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p>
    <w:p w:rsidR="00FF5EBE" w:rsidRPr="00FF5EBE" w:rsidRDefault="00FF5EBE">
      <w:pPr>
        <w:autoSpaceDE w:val="0"/>
        <w:autoSpaceDN w:val="0"/>
        <w:adjustRightInd w:val="0"/>
        <w:spacing w:after="0" w:line="240" w:lineRule="auto"/>
        <w:outlineLvl w:val="0"/>
        <w:rPr>
          <w:rFonts w:ascii="Calibri" w:hAnsi="Calibri" w:cs="Calibri"/>
          <w:sz w:val="28"/>
          <w:szCs w:val="28"/>
        </w:rPr>
      </w:pPr>
      <w:r w:rsidRPr="00FF5EBE">
        <w:rPr>
          <w:rFonts w:ascii="Calibri" w:hAnsi="Calibri" w:cs="Calibri"/>
          <w:sz w:val="28"/>
          <w:szCs w:val="28"/>
        </w:rPr>
        <w:t>Зарегистрировано в Минюсте РФ 2 августа 2005 г. N 6862</w:t>
      </w:r>
    </w:p>
    <w:p w:rsidR="00FF5EBE" w:rsidRPr="00FF5EBE" w:rsidRDefault="00FF5EBE">
      <w:pPr>
        <w:pStyle w:val="ConsPlusTitle"/>
        <w:widowControl/>
        <w:jc w:val="center"/>
        <w:rPr>
          <w:sz w:val="28"/>
          <w:szCs w:val="28"/>
        </w:rPr>
      </w:pPr>
      <w:r w:rsidRPr="00FF5EBE">
        <w:rPr>
          <w:sz w:val="28"/>
          <w:szCs w:val="28"/>
        </w:rPr>
        <w:t>МИНИСТЕРСТВО ОБРАЗОВАНИЯ И НАУКИ РОССИЙСКОЙ ФЕДЕРАЦИИ</w:t>
      </w:r>
    </w:p>
    <w:p w:rsidR="00FF5EBE" w:rsidRPr="00FF5EBE" w:rsidRDefault="00FF5EBE">
      <w:pPr>
        <w:pStyle w:val="ConsPlusTitle"/>
        <w:widowControl/>
        <w:jc w:val="center"/>
        <w:rPr>
          <w:sz w:val="28"/>
          <w:szCs w:val="28"/>
        </w:rPr>
      </w:pPr>
      <w:r w:rsidRPr="00FF5EBE">
        <w:rPr>
          <w:sz w:val="28"/>
          <w:szCs w:val="28"/>
        </w:rPr>
        <w:t>ПРИКАЗ</w:t>
      </w:r>
    </w:p>
    <w:p w:rsidR="00FF5EBE" w:rsidRPr="00FF5EBE" w:rsidRDefault="00FF5EBE">
      <w:pPr>
        <w:pStyle w:val="ConsPlusTitle"/>
        <w:widowControl/>
        <w:jc w:val="center"/>
        <w:rPr>
          <w:sz w:val="28"/>
          <w:szCs w:val="28"/>
        </w:rPr>
      </w:pPr>
      <w:r w:rsidRPr="00FF5EBE">
        <w:rPr>
          <w:sz w:val="28"/>
          <w:szCs w:val="28"/>
        </w:rPr>
        <w:t>от 6 мая 2005 г. N 137</w:t>
      </w:r>
    </w:p>
    <w:p w:rsidR="00FF5EBE" w:rsidRPr="00FF5EBE" w:rsidRDefault="00FF5EBE">
      <w:pPr>
        <w:pStyle w:val="ConsPlusTitle"/>
        <w:widowControl/>
        <w:jc w:val="center"/>
        <w:rPr>
          <w:sz w:val="28"/>
          <w:szCs w:val="28"/>
        </w:rPr>
      </w:pPr>
    </w:p>
    <w:p w:rsidR="00FF5EBE" w:rsidRPr="00FF5EBE" w:rsidRDefault="00FF5EBE">
      <w:pPr>
        <w:pStyle w:val="ConsPlusTitle"/>
        <w:widowControl/>
        <w:jc w:val="center"/>
        <w:rPr>
          <w:sz w:val="28"/>
          <w:szCs w:val="28"/>
        </w:rPr>
      </w:pPr>
      <w:r w:rsidRPr="00FF5EBE">
        <w:rPr>
          <w:sz w:val="28"/>
          <w:szCs w:val="28"/>
        </w:rPr>
        <w:t>ОБ ИСПОЛЬЗОВАНИИ</w:t>
      </w:r>
    </w:p>
    <w:p w:rsidR="00FF5EBE" w:rsidRPr="00FF5EBE" w:rsidRDefault="00FF5EBE">
      <w:pPr>
        <w:pStyle w:val="ConsPlusTitle"/>
        <w:widowControl/>
        <w:jc w:val="center"/>
        <w:rPr>
          <w:sz w:val="28"/>
          <w:szCs w:val="28"/>
        </w:rPr>
      </w:pPr>
      <w:r w:rsidRPr="00FF5EBE">
        <w:rPr>
          <w:sz w:val="28"/>
          <w:szCs w:val="28"/>
        </w:rPr>
        <w:t>ДИСТАНЦИОННЫХ ОБРАЗОВАТЕЛЬНЫХ ТЕХНОЛОГИЙ</w:t>
      </w:r>
    </w:p>
    <w:p w:rsidR="00FF5EBE" w:rsidRPr="00FF5EBE" w:rsidRDefault="00FF5EBE">
      <w:pPr>
        <w:autoSpaceDE w:val="0"/>
        <w:autoSpaceDN w:val="0"/>
        <w:adjustRightInd w:val="0"/>
        <w:spacing w:after="0" w:line="240" w:lineRule="auto"/>
        <w:jc w:val="center"/>
        <w:rPr>
          <w:rFonts w:ascii="Calibri" w:hAnsi="Calibri" w:cs="Calibri"/>
          <w:sz w:val="28"/>
          <w:szCs w:val="28"/>
        </w:rPr>
      </w:pP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proofErr w:type="gramStart"/>
      <w:r w:rsidRPr="00FF5EBE">
        <w:rPr>
          <w:rFonts w:ascii="Calibri" w:hAnsi="Calibri" w:cs="Calibri"/>
          <w:sz w:val="28"/>
          <w:szCs w:val="28"/>
        </w:rPr>
        <w:t xml:space="preserve">В соответствии с </w:t>
      </w:r>
      <w:hyperlink r:id="rId4" w:history="1">
        <w:r w:rsidRPr="00FF5EBE">
          <w:rPr>
            <w:rFonts w:ascii="Calibri" w:hAnsi="Calibri" w:cs="Calibri"/>
            <w:color w:val="0000FF"/>
            <w:sz w:val="28"/>
            <w:szCs w:val="28"/>
          </w:rPr>
          <w:t>Законом</w:t>
        </w:r>
      </w:hyperlink>
      <w:r w:rsidRPr="00FF5EBE">
        <w:rPr>
          <w:rFonts w:ascii="Calibri" w:hAnsi="Calibri" w:cs="Calibri"/>
          <w:sz w:val="28"/>
          <w:szCs w:val="28"/>
        </w:rPr>
        <w:t xml:space="preserve"> Российской Федерации от 10 июля 1992 года N 3266-1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Pr="00FF5EBE">
        <w:rPr>
          <w:rFonts w:ascii="Calibri" w:hAnsi="Calibri" w:cs="Calibri"/>
          <w:sz w:val="28"/>
          <w:szCs w:val="28"/>
        </w:rPr>
        <w:t xml:space="preserve"> </w:t>
      </w:r>
      <w:proofErr w:type="gramStart"/>
      <w:r w:rsidRPr="00FF5EBE">
        <w:rPr>
          <w:rFonts w:ascii="Calibri" w:hAnsi="Calibri" w:cs="Calibri"/>
          <w:sz w:val="28"/>
          <w:szCs w:val="28"/>
        </w:rPr>
        <w:t>1997, N 47, ст. 5341; 2000, N 30, ст. 3120; N 33, ст. 3348; 2002, N 7, ст. 631; N 12, ст. 1093; N 26, ст. 2517; 2003, N 2, ст. 163; N 28, ст. 2892; N 50, ст. 4855; 2004, N 10, ст. 835; N 27, ст. 2714; N 30, ст. 3086;</w:t>
      </w:r>
      <w:proofErr w:type="gramEnd"/>
      <w:r w:rsidRPr="00FF5EBE">
        <w:rPr>
          <w:rFonts w:ascii="Calibri" w:hAnsi="Calibri" w:cs="Calibri"/>
          <w:sz w:val="28"/>
          <w:szCs w:val="28"/>
        </w:rPr>
        <w:t xml:space="preserve"> </w:t>
      </w:r>
      <w:proofErr w:type="gramStart"/>
      <w:r w:rsidRPr="00FF5EBE">
        <w:rPr>
          <w:rFonts w:ascii="Calibri" w:hAnsi="Calibri" w:cs="Calibri"/>
          <w:sz w:val="28"/>
          <w:szCs w:val="28"/>
        </w:rPr>
        <w:t>N 35, ст. 3607; 2005, N 1, ст. 25) приказываю:</w:t>
      </w:r>
      <w:proofErr w:type="gramEnd"/>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1. Утвердить прилагаемый </w:t>
      </w:r>
      <w:hyperlink r:id="rId5" w:history="1">
        <w:r w:rsidRPr="00FF5EBE">
          <w:rPr>
            <w:rFonts w:ascii="Calibri" w:hAnsi="Calibri" w:cs="Calibri"/>
            <w:color w:val="0000FF"/>
            <w:sz w:val="28"/>
            <w:szCs w:val="28"/>
          </w:rPr>
          <w:t>Порядок</w:t>
        </w:r>
      </w:hyperlink>
      <w:r w:rsidRPr="00FF5EBE">
        <w:rPr>
          <w:rFonts w:ascii="Calibri" w:hAnsi="Calibri" w:cs="Calibri"/>
          <w:sz w:val="28"/>
          <w:szCs w:val="28"/>
        </w:rPr>
        <w:t xml:space="preserve"> использования дистанционных образовательных технологий.</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2. Считать утратившим силу </w:t>
      </w:r>
      <w:hyperlink r:id="rId6" w:history="1">
        <w:r w:rsidRPr="00FF5EBE">
          <w:rPr>
            <w:rFonts w:ascii="Calibri" w:hAnsi="Calibri" w:cs="Calibri"/>
            <w:color w:val="0000FF"/>
            <w:sz w:val="28"/>
            <w:szCs w:val="28"/>
          </w:rPr>
          <w:t>Приказ</w:t>
        </w:r>
      </w:hyperlink>
      <w:r w:rsidRPr="00FF5EBE">
        <w:rPr>
          <w:rFonts w:ascii="Calibri" w:hAnsi="Calibri" w:cs="Calibri"/>
          <w:sz w:val="28"/>
          <w:szCs w:val="28"/>
        </w:rPr>
        <w:t xml:space="preserve"> Минобразования России от 18 декабря 2002 г. N 4452 "Об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 (зарегистрирован Минюстом России 24 декабря 2002 г., регистрационный N 4071).</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3. </w:t>
      </w:r>
      <w:proofErr w:type="gramStart"/>
      <w:r w:rsidRPr="00FF5EBE">
        <w:rPr>
          <w:rFonts w:ascii="Calibri" w:hAnsi="Calibri" w:cs="Calibri"/>
          <w:sz w:val="28"/>
          <w:szCs w:val="28"/>
        </w:rPr>
        <w:t>Контроль за</w:t>
      </w:r>
      <w:proofErr w:type="gramEnd"/>
      <w:r w:rsidRPr="00FF5EBE">
        <w:rPr>
          <w:rFonts w:ascii="Calibri" w:hAnsi="Calibri" w:cs="Calibri"/>
          <w:sz w:val="28"/>
          <w:szCs w:val="28"/>
        </w:rPr>
        <w:t xml:space="preserve"> исполнением настоящего Приказа оставляю за собой.</w:t>
      </w:r>
    </w:p>
    <w:p w:rsidR="00FF5EBE" w:rsidRPr="00FF5EBE" w:rsidRDefault="00FF5EBE">
      <w:pPr>
        <w:autoSpaceDE w:val="0"/>
        <w:autoSpaceDN w:val="0"/>
        <w:adjustRightInd w:val="0"/>
        <w:spacing w:after="0" w:line="240" w:lineRule="auto"/>
        <w:jc w:val="right"/>
        <w:rPr>
          <w:rFonts w:ascii="Calibri" w:hAnsi="Calibri" w:cs="Calibri"/>
          <w:sz w:val="28"/>
          <w:szCs w:val="28"/>
        </w:rPr>
      </w:pPr>
      <w:r w:rsidRPr="00FF5EBE">
        <w:rPr>
          <w:rFonts w:ascii="Calibri" w:hAnsi="Calibri" w:cs="Calibri"/>
          <w:sz w:val="28"/>
          <w:szCs w:val="28"/>
        </w:rPr>
        <w:t>Министр</w:t>
      </w:r>
    </w:p>
    <w:p w:rsidR="00FF5EBE" w:rsidRPr="00FF5EBE" w:rsidRDefault="00FF5EBE">
      <w:pPr>
        <w:autoSpaceDE w:val="0"/>
        <w:autoSpaceDN w:val="0"/>
        <w:adjustRightInd w:val="0"/>
        <w:spacing w:after="0" w:line="240" w:lineRule="auto"/>
        <w:jc w:val="right"/>
        <w:rPr>
          <w:rFonts w:ascii="Calibri" w:hAnsi="Calibri" w:cs="Calibri"/>
          <w:sz w:val="28"/>
          <w:szCs w:val="28"/>
        </w:rPr>
      </w:pPr>
      <w:r w:rsidRPr="00FF5EBE">
        <w:rPr>
          <w:rFonts w:ascii="Calibri" w:hAnsi="Calibri" w:cs="Calibri"/>
          <w:sz w:val="28"/>
          <w:szCs w:val="28"/>
        </w:rPr>
        <w:t>А.ФУРСЕНКО</w:t>
      </w:r>
    </w:p>
    <w:p w:rsidR="00FF5EBE" w:rsidRPr="00FF5EBE" w:rsidRDefault="00FF5EBE">
      <w:pPr>
        <w:autoSpaceDE w:val="0"/>
        <w:autoSpaceDN w:val="0"/>
        <w:adjustRightInd w:val="0"/>
        <w:spacing w:after="0" w:line="240" w:lineRule="auto"/>
        <w:jc w:val="right"/>
        <w:rPr>
          <w:rFonts w:ascii="Calibri" w:hAnsi="Calibri" w:cs="Calibri"/>
          <w:sz w:val="28"/>
          <w:szCs w:val="28"/>
        </w:rPr>
      </w:pPr>
    </w:p>
    <w:p w:rsidR="00FF5EBE" w:rsidRPr="00FF5EBE" w:rsidRDefault="00FF5EBE">
      <w:pPr>
        <w:autoSpaceDE w:val="0"/>
        <w:autoSpaceDN w:val="0"/>
        <w:adjustRightInd w:val="0"/>
        <w:spacing w:after="0" w:line="240" w:lineRule="auto"/>
        <w:jc w:val="right"/>
        <w:rPr>
          <w:rFonts w:ascii="Calibri" w:hAnsi="Calibri" w:cs="Calibri"/>
          <w:sz w:val="28"/>
          <w:szCs w:val="28"/>
        </w:rPr>
      </w:pPr>
    </w:p>
    <w:p w:rsidR="00FF5EBE" w:rsidRPr="00FF5EBE" w:rsidRDefault="00FF5EBE">
      <w:pPr>
        <w:autoSpaceDE w:val="0"/>
        <w:autoSpaceDN w:val="0"/>
        <w:adjustRightInd w:val="0"/>
        <w:spacing w:after="0" w:line="240" w:lineRule="auto"/>
        <w:jc w:val="right"/>
        <w:outlineLvl w:val="0"/>
        <w:rPr>
          <w:rFonts w:ascii="Calibri" w:hAnsi="Calibri" w:cs="Calibri"/>
          <w:sz w:val="28"/>
          <w:szCs w:val="28"/>
        </w:rPr>
      </w:pPr>
      <w:r w:rsidRPr="00FF5EBE">
        <w:rPr>
          <w:rFonts w:ascii="Calibri" w:hAnsi="Calibri" w:cs="Calibri"/>
          <w:sz w:val="28"/>
          <w:szCs w:val="28"/>
        </w:rPr>
        <w:t>Приложение</w:t>
      </w:r>
    </w:p>
    <w:p w:rsidR="00FF5EBE" w:rsidRPr="00FF5EBE" w:rsidRDefault="00FF5EBE">
      <w:pPr>
        <w:autoSpaceDE w:val="0"/>
        <w:autoSpaceDN w:val="0"/>
        <w:adjustRightInd w:val="0"/>
        <w:spacing w:after="0" w:line="240" w:lineRule="auto"/>
        <w:jc w:val="right"/>
        <w:rPr>
          <w:rFonts w:ascii="Calibri" w:hAnsi="Calibri" w:cs="Calibri"/>
          <w:sz w:val="28"/>
          <w:szCs w:val="28"/>
        </w:rPr>
      </w:pPr>
      <w:r w:rsidRPr="00FF5EBE">
        <w:rPr>
          <w:rFonts w:ascii="Calibri" w:hAnsi="Calibri" w:cs="Calibri"/>
          <w:sz w:val="28"/>
          <w:szCs w:val="28"/>
        </w:rPr>
        <w:t>Утвержден</w:t>
      </w:r>
    </w:p>
    <w:p w:rsidR="00FF5EBE" w:rsidRPr="00FF5EBE" w:rsidRDefault="00FF5EBE">
      <w:pPr>
        <w:autoSpaceDE w:val="0"/>
        <w:autoSpaceDN w:val="0"/>
        <w:adjustRightInd w:val="0"/>
        <w:spacing w:after="0" w:line="240" w:lineRule="auto"/>
        <w:jc w:val="right"/>
        <w:rPr>
          <w:rFonts w:ascii="Calibri" w:hAnsi="Calibri" w:cs="Calibri"/>
          <w:sz w:val="28"/>
          <w:szCs w:val="28"/>
        </w:rPr>
      </w:pPr>
      <w:r w:rsidRPr="00FF5EBE">
        <w:rPr>
          <w:rFonts w:ascii="Calibri" w:hAnsi="Calibri" w:cs="Calibri"/>
          <w:sz w:val="28"/>
          <w:szCs w:val="28"/>
        </w:rPr>
        <w:t>Приказом</w:t>
      </w:r>
    </w:p>
    <w:p w:rsidR="00FF5EBE" w:rsidRPr="00FF5EBE" w:rsidRDefault="00FF5EBE">
      <w:pPr>
        <w:autoSpaceDE w:val="0"/>
        <w:autoSpaceDN w:val="0"/>
        <w:adjustRightInd w:val="0"/>
        <w:spacing w:after="0" w:line="240" w:lineRule="auto"/>
        <w:jc w:val="right"/>
        <w:rPr>
          <w:rFonts w:ascii="Calibri" w:hAnsi="Calibri" w:cs="Calibri"/>
          <w:sz w:val="28"/>
          <w:szCs w:val="28"/>
        </w:rPr>
      </w:pPr>
      <w:proofErr w:type="spellStart"/>
      <w:r w:rsidRPr="00FF5EBE">
        <w:rPr>
          <w:rFonts w:ascii="Calibri" w:hAnsi="Calibri" w:cs="Calibri"/>
          <w:sz w:val="28"/>
          <w:szCs w:val="28"/>
        </w:rPr>
        <w:t>Минобрнауки</w:t>
      </w:r>
      <w:proofErr w:type="spellEnd"/>
      <w:r w:rsidRPr="00FF5EBE">
        <w:rPr>
          <w:rFonts w:ascii="Calibri" w:hAnsi="Calibri" w:cs="Calibri"/>
          <w:sz w:val="28"/>
          <w:szCs w:val="28"/>
        </w:rPr>
        <w:t xml:space="preserve"> России</w:t>
      </w:r>
    </w:p>
    <w:p w:rsidR="00FF5EBE" w:rsidRPr="00FF5EBE" w:rsidRDefault="00FF5EBE">
      <w:pPr>
        <w:autoSpaceDE w:val="0"/>
        <w:autoSpaceDN w:val="0"/>
        <w:adjustRightInd w:val="0"/>
        <w:spacing w:after="0" w:line="240" w:lineRule="auto"/>
        <w:jc w:val="right"/>
        <w:rPr>
          <w:rFonts w:ascii="Calibri" w:hAnsi="Calibri" w:cs="Calibri"/>
          <w:sz w:val="28"/>
          <w:szCs w:val="28"/>
        </w:rPr>
      </w:pPr>
      <w:r w:rsidRPr="00FF5EBE">
        <w:rPr>
          <w:rFonts w:ascii="Calibri" w:hAnsi="Calibri" w:cs="Calibri"/>
          <w:sz w:val="28"/>
          <w:szCs w:val="28"/>
        </w:rPr>
        <w:t>от 6 мая 2005 г. N 137</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p>
    <w:p w:rsidR="00FF5EBE" w:rsidRPr="00FF5EBE" w:rsidRDefault="00FF5EBE">
      <w:pPr>
        <w:pStyle w:val="ConsPlusTitle"/>
        <w:widowControl/>
        <w:jc w:val="center"/>
        <w:rPr>
          <w:sz w:val="28"/>
          <w:szCs w:val="28"/>
        </w:rPr>
      </w:pPr>
      <w:r w:rsidRPr="00FF5EBE">
        <w:rPr>
          <w:sz w:val="28"/>
          <w:szCs w:val="28"/>
        </w:rPr>
        <w:t>ПОРЯДОК</w:t>
      </w:r>
    </w:p>
    <w:p w:rsidR="00FF5EBE" w:rsidRPr="00FF5EBE" w:rsidRDefault="00FF5EBE">
      <w:pPr>
        <w:pStyle w:val="ConsPlusTitle"/>
        <w:widowControl/>
        <w:jc w:val="center"/>
        <w:rPr>
          <w:sz w:val="28"/>
          <w:szCs w:val="28"/>
        </w:rPr>
      </w:pPr>
      <w:r w:rsidRPr="00FF5EBE">
        <w:rPr>
          <w:sz w:val="28"/>
          <w:szCs w:val="28"/>
        </w:rPr>
        <w:t>ИСПОЛЬЗОВАНИЯ ДИСТАНЦИОННЫХ ОБРАЗОВАТЕЛЬНЫХ ТЕХНОЛОГИЙ</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1. Настоящий Порядок устанавливает правила использования дистанционных образовательных технологий (далее - ДОТ) образовательными учреждениями при реализации основных и (или) дополнительных образовательных программ начального общего, основного общего, среднего (полного) общего образования и образовательных программ профессионального образования (далее </w:t>
      </w:r>
      <w:proofErr w:type="gramStart"/>
      <w:r w:rsidRPr="00FF5EBE">
        <w:rPr>
          <w:rFonts w:ascii="Calibri" w:hAnsi="Calibri" w:cs="Calibri"/>
          <w:sz w:val="28"/>
          <w:szCs w:val="28"/>
        </w:rPr>
        <w:t>-о</w:t>
      </w:r>
      <w:proofErr w:type="gramEnd"/>
      <w:r w:rsidRPr="00FF5EBE">
        <w:rPr>
          <w:rFonts w:ascii="Calibri" w:hAnsi="Calibri" w:cs="Calibri"/>
          <w:sz w:val="28"/>
          <w:szCs w:val="28"/>
        </w:rPr>
        <w:t>бразовательные программы).</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lastRenderedPageBreak/>
        <w:t xml:space="preserve">2. </w:t>
      </w:r>
      <w:proofErr w:type="gramStart"/>
      <w:r w:rsidRPr="00FF5EBE">
        <w:rPr>
          <w:rFonts w:ascii="Calibri" w:hAnsi="Calibri" w:cs="Calibri"/>
          <w:sz w:val="28"/>
          <w:szCs w:val="28"/>
        </w:rPr>
        <w:t xml:space="preserve">Под ДОТ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hyperlink r:id="rId7" w:history="1">
        <w:r w:rsidRPr="00FF5EBE">
          <w:rPr>
            <w:rFonts w:ascii="Calibri" w:hAnsi="Calibri" w:cs="Calibri"/>
            <w:color w:val="0000FF"/>
            <w:sz w:val="28"/>
            <w:szCs w:val="28"/>
          </w:rPr>
          <w:t>(статья 32</w:t>
        </w:r>
      </w:hyperlink>
      <w:r w:rsidRPr="00FF5EBE">
        <w:rPr>
          <w:rFonts w:ascii="Calibri" w:hAnsi="Calibri" w:cs="Calibri"/>
          <w:sz w:val="28"/>
          <w:szCs w:val="28"/>
        </w:rPr>
        <w:t xml:space="preserve"> Закона Российской Федерации от 10 июля 1992 г. N 3266-1 "Об образовании" (в редакции Федерального закона от 13 января 1996 г. N 12-ФЗ) (Ведомости Съезда народных депутатов Российской Федерации и Верховного</w:t>
      </w:r>
      <w:proofErr w:type="gramEnd"/>
      <w:r w:rsidRPr="00FF5EBE">
        <w:rPr>
          <w:rFonts w:ascii="Calibri" w:hAnsi="Calibri" w:cs="Calibri"/>
          <w:sz w:val="28"/>
          <w:szCs w:val="28"/>
        </w:rPr>
        <w:t xml:space="preserve"> </w:t>
      </w:r>
      <w:proofErr w:type="gramStart"/>
      <w:r w:rsidRPr="00FF5EBE">
        <w:rPr>
          <w:rFonts w:ascii="Calibri" w:hAnsi="Calibri" w:cs="Calibri"/>
          <w:sz w:val="28"/>
          <w:szCs w:val="28"/>
        </w:rPr>
        <w:t>Совета Российской Федерации, 1992, N 30, ст. 1797; Собрание законодательства Российской Федерации, 1996, N 3, ст. 150; 2002, N 26, ст. 2517; 2003, N 2, ст. 163; 2004, N 27, ст. 2714; N 35, ст. 3607).</w:t>
      </w:r>
      <w:proofErr w:type="gramEnd"/>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3. Целью использования ДОТ образовательным учреждением является предоставление обучающимся возможности освоения образовательных </w:t>
      </w:r>
      <w:proofErr w:type="gramStart"/>
      <w:r w:rsidRPr="00FF5EBE">
        <w:rPr>
          <w:rFonts w:ascii="Calibri" w:hAnsi="Calibri" w:cs="Calibri"/>
          <w:sz w:val="28"/>
          <w:szCs w:val="28"/>
        </w:rPr>
        <w:t>программ</w:t>
      </w:r>
      <w:proofErr w:type="gramEnd"/>
      <w:r w:rsidRPr="00FF5EBE">
        <w:rPr>
          <w:rFonts w:ascii="Calibri" w:hAnsi="Calibri" w:cs="Calibri"/>
          <w:sz w:val="28"/>
          <w:szCs w:val="28"/>
        </w:rPr>
        <w:t xml:space="preserve"> непосредственно по месту жительства обучающегося или его временного пребывания (нахождения).</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4. Образовательное учреждение вправе использовать ДОТ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практик (за исключением производственной практики), текущего контроля, промежуточной аттестации обучающихся.</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Использование ДОТ не исключает возможности проведения учебных, лабораторных и практических занятий, практик, текущего контроля, промежуточной и итоговой аттестаций путем непосредственного взаимодействия педагогического работника </w:t>
      </w:r>
      <w:proofErr w:type="gramStart"/>
      <w:r w:rsidRPr="00FF5EBE">
        <w:rPr>
          <w:rFonts w:ascii="Calibri" w:hAnsi="Calibri" w:cs="Calibri"/>
          <w:sz w:val="28"/>
          <w:szCs w:val="28"/>
        </w:rPr>
        <w:t>с</w:t>
      </w:r>
      <w:proofErr w:type="gramEnd"/>
      <w:r w:rsidRPr="00FF5EBE">
        <w:rPr>
          <w:rFonts w:ascii="Calibri" w:hAnsi="Calibri" w:cs="Calibri"/>
          <w:sz w:val="28"/>
          <w:szCs w:val="28"/>
        </w:rPr>
        <w:t xml:space="preserve"> обучающимся.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Образовательные учреждения профессионального образования при подготовке по профессиям и специальностям, получение которых в </w:t>
      </w:r>
      <w:proofErr w:type="spellStart"/>
      <w:r w:rsidRPr="00FF5EBE">
        <w:rPr>
          <w:rFonts w:ascii="Calibri" w:hAnsi="Calibri" w:cs="Calibri"/>
          <w:sz w:val="28"/>
          <w:szCs w:val="28"/>
        </w:rPr>
        <w:t>очно-заочной</w:t>
      </w:r>
      <w:proofErr w:type="spellEnd"/>
      <w:r w:rsidRPr="00FF5EBE">
        <w:rPr>
          <w:rFonts w:ascii="Calibri" w:hAnsi="Calibri" w:cs="Calibri"/>
          <w:sz w:val="28"/>
          <w:szCs w:val="28"/>
        </w:rPr>
        <w:t xml:space="preserve"> (вечерней), заочной форме и форме экстерната не допускается, могут использовать ДОТ в очной форме при реализации профессиональных образовательных программ по общим гуманитарным, социально-экономическим и общим математическим дисциплинам.</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5. Образовательное учреждение вправе использовать ДОТ при наличии у него руководящих, педагогических работников и учебно-вспомогательного персонала, имеющих соответствующий уровень подготовки, и специально оборудованных помещений с соответствующей техникой, позволяющих реализовывать образовательные программы с использованием ДОТ.</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6. Образовательное учреждение может реализовывать образовательные программы с использованием ДОТ через сеть своих обособленных подразделений (филиалы).</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7. Образовательное учреждение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w:t>
      </w:r>
      <w:hyperlink r:id="rId8" w:history="1">
        <w:r w:rsidRPr="00FF5EBE">
          <w:rPr>
            <w:rFonts w:ascii="Calibri" w:hAnsi="Calibri" w:cs="Calibri"/>
            <w:color w:val="0000FF"/>
            <w:sz w:val="28"/>
            <w:szCs w:val="28"/>
          </w:rPr>
          <w:t>законом</w:t>
        </w:r>
      </w:hyperlink>
      <w:r w:rsidRPr="00FF5EBE">
        <w:rPr>
          <w:rFonts w:ascii="Calibri" w:hAnsi="Calibri" w:cs="Calibri"/>
          <w:sz w:val="28"/>
          <w:szCs w:val="28"/>
        </w:rPr>
        <w:t xml:space="preserve"> от 10 января 2002 г. N 1-ФЗ "Об электронной цифровой подписи" (Собрание законодательства Российской Федерации, 2002, N 2, ст. 127).</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lastRenderedPageBreak/>
        <w:t xml:space="preserve">8. </w:t>
      </w:r>
      <w:proofErr w:type="gramStart"/>
      <w:r w:rsidRPr="00FF5EBE">
        <w:rPr>
          <w:rFonts w:ascii="Calibri" w:hAnsi="Calibri" w:cs="Calibri"/>
          <w:sz w:val="28"/>
          <w:szCs w:val="28"/>
        </w:rPr>
        <w:t>При использовании ДОТ образовательное учреждение обеспечивает доступ обучающихся, педагогических работников и учебно-вспомогательный персонал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w:t>
      </w:r>
      <w:proofErr w:type="gramEnd"/>
      <w:r w:rsidRPr="00FF5EBE">
        <w:rPr>
          <w:rFonts w:ascii="Calibri" w:hAnsi="Calibri" w:cs="Calibri"/>
          <w:sz w:val="28"/>
          <w:szCs w:val="28"/>
        </w:rPr>
        <w:t xml:space="preserve"> предмета (дисциплины, учебного курса), организации самоконтроля, текущего контроля, учебные (дидактические) пособия и задачники, - </w:t>
      </w:r>
      <w:proofErr w:type="gramStart"/>
      <w:r w:rsidRPr="00FF5EBE">
        <w:rPr>
          <w:rFonts w:ascii="Calibri" w:hAnsi="Calibri" w:cs="Calibri"/>
          <w:sz w:val="28"/>
          <w:szCs w:val="28"/>
        </w:rPr>
        <w:t>позволяющему</w:t>
      </w:r>
      <w:proofErr w:type="gramEnd"/>
      <w:r w:rsidRPr="00FF5EBE">
        <w:rPr>
          <w:rFonts w:ascii="Calibri" w:hAnsi="Calibri" w:cs="Calibri"/>
          <w:sz w:val="28"/>
          <w:szCs w:val="28"/>
        </w:rPr>
        <w:t xml:space="preserve"> обеспечить освоение и реализацию образовательной программы.</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сайтов, справочные системы, электронные словари и сетевых ресурсов.</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9. Содержание учебно-методического комплекса должно соответствовать государственным образовательным стандартам.</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При использовании ДОТ по дополнительным образовательным программам, по которым не установлены государственные образовательные стандарты, формирование учебно-методического комплекса осуществляется с использованием соответствующих требований к минимуму содержания образовательных программ дополнительного образования при наличии таковых.</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10. Образовательное учреждение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11. Образовательное учреждение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(в том числе работающих в филиалах).</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Организационное и методическое взаимодействие образовательного учреждения, использующего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r w:rsidRPr="00FF5EBE">
        <w:rPr>
          <w:rFonts w:ascii="Calibri" w:hAnsi="Calibri" w:cs="Calibri"/>
          <w:sz w:val="28"/>
          <w:szCs w:val="28"/>
        </w:rPr>
        <w:t xml:space="preserve">12. </w:t>
      </w:r>
      <w:proofErr w:type="gramStart"/>
      <w:r w:rsidRPr="00FF5EBE">
        <w:rPr>
          <w:rFonts w:ascii="Calibri" w:hAnsi="Calibri" w:cs="Calibri"/>
          <w:sz w:val="28"/>
          <w:szCs w:val="28"/>
        </w:rPr>
        <w:t>Образовательное учреждение при использовании ДОТ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w:t>
      </w:r>
      <w:proofErr w:type="gramEnd"/>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p>
    <w:p w:rsidR="00FF5EBE" w:rsidRPr="00FF5EBE" w:rsidRDefault="00FF5EBE">
      <w:pPr>
        <w:autoSpaceDE w:val="0"/>
        <w:autoSpaceDN w:val="0"/>
        <w:adjustRightInd w:val="0"/>
        <w:spacing w:after="0" w:line="240" w:lineRule="auto"/>
        <w:ind w:firstLine="540"/>
        <w:jc w:val="both"/>
        <w:rPr>
          <w:rFonts w:ascii="Calibri" w:hAnsi="Calibri" w:cs="Calibri"/>
          <w:sz w:val="28"/>
          <w:szCs w:val="28"/>
        </w:rPr>
      </w:pPr>
    </w:p>
    <w:p w:rsidR="00FF5EBE" w:rsidRPr="00FF5EBE" w:rsidRDefault="00FF5EBE">
      <w:pPr>
        <w:pStyle w:val="ConsPlusNonformat"/>
        <w:widowControl/>
        <w:pBdr>
          <w:top w:val="single" w:sz="6" w:space="0" w:color="auto"/>
        </w:pBdr>
        <w:rPr>
          <w:sz w:val="28"/>
          <w:szCs w:val="28"/>
        </w:rPr>
      </w:pPr>
    </w:p>
    <w:p w:rsidR="001330A5" w:rsidRPr="00FF5EBE" w:rsidRDefault="001330A5">
      <w:pPr>
        <w:rPr>
          <w:sz w:val="28"/>
          <w:szCs w:val="28"/>
        </w:rPr>
      </w:pPr>
    </w:p>
    <w:sectPr w:rsidR="001330A5" w:rsidRPr="00FF5EBE" w:rsidSect="00FF5EBE">
      <w:pgSz w:w="11906" w:h="16838"/>
      <w:pgMar w:top="568"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F5EBE"/>
    <w:rsid w:val="001330A5"/>
    <w:rsid w:val="00A5219B"/>
    <w:rsid w:val="00FF5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5EB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F5EB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2518;fld=134" TargetMode="External"/><Relationship Id="rId3" Type="http://schemas.openxmlformats.org/officeDocument/2006/relationships/webSettings" Target="webSettings.xml"/><Relationship Id="rId7" Type="http://schemas.openxmlformats.org/officeDocument/2006/relationships/hyperlink" Target="consultantplus://offline/main?base=LAW;n=109964;fld=134;dst=1006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40163;fld=134" TargetMode="External"/><Relationship Id="rId5" Type="http://schemas.openxmlformats.org/officeDocument/2006/relationships/hyperlink" Target="consultantplus://offline/main?base=LAW;n=54824;fld=134;dst=100012" TargetMode="External"/><Relationship Id="rId10" Type="http://schemas.openxmlformats.org/officeDocument/2006/relationships/theme" Target="theme/theme1.xml"/><Relationship Id="rId4" Type="http://schemas.openxmlformats.org/officeDocument/2006/relationships/hyperlink" Target="consultantplus://offline/main?base=LAW;n=109964;fld=134;dst=4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2011-04-09T11:28:00Z</cp:lastPrinted>
  <dcterms:created xsi:type="dcterms:W3CDTF">2011-04-09T11:28:00Z</dcterms:created>
  <dcterms:modified xsi:type="dcterms:W3CDTF">2011-04-09T11:29:00Z</dcterms:modified>
</cp:coreProperties>
</file>