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B1" w:rsidRPr="000B73B1" w:rsidRDefault="000B73B1" w:rsidP="000B73B1">
      <w:pPr>
        <w:pStyle w:val="1"/>
        <w:keepNext w:val="0"/>
        <w:rPr>
          <w:color w:val="auto"/>
        </w:rPr>
      </w:pPr>
      <w:bookmarkStart w:id="0" w:name="_Toc476129985"/>
      <w:bookmarkStart w:id="1" w:name="_Toc485884227"/>
      <w:r w:rsidRPr="000B73B1">
        <w:rPr>
          <w:color w:val="auto"/>
        </w:rPr>
        <w:t>ДИЗАЙН, ИСКУССТВО</w:t>
      </w:r>
      <w:bookmarkEnd w:id="0"/>
      <w:bookmarkEnd w:id="1"/>
    </w:p>
    <w:p w:rsidR="000B73B1" w:rsidRPr="007A1802" w:rsidRDefault="000B73B1" w:rsidP="000B73B1">
      <w:pPr>
        <w:pStyle w:val="1"/>
        <w:keepNext w:val="0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7915"/>
        <w:gridCol w:w="1656"/>
      </w:tblGrid>
      <w:tr w:rsidR="000B73B1" w:rsidRPr="007A1802" w:rsidTr="0052403F">
        <w:trPr>
          <w:trHeight w:val="315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B1" w:rsidRPr="007A1802" w:rsidRDefault="000B73B1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1802">
              <w:rPr>
                <w:rFonts w:ascii="Arial" w:hAnsi="Arial" w:cs="Arial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3B1" w:rsidRPr="007A1802" w:rsidRDefault="000B73B1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A1802">
              <w:rPr>
                <w:rFonts w:ascii="Arial" w:hAnsi="Arial" w:cs="Arial"/>
                <w:b/>
                <w:bCs/>
                <w:color w:val="000000"/>
              </w:rPr>
              <w:t>Часы</w:t>
            </w:r>
          </w:p>
        </w:tc>
      </w:tr>
      <w:tr w:rsidR="000B73B1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73B1" w:rsidRPr="007A1802" w:rsidRDefault="000B73B1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Актуальные технологии изобразительного искусства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3B1" w:rsidRPr="007A1802" w:rsidRDefault="000B73B1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0B73B1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B1" w:rsidRPr="007A1802" w:rsidRDefault="000B73B1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Искусство пастели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3B1" w:rsidRPr="007A1802" w:rsidRDefault="000B73B1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0B73B1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B1" w:rsidRPr="007A1802" w:rsidRDefault="000B73B1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Ландшафтный дизайн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3B1" w:rsidRPr="007A1802" w:rsidRDefault="000B73B1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32</w:t>
            </w:r>
          </w:p>
        </w:tc>
      </w:tr>
      <w:tr w:rsidR="000B73B1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B1" w:rsidRPr="007A1802" w:rsidRDefault="000B73B1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Мир цветов и фруктов. Искусство акварели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3B1" w:rsidRPr="007A1802" w:rsidRDefault="000B73B1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0B73B1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B1" w:rsidRPr="007A1802" w:rsidRDefault="000B73B1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Натюрморт. Живопись маслом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3B1" w:rsidRPr="007A1802" w:rsidRDefault="000B73B1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0B73B1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B1" w:rsidRPr="007A1802" w:rsidRDefault="000B73B1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Образное начало в живописи фигуры человека или создание образа в живописи фигуры человека.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3B1" w:rsidRPr="007A1802" w:rsidRDefault="000B73B1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0B73B1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B1" w:rsidRPr="00B5403F" w:rsidRDefault="000B73B1" w:rsidP="0052403F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0B73B1">
              <w:rPr>
                <w:rFonts w:ascii="Arial" w:hAnsi="Arial" w:cs="Arial"/>
                <w:color w:val="000000"/>
              </w:rPr>
              <w:t>Основы дизайна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3B1" w:rsidRPr="007A1802" w:rsidRDefault="000B73B1" w:rsidP="005240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 16</w:t>
            </w:r>
          </w:p>
        </w:tc>
      </w:tr>
      <w:tr w:rsidR="000B73B1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B1" w:rsidRPr="007A1802" w:rsidRDefault="000B73B1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Пейзаж в линогравюре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3B1" w:rsidRPr="007A1802" w:rsidRDefault="000B73B1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0B73B1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B1" w:rsidRPr="007A1802" w:rsidRDefault="000B73B1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Применение станков с ЧПУ для обработки материалов 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3B1" w:rsidRPr="007A1802" w:rsidRDefault="000B73B1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0B73B1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B1" w:rsidRPr="007A1802" w:rsidRDefault="000B73B1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Художественное выжигание по ткани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73B1" w:rsidRPr="007A1802" w:rsidRDefault="000B73B1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16</w:t>
            </w:r>
          </w:p>
        </w:tc>
      </w:tr>
    </w:tbl>
    <w:p w:rsidR="000F65DB" w:rsidRDefault="000F65DB">
      <w:bookmarkStart w:id="2" w:name="_GoBack"/>
      <w:bookmarkEnd w:id="2"/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74"/>
    <w:rsid w:val="000B73B1"/>
    <w:rsid w:val="000F65DB"/>
    <w:rsid w:val="005A1936"/>
    <w:rsid w:val="00B0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3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0B73B1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0B73B1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7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3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0B73B1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0B73B1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7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2017-10-17T11:34:00Z</dcterms:created>
  <dcterms:modified xsi:type="dcterms:W3CDTF">2017-10-17T11:34:00Z</dcterms:modified>
</cp:coreProperties>
</file>