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2CD" w:rsidRDefault="001A5C9A">
      <w:pPr>
        <w:rPr>
          <w:sz w:val="0"/>
          <w:szCs w:val="0"/>
        </w:rPr>
      </w:pPr>
      <w:r w:rsidRPr="001A5C9A">
        <w:rPr>
          <w:noProof/>
          <w:lang w:val="ru-RU" w:eastAsia="ru-RU"/>
        </w:rPr>
        <w:drawing>
          <wp:inline distT="0" distB="0" distL="0" distR="0">
            <wp:extent cx="5941060" cy="8176238"/>
            <wp:effectExtent l="0" t="0" r="0" b="0"/>
            <wp:docPr id="4" name="Рисунок 4" descr="F:\ТИТУЛЬНЫЕ ЛИСТЫ\ГМУ заочка\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ЫЕ ЛИСТЫ\ГМУ заочка\6.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060" cy="8176238"/>
                    </a:xfrm>
                    <a:prstGeom prst="rect">
                      <a:avLst/>
                    </a:prstGeom>
                    <a:noFill/>
                    <a:ln>
                      <a:noFill/>
                    </a:ln>
                  </pic:spPr>
                </pic:pic>
              </a:graphicData>
            </a:graphic>
          </wp:inline>
        </w:drawing>
      </w:r>
      <w:r w:rsidR="00FE0B68">
        <w:br w:type="page"/>
      </w:r>
    </w:p>
    <w:p w:rsidR="008872CD" w:rsidRPr="00481E65" w:rsidRDefault="00481E65">
      <w:pPr>
        <w:rPr>
          <w:sz w:val="0"/>
          <w:szCs w:val="0"/>
          <w:lang w:val="ru-RU"/>
        </w:rPr>
      </w:pPr>
      <w:r>
        <w:rPr>
          <w:noProof/>
          <w:lang w:val="ru-RU" w:eastAsia="ru-RU"/>
        </w:rPr>
        <w:lastRenderedPageBreak/>
        <w:drawing>
          <wp:inline distT="0" distB="0" distL="0" distR="0">
            <wp:extent cx="5981700" cy="8353425"/>
            <wp:effectExtent l="0" t="0" r="0" b="0"/>
            <wp:docPr id="2" name="Рисунок 2" descr="F:\Титулы\ГМУ\ГМУ_2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ы\ГМУ\ГМУ_2лист.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81700" cy="8353425"/>
                    </a:xfrm>
                    <a:prstGeom prst="rect">
                      <a:avLst/>
                    </a:prstGeom>
                    <a:noFill/>
                    <a:ln>
                      <a:noFill/>
                    </a:ln>
                  </pic:spPr>
                </pic:pic>
              </a:graphicData>
            </a:graphic>
          </wp:inline>
        </w:drawing>
      </w:r>
      <w:r w:rsidR="00FE0B68" w:rsidRPr="00481E65">
        <w:rPr>
          <w:lang w:val="ru-RU"/>
        </w:rPr>
        <w:br w:type="page"/>
      </w:r>
    </w:p>
    <w:p w:rsidR="003D47EB" w:rsidRDefault="003D47EB">
      <w:pPr>
        <w:rPr>
          <w:lang w:val="ru-RU"/>
        </w:rPr>
      </w:pPr>
    </w:p>
    <w:tbl>
      <w:tblPr>
        <w:tblW w:w="0" w:type="auto"/>
        <w:tblCellMar>
          <w:left w:w="0" w:type="dxa"/>
          <w:right w:w="0" w:type="dxa"/>
        </w:tblCellMar>
        <w:tblLook w:val="04A0"/>
      </w:tblPr>
      <w:tblGrid>
        <w:gridCol w:w="3119"/>
        <w:gridCol w:w="6252"/>
      </w:tblGrid>
      <w:tr w:rsidR="00754D6B" w:rsidTr="00360F21">
        <w:trPr>
          <w:trHeight w:hRule="exact" w:val="285"/>
        </w:trPr>
        <w:tc>
          <w:tcPr>
            <w:tcW w:w="9370" w:type="dxa"/>
            <w:gridSpan w:val="2"/>
            <w:shd w:val="clear" w:color="000000" w:fill="FFFFFF"/>
            <w:tcMar>
              <w:left w:w="34" w:type="dxa"/>
              <w:right w:w="34" w:type="dxa"/>
            </w:tcMar>
          </w:tcPr>
          <w:p w:rsidR="00754D6B" w:rsidRDefault="00754D6B" w:rsidP="00360F21">
            <w:pPr>
              <w:spacing w:after="0" w:line="240" w:lineRule="auto"/>
              <w:rPr>
                <w:sz w:val="24"/>
                <w:szCs w:val="24"/>
              </w:rPr>
            </w:pPr>
            <w:r>
              <w:rPr>
                <w:rFonts w:ascii="Times New Roman" w:hAnsi="Times New Roman" w:cs="Times New Roman"/>
                <w:b/>
                <w:color w:val="000000"/>
                <w:sz w:val="24"/>
                <w:szCs w:val="24"/>
              </w:rPr>
              <w:t>Листактуализациирабочейпрограммы</w:t>
            </w:r>
          </w:p>
        </w:tc>
      </w:tr>
      <w:tr w:rsidR="00754D6B" w:rsidTr="00360F21">
        <w:trPr>
          <w:trHeight w:hRule="exact" w:val="131"/>
        </w:trPr>
        <w:tc>
          <w:tcPr>
            <w:tcW w:w="3119" w:type="dxa"/>
          </w:tcPr>
          <w:p w:rsidR="00754D6B" w:rsidRDefault="00754D6B" w:rsidP="00360F21"/>
        </w:tc>
        <w:tc>
          <w:tcPr>
            <w:tcW w:w="6238" w:type="dxa"/>
          </w:tcPr>
          <w:p w:rsidR="00754D6B" w:rsidRDefault="00754D6B" w:rsidP="00360F21"/>
        </w:tc>
      </w:tr>
      <w:tr w:rsidR="00754D6B" w:rsidTr="00360F21">
        <w:trPr>
          <w:trHeight w:hRule="exact" w:val="14"/>
        </w:trPr>
        <w:tc>
          <w:tcPr>
            <w:tcW w:w="9370" w:type="dxa"/>
            <w:gridSpan w:val="2"/>
            <w:tcBorders>
              <w:top w:val="single" w:sz="8" w:space="0" w:color="000000"/>
            </w:tcBorders>
            <w:shd w:val="clear" w:color="FFFFFF" w:fill="FFFFFF"/>
            <w:tcMar>
              <w:left w:w="4" w:type="dxa"/>
              <w:right w:w="4" w:type="dxa"/>
            </w:tcMar>
          </w:tcPr>
          <w:p w:rsidR="00754D6B" w:rsidRDefault="00754D6B" w:rsidP="00360F21"/>
        </w:tc>
      </w:tr>
      <w:tr w:rsidR="00754D6B" w:rsidTr="00360F21">
        <w:trPr>
          <w:trHeight w:hRule="exact" w:val="13"/>
        </w:trPr>
        <w:tc>
          <w:tcPr>
            <w:tcW w:w="3119" w:type="dxa"/>
          </w:tcPr>
          <w:p w:rsidR="00754D6B" w:rsidRDefault="00754D6B" w:rsidP="00360F21"/>
        </w:tc>
        <w:tc>
          <w:tcPr>
            <w:tcW w:w="6238" w:type="dxa"/>
          </w:tcPr>
          <w:p w:rsidR="00754D6B" w:rsidRDefault="00754D6B" w:rsidP="00360F21"/>
        </w:tc>
      </w:tr>
      <w:tr w:rsidR="00754D6B" w:rsidTr="00360F21">
        <w:trPr>
          <w:trHeight w:hRule="exact" w:val="14"/>
        </w:trPr>
        <w:tc>
          <w:tcPr>
            <w:tcW w:w="9370" w:type="dxa"/>
            <w:gridSpan w:val="2"/>
            <w:tcBorders>
              <w:top w:val="single" w:sz="8" w:space="0" w:color="000000"/>
            </w:tcBorders>
            <w:shd w:val="clear" w:color="FFFFFF" w:fill="FFFFFF"/>
            <w:tcMar>
              <w:left w:w="4" w:type="dxa"/>
              <w:right w:w="4" w:type="dxa"/>
            </w:tcMar>
          </w:tcPr>
          <w:p w:rsidR="00754D6B" w:rsidRDefault="00754D6B" w:rsidP="00360F21"/>
        </w:tc>
      </w:tr>
      <w:tr w:rsidR="00754D6B" w:rsidTr="00360F21">
        <w:trPr>
          <w:trHeight w:hRule="exact" w:val="96"/>
        </w:trPr>
        <w:tc>
          <w:tcPr>
            <w:tcW w:w="3119" w:type="dxa"/>
          </w:tcPr>
          <w:p w:rsidR="00754D6B" w:rsidRDefault="00754D6B" w:rsidP="00360F21"/>
        </w:tc>
        <w:tc>
          <w:tcPr>
            <w:tcW w:w="6238" w:type="dxa"/>
          </w:tcPr>
          <w:p w:rsidR="00754D6B" w:rsidRDefault="00754D6B" w:rsidP="00360F21"/>
        </w:tc>
      </w:tr>
      <w:tr w:rsidR="00754D6B" w:rsidRPr="00754D6B" w:rsidTr="00360F21">
        <w:trPr>
          <w:trHeight w:hRule="exact" w:val="555"/>
        </w:trPr>
        <w:tc>
          <w:tcPr>
            <w:tcW w:w="9370" w:type="dxa"/>
            <w:gridSpan w:val="2"/>
            <w:shd w:val="clear" w:color="000000" w:fill="FFFFFF"/>
            <w:tcMar>
              <w:left w:w="34" w:type="dxa"/>
              <w:right w:w="34" w:type="dxa"/>
            </w:tcMar>
          </w:tcPr>
          <w:p w:rsidR="00754D6B" w:rsidRPr="00471D76" w:rsidRDefault="00754D6B"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754D6B" w:rsidRPr="00754D6B" w:rsidTr="00360F21">
        <w:trPr>
          <w:trHeight w:hRule="exact" w:val="138"/>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555"/>
        </w:trPr>
        <w:tc>
          <w:tcPr>
            <w:tcW w:w="3119" w:type="dxa"/>
          </w:tcPr>
          <w:p w:rsidR="00754D6B" w:rsidRPr="00471D76" w:rsidRDefault="00754D6B" w:rsidP="00360F21">
            <w:pPr>
              <w:rPr>
                <w:lang w:val="ru-RU"/>
              </w:rPr>
            </w:pPr>
          </w:p>
        </w:tc>
        <w:tc>
          <w:tcPr>
            <w:tcW w:w="6252" w:type="dxa"/>
            <w:shd w:val="clear" w:color="000000" w:fill="FFFFFF"/>
            <w:tcMar>
              <w:left w:w="34" w:type="dxa"/>
              <w:right w:w="34" w:type="dxa"/>
            </w:tcMar>
          </w:tcPr>
          <w:p w:rsidR="00754D6B" w:rsidRPr="00471D76" w:rsidRDefault="00754D6B" w:rsidP="00360F21">
            <w:pPr>
              <w:spacing w:after="0" w:line="240" w:lineRule="auto"/>
              <w:rPr>
                <w:sz w:val="24"/>
                <w:szCs w:val="24"/>
                <w:lang w:val="ru-RU"/>
              </w:rPr>
            </w:pPr>
            <w:r w:rsidRPr="00471D76">
              <w:rPr>
                <w:rFonts w:ascii="Times New Roman" w:hAnsi="Times New Roman" w:cs="Times New Roman"/>
                <w:color w:val="000000"/>
                <w:sz w:val="24"/>
                <w:szCs w:val="24"/>
                <w:lang w:val="ru-RU"/>
              </w:rPr>
              <w:t>Протокол от  __ __________ 20__ г.  №  __</w:t>
            </w:r>
          </w:p>
          <w:p w:rsidR="00754D6B" w:rsidRPr="00471D76" w:rsidRDefault="00754D6B" w:rsidP="00360F21">
            <w:pPr>
              <w:spacing w:after="0" w:line="240" w:lineRule="auto"/>
              <w:rPr>
                <w:sz w:val="24"/>
                <w:szCs w:val="24"/>
                <w:lang w:val="ru-RU"/>
              </w:rPr>
            </w:pPr>
            <w:r w:rsidRPr="00471D76">
              <w:rPr>
                <w:rFonts w:ascii="Times New Roman" w:hAnsi="Times New Roman" w:cs="Times New Roman"/>
                <w:color w:val="000000"/>
                <w:sz w:val="24"/>
                <w:szCs w:val="24"/>
                <w:lang w:val="ru-RU"/>
              </w:rPr>
              <w:t>Зав. кафедрой  _________________  Н.Р. Балынская</w:t>
            </w:r>
          </w:p>
        </w:tc>
      </w:tr>
      <w:tr w:rsidR="00754D6B" w:rsidRPr="00754D6B" w:rsidTr="00360F21">
        <w:trPr>
          <w:trHeight w:hRule="exact" w:val="277"/>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14"/>
        </w:trPr>
        <w:tc>
          <w:tcPr>
            <w:tcW w:w="9370" w:type="dxa"/>
            <w:gridSpan w:val="2"/>
            <w:tcBorders>
              <w:top w:val="single" w:sz="8" w:space="0" w:color="000000"/>
            </w:tcBorders>
            <w:shd w:val="clear" w:color="FFFFFF" w:fill="FFFFFF"/>
            <w:tcMar>
              <w:left w:w="4" w:type="dxa"/>
              <w:right w:w="4" w:type="dxa"/>
            </w:tcMar>
          </w:tcPr>
          <w:p w:rsidR="00754D6B" w:rsidRPr="00471D76" w:rsidRDefault="00754D6B" w:rsidP="00360F21">
            <w:pPr>
              <w:rPr>
                <w:lang w:val="ru-RU"/>
              </w:rPr>
            </w:pPr>
          </w:p>
        </w:tc>
      </w:tr>
      <w:tr w:rsidR="00754D6B" w:rsidRPr="00754D6B" w:rsidTr="00360F21">
        <w:trPr>
          <w:trHeight w:hRule="exact" w:val="13"/>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14"/>
        </w:trPr>
        <w:tc>
          <w:tcPr>
            <w:tcW w:w="9370" w:type="dxa"/>
            <w:gridSpan w:val="2"/>
            <w:tcBorders>
              <w:top w:val="single" w:sz="8" w:space="0" w:color="000000"/>
            </w:tcBorders>
            <w:shd w:val="clear" w:color="FFFFFF" w:fill="FFFFFF"/>
            <w:tcMar>
              <w:left w:w="4" w:type="dxa"/>
              <w:right w:w="4" w:type="dxa"/>
            </w:tcMar>
          </w:tcPr>
          <w:p w:rsidR="00754D6B" w:rsidRPr="00471D76" w:rsidRDefault="00754D6B" w:rsidP="00360F21">
            <w:pPr>
              <w:rPr>
                <w:lang w:val="ru-RU"/>
              </w:rPr>
            </w:pPr>
          </w:p>
        </w:tc>
      </w:tr>
      <w:tr w:rsidR="00754D6B" w:rsidRPr="00754D6B" w:rsidTr="00360F21">
        <w:trPr>
          <w:trHeight w:hRule="exact" w:val="96"/>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555"/>
        </w:trPr>
        <w:tc>
          <w:tcPr>
            <w:tcW w:w="9370" w:type="dxa"/>
            <w:gridSpan w:val="2"/>
            <w:shd w:val="clear" w:color="000000" w:fill="FFFFFF"/>
            <w:tcMar>
              <w:left w:w="34" w:type="dxa"/>
              <w:right w:w="34" w:type="dxa"/>
            </w:tcMar>
          </w:tcPr>
          <w:p w:rsidR="00754D6B" w:rsidRPr="00471D76" w:rsidRDefault="00754D6B"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754D6B" w:rsidRPr="00754D6B" w:rsidTr="00360F21">
        <w:trPr>
          <w:trHeight w:hRule="exact" w:val="138"/>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555"/>
        </w:trPr>
        <w:tc>
          <w:tcPr>
            <w:tcW w:w="3119" w:type="dxa"/>
          </w:tcPr>
          <w:p w:rsidR="00754D6B" w:rsidRPr="00471D76" w:rsidRDefault="00754D6B" w:rsidP="00360F21">
            <w:pPr>
              <w:rPr>
                <w:lang w:val="ru-RU"/>
              </w:rPr>
            </w:pPr>
          </w:p>
        </w:tc>
        <w:tc>
          <w:tcPr>
            <w:tcW w:w="6252" w:type="dxa"/>
            <w:shd w:val="clear" w:color="000000" w:fill="FFFFFF"/>
            <w:tcMar>
              <w:left w:w="34" w:type="dxa"/>
              <w:right w:w="34" w:type="dxa"/>
            </w:tcMar>
          </w:tcPr>
          <w:p w:rsidR="00754D6B" w:rsidRPr="00471D76" w:rsidRDefault="00754D6B" w:rsidP="00360F21">
            <w:pPr>
              <w:spacing w:after="0" w:line="240" w:lineRule="auto"/>
              <w:rPr>
                <w:sz w:val="24"/>
                <w:szCs w:val="24"/>
                <w:lang w:val="ru-RU"/>
              </w:rPr>
            </w:pPr>
            <w:r w:rsidRPr="00471D76">
              <w:rPr>
                <w:rFonts w:ascii="Times New Roman" w:hAnsi="Times New Roman" w:cs="Times New Roman"/>
                <w:color w:val="000000"/>
                <w:sz w:val="24"/>
                <w:szCs w:val="24"/>
                <w:lang w:val="ru-RU"/>
              </w:rPr>
              <w:t>Протокол от  __ __________ 20__ г.  №  __</w:t>
            </w:r>
          </w:p>
          <w:p w:rsidR="00754D6B" w:rsidRPr="00471D76" w:rsidRDefault="00754D6B" w:rsidP="00360F21">
            <w:pPr>
              <w:spacing w:after="0" w:line="240" w:lineRule="auto"/>
              <w:rPr>
                <w:sz w:val="24"/>
                <w:szCs w:val="24"/>
                <w:lang w:val="ru-RU"/>
              </w:rPr>
            </w:pPr>
            <w:r w:rsidRPr="00471D76">
              <w:rPr>
                <w:rFonts w:ascii="Times New Roman" w:hAnsi="Times New Roman" w:cs="Times New Roman"/>
                <w:color w:val="000000"/>
                <w:sz w:val="24"/>
                <w:szCs w:val="24"/>
                <w:lang w:val="ru-RU"/>
              </w:rPr>
              <w:t>Зав. кафедрой  _________________  Н.Р. Балынская</w:t>
            </w:r>
          </w:p>
        </w:tc>
      </w:tr>
      <w:tr w:rsidR="00754D6B" w:rsidRPr="00754D6B" w:rsidTr="00360F21">
        <w:trPr>
          <w:trHeight w:hRule="exact" w:val="277"/>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14"/>
        </w:trPr>
        <w:tc>
          <w:tcPr>
            <w:tcW w:w="9370" w:type="dxa"/>
            <w:gridSpan w:val="2"/>
            <w:tcBorders>
              <w:top w:val="single" w:sz="8" w:space="0" w:color="000000"/>
            </w:tcBorders>
            <w:shd w:val="clear" w:color="FFFFFF" w:fill="FFFFFF"/>
            <w:tcMar>
              <w:left w:w="4" w:type="dxa"/>
              <w:right w:w="4" w:type="dxa"/>
            </w:tcMar>
          </w:tcPr>
          <w:p w:rsidR="00754D6B" w:rsidRPr="00471D76" w:rsidRDefault="00754D6B" w:rsidP="00360F21">
            <w:pPr>
              <w:rPr>
                <w:lang w:val="ru-RU"/>
              </w:rPr>
            </w:pPr>
          </w:p>
        </w:tc>
      </w:tr>
      <w:tr w:rsidR="00754D6B" w:rsidRPr="00754D6B" w:rsidTr="00360F21">
        <w:trPr>
          <w:trHeight w:hRule="exact" w:val="13"/>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14"/>
        </w:trPr>
        <w:tc>
          <w:tcPr>
            <w:tcW w:w="9370" w:type="dxa"/>
            <w:gridSpan w:val="2"/>
            <w:tcBorders>
              <w:top w:val="single" w:sz="8" w:space="0" w:color="000000"/>
            </w:tcBorders>
            <w:shd w:val="clear" w:color="FFFFFF" w:fill="FFFFFF"/>
            <w:tcMar>
              <w:left w:w="4" w:type="dxa"/>
              <w:right w:w="4" w:type="dxa"/>
            </w:tcMar>
          </w:tcPr>
          <w:p w:rsidR="00754D6B" w:rsidRPr="00471D76" w:rsidRDefault="00754D6B" w:rsidP="00360F21">
            <w:pPr>
              <w:rPr>
                <w:lang w:val="ru-RU"/>
              </w:rPr>
            </w:pPr>
          </w:p>
        </w:tc>
      </w:tr>
      <w:tr w:rsidR="00754D6B" w:rsidRPr="00754D6B" w:rsidTr="00360F21">
        <w:trPr>
          <w:trHeight w:hRule="exact" w:val="96"/>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555"/>
        </w:trPr>
        <w:tc>
          <w:tcPr>
            <w:tcW w:w="9370" w:type="dxa"/>
            <w:gridSpan w:val="2"/>
            <w:shd w:val="clear" w:color="000000" w:fill="FFFFFF"/>
            <w:tcMar>
              <w:left w:w="34" w:type="dxa"/>
              <w:right w:w="34" w:type="dxa"/>
            </w:tcMar>
          </w:tcPr>
          <w:p w:rsidR="00754D6B" w:rsidRPr="00471D76" w:rsidRDefault="00754D6B"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754D6B" w:rsidRPr="00754D6B" w:rsidTr="00360F21">
        <w:trPr>
          <w:trHeight w:hRule="exact" w:val="138"/>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555"/>
        </w:trPr>
        <w:tc>
          <w:tcPr>
            <w:tcW w:w="3119" w:type="dxa"/>
          </w:tcPr>
          <w:p w:rsidR="00754D6B" w:rsidRPr="00471D76" w:rsidRDefault="00754D6B" w:rsidP="00360F21">
            <w:pPr>
              <w:rPr>
                <w:lang w:val="ru-RU"/>
              </w:rPr>
            </w:pPr>
          </w:p>
        </w:tc>
        <w:tc>
          <w:tcPr>
            <w:tcW w:w="6252" w:type="dxa"/>
            <w:shd w:val="clear" w:color="000000" w:fill="FFFFFF"/>
            <w:tcMar>
              <w:left w:w="34" w:type="dxa"/>
              <w:right w:w="34" w:type="dxa"/>
            </w:tcMar>
          </w:tcPr>
          <w:p w:rsidR="00754D6B" w:rsidRPr="00471D76" w:rsidRDefault="00754D6B" w:rsidP="00360F21">
            <w:pPr>
              <w:spacing w:after="0" w:line="240" w:lineRule="auto"/>
              <w:rPr>
                <w:sz w:val="24"/>
                <w:szCs w:val="24"/>
                <w:lang w:val="ru-RU"/>
              </w:rPr>
            </w:pPr>
            <w:r w:rsidRPr="00471D76">
              <w:rPr>
                <w:rFonts w:ascii="Times New Roman" w:hAnsi="Times New Roman" w:cs="Times New Roman"/>
                <w:color w:val="000000"/>
                <w:sz w:val="24"/>
                <w:szCs w:val="24"/>
                <w:lang w:val="ru-RU"/>
              </w:rPr>
              <w:t>Протокол от  __ __________ 20__ г.  №  __</w:t>
            </w:r>
          </w:p>
          <w:p w:rsidR="00754D6B" w:rsidRPr="00471D76" w:rsidRDefault="00754D6B" w:rsidP="00360F21">
            <w:pPr>
              <w:spacing w:after="0" w:line="240" w:lineRule="auto"/>
              <w:rPr>
                <w:sz w:val="24"/>
                <w:szCs w:val="24"/>
                <w:lang w:val="ru-RU"/>
              </w:rPr>
            </w:pPr>
            <w:r w:rsidRPr="00471D76">
              <w:rPr>
                <w:rFonts w:ascii="Times New Roman" w:hAnsi="Times New Roman" w:cs="Times New Roman"/>
                <w:color w:val="000000"/>
                <w:sz w:val="24"/>
                <w:szCs w:val="24"/>
                <w:lang w:val="ru-RU"/>
              </w:rPr>
              <w:t>Зав. кафедрой  _________________  Н.Р. Балынская</w:t>
            </w:r>
          </w:p>
        </w:tc>
      </w:tr>
      <w:tr w:rsidR="00754D6B" w:rsidRPr="00754D6B" w:rsidTr="00360F21">
        <w:trPr>
          <w:trHeight w:hRule="exact" w:val="277"/>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14"/>
        </w:trPr>
        <w:tc>
          <w:tcPr>
            <w:tcW w:w="9370" w:type="dxa"/>
            <w:gridSpan w:val="2"/>
            <w:tcBorders>
              <w:top w:val="single" w:sz="8" w:space="0" w:color="000000"/>
            </w:tcBorders>
            <w:shd w:val="clear" w:color="FFFFFF" w:fill="FFFFFF"/>
            <w:tcMar>
              <w:left w:w="4" w:type="dxa"/>
              <w:right w:w="4" w:type="dxa"/>
            </w:tcMar>
          </w:tcPr>
          <w:p w:rsidR="00754D6B" w:rsidRPr="00471D76" w:rsidRDefault="00754D6B" w:rsidP="00360F21">
            <w:pPr>
              <w:rPr>
                <w:lang w:val="ru-RU"/>
              </w:rPr>
            </w:pPr>
          </w:p>
        </w:tc>
      </w:tr>
      <w:tr w:rsidR="00754D6B" w:rsidRPr="00754D6B" w:rsidTr="00360F21">
        <w:trPr>
          <w:trHeight w:hRule="exact" w:val="13"/>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14"/>
        </w:trPr>
        <w:tc>
          <w:tcPr>
            <w:tcW w:w="9370" w:type="dxa"/>
            <w:gridSpan w:val="2"/>
            <w:tcBorders>
              <w:top w:val="single" w:sz="8" w:space="0" w:color="000000"/>
            </w:tcBorders>
            <w:shd w:val="clear" w:color="FFFFFF" w:fill="FFFFFF"/>
            <w:tcMar>
              <w:left w:w="4" w:type="dxa"/>
              <w:right w:w="4" w:type="dxa"/>
            </w:tcMar>
          </w:tcPr>
          <w:p w:rsidR="00754D6B" w:rsidRPr="00471D76" w:rsidRDefault="00754D6B" w:rsidP="00360F21">
            <w:pPr>
              <w:rPr>
                <w:lang w:val="ru-RU"/>
              </w:rPr>
            </w:pPr>
          </w:p>
        </w:tc>
      </w:tr>
      <w:tr w:rsidR="00754D6B" w:rsidRPr="00754D6B" w:rsidTr="00360F21">
        <w:trPr>
          <w:trHeight w:hRule="exact" w:val="96"/>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555"/>
        </w:trPr>
        <w:tc>
          <w:tcPr>
            <w:tcW w:w="9370" w:type="dxa"/>
            <w:gridSpan w:val="2"/>
            <w:shd w:val="clear" w:color="000000" w:fill="FFFFFF"/>
            <w:tcMar>
              <w:left w:w="34" w:type="dxa"/>
              <w:right w:w="34" w:type="dxa"/>
            </w:tcMar>
          </w:tcPr>
          <w:p w:rsidR="00754D6B" w:rsidRPr="00471D76" w:rsidRDefault="00754D6B"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754D6B" w:rsidRPr="00754D6B" w:rsidTr="00360F21">
        <w:trPr>
          <w:trHeight w:hRule="exact" w:val="138"/>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555"/>
        </w:trPr>
        <w:tc>
          <w:tcPr>
            <w:tcW w:w="3119" w:type="dxa"/>
          </w:tcPr>
          <w:p w:rsidR="00754D6B" w:rsidRPr="00471D76" w:rsidRDefault="00754D6B" w:rsidP="00360F21">
            <w:pPr>
              <w:rPr>
                <w:lang w:val="ru-RU"/>
              </w:rPr>
            </w:pPr>
          </w:p>
        </w:tc>
        <w:tc>
          <w:tcPr>
            <w:tcW w:w="6252" w:type="dxa"/>
            <w:shd w:val="clear" w:color="000000" w:fill="FFFFFF"/>
            <w:tcMar>
              <w:left w:w="34" w:type="dxa"/>
              <w:right w:w="34" w:type="dxa"/>
            </w:tcMar>
          </w:tcPr>
          <w:p w:rsidR="00754D6B" w:rsidRPr="00471D76" w:rsidRDefault="00754D6B" w:rsidP="00360F21">
            <w:pPr>
              <w:spacing w:after="0" w:line="240" w:lineRule="auto"/>
              <w:rPr>
                <w:sz w:val="24"/>
                <w:szCs w:val="24"/>
                <w:lang w:val="ru-RU"/>
              </w:rPr>
            </w:pPr>
            <w:r w:rsidRPr="00471D76">
              <w:rPr>
                <w:rFonts w:ascii="Times New Roman" w:hAnsi="Times New Roman" w:cs="Times New Roman"/>
                <w:color w:val="000000"/>
                <w:sz w:val="24"/>
                <w:szCs w:val="24"/>
                <w:lang w:val="ru-RU"/>
              </w:rPr>
              <w:t>Протокол от  __ __________ 20__ г.  №  __</w:t>
            </w:r>
          </w:p>
          <w:p w:rsidR="00754D6B" w:rsidRPr="00471D76" w:rsidRDefault="00754D6B" w:rsidP="00360F21">
            <w:pPr>
              <w:spacing w:after="0" w:line="240" w:lineRule="auto"/>
              <w:rPr>
                <w:sz w:val="24"/>
                <w:szCs w:val="24"/>
                <w:lang w:val="ru-RU"/>
              </w:rPr>
            </w:pPr>
            <w:r w:rsidRPr="00471D76">
              <w:rPr>
                <w:rFonts w:ascii="Times New Roman" w:hAnsi="Times New Roman" w:cs="Times New Roman"/>
                <w:color w:val="000000"/>
                <w:sz w:val="24"/>
                <w:szCs w:val="24"/>
                <w:lang w:val="ru-RU"/>
              </w:rPr>
              <w:t>Зав. кафедрой  _________________  Н.Р. Балынская</w:t>
            </w:r>
          </w:p>
        </w:tc>
      </w:tr>
      <w:tr w:rsidR="00754D6B" w:rsidRPr="00754D6B" w:rsidTr="00360F21">
        <w:trPr>
          <w:trHeight w:hRule="exact" w:val="277"/>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14"/>
        </w:trPr>
        <w:tc>
          <w:tcPr>
            <w:tcW w:w="9370" w:type="dxa"/>
            <w:gridSpan w:val="2"/>
            <w:tcBorders>
              <w:top w:val="single" w:sz="8" w:space="0" w:color="000000"/>
            </w:tcBorders>
            <w:shd w:val="clear" w:color="FFFFFF" w:fill="FFFFFF"/>
            <w:tcMar>
              <w:left w:w="4" w:type="dxa"/>
              <w:right w:w="4" w:type="dxa"/>
            </w:tcMar>
          </w:tcPr>
          <w:p w:rsidR="00754D6B" w:rsidRPr="00471D76" w:rsidRDefault="00754D6B" w:rsidP="00360F21">
            <w:pPr>
              <w:rPr>
                <w:lang w:val="ru-RU"/>
              </w:rPr>
            </w:pPr>
          </w:p>
        </w:tc>
      </w:tr>
      <w:tr w:rsidR="00754D6B" w:rsidRPr="00754D6B" w:rsidTr="00360F21">
        <w:trPr>
          <w:trHeight w:hRule="exact" w:val="13"/>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14"/>
        </w:trPr>
        <w:tc>
          <w:tcPr>
            <w:tcW w:w="9370" w:type="dxa"/>
            <w:gridSpan w:val="2"/>
            <w:tcBorders>
              <w:top w:val="single" w:sz="8" w:space="0" w:color="000000"/>
            </w:tcBorders>
            <w:shd w:val="clear" w:color="FFFFFF" w:fill="FFFFFF"/>
            <w:tcMar>
              <w:left w:w="4" w:type="dxa"/>
              <w:right w:w="4" w:type="dxa"/>
            </w:tcMar>
          </w:tcPr>
          <w:p w:rsidR="00754D6B" w:rsidRPr="00471D76" w:rsidRDefault="00754D6B" w:rsidP="00360F21">
            <w:pPr>
              <w:rPr>
                <w:lang w:val="ru-RU"/>
              </w:rPr>
            </w:pPr>
          </w:p>
        </w:tc>
      </w:tr>
      <w:tr w:rsidR="00754D6B" w:rsidRPr="00754D6B" w:rsidTr="00360F21">
        <w:trPr>
          <w:trHeight w:hRule="exact" w:val="96"/>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555"/>
        </w:trPr>
        <w:tc>
          <w:tcPr>
            <w:tcW w:w="9370" w:type="dxa"/>
            <w:gridSpan w:val="2"/>
            <w:shd w:val="clear" w:color="000000" w:fill="FFFFFF"/>
            <w:tcMar>
              <w:left w:w="34" w:type="dxa"/>
              <w:right w:w="34" w:type="dxa"/>
            </w:tcMar>
          </w:tcPr>
          <w:p w:rsidR="00754D6B" w:rsidRPr="00471D76" w:rsidRDefault="00754D6B"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754D6B" w:rsidRPr="00754D6B" w:rsidTr="00360F21">
        <w:trPr>
          <w:trHeight w:hRule="exact" w:val="138"/>
        </w:trPr>
        <w:tc>
          <w:tcPr>
            <w:tcW w:w="3119" w:type="dxa"/>
          </w:tcPr>
          <w:p w:rsidR="00754D6B" w:rsidRPr="00471D76" w:rsidRDefault="00754D6B" w:rsidP="00360F21">
            <w:pPr>
              <w:rPr>
                <w:lang w:val="ru-RU"/>
              </w:rPr>
            </w:pPr>
          </w:p>
        </w:tc>
        <w:tc>
          <w:tcPr>
            <w:tcW w:w="6238" w:type="dxa"/>
          </w:tcPr>
          <w:p w:rsidR="00754D6B" w:rsidRPr="00471D76" w:rsidRDefault="00754D6B" w:rsidP="00360F21">
            <w:pPr>
              <w:rPr>
                <w:lang w:val="ru-RU"/>
              </w:rPr>
            </w:pPr>
          </w:p>
        </w:tc>
      </w:tr>
      <w:tr w:rsidR="00754D6B" w:rsidRPr="00754D6B" w:rsidTr="00360F21">
        <w:trPr>
          <w:trHeight w:hRule="exact" w:val="555"/>
        </w:trPr>
        <w:tc>
          <w:tcPr>
            <w:tcW w:w="3119" w:type="dxa"/>
          </w:tcPr>
          <w:p w:rsidR="00754D6B" w:rsidRPr="00471D76" w:rsidRDefault="00754D6B" w:rsidP="00360F21">
            <w:pPr>
              <w:rPr>
                <w:lang w:val="ru-RU"/>
              </w:rPr>
            </w:pPr>
          </w:p>
        </w:tc>
        <w:tc>
          <w:tcPr>
            <w:tcW w:w="6252" w:type="dxa"/>
            <w:shd w:val="clear" w:color="000000" w:fill="FFFFFF"/>
            <w:tcMar>
              <w:left w:w="34" w:type="dxa"/>
              <w:right w:w="34" w:type="dxa"/>
            </w:tcMar>
          </w:tcPr>
          <w:p w:rsidR="00754D6B" w:rsidRPr="00471D76" w:rsidRDefault="00754D6B" w:rsidP="00360F21">
            <w:pPr>
              <w:spacing w:after="0" w:line="240" w:lineRule="auto"/>
              <w:rPr>
                <w:sz w:val="24"/>
                <w:szCs w:val="24"/>
                <w:lang w:val="ru-RU"/>
              </w:rPr>
            </w:pPr>
            <w:r w:rsidRPr="00471D76">
              <w:rPr>
                <w:rFonts w:ascii="Times New Roman" w:hAnsi="Times New Roman" w:cs="Times New Roman"/>
                <w:color w:val="000000"/>
                <w:sz w:val="24"/>
                <w:szCs w:val="24"/>
                <w:lang w:val="ru-RU"/>
              </w:rPr>
              <w:t>Протокол от  __ __________ 20__ г.  №  __</w:t>
            </w:r>
          </w:p>
          <w:p w:rsidR="00754D6B" w:rsidRPr="00471D76" w:rsidRDefault="00754D6B" w:rsidP="00360F21">
            <w:pPr>
              <w:spacing w:after="0" w:line="240" w:lineRule="auto"/>
              <w:rPr>
                <w:sz w:val="24"/>
                <w:szCs w:val="24"/>
                <w:lang w:val="ru-RU"/>
              </w:rPr>
            </w:pPr>
            <w:r w:rsidRPr="00471D76">
              <w:rPr>
                <w:rFonts w:ascii="Times New Roman" w:hAnsi="Times New Roman" w:cs="Times New Roman"/>
                <w:color w:val="000000"/>
                <w:sz w:val="24"/>
                <w:szCs w:val="24"/>
                <w:lang w:val="ru-RU"/>
              </w:rPr>
              <w:t>Зав. кафедрой  _________________  Н.Р. Балынская</w:t>
            </w:r>
          </w:p>
        </w:tc>
      </w:tr>
    </w:tbl>
    <w:p w:rsidR="003D47EB" w:rsidRDefault="003D47EB">
      <w:pPr>
        <w:rPr>
          <w:lang w:val="ru-RU"/>
        </w:rPr>
      </w:pPr>
      <w:bookmarkStart w:id="0" w:name="_GoBack"/>
      <w:bookmarkEnd w:id="0"/>
      <w:r>
        <w:rPr>
          <w:lang w:val="ru-RU"/>
        </w:rPr>
        <w:br w:type="page"/>
      </w:r>
    </w:p>
    <w:p w:rsidR="008872CD" w:rsidRPr="00481E65" w:rsidRDefault="008872CD">
      <w:pPr>
        <w:rPr>
          <w:sz w:val="0"/>
          <w:szCs w:val="0"/>
          <w:lang w:val="ru-RU"/>
        </w:rPr>
      </w:pPr>
    </w:p>
    <w:tbl>
      <w:tblPr>
        <w:tblW w:w="0" w:type="auto"/>
        <w:tblCellMar>
          <w:left w:w="0" w:type="dxa"/>
          <w:right w:w="0" w:type="dxa"/>
        </w:tblCellMar>
        <w:tblLook w:val="04A0"/>
      </w:tblPr>
      <w:tblGrid>
        <w:gridCol w:w="2279"/>
        <w:gridCol w:w="7145"/>
      </w:tblGrid>
      <w:tr w:rsidR="008872CD">
        <w:trPr>
          <w:trHeight w:hRule="exact" w:val="285"/>
        </w:trPr>
        <w:tc>
          <w:tcPr>
            <w:tcW w:w="9370" w:type="dxa"/>
            <w:gridSpan w:val="2"/>
            <w:shd w:val="clear" w:color="000000" w:fill="FFFFFF"/>
            <w:tcMar>
              <w:left w:w="34" w:type="dxa"/>
              <w:right w:w="34" w:type="dxa"/>
            </w:tcMar>
          </w:tcPr>
          <w:p w:rsidR="008872CD" w:rsidRDefault="00FE0B68">
            <w:pPr>
              <w:spacing w:after="0" w:line="240" w:lineRule="auto"/>
              <w:ind w:firstLine="756"/>
              <w:jc w:val="both"/>
              <w:rPr>
                <w:sz w:val="24"/>
                <w:szCs w:val="24"/>
              </w:rPr>
            </w:pPr>
            <w:r>
              <w:rPr>
                <w:rFonts w:ascii="Times New Roman" w:hAnsi="Times New Roman" w:cs="Times New Roman"/>
                <w:b/>
                <w:color w:val="000000"/>
                <w:sz w:val="24"/>
                <w:szCs w:val="24"/>
              </w:rPr>
              <w:t>1Целиосвоениядисциплины(модуля)</w:t>
            </w:r>
          </w:p>
        </w:tc>
      </w:tr>
      <w:tr w:rsidR="008872CD" w:rsidRPr="00754D6B">
        <w:trPr>
          <w:trHeight w:hRule="exact" w:val="3260"/>
        </w:trPr>
        <w:tc>
          <w:tcPr>
            <w:tcW w:w="9370" w:type="dxa"/>
            <w:gridSpan w:val="2"/>
            <w:shd w:val="clear" w:color="000000" w:fill="FFFFFF"/>
            <w:tcMar>
              <w:left w:w="34" w:type="dxa"/>
              <w:right w:w="34" w:type="dxa"/>
            </w:tcMar>
          </w:tcPr>
          <w:p w:rsidR="008872CD" w:rsidRPr="00481E65" w:rsidRDefault="00FE0B68">
            <w:pPr>
              <w:spacing w:after="0" w:line="240" w:lineRule="auto"/>
              <w:ind w:firstLine="756"/>
              <w:jc w:val="both"/>
              <w:rPr>
                <w:sz w:val="24"/>
                <w:szCs w:val="24"/>
                <w:lang w:val="ru-RU"/>
              </w:rPr>
            </w:pPr>
            <w:r>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формированиеуобучающихсяосновтеоретическихзнаний,практическихуменийинавыковпрофессиональнойдеятельностиворганахгосударственнойвластииместногосамоуправлениянанаправлениипрофилактикиипредупреждениятеррористическихпроявлений,минимизациииликвидациипоследствийтеррористическихактов;</w:t>
            </w:r>
          </w:p>
          <w:p w:rsidR="008872CD" w:rsidRPr="00481E65" w:rsidRDefault="00FE0B68">
            <w:pPr>
              <w:spacing w:after="0" w:line="240" w:lineRule="auto"/>
              <w:ind w:firstLine="756"/>
              <w:jc w:val="both"/>
              <w:rPr>
                <w:sz w:val="24"/>
                <w:szCs w:val="24"/>
                <w:lang w:val="ru-RU"/>
              </w:rPr>
            </w:pPr>
            <w:r>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развитиеспособностейобучающихсяксамостоятельнойработепоуглублениюзнанийвданнойобластигосударственногоимуниципальногоуправления;</w:t>
            </w:r>
          </w:p>
          <w:p w:rsidR="008872CD" w:rsidRPr="00481E65" w:rsidRDefault="00FE0B68">
            <w:pPr>
              <w:spacing w:after="0" w:line="240" w:lineRule="auto"/>
              <w:ind w:firstLine="756"/>
              <w:jc w:val="both"/>
              <w:rPr>
                <w:sz w:val="24"/>
                <w:szCs w:val="24"/>
                <w:lang w:val="ru-RU"/>
              </w:rPr>
            </w:pPr>
            <w:r>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выработкауобучающихсямотивационнойустановкииформированиеихмораль-но-психологическойготовностиквыполнениюфункциональныхобязанностей,связанныхспрофилактикой,предупреждением,минимизациейиликвидациейпоследствийтеррористическихугроз.</w:t>
            </w:r>
          </w:p>
          <w:p w:rsidR="008872CD" w:rsidRPr="00481E65" w:rsidRDefault="008872CD">
            <w:pPr>
              <w:spacing w:after="0" w:line="240" w:lineRule="auto"/>
              <w:ind w:firstLine="756"/>
              <w:jc w:val="both"/>
              <w:rPr>
                <w:sz w:val="24"/>
                <w:szCs w:val="24"/>
                <w:lang w:val="ru-RU"/>
              </w:rPr>
            </w:pPr>
          </w:p>
        </w:tc>
      </w:tr>
      <w:tr w:rsidR="008872CD" w:rsidRPr="00754D6B">
        <w:trPr>
          <w:trHeight w:hRule="exact" w:val="138"/>
        </w:trPr>
        <w:tc>
          <w:tcPr>
            <w:tcW w:w="1986" w:type="dxa"/>
          </w:tcPr>
          <w:p w:rsidR="008872CD" w:rsidRPr="00481E65" w:rsidRDefault="008872CD">
            <w:pPr>
              <w:rPr>
                <w:lang w:val="ru-RU"/>
              </w:rPr>
            </w:pPr>
          </w:p>
        </w:tc>
        <w:tc>
          <w:tcPr>
            <w:tcW w:w="7372" w:type="dxa"/>
          </w:tcPr>
          <w:p w:rsidR="008872CD" w:rsidRPr="00481E65" w:rsidRDefault="008872CD">
            <w:pPr>
              <w:rPr>
                <w:lang w:val="ru-RU"/>
              </w:rPr>
            </w:pPr>
          </w:p>
        </w:tc>
      </w:tr>
      <w:tr w:rsidR="008872CD" w:rsidRPr="00481E65">
        <w:trPr>
          <w:trHeight w:hRule="exact" w:val="416"/>
        </w:trPr>
        <w:tc>
          <w:tcPr>
            <w:tcW w:w="9370" w:type="dxa"/>
            <w:gridSpan w:val="2"/>
            <w:shd w:val="clear" w:color="000000" w:fill="FFFFFF"/>
            <w:tcMar>
              <w:left w:w="34" w:type="dxa"/>
              <w:right w:w="34" w:type="dxa"/>
            </w:tcMar>
          </w:tcPr>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8872CD" w:rsidRPr="00754D6B">
        <w:trPr>
          <w:trHeight w:hRule="exact" w:val="1366"/>
        </w:trPr>
        <w:tc>
          <w:tcPr>
            <w:tcW w:w="9370" w:type="dxa"/>
            <w:gridSpan w:val="2"/>
            <w:shd w:val="clear" w:color="000000" w:fill="FFFFFF"/>
            <w:tcMar>
              <w:left w:w="34" w:type="dxa"/>
              <w:right w:w="34" w:type="dxa"/>
            </w:tcMar>
          </w:tcPr>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color w:val="000000"/>
                <w:sz w:val="24"/>
                <w:szCs w:val="24"/>
                <w:lang w:val="ru-RU"/>
              </w:rPr>
              <w:t>ДисциплинаДеятельностьоргановгосударственнойвластииместногосамоуправлениявсферепротиводействиятерроризмувРФвходитввариативнуючастьучебногопланаобразовательнойпрограммы.</w:t>
            </w:r>
          </w:p>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8872CD">
        <w:trPr>
          <w:trHeight w:hRule="exact" w:val="285"/>
        </w:trPr>
        <w:tc>
          <w:tcPr>
            <w:tcW w:w="9370" w:type="dxa"/>
            <w:gridSpan w:val="2"/>
            <w:shd w:val="clear" w:color="000000" w:fill="FFFFFF"/>
            <w:tcMar>
              <w:left w:w="34" w:type="dxa"/>
              <w:right w:w="34" w:type="dxa"/>
            </w:tcMar>
          </w:tcPr>
          <w:p w:rsidR="008872CD" w:rsidRDefault="00FE0B68">
            <w:pPr>
              <w:spacing w:after="0" w:line="240" w:lineRule="auto"/>
              <w:ind w:firstLine="756"/>
              <w:jc w:val="both"/>
              <w:rPr>
                <w:sz w:val="24"/>
                <w:szCs w:val="24"/>
              </w:rPr>
            </w:pPr>
            <w:r>
              <w:rPr>
                <w:rFonts w:ascii="Times New Roman" w:hAnsi="Times New Roman" w:cs="Times New Roman"/>
                <w:color w:val="000000"/>
                <w:sz w:val="24"/>
                <w:szCs w:val="24"/>
              </w:rPr>
              <w:t>Правоведение</w:t>
            </w:r>
          </w:p>
        </w:tc>
      </w:tr>
      <w:tr w:rsidR="008872CD">
        <w:trPr>
          <w:trHeight w:hRule="exact" w:val="285"/>
        </w:trPr>
        <w:tc>
          <w:tcPr>
            <w:tcW w:w="9370" w:type="dxa"/>
            <w:gridSpan w:val="2"/>
            <w:shd w:val="clear" w:color="000000" w:fill="FFFFFF"/>
            <w:tcMar>
              <w:left w:w="34" w:type="dxa"/>
              <w:right w:w="34" w:type="dxa"/>
            </w:tcMar>
          </w:tcPr>
          <w:p w:rsidR="008872CD" w:rsidRDefault="00FE0B68">
            <w:pPr>
              <w:spacing w:after="0" w:line="240" w:lineRule="auto"/>
              <w:ind w:firstLine="756"/>
              <w:jc w:val="both"/>
              <w:rPr>
                <w:sz w:val="24"/>
                <w:szCs w:val="24"/>
              </w:rPr>
            </w:pPr>
            <w:r>
              <w:rPr>
                <w:rFonts w:ascii="Times New Roman" w:hAnsi="Times New Roman" w:cs="Times New Roman"/>
                <w:color w:val="000000"/>
                <w:sz w:val="24"/>
                <w:szCs w:val="24"/>
              </w:rPr>
              <w:t>Безопасностьжизнедеятельности</w:t>
            </w:r>
          </w:p>
        </w:tc>
      </w:tr>
      <w:tr w:rsidR="008872CD">
        <w:trPr>
          <w:trHeight w:hRule="exact" w:val="285"/>
        </w:trPr>
        <w:tc>
          <w:tcPr>
            <w:tcW w:w="9370" w:type="dxa"/>
            <w:gridSpan w:val="2"/>
            <w:shd w:val="clear" w:color="000000" w:fill="FFFFFF"/>
            <w:tcMar>
              <w:left w:w="34" w:type="dxa"/>
              <w:right w:w="34" w:type="dxa"/>
            </w:tcMar>
          </w:tcPr>
          <w:p w:rsidR="008872CD" w:rsidRDefault="00FE0B68">
            <w:pPr>
              <w:spacing w:after="0" w:line="240" w:lineRule="auto"/>
              <w:ind w:firstLine="756"/>
              <w:jc w:val="both"/>
              <w:rPr>
                <w:sz w:val="24"/>
                <w:szCs w:val="24"/>
              </w:rPr>
            </w:pPr>
            <w:r>
              <w:rPr>
                <w:rFonts w:ascii="Times New Roman" w:hAnsi="Times New Roman" w:cs="Times New Roman"/>
                <w:color w:val="000000"/>
                <w:sz w:val="24"/>
                <w:szCs w:val="24"/>
              </w:rPr>
              <w:t>Управлениеэкологическимразвитиемрегиона</w:t>
            </w:r>
          </w:p>
        </w:tc>
      </w:tr>
      <w:tr w:rsidR="008872CD" w:rsidRPr="00481E65">
        <w:trPr>
          <w:trHeight w:hRule="exact" w:val="285"/>
        </w:trPr>
        <w:tc>
          <w:tcPr>
            <w:tcW w:w="9370" w:type="dxa"/>
            <w:gridSpan w:val="2"/>
            <w:shd w:val="clear" w:color="000000" w:fill="FFFFFF"/>
            <w:tcMar>
              <w:left w:w="34" w:type="dxa"/>
              <w:right w:w="34" w:type="dxa"/>
            </w:tcMar>
          </w:tcPr>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color w:val="000000"/>
                <w:sz w:val="24"/>
                <w:szCs w:val="24"/>
                <w:lang w:val="ru-RU"/>
              </w:rPr>
              <w:t>БорьбаскоррупциейвРФ</w:t>
            </w:r>
          </w:p>
        </w:tc>
      </w:tr>
      <w:tr w:rsidR="008872CD">
        <w:trPr>
          <w:trHeight w:hRule="exact" w:val="285"/>
        </w:trPr>
        <w:tc>
          <w:tcPr>
            <w:tcW w:w="9370" w:type="dxa"/>
            <w:gridSpan w:val="2"/>
            <w:shd w:val="clear" w:color="000000" w:fill="FFFFFF"/>
            <w:tcMar>
              <w:left w:w="34" w:type="dxa"/>
              <w:right w:w="34" w:type="dxa"/>
            </w:tcMar>
          </w:tcPr>
          <w:p w:rsidR="008872CD" w:rsidRDefault="00FE0B68">
            <w:pPr>
              <w:spacing w:after="0" w:line="240" w:lineRule="auto"/>
              <w:ind w:firstLine="756"/>
              <w:jc w:val="both"/>
              <w:rPr>
                <w:sz w:val="24"/>
                <w:szCs w:val="24"/>
              </w:rPr>
            </w:pPr>
            <w:r>
              <w:rPr>
                <w:rFonts w:ascii="Times New Roman" w:hAnsi="Times New Roman" w:cs="Times New Roman"/>
                <w:color w:val="000000"/>
                <w:sz w:val="24"/>
                <w:szCs w:val="24"/>
              </w:rPr>
              <w:t>Антикоррупционнаядеятельность</w:t>
            </w:r>
          </w:p>
        </w:tc>
      </w:tr>
      <w:tr w:rsidR="008872CD" w:rsidRPr="00481E65">
        <w:trPr>
          <w:trHeight w:hRule="exact" w:val="555"/>
        </w:trPr>
        <w:tc>
          <w:tcPr>
            <w:tcW w:w="9370" w:type="dxa"/>
            <w:gridSpan w:val="2"/>
            <w:shd w:val="clear" w:color="000000" w:fill="FFFFFF"/>
            <w:tcMar>
              <w:left w:w="34" w:type="dxa"/>
              <w:right w:w="34" w:type="dxa"/>
            </w:tcMar>
          </w:tcPr>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color w:val="000000"/>
                <w:sz w:val="24"/>
                <w:szCs w:val="24"/>
                <w:lang w:val="ru-RU"/>
              </w:rPr>
              <w:t>Теорияипрактикагосударственногоуправлениявконфликтныхичрезвычайныхситуациях</w:t>
            </w:r>
          </w:p>
        </w:tc>
      </w:tr>
      <w:tr w:rsidR="008872CD" w:rsidRPr="00754D6B">
        <w:trPr>
          <w:trHeight w:hRule="exact" w:val="555"/>
        </w:trPr>
        <w:tc>
          <w:tcPr>
            <w:tcW w:w="9370" w:type="dxa"/>
            <w:gridSpan w:val="2"/>
            <w:shd w:val="clear" w:color="000000" w:fill="FFFFFF"/>
            <w:tcMar>
              <w:left w:w="34" w:type="dxa"/>
              <w:right w:w="34" w:type="dxa"/>
            </w:tcMar>
          </w:tcPr>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8872CD" w:rsidRPr="00481E65">
        <w:trPr>
          <w:trHeight w:hRule="exact" w:val="285"/>
        </w:trPr>
        <w:tc>
          <w:tcPr>
            <w:tcW w:w="9370" w:type="dxa"/>
            <w:gridSpan w:val="2"/>
            <w:shd w:val="clear" w:color="000000" w:fill="FFFFFF"/>
            <w:tcMar>
              <w:left w:w="34" w:type="dxa"/>
              <w:right w:w="34" w:type="dxa"/>
            </w:tcMar>
          </w:tcPr>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color w:val="000000"/>
                <w:sz w:val="24"/>
                <w:szCs w:val="24"/>
                <w:lang w:val="ru-RU"/>
              </w:rPr>
              <w:t>Принятиеиисполнениегосударственныхрешений</w:t>
            </w:r>
          </w:p>
        </w:tc>
      </w:tr>
      <w:tr w:rsidR="008872CD" w:rsidRPr="00481E65">
        <w:trPr>
          <w:trHeight w:hRule="exact" w:val="138"/>
        </w:trPr>
        <w:tc>
          <w:tcPr>
            <w:tcW w:w="1986" w:type="dxa"/>
          </w:tcPr>
          <w:p w:rsidR="008872CD" w:rsidRPr="00481E65" w:rsidRDefault="008872CD">
            <w:pPr>
              <w:rPr>
                <w:lang w:val="ru-RU"/>
              </w:rPr>
            </w:pPr>
          </w:p>
        </w:tc>
        <w:tc>
          <w:tcPr>
            <w:tcW w:w="7372" w:type="dxa"/>
          </w:tcPr>
          <w:p w:rsidR="008872CD" w:rsidRPr="00481E65" w:rsidRDefault="008872CD">
            <w:pPr>
              <w:rPr>
                <w:lang w:val="ru-RU"/>
              </w:rPr>
            </w:pPr>
          </w:p>
        </w:tc>
      </w:tr>
      <w:tr w:rsidR="008872CD" w:rsidRPr="00754D6B">
        <w:trPr>
          <w:trHeight w:hRule="exact" w:val="555"/>
        </w:trPr>
        <w:tc>
          <w:tcPr>
            <w:tcW w:w="9370" w:type="dxa"/>
            <w:gridSpan w:val="2"/>
            <w:shd w:val="clear" w:color="000000" w:fill="FFFFFF"/>
            <w:tcMar>
              <w:left w:w="34" w:type="dxa"/>
              <w:right w:w="34" w:type="dxa"/>
            </w:tcMar>
          </w:tcPr>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b/>
                <w:color w:val="000000"/>
                <w:sz w:val="24"/>
                <w:szCs w:val="24"/>
                <w:lang w:val="ru-RU"/>
              </w:rPr>
              <w:t>3Компетенцииобучающегося,формируемыеврезультатеосвоения</w:t>
            </w:r>
          </w:p>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b/>
                <w:color w:val="000000"/>
                <w:sz w:val="24"/>
                <w:szCs w:val="24"/>
                <w:lang w:val="ru-RU"/>
              </w:rPr>
              <w:t>дисциплины(модуля)ипланируемыерезультатыобучения</w:t>
            </w:r>
          </w:p>
        </w:tc>
      </w:tr>
      <w:tr w:rsidR="008872CD" w:rsidRPr="00481E65">
        <w:trPr>
          <w:trHeight w:hRule="exact" w:val="826"/>
        </w:trPr>
        <w:tc>
          <w:tcPr>
            <w:tcW w:w="9370" w:type="dxa"/>
            <w:gridSpan w:val="2"/>
            <w:shd w:val="clear" w:color="000000" w:fill="FFFFFF"/>
            <w:tcMar>
              <w:left w:w="34" w:type="dxa"/>
              <w:right w:w="34" w:type="dxa"/>
            </w:tcMar>
          </w:tcPr>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color w:val="000000"/>
                <w:sz w:val="24"/>
                <w:szCs w:val="24"/>
                <w:lang w:val="ru-RU"/>
              </w:rPr>
              <w:t>Врезультатеосвоениядисциплины(модуля)«ДеятельностьоргановгосударственнойвластииместногосамоуправлениявсферепротиводействиятерроризмувРФ»обучающийсядолженобладатьследующимикомпетенциями:</w:t>
            </w:r>
          </w:p>
        </w:tc>
      </w:tr>
      <w:tr w:rsidR="008872CD">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72CD" w:rsidRDefault="00FE0B68">
            <w:pPr>
              <w:spacing w:after="0" w:line="240" w:lineRule="auto"/>
              <w:jc w:val="center"/>
              <w:rPr>
                <w:sz w:val="24"/>
                <w:szCs w:val="24"/>
              </w:rPr>
            </w:pPr>
            <w:r>
              <w:rPr>
                <w:rFonts w:ascii="Times New Roman" w:hAnsi="Times New Roman" w:cs="Times New Roman"/>
                <w:color w:val="000000"/>
                <w:sz w:val="24"/>
                <w:szCs w:val="24"/>
              </w:rPr>
              <w:t>Структурный</w:t>
            </w:r>
          </w:p>
          <w:p w:rsidR="008872CD" w:rsidRDefault="00FE0B68">
            <w:pPr>
              <w:spacing w:after="0" w:line="240" w:lineRule="auto"/>
              <w:jc w:val="center"/>
              <w:rPr>
                <w:sz w:val="24"/>
                <w:szCs w:val="24"/>
              </w:rPr>
            </w:pPr>
            <w:r>
              <w:rPr>
                <w:rFonts w:ascii="Times New Roman" w:hAnsi="Times New Roman" w:cs="Times New Roman"/>
                <w:color w:val="000000"/>
                <w:sz w:val="24"/>
                <w:szCs w:val="24"/>
              </w:rPr>
              <w:t>элемент</w:t>
            </w:r>
          </w:p>
          <w:p w:rsidR="008872CD" w:rsidRDefault="00FE0B68">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72CD" w:rsidRDefault="00FE0B68">
            <w:pPr>
              <w:spacing w:after="0" w:line="240" w:lineRule="auto"/>
              <w:jc w:val="center"/>
              <w:rPr>
                <w:sz w:val="24"/>
                <w:szCs w:val="24"/>
              </w:rPr>
            </w:pPr>
            <w:r>
              <w:rPr>
                <w:rFonts w:ascii="Times New Roman" w:hAnsi="Times New Roman" w:cs="Times New Roman"/>
                <w:color w:val="000000"/>
                <w:sz w:val="24"/>
                <w:szCs w:val="24"/>
              </w:rPr>
              <w:t>Планируемыерезультатыобучения</w:t>
            </w:r>
          </w:p>
        </w:tc>
      </w:tr>
      <w:tr w:rsidR="008872CD" w:rsidRPr="00754D6B">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72CD" w:rsidRPr="00481E65" w:rsidRDefault="00FE0B68">
            <w:pPr>
              <w:spacing w:after="0" w:line="240" w:lineRule="auto"/>
              <w:rPr>
                <w:sz w:val="24"/>
                <w:szCs w:val="24"/>
                <w:lang w:val="ru-RU"/>
              </w:rPr>
            </w:pPr>
            <w:r w:rsidRPr="00481E65">
              <w:rPr>
                <w:rFonts w:ascii="Times New Roman" w:hAnsi="Times New Roman" w:cs="Times New Roman"/>
                <w:color w:val="000000"/>
                <w:sz w:val="24"/>
                <w:szCs w:val="24"/>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bl>
    <w:p w:rsidR="008872CD" w:rsidRPr="00481E65" w:rsidRDefault="008872CD">
      <w:pPr>
        <w:rPr>
          <w:sz w:val="0"/>
          <w:szCs w:val="0"/>
          <w:lang w:val="ru-RU"/>
        </w:rPr>
      </w:pPr>
    </w:p>
    <w:tbl>
      <w:tblPr>
        <w:tblW w:w="0" w:type="auto"/>
        <w:tblCellMar>
          <w:left w:w="0" w:type="dxa"/>
          <w:right w:w="0" w:type="dxa"/>
        </w:tblCellMar>
        <w:tblLook w:val="04A0"/>
      </w:tblPr>
      <w:tblGrid>
        <w:gridCol w:w="1999"/>
        <w:gridCol w:w="7386"/>
      </w:tblGrid>
      <w:tr w:rsidR="008872CD" w:rsidRPr="00754D6B" w:rsidTr="008053B6">
        <w:trPr>
          <w:trHeight w:hRule="exact" w:val="143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72CD" w:rsidRDefault="00FE0B6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72CD" w:rsidRPr="00481E65" w:rsidRDefault="00FE0B68">
            <w:pPr>
              <w:spacing w:after="0" w:line="240" w:lineRule="auto"/>
              <w:rPr>
                <w:sz w:val="24"/>
                <w:szCs w:val="24"/>
                <w:lang w:val="ru-RU"/>
              </w:rPr>
            </w:pPr>
            <w:r>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 xml:space="preserve"> основные понятия, профессиональную терминологию в области принятия организационно-управленческих решений</w:t>
            </w:r>
          </w:p>
          <w:p w:rsidR="008872CD" w:rsidRPr="008053B6" w:rsidRDefault="00FE0B68">
            <w:pPr>
              <w:spacing w:after="0" w:line="240" w:lineRule="auto"/>
              <w:rPr>
                <w:sz w:val="24"/>
                <w:szCs w:val="24"/>
                <w:lang w:val="ru-RU"/>
              </w:rPr>
            </w:pPr>
            <w:r>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 xml:space="preserve"> общий процесс, технологии, принципы и методы принятия организационно-управленческих решений и оценки их последствий</w:t>
            </w:r>
          </w:p>
        </w:tc>
      </w:tr>
      <w:tr w:rsidR="008872CD" w:rsidRPr="00754D6B" w:rsidTr="008053B6">
        <w:trPr>
          <w:trHeight w:hRule="exact" w:val="242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72CD" w:rsidRDefault="00FE0B68">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72CD" w:rsidRPr="008053B6" w:rsidRDefault="00FE0B68">
            <w:pPr>
              <w:spacing w:after="0" w:line="240" w:lineRule="auto"/>
              <w:rPr>
                <w:sz w:val="24"/>
                <w:szCs w:val="24"/>
                <w:lang w:val="ru-RU"/>
              </w:rPr>
            </w:pPr>
            <w:r>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 xml:space="preserve"> 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8872CD" w:rsidRPr="00481E65" w:rsidRDefault="00FE0B68">
            <w:pPr>
              <w:spacing w:after="0" w:line="240" w:lineRule="auto"/>
              <w:rPr>
                <w:sz w:val="24"/>
                <w:szCs w:val="24"/>
                <w:lang w:val="ru-RU"/>
              </w:rPr>
            </w:pPr>
            <w:r>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 xml:space="preserve"> обосновывать выбор принимаемых организационно- управленческих решений;</w:t>
            </w:r>
          </w:p>
          <w:p w:rsidR="008053B6" w:rsidRPr="008053B6" w:rsidRDefault="00FE0B68" w:rsidP="008053B6">
            <w:pPr>
              <w:spacing w:after="0" w:line="240" w:lineRule="auto"/>
              <w:rPr>
                <w:sz w:val="24"/>
                <w:szCs w:val="24"/>
                <w:lang w:val="ru-RU"/>
              </w:rPr>
            </w:pPr>
            <w:r>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 xml:space="preserve"> нести ответственность за принятые организационно- управленческие решения</w:t>
            </w:r>
          </w:p>
          <w:p w:rsidR="008872CD" w:rsidRPr="00481E65" w:rsidRDefault="008872CD">
            <w:pPr>
              <w:spacing w:after="0" w:line="240" w:lineRule="auto"/>
              <w:rPr>
                <w:sz w:val="24"/>
                <w:szCs w:val="24"/>
                <w:lang w:val="ru-RU"/>
              </w:rPr>
            </w:pPr>
          </w:p>
        </w:tc>
      </w:tr>
    </w:tbl>
    <w:p w:rsidR="008872CD" w:rsidRPr="00481E65" w:rsidRDefault="00FE0B68">
      <w:pPr>
        <w:rPr>
          <w:sz w:val="0"/>
          <w:szCs w:val="0"/>
          <w:lang w:val="ru-RU"/>
        </w:rPr>
      </w:pPr>
      <w:r w:rsidRPr="00481E65">
        <w:rPr>
          <w:lang w:val="ru-RU"/>
        </w:rPr>
        <w:br w:type="page"/>
      </w:r>
    </w:p>
    <w:tbl>
      <w:tblPr>
        <w:tblW w:w="0" w:type="auto"/>
        <w:tblCellMar>
          <w:left w:w="0" w:type="dxa"/>
          <w:right w:w="0" w:type="dxa"/>
        </w:tblCellMar>
        <w:tblLook w:val="04A0"/>
      </w:tblPr>
      <w:tblGrid>
        <w:gridCol w:w="1999"/>
        <w:gridCol w:w="7386"/>
      </w:tblGrid>
      <w:tr w:rsidR="008872CD" w:rsidRPr="00754D6B" w:rsidTr="008053B6">
        <w:trPr>
          <w:trHeight w:hRule="exact" w:val="115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72CD" w:rsidRDefault="00FE0B68">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53B6" w:rsidRPr="008053B6" w:rsidRDefault="00FE0B68" w:rsidP="008053B6">
            <w:pPr>
              <w:spacing w:after="0" w:line="240" w:lineRule="auto"/>
              <w:rPr>
                <w:sz w:val="24"/>
                <w:szCs w:val="24"/>
                <w:lang w:val="ru-RU"/>
              </w:rPr>
            </w:pPr>
            <w:r>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 xml:space="preserve"> навыками принятия организационно-управленческих решений для достижения максимального результата в профессиональной деятельности</w:t>
            </w:r>
          </w:p>
          <w:p w:rsidR="008872CD" w:rsidRPr="00481E65" w:rsidRDefault="008872CD">
            <w:pPr>
              <w:spacing w:after="0" w:line="240" w:lineRule="auto"/>
              <w:rPr>
                <w:sz w:val="24"/>
                <w:szCs w:val="24"/>
                <w:lang w:val="ru-RU"/>
              </w:rPr>
            </w:pPr>
          </w:p>
        </w:tc>
      </w:tr>
      <w:tr w:rsidR="008872CD" w:rsidRPr="00754D6B">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72CD" w:rsidRPr="00481E65" w:rsidRDefault="00FE0B68">
            <w:pPr>
              <w:spacing w:after="0" w:line="240" w:lineRule="auto"/>
              <w:rPr>
                <w:sz w:val="24"/>
                <w:szCs w:val="24"/>
                <w:lang w:val="ru-RU"/>
              </w:rPr>
            </w:pPr>
            <w:r w:rsidRPr="00481E65">
              <w:rPr>
                <w:rFonts w:ascii="Times New Roman" w:hAnsi="Times New Roman" w:cs="Times New Roman"/>
                <w:color w:val="000000"/>
                <w:sz w:val="24"/>
                <w:szCs w:val="24"/>
                <w:lang w:val="ru-RU"/>
              </w:rPr>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8872CD" w:rsidRPr="00754D6B">
        <w:trPr>
          <w:trHeight w:hRule="exact" w:val="4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72CD" w:rsidRDefault="00FE0B6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72CD" w:rsidRPr="00481E65" w:rsidRDefault="00FE0B68">
            <w:pPr>
              <w:spacing w:after="0" w:line="240" w:lineRule="auto"/>
              <w:rPr>
                <w:sz w:val="24"/>
                <w:szCs w:val="24"/>
                <w:lang w:val="ru-RU"/>
              </w:rPr>
            </w:pPr>
            <w:r>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 xml:space="preserve"> принципы построения социально-экономических организаций с использованием современных информационных технологий</w:t>
            </w:r>
          </w:p>
          <w:p w:rsidR="008872CD" w:rsidRPr="00481E65" w:rsidRDefault="00FE0B68" w:rsidP="008053B6">
            <w:pPr>
              <w:spacing w:after="0" w:line="240" w:lineRule="auto"/>
              <w:rPr>
                <w:sz w:val="24"/>
                <w:szCs w:val="24"/>
                <w:lang w:val="ru-RU"/>
              </w:rPr>
            </w:pPr>
            <w:r>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 xml:space="preserve"> 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r>
      <w:tr w:rsidR="008872CD" w:rsidRPr="00754D6B" w:rsidTr="008053B6">
        <w:trPr>
          <w:trHeight w:hRule="exact" w:val="137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72CD" w:rsidRDefault="00FE0B68">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72CD" w:rsidRPr="008053B6" w:rsidRDefault="00FE0B68" w:rsidP="008053B6">
            <w:pPr>
              <w:spacing w:after="0" w:line="240" w:lineRule="auto"/>
              <w:jc w:val="both"/>
              <w:rPr>
                <w:rFonts w:ascii="Times New Roman" w:eastAsia="Calibri" w:hAnsi="Times New Roman" w:cs="Times New Roman"/>
                <w:sz w:val="24"/>
                <w:szCs w:val="24"/>
                <w:lang w:val="ru-RU"/>
              </w:rPr>
            </w:pPr>
            <w:r w:rsidRPr="008053B6">
              <w:rPr>
                <w:rFonts w:ascii="Times New Roman" w:hAnsi="Times New Roman" w:cs="Times New Roman"/>
                <w:sz w:val="24"/>
                <w:szCs w:val="24"/>
              </w:rPr>
              <w:t></w:t>
            </w:r>
            <w:r w:rsidR="008053B6" w:rsidRPr="008053B6">
              <w:rPr>
                <w:rFonts w:ascii="Times New Roman" w:eastAsia="Calibri" w:hAnsi="Times New Roman" w:cs="Times New Roman"/>
                <w:sz w:val="24"/>
                <w:szCs w:val="24"/>
                <w:lang w:val="ru-RU"/>
              </w:rPr>
              <w:t>организовывать проекты создания и внедрения информационных систем, применять законы теории организации в управленческой практике  противодействия терроризму</w:t>
            </w:r>
          </w:p>
          <w:p w:rsidR="008872CD" w:rsidRPr="00481E65" w:rsidRDefault="00FE0B68">
            <w:pPr>
              <w:spacing w:after="0" w:line="240" w:lineRule="auto"/>
              <w:rPr>
                <w:sz w:val="24"/>
                <w:szCs w:val="24"/>
                <w:lang w:val="ru-RU"/>
              </w:rPr>
            </w:pPr>
            <w:r>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 xml:space="preserve"> организовывать простые и более сложные системы и организации</w:t>
            </w:r>
          </w:p>
          <w:p w:rsidR="008872CD" w:rsidRPr="00481E65" w:rsidRDefault="008872CD">
            <w:pPr>
              <w:spacing w:after="0" w:line="240" w:lineRule="auto"/>
              <w:rPr>
                <w:sz w:val="24"/>
                <w:szCs w:val="24"/>
                <w:lang w:val="ru-RU"/>
              </w:rPr>
            </w:pPr>
          </w:p>
        </w:tc>
      </w:tr>
    </w:tbl>
    <w:p w:rsidR="008872CD" w:rsidRPr="00481E65" w:rsidRDefault="00FE0B68">
      <w:pPr>
        <w:rPr>
          <w:sz w:val="0"/>
          <w:szCs w:val="0"/>
          <w:lang w:val="ru-RU"/>
        </w:rPr>
      </w:pPr>
      <w:r w:rsidRPr="00481E65">
        <w:rPr>
          <w:lang w:val="ru-RU"/>
        </w:rPr>
        <w:br w:type="page"/>
      </w:r>
    </w:p>
    <w:tbl>
      <w:tblPr>
        <w:tblW w:w="0" w:type="auto"/>
        <w:tblCellMar>
          <w:left w:w="0" w:type="dxa"/>
          <w:right w:w="0" w:type="dxa"/>
        </w:tblCellMar>
        <w:tblLook w:val="04A0"/>
      </w:tblPr>
      <w:tblGrid>
        <w:gridCol w:w="1999"/>
        <w:gridCol w:w="7386"/>
      </w:tblGrid>
      <w:tr w:rsidR="008872CD" w:rsidRPr="00754D6B" w:rsidTr="008053B6">
        <w:trPr>
          <w:trHeight w:hRule="exact" w:val="214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72CD" w:rsidRDefault="00FE0B68">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72CD" w:rsidRPr="00481E65" w:rsidRDefault="00FE0B68">
            <w:pPr>
              <w:spacing w:after="0" w:line="240" w:lineRule="auto"/>
              <w:rPr>
                <w:sz w:val="24"/>
                <w:szCs w:val="24"/>
                <w:lang w:val="ru-RU"/>
              </w:rPr>
            </w:pPr>
            <w:r>
              <w:rPr>
                <w:rFonts w:ascii="Times New Roman" w:hAnsi="Times New Roman" w:cs="Times New Roman"/>
                <w:color w:val="000000"/>
                <w:sz w:val="24"/>
                <w:szCs w:val="24"/>
              </w:rPr>
              <w:t></w:t>
            </w:r>
            <w:r w:rsidR="008053B6" w:rsidRPr="008053B6">
              <w:rPr>
                <w:rFonts w:ascii="Times New Roman" w:hAnsi="Times New Roman" w:cs="Times New Roman"/>
                <w:color w:val="000000"/>
                <w:sz w:val="24"/>
                <w:szCs w:val="24"/>
                <w:lang w:val="ru-RU"/>
              </w:rPr>
              <w:t>навыками планирования и организации деятельности органов государственной власти субъектов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с учетом  противодействия терроризму</w:t>
            </w:r>
          </w:p>
        </w:tc>
      </w:tr>
    </w:tbl>
    <w:p w:rsidR="008872CD" w:rsidRPr="00481E65" w:rsidRDefault="00FE0B68">
      <w:pPr>
        <w:rPr>
          <w:sz w:val="0"/>
          <w:szCs w:val="0"/>
          <w:lang w:val="ru-RU"/>
        </w:rPr>
      </w:pPr>
      <w:r w:rsidRPr="00481E65">
        <w:rPr>
          <w:lang w:val="ru-RU"/>
        </w:rPr>
        <w:br w:type="page"/>
      </w:r>
    </w:p>
    <w:tbl>
      <w:tblPr>
        <w:tblW w:w="0" w:type="auto"/>
        <w:tblCellMar>
          <w:left w:w="0" w:type="dxa"/>
          <w:right w:w="0" w:type="dxa"/>
        </w:tblCellMar>
        <w:tblLook w:val="04A0"/>
      </w:tblPr>
      <w:tblGrid>
        <w:gridCol w:w="2247"/>
        <w:gridCol w:w="4594"/>
        <w:gridCol w:w="335"/>
        <w:gridCol w:w="143"/>
        <w:gridCol w:w="137"/>
        <w:gridCol w:w="241"/>
        <w:gridCol w:w="139"/>
        <w:gridCol w:w="431"/>
        <w:gridCol w:w="760"/>
        <w:gridCol w:w="363"/>
      </w:tblGrid>
      <w:tr w:rsidR="008872CD" w:rsidRPr="00481E65">
        <w:trPr>
          <w:trHeight w:hRule="exact" w:val="285"/>
        </w:trPr>
        <w:tc>
          <w:tcPr>
            <w:tcW w:w="710" w:type="dxa"/>
          </w:tcPr>
          <w:p w:rsidR="008872CD" w:rsidRPr="00481E65" w:rsidRDefault="008872CD">
            <w:pPr>
              <w:rPr>
                <w:lang w:val="ru-RU"/>
              </w:rPr>
            </w:pPr>
          </w:p>
        </w:tc>
        <w:tc>
          <w:tcPr>
            <w:tcW w:w="9228" w:type="dxa"/>
            <w:gridSpan w:val="9"/>
            <w:shd w:val="clear" w:color="000000" w:fill="FFFFFF"/>
            <w:tcMar>
              <w:left w:w="34" w:type="dxa"/>
              <w:right w:w="34" w:type="dxa"/>
            </w:tcMar>
          </w:tcPr>
          <w:p w:rsidR="008872CD" w:rsidRPr="00481E65" w:rsidRDefault="00FE0B68">
            <w:pPr>
              <w:spacing w:after="0" w:line="240" w:lineRule="auto"/>
              <w:jc w:val="both"/>
              <w:rPr>
                <w:sz w:val="24"/>
                <w:szCs w:val="24"/>
                <w:lang w:val="ru-RU"/>
              </w:rPr>
            </w:pPr>
            <w:r w:rsidRPr="00481E65">
              <w:rPr>
                <w:rFonts w:ascii="Times New Roman" w:hAnsi="Times New Roman" w:cs="Times New Roman"/>
                <w:b/>
                <w:color w:val="000000"/>
                <w:sz w:val="24"/>
                <w:szCs w:val="24"/>
                <w:lang w:val="ru-RU"/>
              </w:rPr>
              <w:t>4.Структура,объёмисодержаниедисциплины(модуля)</w:t>
            </w:r>
          </w:p>
        </w:tc>
      </w:tr>
      <w:tr w:rsidR="008872CD" w:rsidRPr="00754D6B">
        <w:trPr>
          <w:trHeight w:hRule="exact" w:val="3611"/>
        </w:trPr>
        <w:tc>
          <w:tcPr>
            <w:tcW w:w="9937" w:type="dxa"/>
            <w:gridSpan w:val="10"/>
            <w:shd w:val="clear" w:color="000000" w:fill="FFFFFF"/>
            <w:tcMar>
              <w:left w:w="34" w:type="dxa"/>
              <w:right w:w="34" w:type="dxa"/>
            </w:tcMar>
          </w:tcPr>
          <w:p w:rsidR="008872CD" w:rsidRPr="00481E65" w:rsidRDefault="00FE0B68">
            <w:pPr>
              <w:spacing w:after="0" w:line="240" w:lineRule="auto"/>
              <w:jc w:val="both"/>
              <w:rPr>
                <w:sz w:val="24"/>
                <w:szCs w:val="24"/>
                <w:lang w:val="ru-RU"/>
              </w:rPr>
            </w:pPr>
            <w:r w:rsidRPr="00481E65">
              <w:rPr>
                <w:rFonts w:ascii="Times New Roman" w:hAnsi="Times New Roman" w:cs="Times New Roman"/>
                <w:color w:val="000000"/>
                <w:sz w:val="24"/>
                <w:szCs w:val="24"/>
                <w:lang w:val="ru-RU"/>
              </w:rPr>
              <w:t>Общаятрудоемкостьдисциплинысоставляет2зачетныхединиц72акад.часов,втомчисле:</w:t>
            </w:r>
          </w:p>
          <w:p w:rsidR="008872CD" w:rsidRPr="00481E65" w:rsidRDefault="00FE0B68">
            <w:pPr>
              <w:spacing w:after="0" w:line="240" w:lineRule="auto"/>
              <w:jc w:val="both"/>
              <w:rPr>
                <w:sz w:val="24"/>
                <w:szCs w:val="24"/>
                <w:lang w:val="ru-RU"/>
              </w:rPr>
            </w:pPr>
            <w:r w:rsidRPr="00481E65">
              <w:rPr>
                <w:rFonts w:ascii="Times New Roman" w:hAnsi="Times New Roman" w:cs="Times New Roman"/>
                <w:color w:val="000000"/>
                <w:sz w:val="24"/>
                <w:szCs w:val="24"/>
                <w:lang w:val="ru-RU"/>
              </w:rPr>
              <w:t>–контактнаяработа–4,4акад.часов:</w:t>
            </w:r>
          </w:p>
          <w:p w:rsidR="008872CD" w:rsidRPr="00481E65" w:rsidRDefault="00FE0B68">
            <w:pPr>
              <w:spacing w:after="0" w:line="240" w:lineRule="auto"/>
              <w:jc w:val="both"/>
              <w:rPr>
                <w:sz w:val="24"/>
                <w:szCs w:val="24"/>
                <w:lang w:val="ru-RU"/>
              </w:rPr>
            </w:pPr>
            <w:r w:rsidRPr="00481E65">
              <w:rPr>
                <w:rFonts w:ascii="Times New Roman" w:hAnsi="Times New Roman" w:cs="Times New Roman"/>
                <w:color w:val="000000"/>
                <w:sz w:val="24"/>
                <w:szCs w:val="24"/>
                <w:lang w:val="ru-RU"/>
              </w:rPr>
              <w:t>–аудиторная–4акад.часов;</w:t>
            </w:r>
          </w:p>
          <w:p w:rsidR="008872CD" w:rsidRPr="00481E65" w:rsidRDefault="00FE0B68">
            <w:pPr>
              <w:spacing w:after="0" w:line="240" w:lineRule="auto"/>
              <w:jc w:val="both"/>
              <w:rPr>
                <w:sz w:val="24"/>
                <w:szCs w:val="24"/>
                <w:lang w:val="ru-RU"/>
              </w:rPr>
            </w:pPr>
            <w:r w:rsidRPr="00481E65">
              <w:rPr>
                <w:rFonts w:ascii="Times New Roman" w:hAnsi="Times New Roman" w:cs="Times New Roman"/>
                <w:color w:val="000000"/>
                <w:sz w:val="24"/>
                <w:szCs w:val="24"/>
                <w:lang w:val="ru-RU"/>
              </w:rPr>
              <w:t>–внеаудиторная–0,4акад.часов</w:t>
            </w:r>
          </w:p>
          <w:p w:rsidR="008872CD" w:rsidRPr="00481E65" w:rsidRDefault="00FE0B68">
            <w:pPr>
              <w:spacing w:after="0" w:line="240" w:lineRule="auto"/>
              <w:jc w:val="both"/>
              <w:rPr>
                <w:sz w:val="24"/>
                <w:szCs w:val="24"/>
                <w:lang w:val="ru-RU"/>
              </w:rPr>
            </w:pPr>
            <w:r w:rsidRPr="00481E65">
              <w:rPr>
                <w:rFonts w:ascii="Times New Roman" w:hAnsi="Times New Roman" w:cs="Times New Roman"/>
                <w:color w:val="000000"/>
                <w:sz w:val="24"/>
                <w:szCs w:val="24"/>
                <w:lang w:val="ru-RU"/>
              </w:rPr>
              <w:t>–самостоятельнаяработа–63,7акад.часов;</w:t>
            </w:r>
          </w:p>
          <w:p w:rsidR="008872CD" w:rsidRPr="00481E65" w:rsidRDefault="008872CD">
            <w:pPr>
              <w:spacing w:after="0" w:line="240" w:lineRule="auto"/>
              <w:jc w:val="both"/>
              <w:rPr>
                <w:sz w:val="24"/>
                <w:szCs w:val="24"/>
                <w:lang w:val="ru-RU"/>
              </w:rPr>
            </w:pPr>
          </w:p>
          <w:p w:rsidR="008872CD" w:rsidRPr="00481E65" w:rsidRDefault="00FE0B68">
            <w:pPr>
              <w:spacing w:after="0" w:line="240" w:lineRule="auto"/>
              <w:jc w:val="both"/>
              <w:rPr>
                <w:sz w:val="24"/>
                <w:szCs w:val="24"/>
                <w:lang w:val="ru-RU"/>
              </w:rPr>
            </w:pPr>
            <w:r w:rsidRPr="00481E65">
              <w:rPr>
                <w:rFonts w:ascii="Times New Roman" w:hAnsi="Times New Roman" w:cs="Times New Roman"/>
                <w:color w:val="000000"/>
                <w:sz w:val="24"/>
                <w:szCs w:val="24"/>
                <w:lang w:val="ru-RU"/>
              </w:rPr>
              <w:t>–подготовкакзачёту–3,9акад.часа</w:t>
            </w:r>
          </w:p>
          <w:p w:rsidR="008872CD" w:rsidRPr="00481E65" w:rsidRDefault="00FE0B68">
            <w:pPr>
              <w:spacing w:after="0" w:line="240" w:lineRule="auto"/>
              <w:jc w:val="both"/>
              <w:rPr>
                <w:sz w:val="24"/>
                <w:szCs w:val="24"/>
                <w:lang w:val="ru-RU"/>
              </w:rPr>
            </w:pPr>
            <w:r w:rsidRPr="00481E65">
              <w:rPr>
                <w:rFonts w:ascii="Times New Roman" w:hAnsi="Times New Roman" w:cs="Times New Roman"/>
                <w:color w:val="000000"/>
                <w:sz w:val="24"/>
                <w:szCs w:val="24"/>
                <w:lang w:val="ru-RU"/>
              </w:rPr>
              <w:t>Формааттестации-зачет</w:t>
            </w:r>
          </w:p>
        </w:tc>
      </w:tr>
      <w:tr w:rsidR="008872CD" w:rsidRPr="00754D6B">
        <w:trPr>
          <w:trHeight w:hRule="exact" w:val="138"/>
        </w:trPr>
        <w:tc>
          <w:tcPr>
            <w:tcW w:w="710" w:type="dxa"/>
          </w:tcPr>
          <w:p w:rsidR="008872CD" w:rsidRPr="00481E65" w:rsidRDefault="008872CD">
            <w:pPr>
              <w:rPr>
                <w:lang w:val="ru-RU"/>
              </w:rPr>
            </w:pPr>
          </w:p>
        </w:tc>
        <w:tc>
          <w:tcPr>
            <w:tcW w:w="1702" w:type="dxa"/>
          </w:tcPr>
          <w:p w:rsidR="008872CD" w:rsidRPr="00481E65" w:rsidRDefault="008872CD">
            <w:pPr>
              <w:rPr>
                <w:lang w:val="ru-RU"/>
              </w:rPr>
            </w:pPr>
          </w:p>
        </w:tc>
        <w:tc>
          <w:tcPr>
            <w:tcW w:w="426" w:type="dxa"/>
          </w:tcPr>
          <w:p w:rsidR="008872CD" w:rsidRPr="00481E65" w:rsidRDefault="008872CD">
            <w:pPr>
              <w:rPr>
                <w:lang w:val="ru-RU"/>
              </w:rPr>
            </w:pPr>
          </w:p>
        </w:tc>
        <w:tc>
          <w:tcPr>
            <w:tcW w:w="568" w:type="dxa"/>
          </w:tcPr>
          <w:p w:rsidR="008872CD" w:rsidRPr="00481E65" w:rsidRDefault="008872CD">
            <w:pPr>
              <w:rPr>
                <w:lang w:val="ru-RU"/>
              </w:rPr>
            </w:pPr>
          </w:p>
        </w:tc>
        <w:tc>
          <w:tcPr>
            <w:tcW w:w="710" w:type="dxa"/>
          </w:tcPr>
          <w:p w:rsidR="008872CD" w:rsidRPr="00481E65" w:rsidRDefault="008872CD">
            <w:pPr>
              <w:rPr>
                <w:lang w:val="ru-RU"/>
              </w:rPr>
            </w:pPr>
          </w:p>
        </w:tc>
        <w:tc>
          <w:tcPr>
            <w:tcW w:w="710" w:type="dxa"/>
          </w:tcPr>
          <w:p w:rsidR="008872CD" w:rsidRPr="00481E65" w:rsidRDefault="008872CD">
            <w:pPr>
              <w:rPr>
                <w:lang w:val="ru-RU"/>
              </w:rPr>
            </w:pPr>
          </w:p>
        </w:tc>
        <w:tc>
          <w:tcPr>
            <w:tcW w:w="568" w:type="dxa"/>
          </w:tcPr>
          <w:p w:rsidR="008872CD" w:rsidRPr="00481E65" w:rsidRDefault="008872CD">
            <w:pPr>
              <w:rPr>
                <w:lang w:val="ru-RU"/>
              </w:rPr>
            </w:pPr>
          </w:p>
        </w:tc>
        <w:tc>
          <w:tcPr>
            <w:tcW w:w="1560" w:type="dxa"/>
          </w:tcPr>
          <w:p w:rsidR="008872CD" w:rsidRPr="00481E65" w:rsidRDefault="008872CD">
            <w:pPr>
              <w:rPr>
                <w:lang w:val="ru-RU"/>
              </w:rPr>
            </w:pPr>
          </w:p>
        </w:tc>
        <w:tc>
          <w:tcPr>
            <w:tcW w:w="1702" w:type="dxa"/>
          </w:tcPr>
          <w:p w:rsidR="008872CD" w:rsidRPr="00481E65" w:rsidRDefault="008872CD">
            <w:pPr>
              <w:rPr>
                <w:lang w:val="ru-RU"/>
              </w:rPr>
            </w:pPr>
          </w:p>
        </w:tc>
        <w:tc>
          <w:tcPr>
            <w:tcW w:w="1277" w:type="dxa"/>
          </w:tcPr>
          <w:p w:rsidR="008872CD" w:rsidRPr="00481E65" w:rsidRDefault="008872CD">
            <w:pPr>
              <w:rPr>
                <w:lang w:val="ru-RU"/>
              </w:rPr>
            </w:pPr>
          </w:p>
        </w:tc>
      </w:tr>
      <w:tr w:rsidR="008872CD">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Раздел/тема</w:t>
            </w:r>
          </w:p>
          <w:p w:rsidR="008872CD" w:rsidRDefault="00FE0B68">
            <w:pPr>
              <w:spacing w:after="0" w:line="240" w:lineRule="auto"/>
              <w:jc w:val="center"/>
              <w:rPr>
                <w:sz w:val="19"/>
                <w:szCs w:val="19"/>
              </w:rPr>
            </w:pPr>
            <w:r>
              <w:rPr>
                <w:rFonts w:ascii="Times New Roman" w:hAnsi="Times New Roman" w:cs="Times New Roman"/>
                <w:color w:val="000000"/>
                <w:sz w:val="19"/>
                <w:szCs w:val="19"/>
              </w:rPr>
              <w:t>дисциплины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Курс</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FE0B68">
            <w:pPr>
              <w:spacing w:after="0" w:line="240" w:lineRule="auto"/>
              <w:jc w:val="center"/>
              <w:rPr>
                <w:sz w:val="19"/>
                <w:szCs w:val="19"/>
                <w:lang w:val="ru-RU"/>
              </w:rPr>
            </w:pPr>
            <w:r w:rsidRPr="00481E65">
              <w:rPr>
                <w:rFonts w:ascii="Times New Roman" w:hAnsi="Times New Roman" w:cs="Times New Roman"/>
                <w:color w:val="000000"/>
                <w:sz w:val="19"/>
                <w:szCs w:val="19"/>
                <w:lang w:val="ru-RU"/>
              </w:rPr>
              <w:t>Аудиторная</w:t>
            </w:r>
          </w:p>
          <w:p w:rsidR="008872CD" w:rsidRPr="00481E65" w:rsidRDefault="00FE0B68">
            <w:pPr>
              <w:spacing w:after="0" w:line="240" w:lineRule="auto"/>
              <w:jc w:val="center"/>
              <w:rPr>
                <w:sz w:val="19"/>
                <w:szCs w:val="19"/>
                <w:lang w:val="ru-RU"/>
              </w:rPr>
            </w:pPr>
            <w:r w:rsidRPr="00481E65">
              <w:rPr>
                <w:rFonts w:ascii="Times New Roman" w:hAnsi="Times New Roman" w:cs="Times New Roman"/>
                <w:color w:val="000000"/>
                <w:sz w:val="19"/>
                <w:szCs w:val="19"/>
                <w:lang w:val="ru-RU"/>
              </w:rPr>
              <w:t>контактнаяработа</w:t>
            </w:r>
          </w:p>
          <w:p w:rsidR="008872CD" w:rsidRPr="00481E65" w:rsidRDefault="00FE0B68">
            <w:pPr>
              <w:spacing w:after="0" w:line="240" w:lineRule="auto"/>
              <w:jc w:val="center"/>
              <w:rPr>
                <w:sz w:val="19"/>
                <w:szCs w:val="19"/>
                <w:lang w:val="ru-RU"/>
              </w:rPr>
            </w:pPr>
            <w:r w:rsidRPr="00481E65">
              <w:rPr>
                <w:rFonts w:ascii="Times New Roman" w:hAnsi="Times New Roman" w:cs="Times New Roman"/>
                <w:color w:val="000000"/>
                <w:sz w:val="19"/>
                <w:szCs w:val="19"/>
                <w:lang w:val="ru-RU"/>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Самостоятельнаяработастудента</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Видсамостоятельной</w:t>
            </w:r>
          </w:p>
          <w:p w:rsidR="008872CD" w:rsidRDefault="00FE0B68">
            <w:pPr>
              <w:spacing w:after="0" w:line="240" w:lineRule="auto"/>
              <w:jc w:val="center"/>
              <w:rPr>
                <w:sz w:val="19"/>
                <w:szCs w:val="19"/>
              </w:rPr>
            </w:pPr>
            <w:r>
              <w:rPr>
                <w:rFonts w:ascii="Times New Roman" w:hAnsi="Times New Roman" w:cs="Times New Roman"/>
                <w:color w:val="000000"/>
                <w:sz w:val="19"/>
                <w:szCs w:val="19"/>
              </w:rPr>
              <w:t>работы</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FE0B68">
            <w:pPr>
              <w:spacing w:after="0" w:line="240" w:lineRule="auto"/>
              <w:jc w:val="center"/>
              <w:rPr>
                <w:sz w:val="19"/>
                <w:szCs w:val="19"/>
                <w:lang w:val="ru-RU"/>
              </w:rPr>
            </w:pPr>
            <w:r w:rsidRPr="00481E65">
              <w:rPr>
                <w:rFonts w:ascii="Times New Roman" w:hAnsi="Times New Roman" w:cs="Times New Roman"/>
                <w:color w:val="000000"/>
                <w:sz w:val="19"/>
                <w:szCs w:val="19"/>
                <w:lang w:val="ru-RU"/>
              </w:rPr>
              <w:t>Форматекущегоконтроляуспеваемостии</w:t>
            </w:r>
          </w:p>
          <w:p w:rsidR="008872CD" w:rsidRPr="00481E65" w:rsidRDefault="00FE0B68">
            <w:pPr>
              <w:spacing w:after="0" w:line="240" w:lineRule="auto"/>
              <w:jc w:val="center"/>
              <w:rPr>
                <w:sz w:val="19"/>
                <w:szCs w:val="19"/>
                <w:lang w:val="ru-RU"/>
              </w:rPr>
            </w:pPr>
            <w:r w:rsidRPr="00481E65">
              <w:rPr>
                <w:rFonts w:ascii="Times New Roman" w:hAnsi="Times New Roman" w:cs="Times New Roman"/>
                <w:color w:val="000000"/>
                <w:sz w:val="19"/>
                <w:szCs w:val="19"/>
                <w:lang w:val="ru-RU"/>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Кодкомпетенции</w:t>
            </w:r>
          </w:p>
        </w:tc>
      </w:tr>
      <w:tr w:rsidR="008872CD">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872CD" w:rsidRDefault="008872C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Лек.</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лаб.</w:t>
            </w:r>
          </w:p>
          <w:p w:rsidR="008872CD" w:rsidRDefault="00FE0B68">
            <w:pPr>
              <w:spacing w:after="0" w:line="240" w:lineRule="auto"/>
              <w:jc w:val="center"/>
              <w:rPr>
                <w:sz w:val="19"/>
                <w:szCs w:val="19"/>
              </w:rPr>
            </w:pPr>
            <w:r>
              <w:rPr>
                <w:rFonts w:ascii="Times New Roman" w:hAnsi="Times New Roman" w:cs="Times New Roman"/>
                <w:color w:val="000000"/>
                <w:sz w:val="19"/>
                <w:szCs w:val="19"/>
              </w:rPr>
              <w:t>зан.</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практ.зан.</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872CD" w:rsidRDefault="008872CD"/>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r>
      <w:tr w:rsidR="008872CD" w:rsidRPr="00481E65">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FE0B68">
            <w:pPr>
              <w:spacing w:after="0" w:line="240" w:lineRule="auto"/>
              <w:jc w:val="both"/>
              <w:rPr>
                <w:sz w:val="19"/>
                <w:szCs w:val="19"/>
                <w:lang w:val="ru-RU"/>
              </w:rPr>
            </w:pPr>
            <w:r w:rsidRPr="00481E65">
              <w:rPr>
                <w:rFonts w:ascii="Times New Roman" w:hAnsi="Times New Roman" w:cs="Times New Roman"/>
                <w:color w:val="000000"/>
                <w:sz w:val="19"/>
                <w:szCs w:val="19"/>
                <w:lang w:val="ru-RU"/>
              </w:rPr>
              <w:t>1.Раздел1.ТерроризмвсистемеугрознациональнойбезопасностиРоссийскойФедерацииивмире</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8872CD">
            <w:pPr>
              <w:rPr>
                <w:lang w:val="ru-RU"/>
              </w:rPr>
            </w:pPr>
          </w:p>
        </w:tc>
      </w:tr>
      <w:tr w:rsidR="008872CD">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FE0B68">
            <w:pPr>
              <w:spacing w:after="0" w:line="240" w:lineRule="auto"/>
              <w:jc w:val="both"/>
              <w:rPr>
                <w:sz w:val="19"/>
                <w:szCs w:val="19"/>
                <w:lang w:val="ru-RU"/>
              </w:rPr>
            </w:pPr>
            <w:r w:rsidRPr="00481E65">
              <w:rPr>
                <w:rFonts w:ascii="Times New Roman" w:hAnsi="Times New Roman" w:cs="Times New Roman"/>
                <w:color w:val="000000"/>
                <w:sz w:val="19"/>
                <w:szCs w:val="19"/>
                <w:lang w:val="ru-RU"/>
              </w:rPr>
              <w:t>1.1Общаяхарактеристикатерроризмакакособоопасногообщественно-политическогоявления</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ОПК-2,ПК-23</w:t>
            </w:r>
          </w:p>
        </w:tc>
      </w:tr>
      <w:tr w:rsidR="008872CD">
        <w:trPr>
          <w:trHeight w:hRule="exact" w:val="8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FE0B68">
            <w:pPr>
              <w:spacing w:after="0" w:line="240" w:lineRule="auto"/>
              <w:jc w:val="both"/>
              <w:rPr>
                <w:sz w:val="19"/>
                <w:szCs w:val="19"/>
                <w:lang w:val="ru-RU"/>
              </w:rPr>
            </w:pPr>
            <w:r w:rsidRPr="00481E65">
              <w:rPr>
                <w:rFonts w:ascii="Times New Roman" w:hAnsi="Times New Roman" w:cs="Times New Roman"/>
                <w:color w:val="000000"/>
                <w:sz w:val="19"/>
                <w:szCs w:val="19"/>
                <w:lang w:val="ru-RU"/>
              </w:rPr>
              <w:t>1.2Международныйтерроризмкакглобальнаяугрозабезопасностимировогосообщества</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8872C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8872C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8872C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10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ОПК-2,ПК-23</w:t>
            </w:r>
          </w:p>
        </w:tc>
      </w:tr>
      <w:tr w:rsidR="008872CD">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FE0B68">
            <w:pPr>
              <w:spacing w:after="0" w:line="240" w:lineRule="auto"/>
              <w:jc w:val="both"/>
              <w:rPr>
                <w:sz w:val="19"/>
                <w:szCs w:val="19"/>
                <w:lang w:val="ru-RU"/>
              </w:rPr>
            </w:pPr>
            <w:r w:rsidRPr="00481E65">
              <w:rPr>
                <w:rFonts w:ascii="Times New Roman" w:hAnsi="Times New Roman" w:cs="Times New Roman"/>
                <w:color w:val="000000"/>
                <w:sz w:val="19"/>
                <w:szCs w:val="19"/>
                <w:lang w:val="ru-RU"/>
              </w:rPr>
              <w:t>1.3ПравовыеиорганизационныеосновыпротиводействиятерроризмувРоссийскойФедерации:ПравоваяосноваобщегосударственнойсистемыпротиводействиятерроризмувРоссийскойФеде-рации.Предназначение,структураисо-держаниедеятельностироссийскойобщегосударственнойсистемыпротиводействиятерроризму.СистемаситуационногореагированиянаугрозытеррористическогохарактеравРоссийскойФедераци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8872C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ОПК-2,ПК-23</w:t>
            </w:r>
          </w:p>
        </w:tc>
      </w:tr>
      <w:tr w:rsidR="008872C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40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r>
      <w:tr w:rsidR="008872CD" w:rsidRPr="00481E65">
        <w:trPr>
          <w:trHeight w:hRule="exact" w:val="155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FE0B68">
            <w:pPr>
              <w:spacing w:after="0" w:line="240" w:lineRule="auto"/>
              <w:jc w:val="both"/>
              <w:rPr>
                <w:sz w:val="19"/>
                <w:szCs w:val="19"/>
                <w:lang w:val="ru-RU"/>
              </w:rPr>
            </w:pPr>
            <w:r w:rsidRPr="00481E65">
              <w:rPr>
                <w:rFonts w:ascii="Times New Roman" w:hAnsi="Times New Roman" w:cs="Times New Roman"/>
                <w:color w:val="000000"/>
                <w:sz w:val="19"/>
                <w:szCs w:val="19"/>
                <w:lang w:val="ru-RU"/>
              </w:rPr>
              <w:lastRenderedPageBreak/>
              <w:t>2.Раздел2.ДеятельностьоргановгосударственнойвластииместногосамоуправлениянанаправленияхпротиводействиятерроризмувРоссийскойФедерации</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8872CD">
            <w:pPr>
              <w:rPr>
                <w:lang w:val="ru-RU"/>
              </w:rPr>
            </w:pPr>
          </w:p>
        </w:tc>
      </w:tr>
      <w:tr w:rsidR="008872CD">
        <w:trPr>
          <w:trHeight w:hRule="exact" w:val="418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FE0B68">
            <w:pPr>
              <w:spacing w:after="0" w:line="240" w:lineRule="auto"/>
              <w:jc w:val="both"/>
              <w:rPr>
                <w:sz w:val="19"/>
                <w:szCs w:val="19"/>
                <w:lang w:val="ru-RU"/>
              </w:rPr>
            </w:pPr>
            <w:r w:rsidRPr="00481E65">
              <w:rPr>
                <w:rFonts w:ascii="Times New Roman" w:hAnsi="Times New Roman" w:cs="Times New Roman"/>
                <w:color w:val="000000"/>
                <w:sz w:val="19"/>
                <w:szCs w:val="19"/>
                <w:lang w:val="ru-RU"/>
              </w:rPr>
              <w:t>2.1Деятельностьоргановгосударственнойвластииместногосамоуправленияпопредупреждению</w:t>
            </w:r>
            <w:r w:rsidRPr="003D47EB">
              <w:rPr>
                <w:rFonts w:ascii="Times New Roman" w:hAnsi="Times New Roman" w:cs="Times New Roman"/>
                <w:color w:val="000000"/>
                <w:sz w:val="19"/>
                <w:szCs w:val="19"/>
                <w:lang w:val="ru-RU"/>
              </w:rPr>
              <w:t>(профилактике)террористическихпроявления.</w:t>
            </w:r>
            <w:r w:rsidRPr="00481E65">
              <w:rPr>
                <w:rFonts w:ascii="Times New Roman" w:hAnsi="Times New Roman" w:cs="Times New Roman"/>
                <w:color w:val="000000"/>
                <w:sz w:val="19"/>
                <w:szCs w:val="19"/>
                <w:lang w:val="ru-RU"/>
              </w:rPr>
              <w:t>Участиеоргановгосударственнойвластииместногосамоуправлениявреализациимерпоборьбестерроризмом.Участиеоргановгосударственнойвластииместногосамоуправлениявреализациимерпоминимизациииликвидациипоследствийпроявленийтерроризма</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10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ОПК-2,ПК-23</w:t>
            </w:r>
          </w:p>
        </w:tc>
      </w:tr>
      <w:tr w:rsidR="008872CD">
        <w:trPr>
          <w:trHeight w:hRule="exact" w:val="638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FE0B68">
            <w:pPr>
              <w:spacing w:after="0" w:line="240" w:lineRule="auto"/>
              <w:jc w:val="both"/>
              <w:rPr>
                <w:sz w:val="19"/>
                <w:szCs w:val="19"/>
                <w:lang w:val="ru-RU"/>
              </w:rPr>
            </w:pPr>
            <w:r w:rsidRPr="00481E65">
              <w:rPr>
                <w:rFonts w:ascii="Times New Roman" w:hAnsi="Times New Roman" w:cs="Times New Roman"/>
                <w:color w:val="000000"/>
                <w:sz w:val="19"/>
                <w:szCs w:val="19"/>
                <w:lang w:val="ru-RU"/>
              </w:rPr>
              <w:t>2.2Деятельностьоргановгосударственнойвластииместногосамоуправлениянана-правленияхпротиводействиятерроризмувРоссийскойФедерации:Участиеоргановгосударственнойвластииместногосамоуправлениявобеспеченииантитеррористическойзащищенностикритическиважныхипотенциальноопасныхобъектовпромышленности,топливно-энергетическогокомплексаитранспортнойинфраструктуры.Участиеоргановгосударственнойвластииместногосамоуправлениявобеспеченииантитеррористическойзащищенностиобъектовжизнеобеспечениянаселенияиместмассовогопребываниялюдей</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8872C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8872C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8872C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Pr="00481E65" w:rsidRDefault="008872C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13,7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ОПК-2,ПК-23</w:t>
            </w:r>
          </w:p>
        </w:tc>
      </w:tr>
      <w:tr w:rsidR="008872C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23,7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r>
      <w:tr w:rsidR="008872CD">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both"/>
              <w:rPr>
                <w:sz w:val="19"/>
                <w:szCs w:val="19"/>
              </w:rPr>
            </w:pPr>
            <w:r>
              <w:rPr>
                <w:rFonts w:ascii="Times New Roman" w:hAnsi="Times New Roman" w:cs="Times New Roman"/>
                <w:color w:val="000000"/>
                <w:sz w:val="19"/>
                <w:szCs w:val="19"/>
              </w:rPr>
              <w:t>3.итоговыйконтроль</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r>
      <w:tr w:rsidR="008872CD">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both"/>
              <w:rPr>
                <w:sz w:val="19"/>
                <w:szCs w:val="19"/>
              </w:rPr>
            </w:pPr>
            <w:r>
              <w:rPr>
                <w:rFonts w:ascii="Times New Roman" w:hAnsi="Times New Roman" w:cs="Times New Roman"/>
                <w:color w:val="000000"/>
                <w:sz w:val="19"/>
                <w:szCs w:val="19"/>
              </w:rPr>
              <w:t>3.1зачет</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ОПК-2,ПК-23</w:t>
            </w:r>
          </w:p>
        </w:tc>
      </w:tr>
      <w:tr w:rsidR="008872C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r>
      <w:tr w:rsidR="008872C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both"/>
              <w:rPr>
                <w:sz w:val="19"/>
                <w:szCs w:val="19"/>
              </w:rPr>
            </w:pPr>
            <w:r>
              <w:rPr>
                <w:rFonts w:ascii="Times New Roman" w:hAnsi="Times New Roman" w:cs="Times New Roman"/>
                <w:color w:val="000000"/>
                <w:sz w:val="19"/>
                <w:szCs w:val="19"/>
              </w:rPr>
              <w:t>Итогозасеместр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63,7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зачёт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r>
      <w:tr w:rsidR="008872C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both"/>
              <w:rPr>
                <w:sz w:val="19"/>
                <w:szCs w:val="19"/>
              </w:rPr>
            </w:pPr>
            <w:r>
              <w:rPr>
                <w:rFonts w:ascii="Times New Roman" w:hAnsi="Times New Roman" w:cs="Times New Roman"/>
                <w:color w:val="000000"/>
                <w:sz w:val="19"/>
                <w:szCs w:val="19"/>
              </w:rPr>
              <w:t>Итогоподисциплине</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63,7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8872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72CD" w:rsidRDefault="00FE0B68">
            <w:pPr>
              <w:spacing w:after="0" w:line="240" w:lineRule="auto"/>
              <w:jc w:val="both"/>
              <w:rPr>
                <w:sz w:val="19"/>
                <w:szCs w:val="19"/>
              </w:rPr>
            </w:pPr>
            <w:r>
              <w:rPr>
                <w:rFonts w:ascii="Times New Roman" w:hAnsi="Times New Roman" w:cs="Times New Roman"/>
                <w:color w:val="000000"/>
                <w:sz w:val="19"/>
                <w:szCs w:val="19"/>
              </w:rPr>
              <w:t>ОПК-2,ПК-23</w:t>
            </w:r>
          </w:p>
        </w:tc>
      </w:tr>
    </w:tbl>
    <w:p w:rsidR="008872CD" w:rsidRDefault="00FE0B68">
      <w:pPr>
        <w:rPr>
          <w:sz w:val="0"/>
          <w:szCs w:val="0"/>
        </w:rPr>
      </w:pPr>
      <w:r>
        <w:br w:type="page"/>
      </w:r>
    </w:p>
    <w:tbl>
      <w:tblPr>
        <w:tblW w:w="0" w:type="auto"/>
        <w:tblCellMar>
          <w:left w:w="0" w:type="dxa"/>
          <w:right w:w="0" w:type="dxa"/>
        </w:tblCellMar>
        <w:tblLook w:val="04A0"/>
      </w:tblPr>
      <w:tblGrid>
        <w:gridCol w:w="9424"/>
      </w:tblGrid>
      <w:tr w:rsidR="008872CD">
        <w:trPr>
          <w:trHeight w:hRule="exact" w:val="285"/>
        </w:trPr>
        <w:tc>
          <w:tcPr>
            <w:tcW w:w="9370" w:type="dxa"/>
            <w:shd w:val="clear" w:color="000000" w:fill="FFFFFF"/>
            <w:tcMar>
              <w:left w:w="34" w:type="dxa"/>
              <w:right w:w="34" w:type="dxa"/>
            </w:tcMar>
          </w:tcPr>
          <w:p w:rsidR="008872CD" w:rsidRDefault="00FE0B68">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8872CD">
        <w:trPr>
          <w:trHeight w:hRule="exact" w:val="138"/>
        </w:trPr>
        <w:tc>
          <w:tcPr>
            <w:tcW w:w="9357" w:type="dxa"/>
          </w:tcPr>
          <w:p w:rsidR="008872CD" w:rsidRDefault="008872CD"/>
        </w:tc>
      </w:tr>
      <w:tr w:rsidR="008872CD" w:rsidRPr="00481E65">
        <w:trPr>
          <w:trHeight w:hRule="exact" w:val="4612"/>
        </w:trPr>
        <w:tc>
          <w:tcPr>
            <w:tcW w:w="9370" w:type="dxa"/>
            <w:shd w:val="clear" w:color="000000" w:fill="FFFFFF"/>
            <w:tcMar>
              <w:left w:w="34" w:type="dxa"/>
              <w:right w:w="34" w:type="dxa"/>
            </w:tcMar>
          </w:tcPr>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color w:val="000000"/>
                <w:sz w:val="24"/>
                <w:szCs w:val="24"/>
                <w:lang w:val="ru-RU"/>
              </w:rPr>
              <w:t>Впроцессепреподаваниядисциплиныприменяютсятрадиционнаяимодульно-компетентностнаятехнологии.</w:t>
            </w:r>
          </w:p>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color w:val="000000"/>
                <w:sz w:val="24"/>
                <w:szCs w:val="24"/>
                <w:lang w:val="ru-RU"/>
              </w:rPr>
              <w:t>Лекциипроходяткаквтрадиционнойформе,такиформепроблемныхлекцийилекцийвизуализаций.Студентампредлагаютсяопорныеконспекты,азатемпроисходитразвертываниеиликраткоекомментированиепросматриваемыхвизуальныхматериалов.Припроведениипроблемныхлекцийновоезнаниестудентамвводитсячерезпроблемностьвопроса,задачиилиситуации.</w:t>
            </w:r>
          </w:p>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color w:val="000000"/>
                <w:sz w:val="24"/>
                <w:szCs w:val="24"/>
                <w:lang w:val="ru-RU"/>
              </w:rPr>
              <w:t>Лекционныйматериалзакрепляетсявформепрактическихзанятий.Припроведениипрактическихзанятийиспользуетсяметодыинтерактивногообучения,такиекакработавкоманде,направленнаянарешениеобщейзадачи;деловыхигр,позволяющихстудентамимитироватьреальнуюпрофессиональнуюдеятельность;</w:t>
            </w:r>
            <w:r>
              <w:rPr>
                <w:rFonts w:ascii="Times New Roman" w:hAnsi="Times New Roman" w:cs="Times New Roman"/>
                <w:color w:val="000000"/>
                <w:sz w:val="24"/>
                <w:szCs w:val="24"/>
              </w:rPr>
              <w:t>case</w:t>
            </w:r>
            <w:r w:rsidRPr="00481E65">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481E65">
              <w:rPr>
                <w:rFonts w:ascii="Times New Roman" w:hAnsi="Times New Roman" w:cs="Times New Roman"/>
                <w:color w:val="000000"/>
                <w:sz w:val="24"/>
                <w:szCs w:val="24"/>
                <w:lang w:val="ru-RU"/>
              </w:rPr>
              <w:t>-анализреальныхпроблемныхситуаций,имевшихместовсоответствующейобластипрофессиональнойдеятельности,ипоисквариантовлучшихрешений.</w:t>
            </w:r>
          </w:p>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color w:val="000000"/>
                <w:sz w:val="24"/>
                <w:szCs w:val="24"/>
                <w:lang w:val="ru-RU"/>
              </w:rPr>
              <w:t>Самостоятельнаяработастимулируетстудентовксамостоятельнойпроработкетемвпроцессенаписаниярефератов,выполненияиндивидуальныхзаданий,впроцессеподготовкикпрактическимзанятиямиитоговойаттестации.</w:t>
            </w:r>
          </w:p>
        </w:tc>
      </w:tr>
      <w:tr w:rsidR="008872CD" w:rsidRPr="00481E65">
        <w:trPr>
          <w:trHeight w:hRule="exact" w:val="277"/>
        </w:trPr>
        <w:tc>
          <w:tcPr>
            <w:tcW w:w="9357" w:type="dxa"/>
          </w:tcPr>
          <w:p w:rsidR="008872CD" w:rsidRPr="00481E65" w:rsidRDefault="008872CD">
            <w:pPr>
              <w:rPr>
                <w:lang w:val="ru-RU"/>
              </w:rPr>
            </w:pPr>
          </w:p>
        </w:tc>
      </w:tr>
      <w:tr w:rsidR="008872CD" w:rsidRPr="00481E65">
        <w:trPr>
          <w:trHeight w:hRule="exact" w:val="285"/>
        </w:trPr>
        <w:tc>
          <w:tcPr>
            <w:tcW w:w="9370" w:type="dxa"/>
            <w:shd w:val="clear" w:color="000000" w:fill="FFFFFF"/>
            <w:tcMar>
              <w:left w:w="34" w:type="dxa"/>
              <w:right w:w="34" w:type="dxa"/>
            </w:tcMar>
          </w:tcPr>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8872CD">
        <w:trPr>
          <w:trHeight w:hRule="exact" w:val="285"/>
        </w:trPr>
        <w:tc>
          <w:tcPr>
            <w:tcW w:w="9370" w:type="dxa"/>
            <w:shd w:val="clear" w:color="000000" w:fill="FFFFFF"/>
            <w:tcMar>
              <w:left w:w="34" w:type="dxa"/>
              <w:right w:w="34" w:type="dxa"/>
            </w:tcMar>
          </w:tcPr>
          <w:p w:rsidR="008872CD" w:rsidRDefault="00FE0B68">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8872CD">
        <w:trPr>
          <w:trHeight w:hRule="exact" w:val="138"/>
        </w:trPr>
        <w:tc>
          <w:tcPr>
            <w:tcW w:w="9357" w:type="dxa"/>
          </w:tcPr>
          <w:p w:rsidR="008872CD" w:rsidRDefault="008872CD"/>
        </w:tc>
      </w:tr>
      <w:tr w:rsidR="008872CD" w:rsidRPr="00481E65">
        <w:trPr>
          <w:trHeight w:hRule="exact" w:val="285"/>
        </w:trPr>
        <w:tc>
          <w:tcPr>
            <w:tcW w:w="9370" w:type="dxa"/>
            <w:shd w:val="clear" w:color="000000" w:fill="FFFFFF"/>
            <w:tcMar>
              <w:left w:w="34" w:type="dxa"/>
              <w:right w:w="34" w:type="dxa"/>
            </w:tcMar>
          </w:tcPr>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8872CD">
        <w:trPr>
          <w:trHeight w:hRule="exact" w:val="285"/>
        </w:trPr>
        <w:tc>
          <w:tcPr>
            <w:tcW w:w="9370" w:type="dxa"/>
            <w:shd w:val="clear" w:color="000000" w:fill="FFFFFF"/>
            <w:tcMar>
              <w:left w:w="34" w:type="dxa"/>
              <w:right w:w="34" w:type="dxa"/>
            </w:tcMar>
          </w:tcPr>
          <w:p w:rsidR="008872CD" w:rsidRDefault="00FE0B68">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8872CD">
        <w:trPr>
          <w:trHeight w:hRule="exact" w:val="138"/>
        </w:trPr>
        <w:tc>
          <w:tcPr>
            <w:tcW w:w="9357" w:type="dxa"/>
          </w:tcPr>
          <w:p w:rsidR="008872CD" w:rsidRDefault="008872CD"/>
        </w:tc>
      </w:tr>
      <w:tr w:rsidR="008872CD" w:rsidRPr="00481E65">
        <w:trPr>
          <w:trHeight w:hRule="exact" w:val="277"/>
        </w:trPr>
        <w:tc>
          <w:tcPr>
            <w:tcW w:w="9370" w:type="dxa"/>
            <w:shd w:val="clear" w:color="000000" w:fill="FFFFFF"/>
            <w:tcMar>
              <w:left w:w="34" w:type="dxa"/>
              <w:right w:w="34" w:type="dxa"/>
            </w:tcMar>
          </w:tcPr>
          <w:p w:rsidR="008872CD" w:rsidRPr="00481E65" w:rsidRDefault="00FE0B68">
            <w:pPr>
              <w:spacing w:after="0" w:line="240" w:lineRule="auto"/>
              <w:ind w:firstLine="756"/>
              <w:jc w:val="both"/>
              <w:rPr>
                <w:sz w:val="24"/>
                <w:szCs w:val="24"/>
                <w:lang w:val="ru-RU"/>
              </w:rPr>
            </w:pPr>
            <w:r w:rsidRPr="00481E65">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8872CD">
        <w:trPr>
          <w:trHeight w:hRule="exact" w:val="277"/>
        </w:trPr>
        <w:tc>
          <w:tcPr>
            <w:tcW w:w="9370" w:type="dxa"/>
            <w:shd w:val="clear" w:color="000000" w:fill="FFFFFF"/>
            <w:tcMar>
              <w:left w:w="34" w:type="dxa"/>
              <w:right w:w="34" w:type="dxa"/>
            </w:tcMar>
          </w:tcPr>
          <w:p w:rsidR="008872CD" w:rsidRDefault="00FE0B68">
            <w:pPr>
              <w:spacing w:after="0" w:line="240" w:lineRule="auto"/>
              <w:ind w:firstLine="756"/>
              <w:jc w:val="both"/>
              <w:rPr>
                <w:sz w:val="24"/>
                <w:szCs w:val="24"/>
              </w:rPr>
            </w:pPr>
            <w:r>
              <w:rPr>
                <w:rFonts w:ascii="Times New Roman" w:hAnsi="Times New Roman" w:cs="Times New Roman"/>
                <w:b/>
                <w:color w:val="000000"/>
                <w:sz w:val="24"/>
                <w:szCs w:val="24"/>
              </w:rPr>
              <w:t>а)Основнаялитература:</w:t>
            </w:r>
          </w:p>
        </w:tc>
      </w:tr>
      <w:tr w:rsidR="008872CD" w:rsidRPr="00481E65">
        <w:trPr>
          <w:trHeight w:hRule="exact" w:val="1374"/>
        </w:trPr>
        <w:tc>
          <w:tcPr>
            <w:tcW w:w="9370" w:type="dxa"/>
            <w:shd w:val="clear" w:color="000000" w:fill="FFFFFF"/>
            <w:tcMar>
              <w:left w:w="34" w:type="dxa"/>
              <w:right w:w="34" w:type="dxa"/>
            </w:tcMar>
          </w:tcPr>
          <w:p w:rsidR="008872CD" w:rsidRPr="003D47EB" w:rsidRDefault="00FE0B68">
            <w:pPr>
              <w:spacing w:after="0" w:line="240" w:lineRule="auto"/>
              <w:ind w:firstLine="756"/>
              <w:jc w:val="both"/>
              <w:rPr>
                <w:sz w:val="24"/>
                <w:szCs w:val="24"/>
              </w:rPr>
            </w:pPr>
            <w:r w:rsidRPr="00481E65">
              <w:rPr>
                <w:rFonts w:ascii="Times New Roman" w:hAnsi="Times New Roman" w:cs="Times New Roman"/>
                <w:color w:val="000000"/>
                <w:sz w:val="24"/>
                <w:szCs w:val="24"/>
                <w:lang w:val="ru-RU"/>
              </w:rPr>
              <w:t>Российскийтерроризм</w:t>
            </w:r>
            <w:r w:rsidRPr="003D47EB">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проблемыуголовнойответственности</w:t>
            </w:r>
            <w:r w:rsidRPr="003D47EB">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Электронныйресурс</w:t>
            </w:r>
            <w:r w:rsidRPr="003D47EB">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монография</w:t>
            </w:r>
            <w:r w:rsidRPr="003D47EB">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В</w:t>
            </w:r>
            <w:r w:rsidRPr="003D47EB">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В</w:t>
            </w:r>
            <w:r w:rsidRPr="003D47EB">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Ткаченко</w:t>
            </w:r>
            <w:r w:rsidRPr="003D47EB">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С</w:t>
            </w:r>
            <w:r w:rsidRPr="003D47EB">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В</w:t>
            </w:r>
            <w:r w:rsidRPr="003D47EB">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Ткаченко</w:t>
            </w:r>
            <w:r w:rsidRPr="003D47EB">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Москва</w:t>
            </w:r>
            <w:r w:rsidRPr="003D47EB">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ИНФРА</w:t>
            </w:r>
            <w:r w:rsidRPr="003D47EB">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М</w:t>
            </w:r>
            <w:r w:rsidRPr="003D47EB">
              <w:rPr>
                <w:rFonts w:ascii="Times New Roman" w:hAnsi="Times New Roman" w:cs="Times New Roman"/>
                <w:color w:val="000000"/>
                <w:sz w:val="24"/>
                <w:szCs w:val="24"/>
              </w:rPr>
              <w:t>,2017.—109</w:t>
            </w:r>
            <w:r w:rsidRPr="00481E65">
              <w:rPr>
                <w:rFonts w:ascii="Times New Roman" w:hAnsi="Times New Roman" w:cs="Times New Roman"/>
                <w:color w:val="000000"/>
                <w:sz w:val="24"/>
                <w:szCs w:val="24"/>
                <w:lang w:val="ru-RU"/>
              </w:rPr>
              <w:t>с</w:t>
            </w:r>
            <w:r w:rsidRPr="003D47EB">
              <w:rPr>
                <w:rFonts w:ascii="Times New Roman" w:hAnsi="Times New Roman" w:cs="Times New Roman"/>
                <w:color w:val="000000"/>
                <w:sz w:val="24"/>
                <w:szCs w:val="24"/>
              </w:rPr>
              <w:t>.—</w:t>
            </w:r>
            <w:r w:rsidRPr="00481E65">
              <w:rPr>
                <w:rFonts w:ascii="Times New Roman" w:hAnsi="Times New Roman" w:cs="Times New Roman"/>
                <w:color w:val="000000"/>
                <w:sz w:val="24"/>
                <w:szCs w:val="24"/>
                <w:lang w:val="ru-RU"/>
              </w:rPr>
              <w:t>Режимдоступа</w:t>
            </w:r>
            <w:r w:rsidRPr="003D47EB">
              <w:rPr>
                <w:rFonts w:ascii="Times New Roman" w:hAnsi="Times New Roman" w:cs="Times New Roman"/>
                <w:color w:val="000000"/>
                <w:sz w:val="24"/>
                <w:szCs w:val="24"/>
              </w:rPr>
              <w:t>:</w:t>
            </w:r>
            <w:r>
              <w:rPr>
                <w:rFonts w:ascii="Times New Roman" w:hAnsi="Times New Roman" w:cs="Times New Roman"/>
                <w:color w:val="000000"/>
                <w:sz w:val="24"/>
                <w:szCs w:val="24"/>
              </w:rPr>
              <w:t>http</w:t>
            </w:r>
            <w:r w:rsidRPr="003D47EB">
              <w:rPr>
                <w:rFonts w:ascii="Times New Roman" w:hAnsi="Times New Roman" w:cs="Times New Roman"/>
                <w:color w:val="000000"/>
                <w:sz w:val="24"/>
                <w:szCs w:val="24"/>
              </w:rPr>
              <w:t>://</w:t>
            </w:r>
            <w:r>
              <w:rPr>
                <w:rFonts w:ascii="Times New Roman" w:hAnsi="Times New Roman" w:cs="Times New Roman"/>
                <w:color w:val="000000"/>
                <w:sz w:val="24"/>
                <w:szCs w:val="24"/>
              </w:rPr>
              <w:t>znanium</w:t>
            </w:r>
            <w:r w:rsidRPr="003D47EB">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3D47EB">
              <w:rPr>
                <w:rFonts w:ascii="Times New Roman" w:hAnsi="Times New Roman" w:cs="Times New Roman"/>
                <w:color w:val="000000"/>
                <w:sz w:val="24"/>
                <w:szCs w:val="24"/>
              </w:rPr>
              <w:t>/</w:t>
            </w:r>
            <w:r>
              <w:rPr>
                <w:rFonts w:ascii="Times New Roman" w:hAnsi="Times New Roman" w:cs="Times New Roman"/>
                <w:color w:val="000000"/>
                <w:sz w:val="24"/>
                <w:szCs w:val="24"/>
              </w:rPr>
              <w:t>bookread</w:t>
            </w:r>
            <w:r w:rsidRPr="003D47EB">
              <w:rPr>
                <w:rFonts w:ascii="Times New Roman" w:hAnsi="Times New Roman" w:cs="Times New Roman"/>
                <w:color w:val="000000"/>
                <w:sz w:val="24"/>
                <w:szCs w:val="24"/>
              </w:rPr>
              <w:t>2.</w:t>
            </w:r>
            <w:r>
              <w:rPr>
                <w:rFonts w:ascii="Times New Roman" w:hAnsi="Times New Roman" w:cs="Times New Roman"/>
                <w:color w:val="000000"/>
                <w:sz w:val="24"/>
                <w:szCs w:val="24"/>
              </w:rPr>
              <w:t>php</w:t>
            </w:r>
            <w:r w:rsidRPr="003D47EB">
              <w:rPr>
                <w:rFonts w:ascii="Times New Roman" w:hAnsi="Times New Roman" w:cs="Times New Roman"/>
                <w:color w:val="000000"/>
                <w:sz w:val="24"/>
                <w:szCs w:val="24"/>
              </w:rPr>
              <w:t>?</w:t>
            </w:r>
            <w:r>
              <w:rPr>
                <w:rFonts w:ascii="Times New Roman" w:hAnsi="Times New Roman" w:cs="Times New Roman"/>
                <w:color w:val="000000"/>
                <w:sz w:val="24"/>
                <w:szCs w:val="24"/>
              </w:rPr>
              <w:t>book</w:t>
            </w:r>
            <w:r w:rsidRPr="003D47EB">
              <w:rPr>
                <w:rFonts w:ascii="Times New Roman" w:hAnsi="Times New Roman" w:cs="Times New Roman"/>
                <w:color w:val="000000"/>
                <w:sz w:val="24"/>
                <w:szCs w:val="24"/>
              </w:rPr>
              <w:t>=753751.</w:t>
            </w:r>
          </w:p>
          <w:p w:rsidR="008872CD" w:rsidRPr="003D47EB" w:rsidRDefault="008872CD">
            <w:pPr>
              <w:spacing w:after="0" w:line="240" w:lineRule="auto"/>
              <w:ind w:firstLine="756"/>
              <w:jc w:val="both"/>
              <w:rPr>
                <w:sz w:val="24"/>
                <w:szCs w:val="24"/>
              </w:rPr>
            </w:pPr>
          </w:p>
          <w:p w:rsidR="008872CD" w:rsidRPr="003D47EB" w:rsidRDefault="008872CD">
            <w:pPr>
              <w:spacing w:after="0" w:line="240" w:lineRule="auto"/>
              <w:ind w:firstLine="756"/>
              <w:jc w:val="both"/>
              <w:rPr>
                <w:sz w:val="24"/>
                <w:szCs w:val="24"/>
              </w:rPr>
            </w:pPr>
          </w:p>
        </w:tc>
      </w:tr>
      <w:tr w:rsidR="008872CD" w:rsidRPr="00481E65">
        <w:trPr>
          <w:trHeight w:hRule="exact" w:val="138"/>
        </w:trPr>
        <w:tc>
          <w:tcPr>
            <w:tcW w:w="9357" w:type="dxa"/>
          </w:tcPr>
          <w:p w:rsidR="008872CD" w:rsidRPr="003D47EB" w:rsidRDefault="008872CD"/>
        </w:tc>
      </w:tr>
      <w:tr w:rsidR="008872CD">
        <w:trPr>
          <w:trHeight w:hRule="exact" w:val="285"/>
        </w:trPr>
        <w:tc>
          <w:tcPr>
            <w:tcW w:w="9370" w:type="dxa"/>
            <w:shd w:val="clear" w:color="000000" w:fill="FFFFFF"/>
            <w:tcMar>
              <w:left w:w="34" w:type="dxa"/>
              <w:right w:w="34" w:type="dxa"/>
            </w:tcMar>
          </w:tcPr>
          <w:p w:rsidR="008872CD" w:rsidRDefault="00FE0B68">
            <w:pPr>
              <w:spacing w:after="0" w:line="240" w:lineRule="auto"/>
              <w:ind w:firstLine="756"/>
              <w:jc w:val="both"/>
              <w:rPr>
                <w:sz w:val="24"/>
                <w:szCs w:val="24"/>
              </w:rPr>
            </w:pPr>
            <w:r>
              <w:rPr>
                <w:rFonts w:ascii="Times New Roman" w:hAnsi="Times New Roman" w:cs="Times New Roman"/>
                <w:b/>
                <w:color w:val="000000"/>
                <w:sz w:val="24"/>
                <w:szCs w:val="24"/>
              </w:rPr>
              <w:t>б)Дополнительнаялитература:</w:t>
            </w:r>
          </w:p>
        </w:tc>
      </w:tr>
      <w:tr w:rsidR="008872CD" w:rsidRPr="00481E65">
        <w:trPr>
          <w:trHeight w:hRule="exact" w:val="5193"/>
        </w:trPr>
        <w:tc>
          <w:tcPr>
            <w:tcW w:w="9370" w:type="dxa"/>
            <w:shd w:val="clear" w:color="000000" w:fill="FFFFFF"/>
            <w:tcMar>
              <w:left w:w="34" w:type="dxa"/>
              <w:right w:w="34" w:type="dxa"/>
            </w:tcMar>
          </w:tcPr>
          <w:p w:rsidR="008872CD" w:rsidRPr="003D47EB" w:rsidRDefault="008872CD" w:rsidP="0040252F">
            <w:pPr>
              <w:spacing w:after="0" w:line="240" w:lineRule="auto"/>
              <w:jc w:val="both"/>
              <w:rPr>
                <w:sz w:val="24"/>
                <w:szCs w:val="24"/>
              </w:rPr>
            </w:pPr>
          </w:p>
          <w:p w:rsidR="008872CD" w:rsidRPr="003D47EB" w:rsidRDefault="0040252F">
            <w:pPr>
              <w:spacing w:after="0" w:line="240" w:lineRule="auto"/>
              <w:ind w:firstLine="756"/>
              <w:jc w:val="both"/>
              <w:rPr>
                <w:sz w:val="24"/>
                <w:szCs w:val="24"/>
              </w:rPr>
            </w:pPr>
            <w:r w:rsidRPr="0040252F">
              <w:rPr>
                <w:rFonts w:ascii="Times New Roman" w:hAnsi="Times New Roman" w:cs="Times New Roman"/>
                <w:color w:val="000000"/>
                <w:sz w:val="24"/>
                <w:szCs w:val="24"/>
              </w:rPr>
              <w:t>1</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Информационноепротиводействиеугрозамтерроризмавглобальноммире</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Элек</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тронныйресурс</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Монография</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ПоликарповВ</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С</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КотенкоВ</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В</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ПоликарповаЕ</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В</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Та</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ганрог</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Южныйфедеральныйуниверситет</w:t>
            </w:r>
            <w:r w:rsidR="00FE0B68" w:rsidRPr="003D47EB">
              <w:rPr>
                <w:rFonts w:ascii="Times New Roman" w:hAnsi="Times New Roman" w:cs="Times New Roman"/>
                <w:color w:val="000000"/>
                <w:sz w:val="24"/>
                <w:szCs w:val="24"/>
              </w:rPr>
              <w:t>,2016.-204</w:t>
            </w:r>
            <w:r w:rsidR="00FE0B68" w:rsidRPr="00481E65">
              <w:rPr>
                <w:rFonts w:ascii="Times New Roman" w:hAnsi="Times New Roman" w:cs="Times New Roman"/>
                <w:color w:val="000000"/>
                <w:sz w:val="24"/>
                <w:szCs w:val="24"/>
                <w:lang w:val="ru-RU"/>
              </w:rPr>
              <w:t>с</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Режимдоступа</w:t>
            </w:r>
            <w:r w:rsidR="00FE0B68" w:rsidRPr="003D47EB">
              <w:rPr>
                <w:rFonts w:ascii="Times New Roman" w:hAnsi="Times New Roman" w:cs="Times New Roman"/>
                <w:color w:val="000000"/>
                <w:sz w:val="24"/>
                <w:szCs w:val="24"/>
              </w:rPr>
              <w:t>:</w:t>
            </w:r>
            <w:r w:rsidR="00FE0B68">
              <w:rPr>
                <w:rFonts w:ascii="Times New Roman" w:hAnsi="Times New Roman" w:cs="Times New Roman"/>
                <w:color w:val="000000"/>
                <w:sz w:val="24"/>
                <w:szCs w:val="24"/>
              </w:rPr>
              <w:t>http</w:t>
            </w:r>
            <w:r w:rsidR="00FE0B68" w:rsidRPr="003D47EB">
              <w:rPr>
                <w:rFonts w:ascii="Times New Roman" w:hAnsi="Times New Roman" w:cs="Times New Roman"/>
                <w:color w:val="000000"/>
                <w:sz w:val="24"/>
                <w:szCs w:val="24"/>
              </w:rPr>
              <w:t>://</w:t>
            </w:r>
            <w:r w:rsidR="00FE0B68">
              <w:rPr>
                <w:rFonts w:ascii="Times New Roman" w:hAnsi="Times New Roman" w:cs="Times New Roman"/>
                <w:color w:val="000000"/>
                <w:sz w:val="24"/>
                <w:szCs w:val="24"/>
              </w:rPr>
              <w:t>znanium</w:t>
            </w:r>
            <w:r w:rsidR="00FE0B68" w:rsidRPr="003D47EB">
              <w:rPr>
                <w:rFonts w:ascii="Times New Roman" w:hAnsi="Times New Roman" w:cs="Times New Roman"/>
                <w:color w:val="000000"/>
                <w:sz w:val="24"/>
                <w:szCs w:val="24"/>
              </w:rPr>
              <w:t>.</w:t>
            </w:r>
            <w:r w:rsidR="00FE0B68">
              <w:rPr>
                <w:rFonts w:ascii="Times New Roman" w:hAnsi="Times New Roman" w:cs="Times New Roman"/>
                <w:color w:val="000000"/>
                <w:sz w:val="24"/>
                <w:szCs w:val="24"/>
              </w:rPr>
              <w:t>com</w:t>
            </w:r>
            <w:r w:rsidR="00FE0B68" w:rsidRPr="003D47EB">
              <w:rPr>
                <w:rFonts w:ascii="Times New Roman" w:hAnsi="Times New Roman" w:cs="Times New Roman"/>
                <w:color w:val="000000"/>
                <w:sz w:val="24"/>
                <w:szCs w:val="24"/>
              </w:rPr>
              <w:t>/</w:t>
            </w:r>
            <w:r w:rsidR="00FE0B68">
              <w:rPr>
                <w:rFonts w:ascii="Times New Roman" w:hAnsi="Times New Roman" w:cs="Times New Roman"/>
                <w:color w:val="000000"/>
                <w:sz w:val="24"/>
                <w:szCs w:val="24"/>
              </w:rPr>
              <w:t>bookread</w:t>
            </w:r>
            <w:r w:rsidR="00FE0B68" w:rsidRPr="003D47EB">
              <w:rPr>
                <w:rFonts w:ascii="Times New Roman" w:hAnsi="Times New Roman" w:cs="Times New Roman"/>
                <w:color w:val="000000"/>
                <w:sz w:val="24"/>
                <w:szCs w:val="24"/>
              </w:rPr>
              <w:t>2.</w:t>
            </w:r>
            <w:r w:rsidR="00FE0B68">
              <w:rPr>
                <w:rFonts w:ascii="Times New Roman" w:hAnsi="Times New Roman" w:cs="Times New Roman"/>
                <w:color w:val="000000"/>
                <w:sz w:val="24"/>
                <w:szCs w:val="24"/>
              </w:rPr>
              <w:t>php</w:t>
            </w:r>
            <w:r w:rsidR="00FE0B68" w:rsidRPr="003D47EB">
              <w:rPr>
                <w:rFonts w:ascii="Times New Roman" w:hAnsi="Times New Roman" w:cs="Times New Roman"/>
                <w:color w:val="000000"/>
                <w:sz w:val="24"/>
                <w:szCs w:val="24"/>
              </w:rPr>
              <w:t>?</w:t>
            </w:r>
            <w:r w:rsidR="00FE0B68">
              <w:rPr>
                <w:rFonts w:ascii="Times New Roman" w:hAnsi="Times New Roman" w:cs="Times New Roman"/>
                <w:color w:val="000000"/>
                <w:sz w:val="24"/>
                <w:szCs w:val="24"/>
              </w:rPr>
              <w:t>book</w:t>
            </w:r>
            <w:r w:rsidR="00FE0B68" w:rsidRPr="003D47EB">
              <w:rPr>
                <w:rFonts w:ascii="Times New Roman" w:hAnsi="Times New Roman" w:cs="Times New Roman"/>
                <w:color w:val="000000"/>
                <w:sz w:val="24"/>
                <w:szCs w:val="24"/>
              </w:rPr>
              <w:t>=999625.</w:t>
            </w:r>
          </w:p>
          <w:p w:rsidR="008872CD" w:rsidRPr="003D47EB" w:rsidRDefault="0040252F">
            <w:pPr>
              <w:spacing w:after="0" w:line="240" w:lineRule="auto"/>
              <w:ind w:firstLine="756"/>
              <w:jc w:val="both"/>
              <w:rPr>
                <w:sz w:val="24"/>
                <w:szCs w:val="24"/>
              </w:rPr>
            </w:pPr>
            <w:r w:rsidRPr="0040252F">
              <w:rPr>
                <w:rFonts w:ascii="Times New Roman" w:hAnsi="Times New Roman" w:cs="Times New Roman"/>
                <w:color w:val="000000"/>
                <w:sz w:val="24"/>
                <w:szCs w:val="24"/>
              </w:rPr>
              <w:t>2</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Уголовно</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правовоепротиводействиеорганизованнойпреступности</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терроризмуиэкстремизму</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Электронныйресурс</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Учебноепособие</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ПоповаЕ</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Э</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Москва</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РГУП</w:t>
            </w:r>
            <w:r w:rsidR="00FE0B68" w:rsidRPr="003D47EB">
              <w:rPr>
                <w:rFonts w:ascii="Times New Roman" w:hAnsi="Times New Roman" w:cs="Times New Roman"/>
                <w:color w:val="000000"/>
                <w:sz w:val="24"/>
                <w:szCs w:val="24"/>
              </w:rPr>
              <w:t>,2017.-84</w:t>
            </w:r>
            <w:r w:rsidR="00FE0B68" w:rsidRPr="00481E65">
              <w:rPr>
                <w:rFonts w:ascii="Times New Roman" w:hAnsi="Times New Roman" w:cs="Times New Roman"/>
                <w:color w:val="000000"/>
                <w:sz w:val="24"/>
                <w:szCs w:val="24"/>
                <w:lang w:val="ru-RU"/>
              </w:rPr>
              <w:t>с</w:t>
            </w:r>
            <w:r w:rsidR="00FE0B68" w:rsidRPr="003D47EB">
              <w:rPr>
                <w:rFonts w:ascii="Times New Roman" w:hAnsi="Times New Roman" w:cs="Times New Roman"/>
                <w:color w:val="000000"/>
                <w:sz w:val="24"/>
                <w:szCs w:val="24"/>
              </w:rPr>
              <w:t>.–</w:t>
            </w:r>
            <w:r w:rsidR="00FE0B68" w:rsidRPr="00481E65">
              <w:rPr>
                <w:rFonts w:ascii="Times New Roman" w:hAnsi="Times New Roman" w:cs="Times New Roman"/>
                <w:color w:val="000000"/>
                <w:sz w:val="24"/>
                <w:szCs w:val="24"/>
                <w:lang w:val="ru-RU"/>
              </w:rPr>
              <w:t>Режимдоступа</w:t>
            </w:r>
            <w:r w:rsidR="00FE0B68" w:rsidRPr="003D47EB">
              <w:rPr>
                <w:rFonts w:ascii="Times New Roman" w:hAnsi="Times New Roman" w:cs="Times New Roman"/>
                <w:color w:val="000000"/>
                <w:sz w:val="24"/>
                <w:szCs w:val="24"/>
              </w:rPr>
              <w:t>:</w:t>
            </w:r>
            <w:r w:rsidR="00FE0B68">
              <w:rPr>
                <w:rFonts w:ascii="Times New Roman" w:hAnsi="Times New Roman" w:cs="Times New Roman"/>
                <w:color w:val="000000"/>
                <w:sz w:val="24"/>
                <w:szCs w:val="24"/>
              </w:rPr>
              <w:t>http</w:t>
            </w:r>
            <w:r w:rsidR="00FE0B68" w:rsidRPr="003D47EB">
              <w:rPr>
                <w:rFonts w:ascii="Times New Roman" w:hAnsi="Times New Roman" w:cs="Times New Roman"/>
                <w:color w:val="000000"/>
                <w:sz w:val="24"/>
                <w:szCs w:val="24"/>
              </w:rPr>
              <w:t>://</w:t>
            </w:r>
            <w:r w:rsidR="00FE0B68">
              <w:rPr>
                <w:rFonts w:ascii="Times New Roman" w:hAnsi="Times New Roman" w:cs="Times New Roman"/>
                <w:color w:val="000000"/>
                <w:sz w:val="24"/>
                <w:szCs w:val="24"/>
              </w:rPr>
              <w:t>znanium</w:t>
            </w:r>
            <w:r w:rsidR="00FE0B68" w:rsidRPr="003D47EB">
              <w:rPr>
                <w:rFonts w:ascii="Times New Roman" w:hAnsi="Times New Roman" w:cs="Times New Roman"/>
                <w:color w:val="000000"/>
                <w:sz w:val="24"/>
                <w:szCs w:val="24"/>
              </w:rPr>
              <w:t>.</w:t>
            </w:r>
            <w:r w:rsidR="00FE0B68">
              <w:rPr>
                <w:rFonts w:ascii="Times New Roman" w:hAnsi="Times New Roman" w:cs="Times New Roman"/>
                <w:color w:val="000000"/>
                <w:sz w:val="24"/>
                <w:szCs w:val="24"/>
              </w:rPr>
              <w:t>com</w:t>
            </w:r>
            <w:r w:rsidR="00FE0B68" w:rsidRPr="003D47EB">
              <w:rPr>
                <w:rFonts w:ascii="Times New Roman" w:hAnsi="Times New Roman" w:cs="Times New Roman"/>
                <w:color w:val="000000"/>
                <w:sz w:val="24"/>
                <w:szCs w:val="24"/>
              </w:rPr>
              <w:t>/</w:t>
            </w:r>
            <w:r w:rsidR="00FE0B68">
              <w:rPr>
                <w:rFonts w:ascii="Times New Roman" w:hAnsi="Times New Roman" w:cs="Times New Roman"/>
                <w:color w:val="000000"/>
                <w:sz w:val="24"/>
                <w:szCs w:val="24"/>
              </w:rPr>
              <w:t>bookread</w:t>
            </w:r>
            <w:r w:rsidR="00FE0B68" w:rsidRPr="003D47EB">
              <w:rPr>
                <w:rFonts w:ascii="Times New Roman" w:hAnsi="Times New Roman" w:cs="Times New Roman"/>
                <w:color w:val="000000"/>
                <w:sz w:val="24"/>
                <w:szCs w:val="24"/>
              </w:rPr>
              <w:t>2.</w:t>
            </w:r>
            <w:r w:rsidR="00FE0B68">
              <w:rPr>
                <w:rFonts w:ascii="Times New Roman" w:hAnsi="Times New Roman" w:cs="Times New Roman"/>
                <w:color w:val="000000"/>
                <w:sz w:val="24"/>
                <w:szCs w:val="24"/>
              </w:rPr>
              <w:t>php</w:t>
            </w:r>
            <w:r w:rsidR="00FE0B68" w:rsidRPr="003D47EB">
              <w:rPr>
                <w:rFonts w:ascii="Times New Roman" w:hAnsi="Times New Roman" w:cs="Times New Roman"/>
                <w:color w:val="000000"/>
                <w:sz w:val="24"/>
                <w:szCs w:val="24"/>
              </w:rPr>
              <w:t>?</w:t>
            </w:r>
            <w:r w:rsidR="00FE0B68">
              <w:rPr>
                <w:rFonts w:ascii="Times New Roman" w:hAnsi="Times New Roman" w:cs="Times New Roman"/>
                <w:color w:val="000000"/>
                <w:sz w:val="24"/>
                <w:szCs w:val="24"/>
              </w:rPr>
              <w:t>book</w:t>
            </w:r>
            <w:r w:rsidR="00FE0B68" w:rsidRPr="003D47EB">
              <w:rPr>
                <w:rFonts w:ascii="Times New Roman" w:hAnsi="Times New Roman" w:cs="Times New Roman"/>
                <w:color w:val="000000"/>
                <w:sz w:val="24"/>
                <w:szCs w:val="24"/>
              </w:rPr>
              <w:t>=566178.</w:t>
            </w:r>
          </w:p>
        </w:tc>
      </w:tr>
    </w:tbl>
    <w:p w:rsidR="008872CD" w:rsidRPr="003D47EB" w:rsidRDefault="00FE0B68">
      <w:pPr>
        <w:rPr>
          <w:sz w:val="0"/>
          <w:szCs w:val="0"/>
        </w:rPr>
      </w:pPr>
      <w:r w:rsidRPr="003D47EB">
        <w:br w:type="page"/>
      </w:r>
    </w:p>
    <w:tbl>
      <w:tblPr>
        <w:tblW w:w="0" w:type="auto"/>
        <w:tblCellMar>
          <w:left w:w="0" w:type="dxa"/>
          <w:right w:w="0" w:type="dxa"/>
        </w:tblCellMar>
        <w:tblLook w:val="04A0"/>
      </w:tblPr>
      <w:tblGrid>
        <w:gridCol w:w="68"/>
        <w:gridCol w:w="26"/>
        <w:gridCol w:w="144"/>
        <w:gridCol w:w="932"/>
        <w:gridCol w:w="2374"/>
        <w:gridCol w:w="1971"/>
        <w:gridCol w:w="1341"/>
        <w:gridCol w:w="439"/>
        <w:gridCol w:w="288"/>
        <w:gridCol w:w="1649"/>
        <w:gridCol w:w="149"/>
        <w:gridCol w:w="30"/>
        <w:gridCol w:w="9"/>
        <w:gridCol w:w="4"/>
      </w:tblGrid>
      <w:tr w:rsidR="008872CD" w:rsidRPr="00481E65" w:rsidTr="008A4C61">
        <w:trPr>
          <w:trHeight w:hRule="exact" w:val="555"/>
        </w:trPr>
        <w:tc>
          <w:tcPr>
            <w:tcW w:w="9424" w:type="dxa"/>
            <w:gridSpan w:val="14"/>
            <w:shd w:val="clear" w:color="000000" w:fill="FFFFFF"/>
            <w:tcMar>
              <w:left w:w="34" w:type="dxa"/>
              <w:right w:w="34" w:type="dxa"/>
            </w:tcMar>
          </w:tcPr>
          <w:p w:rsidR="008872CD" w:rsidRPr="003D47EB" w:rsidRDefault="008872CD">
            <w:pPr>
              <w:spacing w:after="0" w:line="240" w:lineRule="auto"/>
              <w:jc w:val="both"/>
              <w:rPr>
                <w:sz w:val="24"/>
                <w:szCs w:val="24"/>
              </w:rPr>
            </w:pPr>
          </w:p>
          <w:p w:rsidR="008872CD" w:rsidRPr="003D47EB" w:rsidRDefault="008872CD">
            <w:pPr>
              <w:spacing w:after="0" w:line="240" w:lineRule="auto"/>
              <w:ind w:firstLine="756"/>
              <w:jc w:val="both"/>
              <w:rPr>
                <w:sz w:val="24"/>
                <w:szCs w:val="24"/>
              </w:rPr>
            </w:pPr>
          </w:p>
        </w:tc>
      </w:tr>
      <w:tr w:rsidR="008872CD" w:rsidRPr="00481E65" w:rsidTr="008A4C61">
        <w:trPr>
          <w:trHeight w:hRule="exact" w:val="138"/>
        </w:trPr>
        <w:tc>
          <w:tcPr>
            <w:tcW w:w="36" w:type="dxa"/>
          </w:tcPr>
          <w:p w:rsidR="008872CD" w:rsidRPr="003D47EB" w:rsidRDefault="008872CD"/>
        </w:tc>
        <w:tc>
          <w:tcPr>
            <w:tcW w:w="4114" w:type="dxa"/>
            <w:gridSpan w:val="5"/>
          </w:tcPr>
          <w:p w:rsidR="008872CD" w:rsidRPr="003D47EB" w:rsidRDefault="008872CD"/>
        </w:tc>
        <w:tc>
          <w:tcPr>
            <w:tcW w:w="2840" w:type="dxa"/>
            <w:gridSpan w:val="3"/>
          </w:tcPr>
          <w:p w:rsidR="008872CD" w:rsidRPr="003D47EB" w:rsidRDefault="008872CD"/>
        </w:tc>
        <w:tc>
          <w:tcPr>
            <w:tcW w:w="2420" w:type="dxa"/>
            <w:gridSpan w:val="4"/>
          </w:tcPr>
          <w:p w:rsidR="008872CD" w:rsidRPr="003D47EB" w:rsidRDefault="008872CD"/>
        </w:tc>
        <w:tc>
          <w:tcPr>
            <w:tcW w:w="14" w:type="dxa"/>
          </w:tcPr>
          <w:p w:rsidR="008872CD" w:rsidRPr="003D47EB" w:rsidRDefault="008872CD"/>
        </w:tc>
      </w:tr>
      <w:tr w:rsidR="008A4C61" w:rsidTr="008053B6">
        <w:trPr>
          <w:trHeight w:hRule="exact" w:val="285"/>
        </w:trPr>
        <w:tc>
          <w:tcPr>
            <w:tcW w:w="9424" w:type="dxa"/>
            <w:gridSpan w:val="14"/>
            <w:shd w:val="clear" w:color="000000" w:fill="FFFFFF"/>
            <w:tcMar>
              <w:left w:w="34" w:type="dxa"/>
              <w:right w:w="34" w:type="dxa"/>
            </w:tcMar>
          </w:tcPr>
          <w:p w:rsidR="008A4C61" w:rsidRDefault="008A4C61" w:rsidP="008053B6">
            <w:pPr>
              <w:spacing w:after="0" w:line="240" w:lineRule="auto"/>
              <w:ind w:firstLine="756"/>
              <w:jc w:val="both"/>
              <w:rPr>
                <w:sz w:val="24"/>
                <w:szCs w:val="24"/>
              </w:rPr>
            </w:pPr>
            <w:r>
              <w:rPr>
                <w:rFonts w:ascii="Times New Roman" w:hAnsi="Times New Roman" w:cs="Times New Roman"/>
                <w:b/>
                <w:color w:val="000000"/>
                <w:sz w:val="24"/>
                <w:szCs w:val="24"/>
              </w:rPr>
              <w:t>в)Методическиеуказания:</w:t>
            </w:r>
          </w:p>
        </w:tc>
      </w:tr>
      <w:tr w:rsidR="008A4C61" w:rsidRPr="00A662FF" w:rsidTr="008053B6">
        <w:trPr>
          <w:trHeight w:hRule="exact" w:val="285"/>
        </w:trPr>
        <w:tc>
          <w:tcPr>
            <w:tcW w:w="9424" w:type="dxa"/>
            <w:gridSpan w:val="14"/>
            <w:shd w:val="clear" w:color="000000" w:fill="FFFFFF"/>
            <w:tcMar>
              <w:left w:w="34" w:type="dxa"/>
              <w:right w:w="34" w:type="dxa"/>
            </w:tcMar>
          </w:tcPr>
          <w:p w:rsidR="008A4C61" w:rsidRPr="00A662FF" w:rsidRDefault="008A4C61" w:rsidP="008053B6">
            <w:pPr>
              <w:spacing w:after="0" w:line="240" w:lineRule="auto"/>
              <w:ind w:firstLine="756"/>
              <w:jc w:val="both"/>
              <w:rPr>
                <w:sz w:val="24"/>
                <w:szCs w:val="24"/>
                <w:lang w:val="ru-RU"/>
              </w:rPr>
            </w:pPr>
            <w:r>
              <w:rPr>
                <w:rFonts w:ascii="Times New Roman" w:hAnsi="Times New Roman" w:cs="Times New Roman"/>
                <w:color w:val="000000"/>
                <w:sz w:val="24"/>
                <w:szCs w:val="24"/>
              </w:rPr>
              <w:t>представленывприложении</w:t>
            </w:r>
            <w:r>
              <w:rPr>
                <w:lang w:val="ru-RU"/>
              </w:rPr>
              <w:t>3</w:t>
            </w:r>
          </w:p>
        </w:tc>
      </w:tr>
      <w:tr w:rsidR="008A4C61" w:rsidTr="008A4C61">
        <w:trPr>
          <w:trHeight w:hRule="exact" w:val="138"/>
        </w:trPr>
        <w:tc>
          <w:tcPr>
            <w:tcW w:w="316" w:type="dxa"/>
            <w:gridSpan w:val="3"/>
          </w:tcPr>
          <w:p w:rsidR="008A4C61" w:rsidRDefault="008A4C61" w:rsidP="008053B6"/>
        </w:tc>
        <w:tc>
          <w:tcPr>
            <w:tcW w:w="1238" w:type="dxa"/>
            <w:gridSpan w:val="2"/>
          </w:tcPr>
          <w:p w:rsidR="008A4C61" w:rsidRDefault="008A4C61" w:rsidP="008053B6"/>
        </w:tc>
        <w:tc>
          <w:tcPr>
            <w:tcW w:w="4671" w:type="dxa"/>
            <w:gridSpan w:val="2"/>
          </w:tcPr>
          <w:p w:rsidR="008A4C61" w:rsidRDefault="008A4C61" w:rsidP="008053B6"/>
        </w:tc>
        <w:tc>
          <w:tcPr>
            <w:tcW w:w="3113" w:type="dxa"/>
            <w:gridSpan w:val="4"/>
          </w:tcPr>
          <w:p w:rsidR="008A4C61" w:rsidRDefault="008A4C61" w:rsidP="008053B6"/>
        </w:tc>
        <w:tc>
          <w:tcPr>
            <w:tcW w:w="86" w:type="dxa"/>
            <w:gridSpan w:val="3"/>
          </w:tcPr>
          <w:p w:rsidR="008A4C61" w:rsidRDefault="008A4C61" w:rsidP="008053B6"/>
        </w:tc>
      </w:tr>
      <w:tr w:rsidR="008A4C61" w:rsidRPr="00754D6B" w:rsidTr="008053B6">
        <w:trPr>
          <w:trHeight w:hRule="exact" w:val="285"/>
        </w:trPr>
        <w:tc>
          <w:tcPr>
            <w:tcW w:w="9424" w:type="dxa"/>
            <w:gridSpan w:val="14"/>
            <w:shd w:val="clear" w:color="000000" w:fill="FFFFFF"/>
            <w:tcMar>
              <w:left w:w="34" w:type="dxa"/>
              <w:right w:w="34" w:type="dxa"/>
            </w:tcMar>
          </w:tcPr>
          <w:p w:rsidR="008A4C61" w:rsidRPr="006C5642" w:rsidRDefault="008A4C61" w:rsidP="008053B6">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г)ПрограммноеобеспечениеиИнтернет-ресурсы:</w:t>
            </w:r>
          </w:p>
        </w:tc>
      </w:tr>
      <w:tr w:rsidR="008A4C61" w:rsidRPr="00754D6B" w:rsidTr="008053B6">
        <w:trPr>
          <w:trHeight w:hRule="exact" w:val="277"/>
        </w:trPr>
        <w:tc>
          <w:tcPr>
            <w:tcW w:w="9424" w:type="dxa"/>
            <w:gridSpan w:val="14"/>
            <w:shd w:val="clear" w:color="000000" w:fill="FFFFFF"/>
            <w:tcMar>
              <w:left w:w="34" w:type="dxa"/>
              <w:right w:w="34" w:type="dxa"/>
            </w:tcMar>
          </w:tcPr>
          <w:p w:rsidR="008A4C61" w:rsidRPr="006C5642" w:rsidRDefault="008A4C61" w:rsidP="008053B6">
            <w:pPr>
              <w:spacing w:after="0" w:line="240" w:lineRule="auto"/>
              <w:ind w:firstLine="756"/>
              <w:jc w:val="both"/>
              <w:rPr>
                <w:sz w:val="24"/>
                <w:szCs w:val="24"/>
                <w:lang w:val="ru-RU"/>
              </w:rPr>
            </w:pPr>
          </w:p>
        </w:tc>
      </w:tr>
      <w:tr w:rsidR="008A4C61" w:rsidRPr="00754D6B" w:rsidTr="008A4C61">
        <w:trPr>
          <w:trHeight w:hRule="exact" w:val="277"/>
        </w:trPr>
        <w:tc>
          <w:tcPr>
            <w:tcW w:w="316" w:type="dxa"/>
            <w:gridSpan w:val="3"/>
          </w:tcPr>
          <w:p w:rsidR="008A4C61" w:rsidRPr="006C5642" w:rsidRDefault="008A4C61" w:rsidP="008053B6">
            <w:pPr>
              <w:rPr>
                <w:lang w:val="ru-RU"/>
              </w:rPr>
            </w:pPr>
          </w:p>
        </w:tc>
        <w:tc>
          <w:tcPr>
            <w:tcW w:w="1238" w:type="dxa"/>
            <w:gridSpan w:val="2"/>
          </w:tcPr>
          <w:p w:rsidR="008A4C61" w:rsidRPr="006C5642" w:rsidRDefault="008A4C61" w:rsidP="008053B6">
            <w:pPr>
              <w:rPr>
                <w:lang w:val="ru-RU"/>
              </w:rPr>
            </w:pPr>
          </w:p>
        </w:tc>
        <w:tc>
          <w:tcPr>
            <w:tcW w:w="4671" w:type="dxa"/>
            <w:gridSpan w:val="2"/>
          </w:tcPr>
          <w:p w:rsidR="008A4C61" w:rsidRPr="006C5642" w:rsidRDefault="008A4C61" w:rsidP="008053B6">
            <w:pPr>
              <w:rPr>
                <w:lang w:val="ru-RU"/>
              </w:rPr>
            </w:pPr>
          </w:p>
        </w:tc>
        <w:tc>
          <w:tcPr>
            <w:tcW w:w="3113" w:type="dxa"/>
            <w:gridSpan w:val="4"/>
          </w:tcPr>
          <w:p w:rsidR="008A4C61" w:rsidRPr="006C5642" w:rsidRDefault="008A4C61" w:rsidP="008053B6">
            <w:pPr>
              <w:rPr>
                <w:lang w:val="ru-RU"/>
              </w:rPr>
            </w:pPr>
          </w:p>
        </w:tc>
        <w:tc>
          <w:tcPr>
            <w:tcW w:w="86" w:type="dxa"/>
            <w:gridSpan w:val="3"/>
          </w:tcPr>
          <w:p w:rsidR="008A4C61" w:rsidRPr="006C5642" w:rsidRDefault="008A4C61" w:rsidP="008053B6">
            <w:pPr>
              <w:rPr>
                <w:lang w:val="ru-RU"/>
              </w:rPr>
            </w:pPr>
          </w:p>
        </w:tc>
      </w:tr>
      <w:tr w:rsidR="008A4C61" w:rsidTr="008053B6">
        <w:trPr>
          <w:trHeight w:hRule="exact" w:val="285"/>
        </w:trPr>
        <w:tc>
          <w:tcPr>
            <w:tcW w:w="9424" w:type="dxa"/>
            <w:gridSpan w:val="14"/>
            <w:shd w:val="clear" w:color="000000" w:fill="FFFFFF"/>
            <w:tcMar>
              <w:left w:w="34" w:type="dxa"/>
              <w:right w:w="34" w:type="dxa"/>
            </w:tcMar>
          </w:tcPr>
          <w:p w:rsidR="008A4C61" w:rsidRDefault="008A4C61" w:rsidP="008053B6">
            <w:pPr>
              <w:spacing w:after="0" w:line="240" w:lineRule="auto"/>
              <w:ind w:firstLine="756"/>
              <w:jc w:val="both"/>
              <w:rPr>
                <w:sz w:val="24"/>
                <w:szCs w:val="24"/>
              </w:rPr>
            </w:pPr>
            <w:r>
              <w:rPr>
                <w:rFonts w:ascii="Times New Roman" w:hAnsi="Times New Roman" w:cs="Times New Roman"/>
                <w:b/>
                <w:color w:val="000000"/>
                <w:sz w:val="24"/>
                <w:szCs w:val="24"/>
              </w:rPr>
              <w:t>Программноеобеспечение</w:t>
            </w:r>
          </w:p>
        </w:tc>
      </w:tr>
      <w:tr w:rsidR="008A4C61" w:rsidTr="008A4C61">
        <w:trPr>
          <w:trHeight w:hRule="exact" w:val="555"/>
        </w:trPr>
        <w:tc>
          <w:tcPr>
            <w:tcW w:w="316" w:type="dxa"/>
            <w:gridSpan w:val="3"/>
          </w:tcPr>
          <w:p w:rsidR="008A4C61" w:rsidRDefault="008A4C61" w:rsidP="008053B6"/>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center"/>
              <w:rPr>
                <w:sz w:val="24"/>
                <w:szCs w:val="24"/>
              </w:rPr>
            </w:pPr>
            <w:r>
              <w:rPr>
                <w:rFonts w:ascii="Times New Roman" w:hAnsi="Times New Roman" w:cs="Times New Roman"/>
                <w:color w:val="000000"/>
                <w:sz w:val="24"/>
                <w:szCs w:val="24"/>
              </w:rPr>
              <w:t>НаименованиеПО</w:t>
            </w:r>
          </w:p>
        </w:tc>
        <w:tc>
          <w:tcPr>
            <w:tcW w:w="46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center"/>
              <w:rPr>
                <w:sz w:val="24"/>
                <w:szCs w:val="24"/>
              </w:rPr>
            </w:pPr>
            <w:r>
              <w:rPr>
                <w:rFonts w:ascii="Times New Roman" w:hAnsi="Times New Roman" w:cs="Times New Roman"/>
                <w:color w:val="000000"/>
                <w:sz w:val="24"/>
                <w:szCs w:val="24"/>
              </w:rPr>
              <w:t>№договора</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center"/>
              <w:rPr>
                <w:sz w:val="24"/>
                <w:szCs w:val="24"/>
              </w:rPr>
            </w:pPr>
            <w:r>
              <w:rPr>
                <w:rFonts w:ascii="Times New Roman" w:hAnsi="Times New Roman" w:cs="Times New Roman"/>
                <w:color w:val="000000"/>
                <w:sz w:val="24"/>
                <w:szCs w:val="24"/>
              </w:rPr>
              <w:t>Срокдействиялицензии</w:t>
            </w:r>
          </w:p>
        </w:tc>
        <w:tc>
          <w:tcPr>
            <w:tcW w:w="86" w:type="dxa"/>
            <w:gridSpan w:val="3"/>
          </w:tcPr>
          <w:p w:rsidR="008A4C61" w:rsidRDefault="008A4C61" w:rsidP="008053B6"/>
        </w:tc>
      </w:tr>
      <w:tr w:rsidR="008A4C61" w:rsidTr="008A4C61">
        <w:trPr>
          <w:trHeight w:hRule="exact" w:val="818"/>
        </w:trPr>
        <w:tc>
          <w:tcPr>
            <w:tcW w:w="316" w:type="dxa"/>
            <w:gridSpan w:val="3"/>
          </w:tcPr>
          <w:p w:rsidR="008A4C61" w:rsidRDefault="008A4C61" w:rsidP="008053B6"/>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rPr>
                <w:sz w:val="24"/>
                <w:szCs w:val="24"/>
              </w:rPr>
            </w:pPr>
            <w:r>
              <w:rPr>
                <w:rFonts w:ascii="Times New Roman" w:hAnsi="Times New Roman" w:cs="Times New Roman"/>
                <w:color w:val="000000"/>
                <w:sz w:val="24"/>
                <w:szCs w:val="24"/>
              </w:rPr>
              <w:t>MSWindows7Professional(дляклассов)</w:t>
            </w:r>
          </w:p>
        </w:tc>
        <w:tc>
          <w:tcPr>
            <w:tcW w:w="46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both"/>
              <w:rPr>
                <w:sz w:val="24"/>
                <w:szCs w:val="24"/>
              </w:rPr>
            </w:pPr>
            <w:r>
              <w:rPr>
                <w:rFonts w:ascii="Times New Roman" w:hAnsi="Times New Roman" w:cs="Times New Roman"/>
                <w:color w:val="000000"/>
                <w:sz w:val="24"/>
                <w:szCs w:val="24"/>
              </w:rPr>
              <w:t>Д-1227-18от08.10.2018</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center"/>
              <w:rPr>
                <w:sz w:val="24"/>
                <w:szCs w:val="24"/>
              </w:rPr>
            </w:pPr>
            <w:r>
              <w:rPr>
                <w:rFonts w:ascii="Times New Roman" w:hAnsi="Times New Roman" w:cs="Times New Roman"/>
                <w:color w:val="000000"/>
                <w:sz w:val="24"/>
                <w:szCs w:val="24"/>
              </w:rPr>
              <w:t>11.10.2021</w:t>
            </w:r>
          </w:p>
        </w:tc>
        <w:tc>
          <w:tcPr>
            <w:tcW w:w="86" w:type="dxa"/>
            <w:gridSpan w:val="3"/>
          </w:tcPr>
          <w:p w:rsidR="008A4C61" w:rsidRDefault="008A4C61" w:rsidP="008053B6"/>
        </w:tc>
      </w:tr>
      <w:tr w:rsidR="008A4C61" w:rsidTr="008A4C61">
        <w:trPr>
          <w:trHeight w:hRule="exact" w:val="826"/>
        </w:trPr>
        <w:tc>
          <w:tcPr>
            <w:tcW w:w="316" w:type="dxa"/>
            <w:gridSpan w:val="3"/>
          </w:tcPr>
          <w:p w:rsidR="008A4C61" w:rsidRDefault="008A4C61" w:rsidP="008053B6"/>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rPr>
                <w:sz w:val="24"/>
                <w:szCs w:val="24"/>
              </w:rPr>
            </w:pPr>
            <w:r>
              <w:rPr>
                <w:rFonts w:ascii="Times New Roman" w:hAnsi="Times New Roman" w:cs="Times New Roman"/>
                <w:color w:val="000000"/>
                <w:sz w:val="24"/>
                <w:szCs w:val="24"/>
              </w:rPr>
              <w:t>MSOffice2007Professional</w:t>
            </w:r>
          </w:p>
        </w:tc>
        <w:tc>
          <w:tcPr>
            <w:tcW w:w="46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both"/>
              <w:rPr>
                <w:sz w:val="24"/>
                <w:szCs w:val="24"/>
              </w:rPr>
            </w:pPr>
            <w:r>
              <w:rPr>
                <w:rFonts w:ascii="Times New Roman" w:hAnsi="Times New Roman" w:cs="Times New Roman"/>
                <w:color w:val="000000"/>
                <w:sz w:val="24"/>
                <w:szCs w:val="24"/>
              </w:rPr>
              <w:t>№135от17.09.2007</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center"/>
              <w:rPr>
                <w:sz w:val="24"/>
                <w:szCs w:val="24"/>
              </w:rPr>
            </w:pPr>
            <w:r>
              <w:rPr>
                <w:rFonts w:ascii="Times New Roman" w:hAnsi="Times New Roman" w:cs="Times New Roman"/>
                <w:color w:val="000000"/>
                <w:sz w:val="24"/>
                <w:szCs w:val="24"/>
              </w:rPr>
              <w:t>бессрочно</w:t>
            </w:r>
          </w:p>
        </w:tc>
        <w:tc>
          <w:tcPr>
            <w:tcW w:w="86" w:type="dxa"/>
            <w:gridSpan w:val="3"/>
          </w:tcPr>
          <w:p w:rsidR="008A4C61" w:rsidRDefault="008A4C61" w:rsidP="008053B6"/>
        </w:tc>
      </w:tr>
      <w:tr w:rsidR="008A4C61" w:rsidTr="008A4C61">
        <w:trPr>
          <w:trHeight w:hRule="exact" w:val="555"/>
        </w:trPr>
        <w:tc>
          <w:tcPr>
            <w:tcW w:w="316" w:type="dxa"/>
            <w:gridSpan w:val="3"/>
          </w:tcPr>
          <w:p w:rsidR="008A4C61" w:rsidRDefault="008A4C61" w:rsidP="008053B6"/>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rPr>
                <w:sz w:val="24"/>
                <w:szCs w:val="24"/>
              </w:rPr>
            </w:pPr>
            <w:r>
              <w:rPr>
                <w:rFonts w:ascii="Times New Roman" w:hAnsi="Times New Roman" w:cs="Times New Roman"/>
                <w:color w:val="000000"/>
                <w:sz w:val="24"/>
                <w:szCs w:val="24"/>
              </w:rPr>
              <w:t>7Zip</w:t>
            </w:r>
          </w:p>
        </w:tc>
        <w:tc>
          <w:tcPr>
            <w:tcW w:w="46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center"/>
              <w:rPr>
                <w:sz w:val="24"/>
                <w:szCs w:val="24"/>
              </w:rPr>
            </w:pPr>
            <w:r>
              <w:rPr>
                <w:rFonts w:ascii="Times New Roman" w:hAnsi="Times New Roman" w:cs="Times New Roman"/>
                <w:color w:val="000000"/>
                <w:sz w:val="24"/>
                <w:szCs w:val="24"/>
              </w:rPr>
              <w:t>бессрочно</w:t>
            </w:r>
          </w:p>
        </w:tc>
        <w:tc>
          <w:tcPr>
            <w:tcW w:w="86" w:type="dxa"/>
            <w:gridSpan w:val="3"/>
          </w:tcPr>
          <w:p w:rsidR="008A4C61" w:rsidRDefault="008A4C61" w:rsidP="008053B6"/>
        </w:tc>
      </w:tr>
      <w:tr w:rsidR="008A4C61" w:rsidTr="008A4C61">
        <w:trPr>
          <w:trHeight w:hRule="exact" w:val="285"/>
        </w:trPr>
        <w:tc>
          <w:tcPr>
            <w:tcW w:w="316" w:type="dxa"/>
            <w:gridSpan w:val="3"/>
          </w:tcPr>
          <w:p w:rsidR="008A4C61" w:rsidRDefault="008A4C61" w:rsidP="008053B6"/>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rPr>
                <w:sz w:val="24"/>
                <w:szCs w:val="24"/>
              </w:rPr>
            </w:pPr>
            <w:r>
              <w:rPr>
                <w:rFonts w:ascii="Times New Roman" w:hAnsi="Times New Roman" w:cs="Times New Roman"/>
                <w:color w:val="000000"/>
                <w:sz w:val="24"/>
                <w:szCs w:val="24"/>
              </w:rPr>
              <w:t>FARManager</w:t>
            </w:r>
          </w:p>
        </w:tc>
        <w:tc>
          <w:tcPr>
            <w:tcW w:w="46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center"/>
              <w:rPr>
                <w:sz w:val="24"/>
                <w:szCs w:val="24"/>
              </w:rPr>
            </w:pPr>
            <w:r>
              <w:rPr>
                <w:rFonts w:ascii="Times New Roman" w:hAnsi="Times New Roman" w:cs="Times New Roman"/>
                <w:color w:val="000000"/>
                <w:sz w:val="24"/>
                <w:szCs w:val="24"/>
              </w:rPr>
              <w:t>бессрочно</w:t>
            </w:r>
          </w:p>
        </w:tc>
        <w:tc>
          <w:tcPr>
            <w:tcW w:w="86" w:type="dxa"/>
            <w:gridSpan w:val="3"/>
          </w:tcPr>
          <w:p w:rsidR="008A4C61" w:rsidRDefault="008A4C61" w:rsidP="008053B6"/>
        </w:tc>
      </w:tr>
      <w:tr w:rsidR="008A4C61" w:rsidTr="008A4C61">
        <w:trPr>
          <w:trHeight w:hRule="exact" w:val="138"/>
        </w:trPr>
        <w:tc>
          <w:tcPr>
            <w:tcW w:w="316" w:type="dxa"/>
            <w:gridSpan w:val="3"/>
          </w:tcPr>
          <w:p w:rsidR="008A4C61" w:rsidRDefault="008A4C61" w:rsidP="008053B6"/>
        </w:tc>
        <w:tc>
          <w:tcPr>
            <w:tcW w:w="1238" w:type="dxa"/>
            <w:gridSpan w:val="2"/>
          </w:tcPr>
          <w:p w:rsidR="008A4C61" w:rsidRDefault="008A4C61" w:rsidP="008053B6"/>
        </w:tc>
        <w:tc>
          <w:tcPr>
            <w:tcW w:w="4671" w:type="dxa"/>
            <w:gridSpan w:val="2"/>
          </w:tcPr>
          <w:p w:rsidR="008A4C61" w:rsidRDefault="008A4C61" w:rsidP="008053B6"/>
        </w:tc>
        <w:tc>
          <w:tcPr>
            <w:tcW w:w="3113" w:type="dxa"/>
            <w:gridSpan w:val="4"/>
          </w:tcPr>
          <w:p w:rsidR="008A4C61" w:rsidRDefault="008A4C61" w:rsidP="008053B6"/>
        </w:tc>
        <w:tc>
          <w:tcPr>
            <w:tcW w:w="86" w:type="dxa"/>
            <w:gridSpan w:val="3"/>
          </w:tcPr>
          <w:p w:rsidR="008A4C61" w:rsidRDefault="008A4C61" w:rsidP="008053B6"/>
        </w:tc>
      </w:tr>
      <w:tr w:rsidR="008A4C61" w:rsidRPr="00754D6B" w:rsidTr="008053B6">
        <w:trPr>
          <w:trHeight w:hRule="exact" w:val="285"/>
        </w:trPr>
        <w:tc>
          <w:tcPr>
            <w:tcW w:w="9424" w:type="dxa"/>
            <w:gridSpan w:val="14"/>
            <w:shd w:val="clear" w:color="000000" w:fill="FFFFFF"/>
            <w:tcMar>
              <w:left w:w="34" w:type="dxa"/>
              <w:right w:w="34" w:type="dxa"/>
            </w:tcMar>
          </w:tcPr>
          <w:p w:rsidR="008A4C61" w:rsidRPr="006C5642" w:rsidRDefault="008A4C61" w:rsidP="008053B6">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Профессиональныебазыданныхиинформационныесправочныесистемы</w:t>
            </w:r>
          </w:p>
        </w:tc>
      </w:tr>
      <w:tr w:rsidR="008A4C61" w:rsidTr="008A4C61">
        <w:trPr>
          <w:trHeight w:hRule="exact" w:val="270"/>
        </w:trPr>
        <w:tc>
          <w:tcPr>
            <w:tcW w:w="316" w:type="dxa"/>
            <w:gridSpan w:val="3"/>
          </w:tcPr>
          <w:p w:rsidR="008A4C61" w:rsidRPr="006C5642" w:rsidRDefault="008A4C61" w:rsidP="008053B6">
            <w:pPr>
              <w:rPr>
                <w:lang w:val="ru-RU"/>
              </w:rPr>
            </w:pPr>
          </w:p>
        </w:tc>
        <w:tc>
          <w:tcPr>
            <w:tcW w:w="5909" w:type="dxa"/>
            <w:gridSpan w:val="4"/>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center"/>
              <w:rPr>
                <w:sz w:val="24"/>
                <w:szCs w:val="24"/>
              </w:rPr>
            </w:pPr>
            <w:r>
              <w:rPr>
                <w:rFonts w:ascii="Times New Roman" w:hAnsi="Times New Roman" w:cs="Times New Roman"/>
                <w:color w:val="000000"/>
                <w:sz w:val="24"/>
                <w:szCs w:val="24"/>
              </w:rPr>
              <w:t>Названиекурса</w:t>
            </w:r>
          </w:p>
        </w:tc>
        <w:tc>
          <w:tcPr>
            <w:tcW w:w="3113" w:type="dxa"/>
            <w:gridSpan w:val="4"/>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center"/>
              <w:rPr>
                <w:sz w:val="24"/>
                <w:szCs w:val="24"/>
              </w:rPr>
            </w:pPr>
            <w:r>
              <w:rPr>
                <w:rFonts w:ascii="Times New Roman" w:hAnsi="Times New Roman" w:cs="Times New Roman"/>
                <w:color w:val="000000"/>
                <w:sz w:val="24"/>
                <w:szCs w:val="24"/>
              </w:rPr>
              <w:t>Ссылка</w:t>
            </w:r>
          </w:p>
        </w:tc>
        <w:tc>
          <w:tcPr>
            <w:tcW w:w="86" w:type="dxa"/>
            <w:gridSpan w:val="3"/>
          </w:tcPr>
          <w:p w:rsidR="008A4C61" w:rsidRDefault="008A4C61" w:rsidP="008053B6"/>
        </w:tc>
      </w:tr>
      <w:tr w:rsidR="008A4C61" w:rsidTr="008A4C61">
        <w:trPr>
          <w:trHeight w:hRule="exact" w:val="14"/>
        </w:trPr>
        <w:tc>
          <w:tcPr>
            <w:tcW w:w="316" w:type="dxa"/>
            <w:gridSpan w:val="3"/>
          </w:tcPr>
          <w:p w:rsidR="008A4C61" w:rsidRDefault="008A4C61" w:rsidP="008053B6"/>
        </w:tc>
        <w:tc>
          <w:tcPr>
            <w:tcW w:w="5909"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Pr="006C5642" w:rsidRDefault="008A4C61" w:rsidP="008053B6">
            <w:pPr>
              <w:spacing w:after="0" w:line="240" w:lineRule="auto"/>
              <w:jc w:val="both"/>
              <w:rPr>
                <w:sz w:val="24"/>
                <w:szCs w:val="24"/>
                <w:lang w:val="ru-RU"/>
              </w:rPr>
            </w:pPr>
            <w:r w:rsidRPr="006C5642">
              <w:rPr>
                <w:rFonts w:ascii="Times New Roman" w:hAnsi="Times New Roman" w:cs="Times New Roman"/>
                <w:color w:val="000000"/>
                <w:sz w:val="24"/>
                <w:szCs w:val="24"/>
                <w:lang w:val="ru-RU"/>
              </w:rPr>
              <w:t>Национальнаяинформационно-аналитическаясистема–Российскийиндекснаучногоцитирования(РИНЦ)</w:t>
            </w:r>
          </w:p>
        </w:tc>
        <w:tc>
          <w:tcPr>
            <w:tcW w:w="3113"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both"/>
              <w:rPr>
                <w:sz w:val="24"/>
                <w:szCs w:val="24"/>
              </w:rPr>
            </w:pPr>
            <w:r>
              <w:rPr>
                <w:rFonts w:ascii="Times New Roman" w:hAnsi="Times New Roman" w:cs="Times New Roman"/>
                <w:color w:val="000000"/>
                <w:sz w:val="24"/>
                <w:szCs w:val="24"/>
              </w:rPr>
              <w:t>URL:https://elibrary.ru/project_risc.asp</w:t>
            </w:r>
          </w:p>
        </w:tc>
        <w:tc>
          <w:tcPr>
            <w:tcW w:w="86" w:type="dxa"/>
            <w:gridSpan w:val="3"/>
          </w:tcPr>
          <w:p w:rsidR="008A4C61" w:rsidRDefault="008A4C61" w:rsidP="008053B6"/>
        </w:tc>
      </w:tr>
      <w:tr w:rsidR="008A4C61" w:rsidTr="008A4C61">
        <w:trPr>
          <w:trHeight w:hRule="exact" w:val="839"/>
        </w:trPr>
        <w:tc>
          <w:tcPr>
            <w:tcW w:w="316" w:type="dxa"/>
            <w:gridSpan w:val="3"/>
          </w:tcPr>
          <w:p w:rsidR="008A4C61" w:rsidRDefault="008A4C61" w:rsidP="008053B6"/>
        </w:tc>
        <w:tc>
          <w:tcPr>
            <w:tcW w:w="5909" w:type="dxa"/>
            <w:gridSpan w:val="4"/>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tc>
        <w:tc>
          <w:tcPr>
            <w:tcW w:w="3113" w:type="dxa"/>
            <w:gridSpan w:val="4"/>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tc>
        <w:tc>
          <w:tcPr>
            <w:tcW w:w="86" w:type="dxa"/>
            <w:gridSpan w:val="3"/>
          </w:tcPr>
          <w:p w:rsidR="008A4C61" w:rsidRDefault="008A4C61" w:rsidP="008053B6"/>
        </w:tc>
      </w:tr>
      <w:tr w:rsidR="008A4C61" w:rsidTr="008A4C61">
        <w:trPr>
          <w:gridBefore w:val="2"/>
          <w:gridAfter w:val="2"/>
          <w:wBefore w:w="150" w:type="dxa"/>
          <w:wAfter w:w="46" w:type="dxa"/>
          <w:trHeight w:hRule="exact" w:val="826"/>
        </w:trPr>
        <w:tc>
          <w:tcPr>
            <w:tcW w:w="166" w:type="dxa"/>
          </w:tcPr>
          <w:p w:rsidR="008A4C61" w:rsidRDefault="008A4C61" w:rsidP="008053B6"/>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Pr="006C5642" w:rsidRDefault="008A4C61" w:rsidP="008053B6">
            <w:pPr>
              <w:spacing w:after="0" w:line="240" w:lineRule="auto"/>
              <w:jc w:val="both"/>
              <w:rPr>
                <w:sz w:val="24"/>
                <w:szCs w:val="24"/>
                <w:lang w:val="ru-RU"/>
              </w:rPr>
            </w:pPr>
            <w:r w:rsidRPr="006C5642">
              <w:rPr>
                <w:rFonts w:ascii="Times New Roman" w:hAnsi="Times New Roman" w:cs="Times New Roman"/>
                <w:color w:val="000000"/>
                <w:sz w:val="24"/>
                <w:szCs w:val="24"/>
                <w:lang w:val="ru-RU"/>
              </w:rPr>
              <w:t>ПоисковаясистемаАкадемия</w:t>
            </w:r>
            <w:r>
              <w:rPr>
                <w:rFonts w:ascii="Times New Roman" w:hAnsi="Times New Roman" w:cs="Times New Roman"/>
                <w:color w:val="000000"/>
                <w:sz w:val="24"/>
                <w:szCs w:val="24"/>
              </w:rPr>
              <w:t>Google</w:t>
            </w:r>
            <w:r w:rsidRPr="006C564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GoogleScholar</w:t>
            </w:r>
            <w:r w:rsidRPr="006C5642">
              <w:rPr>
                <w:rFonts w:ascii="Times New Roman" w:hAnsi="Times New Roman" w:cs="Times New Roman"/>
                <w:color w:val="000000"/>
                <w:sz w:val="24"/>
                <w:szCs w:val="24"/>
                <w:lang w:val="ru-RU"/>
              </w:rPr>
              <w:t>)</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both"/>
              <w:rPr>
                <w:sz w:val="24"/>
                <w:szCs w:val="24"/>
              </w:rPr>
            </w:pPr>
            <w:r>
              <w:rPr>
                <w:rFonts w:ascii="Times New Roman" w:hAnsi="Times New Roman" w:cs="Times New Roman"/>
                <w:color w:val="000000"/>
                <w:sz w:val="24"/>
                <w:szCs w:val="24"/>
              </w:rPr>
              <w:t>URL:https://scholar.google.ru/</w:t>
            </w:r>
          </w:p>
        </w:tc>
        <w:tc>
          <w:tcPr>
            <w:tcW w:w="40" w:type="dxa"/>
          </w:tcPr>
          <w:p w:rsidR="008A4C61" w:rsidRDefault="008A4C61" w:rsidP="008053B6"/>
        </w:tc>
      </w:tr>
      <w:tr w:rsidR="008A4C61" w:rsidTr="008A4C61">
        <w:trPr>
          <w:gridBefore w:val="2"/>
          <w:gridAfter w:val="2"/>
          <w:wBefore w:w="150" w:type="dxa"/>
          <w:wAfter w:w="46" w:type="dxa"/>
          <w:trHeight w:hRule="exact" w:val="555"/>
        </w:trPr>
        <w:tc>
          <w:tcPr>
            <w:tcW w:w="166" w:type="dxa"/>
          </w:tcPr>
          <w:p w:rsidR="008A4C61" w:rsidRDefault="008A4C61" w:rsidP="008053B6"/>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Pr="006C5642" w:rsidRDefault="008A4C61" w:rsidP="008053B6">
            <w:pPr>
              <w:spacing w:after="0" w:line="240" w:lineRule="auto"/>
              <w:jc w:val="both"/>
              <w:rPr>
                <w:sz w:val="24"/>
                <w:szCs w:val="24"/>
                <w:lang w:val="ru-RU"/>
              </w:rPr>
            </w:pPr>
            <w:r w:rsidRPr="006C5642">
              <w:rPr>
                <w:rFonts w:ascii="Times New Roman" w:hAnsi="Times New Roman" w:cs="Times New Roman"/>
                <w:color w:val="000000"/>
                <w:sz w:val="24"/>
                <w:szCs w:val="24"/>
                <w:lang w:val="ru-RU"/>
              </w:rPr>
              <w:t>Информационнаясистема-Единоеокнодоступакинформационнымресурсам</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both"/>
              <w:rPr>
                <w:sz w:val="24"/>
                <w:szCs w:val="24"/>
              </w:rPr>
            </w:pPr>
            <w:r>
              <w:rPr>
                <w:rFonts w:ascii="Times New Roman" w:hAnsi="Times New Roman" w:cs="Times New Roman"/>
                <w:color w:val="000000"/>
                <w:sz w:val="24"/>
                <w:szCs w:val="24"/>
              </w:rPr>
              <w:t>URL:http://window.edu.ru/</w:t>
            </w:r>
          </w:p>
        </w:tc>
        <w:tc>
          <w:tcPr>
            <w:tcW w:w="40" w:type="dxa"/>
          </w:tcPr>
          <w:p w:rsidR="008A4C61" w:rsidRDefault="008A4C61" w:rsidP="008053B6"/>
        </w:tc>
      </w:tr>
      <w:tr w:rsidR="008A4C61" w:rsidTr="008A4C61">
        <w:trPr>
          <w:gridBefore w:val="2"/>
          <w:gridAfter w:val="2"/>
          <w:wBefore w:w="150" w:type="dxa"/>
          <w:wAfter w:w="46" w:type="dxa"/>
          <w:trHeight w:hRule="exact" w:val="555"/>
        </w:trPr>
        <w:tc>
          <w:tcPr>
            <w:tcW w:w="166" w:type="dxa"/>
          </w:tcPr>
          <w:p w:rsidR="008A4C61" w:rsidRDefault="008A4C61" w:rsidP="008053B6"/>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both"/>
              <w:rPr>
                <w:sz w:val="24"/>
                <w:szCs w:val="24"/>
              </w:rPr>
            </w:pPr>
            <w:r>
              <w:rPr>
                <w:rFonts w:ascii="Times New Roman" w:hAnsi="Times New Roman" w:cs="Times New Roman"/>
                <w:color w:val="000000"/>
                <w:sz w:val="24"/>
                <w:szCs w:val="24"/>
              </w:rPr>
              <w:t>РоссийскаяГосударственнаябиблиотека.Каталоги</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both"/>
              <w:rPr>
                <w:sz w:val="24"/>
                <w:szCs w:val="24"/>
              </w:rPr>
            </w:pPr>
            <w:r>
              <w:rPr>
                <w:rFonts w:ascii="Times New Roman" w:hAnsi="Times New Roman" w:cs="Times New Roman"/>
                <w:color w:val="000000"/>
                <w:sz w:val="24"/>
                <w:szCs w:val="24"/>
              </w:rPr>
              <w:t>https://www.rsl.ru/ru/4readers/catalogues/</w:t>
            </w:r>
          </w:p>
        </w:tc>
        <w:tc>
          <w:tcPr>
            <w:tcW w:w="40" w:type="dxa"/>
          </w:tcPr>
          <w:p w:rsidR="008A4C61" w:rsidRDefault="008A4C61" w:rsidP="008053B6"/>
        </w:tc>
      </w:tr>
      <w:tr w:rsidR="008A4C61" w:rsidTr="008A4C61">
        <w:trPr>
          <w:gridBefore w:val="2"/>
          <w:gridAfter w:val="2"/>
          <w:wBefore w:w="150" w:type="dxa"/>
          <w:wAfter w:w="46" w:type="dxa"/>
          <w:trHeight w:hRule="exact" w:val="555"/>
        </w:trPr>
        <w:tc>
          <w:tcPr>
            <w:tcW w:w="166" w:type="dxa"/>
          </w:tcPr>
          <w:p w:rsidR="008A4C61" w:rsidRDefault="008A4C61" w:rsidP="008053B6"/>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both"/>
              <w:rPr>
                <w:sz w:val="24"/>
                <w:szCs w:val="24"/>
              </w:rPr>
            </w:pPr>
            <w:r w:rsidRPr="001118BC">
              <w:rPr>
                <w:rFonts w:ascii="Times New Roman" w:hAnsi="Times New Roman" w:cs="Times New Roman"/>
                <w:color w:val="000000"/>
                <w:sz w:val="24"/>
                <w:szCs w:val="24"/>
                <w:lang w:val="ru-RU"/>
              </w:rPr>
              <w:t>ЭлектронныересурсыбиблиотекиМГТУим.</w:t>
            </w:r>
            <w:r>
              <w:rPr>
                <w:rFonts w:ascii="Times New Roman" w:hAnsi="Times New Roman" w:cs="Times New Roman"/>
                <w:color w:val="000000"/>
                <w:sz w:val="24"/>
                <w:szCs w:val="24"/>
              </w:rPr>
              <w:t>Г.И.Носова</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both"/>
              <w:rPr>
                <w:sz w:val="24"/>
                <w:szCs w:val="24"/>
              </w:rPr>
            </w:pPr>
            <w:r>
              <w:rPr>
                <w:rFonts w:ascii="Times New Roman" w:hAnsi="Times New Roman" w:cs="Times New Roman"/>
                <w:color w:val="000000"/>
                <w:sz w:val="24"/>
                <w:szCs w:val="24"/>
              </w:rPr>
              <w:t>http://magtu.ru:8085/marcweb2/Default.asp</w:t>
            </w:r>
          </w:p>
        </w:tc>
        <w:tc>
          <w:tcPr>
            <w:tcW w:w="40" w:type="dxa"/>
          </w:tcPr>
          <w:p w:rsidR="008A4C61" w:rsidRDefault="008A4C61" w:rsidP="008053B6"/>
        </w:tc>
      </w:tr>
      <w:tr w:rsidR="008A4C61" w:rsidTr="008A4C61">
        <w:trPr>
          <w:gridBefore w:val="2"/>
          <w:gridAfter w:val="2"/>
          <w:wBefore w:w="150" w:type="dxa"/>
          <w:wAfter w:w="46" w:type="dxa"/>
          <w:trHeight w:hRule="exact" w:val="555"/>
        </w:trPr>
        <w:tc>
          <w:tcPr>
            <w:tcW w:w="166" w:type="dxa"/>
          </w:tcPr>
          <w:p w:rsidR="008A4C61" w:rsidRDefault="008A4C61" w:rsidP="008053B6"/>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both"/>
              <w:rPr>
                <w:sz w:val="24"/>
                <w:szCs w:val="24"/>
              </w:rPr>
            </w:pPr>
            <w:r w:rsidRPr="001118BC">
              <w:rPr>
                <w:rFonts w:ascii="Times New Roman" w:hAnsi="Times New Roman" w:cs="Times New Roman"/>
                <w:color w:val="000000"/>
                <w:sz w:val="24"/>
                <w:szCs w:val="24"/>
                <w:lang w:val="ru-RU"/>
              </w:rPr>
              <w:t>Федеральныйобразовательныйпортал–Экономика.Социология.</w:t>
            </w:r>
            <w:r>
              <w:rPr>
                <w:rFonts w:ascii="Times New Roman" w:hAnsi="Times New Roman" w:cs="Times New Roman"/>
                <w:color w:val="000000"/>
                <w:sz w:val="24"/>
                <w:szCs w:val="24"/>
              </w:rPr>
              <w:t>Менеджмент</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both"/>
              <w:rPr>
                <w:sz w:val="24"/>
                <w:szCs w:val="24"/>
              </w:rPr>
            </w:pPr>
            <w:r>
              <w:rPr>
                <w:rFonts w:ascii="Times New Roman" w:hAnsi="Times New Roman" w:cs="Times New Roman"/>
                <w:color w:val="000000"/>
                <w:sz w:val="24"/>
                <w:szCs w:val="24"/>
              </w:rPr>
              <w:t>http://ecsocman.hse.ru/</w:t>
            </w:r>
          </w:p>
        </w:tc>
        <w:tc>
          <w:tcPr>
            <w:tcW w:w="40" w:type="dxa"/>
          </w:tcPr>
          <w:p w:rsidR="008A4C61" w:rsidRDefault="008A4C61" w:rsidP="008053B6"/>
        </w:tc>
      </w:tr>
      <w:tr w:rsidR="008A4C61" w:rsidTr="008A4C61">
        <w:trPr>
          <w:gridBefore w:val="2"/>
          <w:gridAfter w:val="2"/>
          <w:wBefore w:w="150" w:type="dxa"/>
          <w:wAfter w:w="46" w:type="dxa"/>
          <w:trHeight w:hRule="exact" w:val="810"/>
        </w:trPr>
        <w:tc>
          <w:tcPr>
            <w:tcW w:w="166" w:type="dxa"/>
          </w:tcPr>
          <w:p w:rsidR="008A4C61" w:rsidRDefault="008A4C61" w:rsidP="008053B6"/>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Pr="001118BC" w:rsidRDefault="008A4C61" w:rsidP="008053B6">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Международнаянаукометрическаяреферативнаяиполнотекстоваябазаданныхнаучныхизданий«</w:t>
            </w:r>
            <w:r>
              <w:rPr>
                <w:rFonts w:ascii="Times New Roman" w:hAnsi="Times New Roman" w:cs="Times New Roman"/>
                <w:color w:val="000000"/>
                <w:sz w:val="24"/>
                <w:szCs w:val="24"/>
              </w:rPr>
              <w:t>Webofscience</w:t>
            </w:r>
            <w:r w:rsidRPr="001118BC">
              <w:rPr>
                <w:rFonts w:ascii="Times New Roman" w:hAnsi="Times New Roman" w:cs="Times New Roman"/>
                <w:color w:val="000000"/>
                <w:sz w:val="24"/>
                <w:szCs w:val="24"/>
                <w:lang w:val="ru-RU"/>
              </w:rPr>
              <w:t>»</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both"/>
              <w:rPr>
                <w:sz w:val="24"/>
                <w:szCs w:val="24"/>
              </w:rPr>
            </w:pPr>
            <w:r>
              <w:rPr>
                <w:rFonts w:ascii="Times New Roman" w:hAnsi="Times New Roman" w:cs="Times New Roman"/>
                <w:color w:val="000000"/>
                <w:sz w:val="24"/>
                <w:szCs w:val="24"/>
              </w:rPr>
              <w:t>http://webofscience.com</w:t>
            </w:r>
          </w:p>
        </w:tc>
        <w:tc>
          <w:tcPr>
            <w:tcW w:w="40" w:type="dxa"/>
          </w:tcPr>
          <w:p w:rsidR="008A4C61" w:rsidRDefault="008A4C61" w:rsidP="008053B6"/>
        </w:tc>
      </w:tr>
      <w:tr w:rsidR="008A4C61" w:rsidTr="008A4C61">
        <w:trPr>
          <w:gridBefore w:val="2"/>
          <w:gridAfter w:val="2"/>
          <w:wBefore w:w="150" w:type="dxa"/>
          <w:wAfter w:w="46" w:type="dxa"/>
          <w:trHeight w:hRule="exact" w:val="1134"/>
        </w:trPr>
        <w:tc>
          <w:tcPr>
            <w:tcW w:w="166" w:type="dxa"/>
          </w:tcPr>
          <w:p w:rsidR="008A4C61" w:rsidRDefault="008A4C61" w:rsidP="008053B6"/>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Pr="001118BC" w:rsidRDefault="008A4C61" w:rsidP="008053B6">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Международнаяреферативнаяиполнотекстоваясправочнаябазаданныхнаучныхизданий«</w:t>
            </w:r>
            <w:r>
              <w:rPr>
                <w:rFonts w:ascii="Times New Roman" w:hAnsi="Times New Roman" w:cs="Times New Roman"/>
                <w:color w:val="000000"/>
                <w:sz w:val="24"/>
                <w:szCs w:val="24"/>
              </w:rPr>
              <w:t>Scopus</w:t>
            </w:r>
            <w:r w:rsidRPr="001118BC">
              <w:rPr>
                <w:rFonts w:ascii="Times New Roman" w:hAnsi="Times New Roman" w:cs="Times New Roman"/>
                <w:color w:val="000000"/>
                <w:sz w:val="24"/>
                <w:szCs w:val="24"/>
                <w:lang w:val="ru-RU"/>
              </w:rPr>
              <w:t>»</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4C61" w:rsidRDefault="008A4C61" w:rsidP="008053B6">
            <w:pPr>
              <w:spacing w:after="0" w:line="240" w:lineRule="auto"/>
              <w:jc w:val="both"/>
              <w:rPr>
                <w:sz w:val="24"/>
                <w:szCs w:val="24"/>
              </w:rPr>
            </w:pPr>
            <w:r>
              <w:rPr>
                <w:rFonts w:ascii="Times New Roman" w:hAnsi="Times New Roman" w:cs="Times New Roman"/>
                <w:color w:val="000000"/>
                <w:sz w:val="24"/>
                <w:szCs w:val="24"/>
              </w:rPr>
              <w:t>http://scopus.com</w:t>
            </w:r>
          </w:p>
        </w:tc>
        <w:tc>
          <w:tcPr>
            <w:tcW w:w="40" w:type="dxa"/>
          </w:tcPr>
          <w:p w:rsidR="008A4C61" w:rsidRDefault="008A4C61" w:rsidP="008053B6"/>
        </w:tc>
      </w:tr>
      <w:tr w:rsidR="008A4C61" w:rsidRPr="00754D6B" w:rsidTr="008A4C61">
        <w:trPr>
          <w:gridBefore w:val="2"/>
          <w:gridAfter w:val="2"/>
          <w:wBefore w:w="150" w:type="dxa"/>
          <w:wAfter w:w="46" w:type="dxa"/>
          <w:trHeight w:hRule="exact" w:val="285"/>
        </w:trPr>
        <w:tc>
          <w:tcPr>
            <w:tcW w:w="9228" w:type="dxa"/>
            <w:gridSpan w:val="10"/>
            <w:shd w:val="clear" w:color="000000" w:fill="FFFFFF"/>
            <w:tcMar>
              <w:left w:w="34" w:type="dxa"/>
              <w:right w:w="34" w:type="dxa"/>
            </w:tcMar>
          </w:tcPr>
          <w:p w:rsidR="008A4C61" w:rsidRPr="006C5642" w:rsidRDefault="008A4C61" w:rsidP="008053B6">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9Материально-техническоеобеспечениедисциплины(модуля)</w:t>
            </w:r>
          </w:p>
        </w:tc>
      </w:tr>
      <w:tr w:rsidR="008A4C61" w:rsidRPr="00754D6B" w:rsidTr="008A4C61">
        <w:trPr>
          <w:gridBefore w:val="2"/>
          <w:gridAfter w:val="2"/>
          <w:wBefore w:w="150" w:type="dxa"/>
          <w:wAfter w:w="46" w:type="dxa"/>
          <w:trHeight w:hRule="exact" w:val="138"/>
        </w:trPr>
        <w:tc>
          <w:tcPr>
            <w:tcW w:w="474" w:type="dxa"/>
            <w:gridSpan w:val="2"/>
          </w:tcPr>
          <w:p w:rsidR="008A4C61" w:rsidRPr="006C5642" w:rsidRDefault="008A4C61" w:rsidP="008053B6">
            <w:pPr>
              <w:rPr>
                <w:lang w:val="ru-RU"/>
              </w:rPr>
            </w:pPr>
          </w:p>
        </w:tc>
        <w:tc>
          <w:tcPr>
            <w:tcW w:w="6041" w:type="dxa"/>
            <w:gridSpan w:val="4"/>
          </w:tcPr>
          <w:p w:rsidR="008A4C61" w:rsidRPr="006C5642" w:rsidRDefault="008A4C61" w:rsidP="008053B6">
            <w:pPr>
              <w:rPr>
                <w:lang w:val="ru-RU"/>
              </w:rPr>
            </w:pPr>
          </w:p>
        </w:tc>
        <w:tc>
          <w:tcPr>
            <w:tcW w:w="2505" w:type="dxa"/>
            <w:gridSpan w:val="2"/>
          </w:tcPr>
          <w:p w:rsidR="008A4C61" w:rsidRPr="006C5642" w:rsidRDefault="008A4C61" w:rsidP="008053B6">
            <w:pPr>
              <w:rPr>
                <w:lang w:val="ru-RU"/>
              </w:rPr>
            </w:pPr>
          </w:p>
        </w:tc>
        <w:tc>
          <w:tcPr>
            <w:tcW w:w="208" w:type="dxa"/>
            <w:gridSpan w:val="2"/>
          </w:tcPr>
          <w:p w:rsidR="008A4C61" w:rsidRPr="006C5642" w:rsidRDefault="008A4C61" w:rsidP="008053B6">
            <w:pPr>
              <w:rPr>
                <w:lang w:val="ru-RU"/>
              </w:rPr>
            </w:pPr>
          </w:p>
        </w:tc>
      </w:tr>
      <w:tr w:rsidR="008A4C61" w:rsidRPr="00754D6B" w:rsidTr="008A4C61">
        <w:trPr>
          <w:gridBefore w:val="2"/>
          <w:gridAfter w:val="2"/>
          <w:wBefore w:w="150" w:type="dxa"/>
          <w:wAfter w:w="46" w:type="dxa"/>
          <w:trHeight w:hRule="exact" w:val="270"/>
        </w:trPr>
        <w:tc>
          <w:tcPr>
            <w:tcW w:w="9228" w:type="dxa"/>
            <w:gridSpan w:val="10"/>
            <w:shd w:val="clear" w:color="000000" w:fill="FFFFFF"/>
            <w:tcMar>
              <w:left w:w="34" w:type="dxa"/>
              <w:right w:w="34" w:type="dxa"/>
            </w:tcMar>
          </w:tcPr>
          <w:p w:rsidR="008A4C61" w:rsidRPr="006C5642" w:rsidRDefault="008A4C61" w:rsidP="008053B6">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Материально-техническоеобеспечениедисциплинывключает:</w:t>
            </w:r>
          </w:p>
        </w:tc>
      </w:tr>
      <w:tr w:rsidR="008A4C61" w:rsidRPr="00754D6B" w:rsidTr="008A4C61">
        <w:trPr>
          <w:gridBefore w:val="2"/>
          <w:gridAfter w:val="2"/>
          <w:wBefore w:w="150" w:type="dxa"/>
          <w:wAfter w:w="46" w:type="dxa"/>
          <w:trHeight w:hRule="exact" w:val="14"/>
        </w:trPr>
        <w:tc>
          <w:tcPr>
            <w:tcW w:w="9228" w:type="dxa"/>
            <w:gridSpan w:val="10"/>
            <w:vMerge w:val="restart"/>
            <w:shd w:val="clear" w:color="000000" w:fill="FFFFFF"/>
            <w:tcMar>
              <w:left w:w="34" w:type="dxa"/>
              <w:right w:w="34" w:type="dxa"/>
            </w:tcMar>
          </w:tcPr>
          <w:p w:rsidR="008A4C61" w:rsidRPr="006C5642" w:rsidRDefault="008A4C61" w:rsidP="008053B6">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1.Учебныеаудиториидляпроведениязанятийлекционноготипа:мультимедийныесре</w:t>
            </w:r>
            <w:r w:rsidRPr="006C5642">
              <w:rPr>
                <w:rFonts w:ascii="Times New Roman" w:hAnsi="Times New Roman" w:cs="Times New Roman"/>
                <w:color w:val="000000"/>
                <w:sz w:val="24"/>
                <w:szCs w:val="24"/>
                <w:lang w:val="ru-RU"/>
              </w:rPr>
              <w:lastRenderedPageBreak/>
              <w:t>дствахранения,передачиипредставленияинформации</w:t>
            </w:r>
          </w:p>
          <w:p w:rsidR="008A4C61" w:rsidRPr="006C5642" w:rsidRDefault="008A4C61" w:rsidP="008053B6">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2.Учебныеаудиториидляпроведенияпрактическихзанятий,групповыхииндивидуальныхконсультаций,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8A4C61" w:rsidRPr="006C5642" w:rsidRDefault="008A4C61" w:rsidP="008053B6">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3.Помещениядлясамостоятельнойработы:обучающихся:персональныекомпьютерыспакетом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6C5642">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8A4C61" w:rsidRPr="006C5642" w:rsidRDefault="008A4C61" w:rsidP="008053B6">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й</w:t>
            </w:r>
          </w:p>
        </w:tc>
      </w:tr>
      <w:tr w:rsidR="008A4C61" w:rsidRPr="00754D6B" w:rsidTr="008A4C61">
        <w:trPr>
          <w:gridBefore w:val="2"/>
          <w:gridAfter w:val="2"/>
          <w:wBefore w:w="150" w:type="dxa"/>
          <w:wAfter w:w="46" w:type="dxa"/>
          <w:trHeight w:hRule="exact" w:val="3245"/>
        </w:trPr>
        <w:tc>
          <w:tcPr>
            <w:tcW w:w="9228" w:type="dxa"/>
            <w:gridSpan w:val="10"/>
            <w:vMerge/>
            <w:shd w:val="clear" w:color="000000" w:fill="FFFFFF"/>
            <w:tcMar>
              <w:left w:w="34" w:type="dxa"/>
              <w:right w:w="34" w:type="dxa"/>
            </w:tcMar>
          </w:tcPr>
          <w:p w:rsidR="008A4C61" w:rsidRPr="006C5642" w:rsidRDefault="008A4C61" w:rsidP="008053B6">
            <w:pPr>
              <w:rPr>
                <w:lang w:val="ru-RU"/>
              </w:rPr>
            </w:pPr>
          </w:p>
        </w:tc>
      </w:tr>
    </w:tbl>
    <w:p w:rsidR="00D330EE" w:rsidRDefault="00D330EE">
      <w:pPr>
        <w:rPr>
          <w:lang w:val="ru-RU"/>
        </w:rPr>
        <w:sectPr w:rsidR="00D330EE">
          <w:pgSz w:w="11907" w:h="16840"/>
          <w:pgMar w:top="1134" w:right="850" w:bottom="810" w:left="1701" w:header="708" w:footer="708" w:gutter="0"/>
          <w:cols w:space="708"/>
          <w:docGrid w:linePitch="360"/>
        </w:sectPr>
      </w:pPr>
    </w:p>
    <w:p w:rsidR="00FE0B68" w:rsidRPr="00FE0B68" w:rsidRDefault="00FE0B68" w:rsidP="00FE0B68">
      <w:pPr>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FE0B68">
        <w:rPr>
          <w:rFonts w:ascii="Times New Roman" w:eastAsia="Times New Roman" w:hAnsi="Times New Roman" w:cs="Times New Roman"/>
          <w:b/>
          <w:sz w:val="24"/>
          <w:szCs w:val="24"/>
          <w:lang w:val="ru-RU" w:eastAsia="ru-RU"/>
        </w:rPr>
        <w:lastRenderedPageBreak/>
        <w:t>Приложение 1</w:t>
      </w:r>
    </w:p>
    <w:p w:rsidR="00FE0B68" w:rsidRPr="00FE0B68" w:rsidRDefault="00FE0B68" w:rsidP="00FE0B68">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FE0B68" w:rsidRPr="00FE0B68" w:rsidRDefault="00FE0B68" w:rsidP="00FE0B68">
      <w:pPr>
        <w:widowControl w:val="0"/>
        <w:overflowPunct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FE0B68">
        <w:rPr>
          <w:rFonts w:ascii="Times New Roman" w:eastAsia="Times New Roman" w:hAnsi="Times New Roman" w:cs="Times New Roman"/>
          <w:b/>
          <w:sz w:val="24"/>
          <w:szCs w:val="24"/>
          <w:lang w:val="ru-RU" w:eastAsia="ru-RU"/>
        </w:rPr>
        <w:t>Организационно-методические рекомендации для подготовки к практическим (семинарским) занятиям</w:t>
      </w:r>
    </w:p>
    <w:p w:rsidR="00FE0B68" w:rsidRPr="008A4C61" w:rsidRDefault="00FE0B68" w:rsidP="00FE0B68">
      <w:pPr>
        <w:spacing w:after="0" w:line="240" w:lineRule="auto"/>
        <w:ind w:firstLine="539"/>
        <w:jc w:val="both"/>
        <w:rPr>
          <w:rFonts w:ascii="Times New Roman" w:eastAsia="Times New Roman" w:hAnsi="Times New Roman" w:cs="Times New Roman"/>
          <w:iCs/>
          <w:sz w:val="24"/>
          <w:szCs w:val="24"/>
          <w:lang w:val="ru-RU"/>
        </w:rPr>
      </w:pPr>
      <w:r w:rsidRPr="008A4C61">
        <w:rPr>
          <w:rFonts w:ascii="Times New Roman" w:eastAsia="Times New Roman" w:hAnsi="Times New Roman" w:cs="Times New Roman"/>
          <w:bCs/>
          <w:iCs/>
          <w:sz w:val="24"/>
          <w:szCs w:val="24"/>
          <w:lang w:val="ru-RU"/>
        </w:rPr>
        <w:t>Семинар</w:t>
      </w:r>
      <w:r w:rsidRPr="008A4C61">
        <w:rPr>
          <w:rFonts w:ascii="Times New Roman" w:eastAsia="Times New Roman" w:hAnsi="Times New Roman" w:cs="Times New Roman"/>
          <w:iCs/>
          <w:sz w:val="24"/>
          <w:szCs w:val="24"/>
          <w:lang w:val="ru-RU"/>
        </w:rPr>
        <w:t xml:space="preserve"> (лат. </w:t>
      </w:r>
      <w:r w:rsidRPr="00FE0B68">
        <w:rPr>
          <w:rFonts w:ascii="Times New Roman" w:eastAsia="Times New Roman" w:hAnsi="Times New Roman" w:cs="Times New Roman"/>
          <w:iCs/>
          <w:sz w:val="24"/>
          <w:szCs w:val="24"/>
        </w:rPr>
        <w:t>seminarium</w:t>
      </w:r>
      <w:r w:rsidRPr="00FE0B68">
        <w:rPr>
          <w:rFonts w:ascii="Times New Roman" w:eastAsia="Times New Roman" w:hAnsi="Times New Roman" w:cs="Times New Roman"/>
          <w:iCs/>
          <w:sz w:val="24"/>
          <w:szCs w:val="24"/>
          <w:lang w:val="ru-RU"/>
        </w:rPr>
        <w:t>-</w:t>
      </w:r>
      <w:r w:rsidRPr="008A4C61">
        <w:rPr>
          <w:rFonts w:ascii="Times New Roman" w:eastAsia="Times New Roman" w:hAnsi="Times New Roman" w:cs="Times New Roman"/>
          <w:iCs/>
          <w:sz w:val="24"/>
          <w:szCs w:val="24"/>
          <w:lang w:val="ru-RU"/>
        </w:rPr>
        <w:t xml:space="preserve"> буквально: </w:t>
      </w:r>
      <w:r w:rsidRPr="00FE0B68">
        <w:rPr>
          <w:rFonts w:ascii="Times New Roman" w:eastAsia="Times New Roman" w:hAnsi="Times New Roman" w:cs="Times New Roman"/>
          <w:iCs/>
          <w:sz w:val="24"/>
          <w:szCs w:val="24"/>
          <w:lang w:val="ru-RU"/>
        </w:rPr>
        <w:t>«</w:t>
      </w:r>
      <w:r w:rsidRPr="008A4C61">
        <w:rPr>
          <w:rFonts w:ascii="Times New Roman" w:eastAsia="Times New Roman" w:hAnsi="Times New Roman" w:cs="Times New Roman"/>
          <w:iCs/>
          <w:sz w:val="24"/>
          <w:szCs w:val="24"/>
          <w:lang w:val="ru-RU"/>
        </w:rPr>
        <w:t>рассадник</w:t>
      </w:r>
      <w:r w:rsidRPr="00FE0B68">
        <w:rPr>
          <w:rFonts w:ascii="Times New Roman" w:eastAsia="Times New Roman" w:hAnsi="Times New Roman" w:cs="Times New Roman"/>
          <w:iCs/>
          <w:sz w:val="24"/>
          <w:szCs w:val="24"/>
          <w:lang w:val="ru-RU"/>
        </w:rPr>
        <w:t>»</w:t>
      </w:r>
      <w:r w:rsidRPr="008A4C61">
        <w:rPr>
          <w:rFonts w:ascii="Times New Roman" w:eastAsia="Times New Roman" w:hAnsi="Times New Roman" w:cs="Times New Roman"/>
          <w:iCs/>
          <w:sz w:val="24"/>
          <w:szCs w:val="24"/>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FE0B68" w:rsidRPr="00FE0B68" w:rsidRDefault="00FE0B68" w:rsidP="00FE0B68">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FE0B68" w:rsidRPr="00FE0B68" w:rsidRDefault="00FE0B68" w:rsidP="00FE0B68">
      <w:pPr>
        <w:widowControl w:val="0"/>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Подготовка к семинарским занятиям по дисциплине должна включать следующие аспекты: </w:t>
      </w:r>
    </w:p>
    <w:p w:rsidR="00FE0B68" w:rsidRPr="00FE0B68" w:rsidRDefault="00FE0B68" w:rsidP="00FE0B68">
      <w:pPr>
        <w:widowControl w:val="0"/>
        <w:numPr>
          <w:ilvl w:val="0"/>
          <w:numId w:val="1"/>
        </w:numPr>
        <w:suppressLineNumbers/>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FE0B68" w:rsidRPr="00FE0B68" w:rsidRDefault="00FE0B68" w:rsidP="00FE0B68">
      <w:pPr>
        <w:widowControl w:val="0"/>
        <w:numPr>
          <w:ilvl w:val="0"/>
          <w:numId w:val="1"/>
        </w:numPr>
        <w:suppressLineNumbers/>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чтение конспекта лекции; </w:t>
      </w:r>
    </w:p>
    <w:p w:rsidR="00FE0B68" w:rsidRPr="00FE0B68" w:rsidRDefault="00FE0B68" w:rsidP="00FE0B68">
      <w:pPr>
        <w:widowControl w:val="0"/>
        <w:numPr>
          <w:ilvl w:val="0"/>
          <w:numId w:val="1"/>
        </w:numPr>
        <w:suppressLineNumbers/>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чтение и осмысление одного-двух источников из приведенного списка литературы. </w:t>
      </w:r>
    </w:p>
    <w:p w:rsidR="00FE0B68" w:rsidRPr="00FE0B68" w:rsidRDefault="00FE0B68" w:rsidP="00FE0B68">
      <w:pPr>
        <w:widowControl w:val="0"/>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FE0B68" w:rsidRPr="00FE0B68" w:rsidRDefault="00FE0B68" w:rsidP="00FE0B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FE0B68" w:rsidRPr="00FE0B68" w:rsidRDefault="00FE0B68" w:rsidP="00FE0B68">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FE0B68" w:rsidRPr="00FE0B68" w:rsidRDefault="00FE0B68" w:rsidP="00FE0B68">
      <w:pPr>
        <w:widowControl w:val="0"/>
        <w:autoSpaceDE w:val="0"/>
        <w:autoSpaceDN w:val="0"/>
        <w:adjustRightInd w:val="0"/>
        <w:spacing w:after="0" w:line="240" w:lineRule="auto"/>
        <w:rPr>
          <w:rFonts w:ascii="Times New Roman" w:eastAsia="Times New Roman" w:hAnsi="Times New Roman" w:cs="Times New Roman"/>
          <w:b/>
          <w:bCs/>
          <w:sz w:val="24"/>
          <w:szCs w:val="24"/>
          <w:lang w:val="ru-RU" w:eastAsia="ru-RU"/>
        </w:rPr>
      </w:pPr>
      <w:r w:rsidRPr="00FE0B68">
        <w:rPr>
          <w:rFonts w:ascii="Times New Roman" w:eastAsia="Times New Roman" w:hAnsi="Times New Roman" w:cs="Times New Roman"/>
          <w:b/>
          <w:bCs/>
          <w:sz w:val="24"/>
          <w:szCs w:val="24"/>
          <w:lang w:val="ru-RU" w:eastAsia="ru-RU"/>
        </w:rPr>
        <w:t>Примерные практические, семинарские задания для зачета:</w:t>
      </w:r>
    </w:p>
    <w:p w:rsidR="00FE0B68" w:rsidRPr="00FE0B68" w:rsidRDefault="00FE0B68" w:rsidP="00FE0B68">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РАЗДЕЛ </w:t>
      </w:r>
      <w:r w:rsidRPr="00FE0B68">
        <w:rPr>
          <w:rFonts w:ascii="Times New Roman" w:eastAsia="Times New Roman" w:hAnsi="Times New Roman" w:cs="Times New Roman"/>
          <w:sz w:val="24"/>
          <w:szCs w:val="24"/>
          <w:lang w:eastAsia="ru-RU"/>
        </w:rPr>
        <w:t>I</w:t>
      </w:r>
      <w:r w:rsidRPr="00FE0B68">
        <w:rPr>
          <w:rFonts w:ascii="Times New Roman" w:eastAsia="Times New Roman" w:hAnsi="Times New Roman" w:cs="Times New Roman"/>
          <w:sz w:val="24"/>
          <w:szCs w:val="24"/>
          <w:lang w:val="ru-RU" w:eastAsia="ru-RU"/>
        </w:rPr>
        <w:t>. ИСТОРИЯ ЗАРОЖДЕНИЯ ТЕРРОРИЗМА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Тема 1. Введение в курс учебной дисциплины</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Предмет учебной дисциплины.</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Цель и задачи изучения учебной дисциплины.</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Система курса учебной дисциплины. Место курса в системе учебных дисциплин, изучаемых в рамках образовательных программ высшего образования, реализуемых на направлении подготовки «Государственное и муниципальное управление».</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Значение теоретически положений других гуманитарных, социально-экономических и юридических дисциплин, изучаемых на направлении подготовки, для освоения содержания курса. Межпредметные связи указанных учебных дисциплин с курсом учебной дисциплины «Деятельность органов государственной власти </w:t>
      </w:r>
      <w:r w:rsidRPr="00FE0B68">
        <w:rPr>
          <w:rFonts w:ascii="Times New Roman" w:eastAsia="Times New Roman" w:hAnsi="Times New Roman" w:cs="Times New Roman"/>
          <w:sz w:val="24"/>
          <w:szCs w:val="24"/>
          <w:lang w:val="ru-RU" w:eastAsia="ru-RU"/>
        </w:rPr>
        <w:lastRenderedPageBreak/>
        <w:t>и местного самоуправления в сфере противодействия терроризму в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Методологическая основа и источники курса.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Тема 2. Терроризм в России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Терроризм в России в конце XX – начале XXI века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Этнорелигиозный терроризм</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Основные подходы к юридическому определению терроризма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Понятие и признаки международного и межгосударственного терроризма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Политический терроризм как основной вид терроризма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Объективные и субъективные признаки терроризма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Характеристика специальных антитеррористических формирований</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Характеристика незаконных вооруженных формирований</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Критерии разграничения терроризма и смежных с ним явлений</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Понятие и признаки международного и межгосударственного терроризма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Самодержавный и политический терроризм</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Политический и большевистский терроризм</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РАЗДЕЛ </w:t>
      </w:r>
      <w:r w:rsidRPr="00FE0B68">
        <w:rPr>
          <w:rFonts w:ascii="Times New Roman" w:eastAsia="Times New Roman" w:hAnsi="Times New Roman" w:cs="Times New Roman"/>
          <w:sz w:val="24"/>
          <w:szCs w:val="24"/>
          <w:lang w:eastAsia="ru-RU"/>
        </w:rPr>
        <w:t>I</w:t>
      </w:r>
      <w:r w:rsidRPr="00FE0B68">
        <w:rPr>
          <w:rFonts w:ascii="Times New Roman" w:eastAsia="Times New Roman" w:hAnsi="Times New Roman" w:cs="Times New Roman"/>
          <w:sz w:val="24"/>
          <w:szCs w:val="24"/>
          <w:lang w:val="ru-RU" w:eastAsia="ru-RU"/>
        </w:rPr>
        <w:t>I. ТЕРРОРИЗМ В СИСТЕМЕ УГРОЗ НАЦИОНАЛЬНОЙ </w:t>
      </w:r>
      <w:r w:rsidRPr="00FE0B68">
        <w:rPr>
          <w:rFonts w:ascii="Times New Roman" w:eastAsia="Times New Roman" w:hAnsi="Times New Roman" w:cs="Times New Roman"/>
          <w:sz w:val="24"/>
          <w:szCs w:val="24"/>
          <w:lang w:val="ru-RU" w:eastAsia="ru-RU"/>
        </w:rPr>
        <w:br/>
        <w:t>БЕЗОПАСНОСТИ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Тема 3. Общая характеристика терроризма как особо опасного </w:t>
      </w:r>
      <w:r w:rsidRPr="00FE0B68">
        <w:rPr>
          <w:rFonts w:ascii="Times New Roman" w:eastAsia="Times New Roman" w:hAnsi="Times New Roman" w:cs="Times New Roman"/>
          <w:sz w:val="24"/>
          <w:szCs w:val="24"/>
          <w:lang w:val="ru-RU" w:eastAsia="ru-RU"/>
        </w:rPr>
        <w:br/>
        <w:t>общественно-политического явления</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Понятие, сущность, характерные черты и тенденции современного терроризма. Идеология терроризма и организационная деятельность по реализации его политических целей как основные элементы в структуре террористической деятельности.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Причины и условия возникновения, распространения и живучести терроризма.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Основные внешние и внутренние факторы, обусловливающие сохранение террористических угроз национальной безопасности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Виды, организационные формы и методы терроризма. Виды организации террористической деятельности.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Объекты террористических устремлений. Субъекты, силы и средства террористической деятельности.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Взаимосвязь терроризма с другими разновидностями и проявлениями политического экстремизма.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Тема 4. Международный терроризм как глобальная угроза безопасности мирового сообщества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Понятие, сущность характерные черты, направления и современные особенности международного терроризма.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Взаимосвязь международного и внутригосударственного терроризма.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Факторы, определяющие возрастание внешних террористических угроз для безопасности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Основные международные террористические организации, их классификация, цели, задачи, структура, используемые силы и средства.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Организация и тактика преступной деятельности международных террористических организаций в различных регионах мира и на территории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Использование международных террористических организаций военно-политическим руководством и спецслужбами иностранных государств в целях усиления своего влиянии в отдельных регионах мира и нанесения ущерба безопасности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РАЗДЕЛ I</w:t>
      </w:r>
      <w:r w:rsidRPr="00FE0B68">
        <w:rPr>
          <w:rFonts w:ascii="Times New Roman" w:eastAsia="Times New Roman" w:hAnsi="Times New Roman" w:cs="Times New Roman"/>
          <w:sz w:val="24"/>
          <w:szCs w:val="24"/>
          <w:lang w:eastAsia="ru-RU"/>
        </w:rPr>
        <w:t>I</w:t>
      </w:r>
      <w:r w:rsidRPr="00FE0B68">
        <w:rPr>
          <w:rFonts w:ascii="Times New Roman" w:eastAsia="Times New Roman" w:hAnsi="Times New Roman" w:cs="Times New Roman"/>
          <w:sz w:val="24"/>
          <w:szCs w:val="24"/>
          <w:lang w:val="ru-RU" w:eastAsia="ru-RU"/>
        </w:rPr>
        <w:t>I.  ПРАВОВЫЕ И ОРГАНИЗАЦИОННЫЕ ОСНОВЫ</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 ПРОТИВОДЕЙСТВИЯ ТЕРРОРИЗМУ В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Тема 5. Правовая основа общегосударственной системы противодействия терроризму в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Конституция Российской Федерации, Указ Президента Российской Федерации от 15 февраля 2006 г.  № 116, Федеральный закон от 6 марта 2006 г.       № 35-ФЗ «О </w:t>
      </w:r>
      <w:r w:rsidRPr="00FE0B68">
        <w:rPr>
          <w:rFonts w:ascii="Times New Roman" w:eastAsia="Times New Roman" w:hAnsi="Times New Roman" w:cs="Times New Roman"/>
          <w:sz w:val="24"/>
          <w:szCs w:val="24"/>
          <w:lang w:val="ru-RU" w:eastAsia="ru-RU"/>
        </w:rPr>
        <w:lastRenderedPageBreak/>
        <w:t>противодействии терроризму» и Концепция противодействия терроризму в Российской Федерации от 5 октября 2009 г., заложившие правовой фундамент современной российской общегосударственной системы противодействия терроризму.</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Военная доктрина Российской Федерации от 25 декабря 2014 г. и Указ Президента Российской Федерации от 31 декабря 2015 г. № 683 «О Стратегии национальной безопасности Российской Федерации», определяющие место международного и внутригосударственного терроризма в системе угроз государственной и общественной безопасности страны, а также раскрывающие общегосударственные меры по противодействию экстремистской идеологии и террористическим проявлениям.</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Значение указов Президента Российской Федерации от 14 июня 2012 г.  № 851 «О порядке установления уровней террористической опасности» и от    26 декабря 2015 г. № 664 «О мерах по совершенствованию государственного управления в области противодействия терроризму» для дальнейшего совершенствования правовой основы общегосударственной системы противодействии терроризму в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Правовое регулирование деятельности органов государственной власти и местного самоуправления по обеспечению антитеррористической защищенности критически важных и потенциально опасных объектов промышленности, объектов топливно-энергетического комплекса, транспортной инфраструктуры, объектов жизнеобеспечения населения и мест массового пребывания людей в федеральном законодательстве и постановлениях Правительства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Международно-правовая основа деятельности национальных органов государственной власти и местного самоуправления по противодействию терроризму.</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Межведомственные и ведомственные нормативные правовые акты, регулирующие деятельность уполномоченных субъектов в сфере противодействия терроризму.</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Тема 6. Предназначение, структура и содержание деятельности российской </w:t>
      </w:r>
      <w:r w:rsidRPr="00FE0B68">
        <w:rPr>
          <w:rFonts w:ascii="Times New Roman" w:eastAsia="Times New Roman" w:hAnsi="Times New Roman" w:cs="Times New Roman"/>
          <w:sz w:val="24"/>
          <w:szCs w:val="24"/>
          <w:lang w:val="ru-RU" w:eastAsia="ru-RU"/>
        </w:rPr>
        <w:br/>
        <w:t>общегосударственной системы противодействия терроризму</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Цель, задачи и направления противодействия терроризму в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Основные принципы организации противодействия терроризму в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Этапы формирования российской общегосударственной системы противодействия терроризму.</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Состав, задачи, функциональные обязанности и права Национального антитеррористического комитета, Федерального оперативного штаба, антитеррористических комиссий и оперативных штабов в субъектах Российской Федерации, оперативных штабов в морских районах (бассейнах), антитеррористических комиссий с муниципальных образованиях, оперативных групп для осуществления первоочередных мер по пресечению террористического акта и действий, создающих непосредственную угрозу его совершения, на территории муниципального образования и в прилегающих к ней внутренних морских водах.</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Международный опыт создания и организации деятельности общегосударственных систем противодействия террористическим угрозам.</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Состояние, проблемы и перспективы развития международного сотрудничества Российской Федерации в сфере противодействия терроризму.</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Тема 6. Система ситуационного реагирования на угрозы террористического характера в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Выявление и оценка террористических угроз в ходе мониторинга обстановки.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Уровневая система ситуационного реагирования на террористические угрозы. Принципы ее формирования. Способы и этапы организации ситуационного реагирования.</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Организация уполномоченными государственными органами ситуационного реагирования на террористические угрозы на федеральном и региональном уровнях.</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Организация ситуационного реагирования на террористические угрозы на муниципальном уровне.</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Организация ситуационного реагирования в зависимости от состава преступления, </w:t>
      </w:r>
      <w:r w:rsidRPr="00FE0B68">
        <w:rPr>
          <w:rFonts w:ascii="Times New Roman" w:eastAsia="Times New Roman" w:hAnsi="Times New Roman" w:cs="Times New Roman"/>
          <w:sz w:val="24"/>
          <w:szCs w:val="24"/>
          <w:lang w:val="ru-RU" w:eastAsia="ru-RU"/>
        </w:rPr>
        <w:lastRenderedPageBreak/>
        <w:t>отнесенного к актам терроризма.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Уровни террористической опасности и порядок их установления.</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Дополнительные меры по обеспечению безопасности личности, общества и государства, осуществляемые органами государственной власти и местного самоуправления при установлении уровней террористической опасности.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Тема 7. Организация противодействия идеологии терроризма </w:t>
      </w:r>
      <w:r w:rsidRPr="00FE0B68">
        <w:rPr>
          <w:rFonts w:ascii="Times New Roman" w:eastAsia="Times New Roman" w:hAnsi="Times New Roman" w:cs="Times New Roman"/>
          <w:sz w:val="24"/>
          <w:szCs w:val="24"/>
          <w:lang w:val="ru-RU" w:eastAsia="ru-RU"/>
        </w:rPr>
        <w:br/>
        <w:t>в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Основные направления реализации комплекса мер противодействия идеологии терроризма в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Организационно-политические меры противодействия идеологии терроризма.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Информационно-пропагандистские меры противодействия идеологии терроризма.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Правовые меры противодействия идеологии терроризма.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Тема 9. Организация противодействия финансированию терроризма </w:t>
      </w:r>
      <w:r w:rsidRPr="00FE0B68">
        <w:rPr>
          <w:rFonts w:ascii="Times New Roman" w:eastAsia="Times New Roman" w:hAnsi="Times New Roman" w:cs="Times New Roman"/>
          <w:sz w:val="24"/>
          <w:szCs w:val="24"/>
          <w:lang w:val="ru-RU" w:eastAsia="ru-RU"/>
        </w:rPr>
        <w:br/>
        <w:t>в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Субъекты, источники и каналы финансирования террористической деятельности.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Система мер органов государственной власти по противодействию финансированию террористических организаций и отдельных лиц, вынашивающих террористические намерения.</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Формы участия органов местного самоуправления в противодействии финансированию терроризма.</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Тема 10. Информационно-аналитическое обеспечение деятельности общегосударственной системы противодействия терроризму в Российской Федерации</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Информационные ресурсы, используемые в целях информационно-аналитического обеспечения деятельности общегосударственной системы противодействия терроризму.</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Основные виды общегосударственных, ведомственных, региональных и муниципальных учетов, используемых в интересах информационно-аналитического обеспечения деятельности уполномоченных субъектов общегосударственной системы противодействия терроризму.</w:t>
      </w:r>
    </w:p>
    <w:p w:rsidR="00FE0B68" w:rsidRPr="00FE0B68" w:rsidRDefault="00FE0B68" w:rsidP="00FE0B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Организация деятельности по информационно-аналитическому обеспечению противодействия терроризму на общегосударственном, ведомственном, региональном и муниципальном уровнях.</w:t>
      </w:r>
    </w:p>
    <w:p w:rsidR="00FE0B68" w:rsidRPr="00FE0B68" w:rsidRDefault="00FE0B68" w:rsidP="00FE0B68">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FE0B68" w:rsidRPr="00FE0B68" w:rsidRDefault="00FE0B68" w:rsidP="00FE0B68">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E0B68">
        <w:rPr>
          <w:rFonts w:ascii="Times New Roman" w:eastAsia="Times New Roman" w:hAnsi="Times New Roman" w:cs="Times New Roman"/>
          <w:i/>
          <w:sz w:val="24"/>
          <w:szCs w:val="24"/>
          <w:lang w:val="ru-RU" w:eastAsia="ru-RU"/>
        </w:rPr>
        <w:t>Тестовые задания для самопроверки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1.</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Регламент заседания антитеррористической комиссии в субъекте Российской Федерации утверждается?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1.не позднее 10 дней после проведения заседания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2.за 10 дней до проведения заседания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3.непосредственно на заседании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4.за 1 месяц до проведения заседания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2.</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Основные направления государственной политики в области противодействия терроризму определяет?</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Государственная Дума Федерального Собрания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Национальный антитеррористический комитет</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3.Президент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Правительство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3.</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Местом массового пребывания людей понимается?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lastRenderedPageBreak/>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не более пятидесяти человек</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Специально отведенная территория, либо место общего пользования с большим скоплением людей</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4.</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Кто принимает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Руководитель территориального органа безопасности в соответствующем субъекте Российской Федерации по согласованию с председателем антитеррористической комиссии в соответствующем субъекте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2.Президент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4.Председатель Национального антитеррористического комитета на основании представления председателя антитеррористической комиссии в соответствующем субъекте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5.</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Для чего образованы аппараты антитеррористических комиссий в субъектах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1.Для организации деятельности по минимизации и ликвидации последствий проявлений терроризма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2.Для организационного и материально-технического обеспечения деятельности Комиссий в субъектах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Для сбора, обобщения, анализа информации о признаках террористической деятельности на территории субъекта Российской Федерации и выработка на их основе предложений по совершенствованию работы органов исполнительной власти субъекта Российской Федерации по профилактике терроризма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4.Для координации деятельности подразделений территориальных органов федеральных органов исполнительной власти по профилактике терроризма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6</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Под профилактикой терроризма понимается?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Выявление, предупреждение, пресечение, раскрытие и расследование террористического акта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lastRenderedPageBreak/>
        <w:t>2. Предупреждение терроризма, в том числе выявление, пресечение, раскрытие и последующее устранение причин и условий, способствующих совершению террористических актов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3.Предупреждение, пресечение и расследование террористического акта, в том числе выявление и последующее устранение причин и условий, способствующих совершению террористических актов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Предупреждение терроризма, в том числе выявление и последующее устранение причин и условий, способствующих совершению террористических актов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7.</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Что включает в себя информационно-аналитическое обеспечение противодействия терроризму в соответствии с Концепцией противодействия терроризму в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Использование информационно-аналитических технологий общегосударственного, регионального и муниципального уровня с целью принятия управленческих решений и обмена материалов среди субъектов оперативно-разыскной деятельности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Получение обработанных данных, которые должны служить основой для принятия управленческих решений и обмена материалов среди правоохранительных структур</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3.Сбор, накопление, систематизацию, анализ, оценку информации об угрозах террористических актов, обмен ею и выдачу ее потребителям такой информации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Комплекс мероприятий направленных на проведение мониторинга в информационной среде, в том числе в сети Интернет, а также получение оперативно-значимой информации по партнерским каналам и анализ полученных данных</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8.</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Каким нормативным правовым актом утверждается состав антитеррористической комиссии в субъекте Российской Федерации по должностям?</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1.Положением об оперативном штабе в субъекте Российской Федерации (от 11 апреля 2006 г. № 4/НАК-607)</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Указом Президента Российской Федерации от 15 февраля 2006 г. № 116 «О мерах по противодействию терроризму»</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3.Федеральным законом от 3 апреля 1995 г. № 40-ФЗ «О федеральной службе безопасности» Федеральным законом от 3 апреля 1995 г. № 40-ФЗ «О федеральной службе безопасности»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4.Федеральным законом от 6 марта 2006 г. № 35-ФЗ «О противодействии терроризму»</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9.</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Право замещать председателя антитеррористической комиссии в субъекте Российской Федерации в его отсутствие, вести заседания Комиссии и подписывать протоколы заседания Комиссии имеет?</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Заместитель главы субъекта Российской Федерации по решению председателя Комиссии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2.Заместитель председателя антитеррористической комиссии (начальник территориального органа ФСБ России) по решению председателя Комиссии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Руководитель территориального органа МВД России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4.Член антитеррористической комиссии по решению председателя Комиссии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10.</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Контроль за своевременностью подготовки и представления материалов для рассмотрения на заседаниях антитеррористической комиссии в субъекте Российской Федерации осуществляет?</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lastRenderedPageBreak/>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1.Аппарат оперативного штаба в субъекте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Секретарь Совета Безопасности в субъекте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Председатель правительства в субъекте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4.Аппарат антитеррористической комиссии в субъекте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№11.</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Допускается ли вмешательство в управление подразделениями, входящими в состав группировки сил и средств, после того, как руководителем контртеррористической операции отдано боевое распоряжение (боевой приказ) о применении группировки сил и средств?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кроме как по решению Президента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кроме случаев, когда подразделения группировки несут большие потери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допускается по указанию Президента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12.</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определяется?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Конституционным Судом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Правительством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Федеральным Собранием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Президентом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13.</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Контртеррористическая операция считается оконченной в случае?</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1.Если последствия террористического акта минимизированы</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2.Если нет возможности продолжать контртеррористическую операцию</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Если действия террористов в целях воздействия на принятие решения органами государственной власти или международными организациями невозможны</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lastRenderedPageBreak/>
        <w:t>Вопрос № 14.</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На отдельных участках территории (объектах), в пределах которой (на которых) введен правой режим контртеррористической операции может устанавливаться (вводиться)?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Весь комплекс мер и временных ограничений или отдельные меры и временные ограничения, предусмотренные Уголовным кодексом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Весь комплекс мер и временных ограничений или отдельные меры и временные ограничения, предусмотренные Конституцией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Весь комплекс мер и временных ограничений или отдельные меры и временные ограничения, предусмотренные Федеральным законом от 06.03.2006 № ФЗ-35 «О противодействии терроризму»</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Весь комплекс мер и временных ограничений или отдельные меры и временные ограничения, предусмотренные Указом Президента Российской Федерации «О мерах по противодействию терроризму» от 15.02.2006 № 116</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№15.</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Акт незаконного вмешательства в деятельность объектов транспортной инфраструктуры это?</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Противоправное действие на объектах транспорта, повлекшее за собой материальный ущерб либо создавшее угрозу наступления таких последствий</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Действие, направленное на нарушение общественного порядка на объекте транспорта или транспортном средстве</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Террористический акт на объектах транспортной инфраструктуры, повлекший за собой причинение вреда жизни и здоровью людей</w:t>
      </w:r>
    </w:p>
    <w:p w:rsidR="00FE0B68" w:rsidRDefault="00FE0B68">
      <w:pPr>
        <w:rPr>
          <w:rFonts w:ascii="Times New Roman" w:hAnsi="Times New Roman" w:cs="Times New Roman"/>
          <w:sz w:val="24"/>
          <w:szCs w:val="24"/>
          <w:lang w:val="ru-RU"/>
        </w:rPr>
        <w:sectPr w:rsidR="00FE0B68">
          <w:pgSz w:w="11907" w:h="16840"/>
          <w:pgMar w:top="1134" w:right="850" w:bottom="810" w:left="1701" w:header="708" w:footer="708" w:gutter="0"/>
          <w:cols w:space="708"/>
          <w:docGrid w:linePitch="360"/>
        </w:sectPr>
      </w:pPr>
    </w:p>
    <w:tbl>
      <w:tblPr>
        <w:tblW w:w="5000" w:type="pct"/>
        <w:tblCellMar>
          <w:left w:w="0" w:type="dxa"/>
          <w:right w:w="0" w:type="dxa"/>
        </w:tblCellMar>
        <w:tblLook w:val="04A0"/>
      </w:tblPr>
      <w:tblGrid>
        <w:gridCol w:w="1647"/>
        <w:gridCol w:w="5020"/>
        <w:gridCol w:w="8389"/>
      </w:tblGrid>
      <w:tr w:rsidR="00FE0B68" w:rsidRPr="00FE0B68" w:rsidTr="008053B6">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E0B68" w:rsidRPr="00FE0B68" w:rsidRDefault="00FE0B68" w:rsidP="00FE0B6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lastRenderedPageBreak/>
              <w:t xml:space="preserve">Структурный элемент </w:t>
            </w:r>
            <w:r w:rsidRPr="00FE0B68">
              <w:rPr>
                <w:rFonts w:ascii="Times New Roman" w:eastAsia="Times New Roman" w:hAnsi="Times New Roman" w:cs="Times New Roman"/>
                <w:sz w:val="24"/>
                <w:szCs w:val="24"/>
                <w:lang w:val="ru-RU" w:eastAsia="ru-RU"/>
              </w:rPr>
              <w:br/>
              <w:t>компетенции</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E0B68" w:rsidRPr="00FE0B68" w:rsidRDefault="00FE0B68" w:rsidP="00FE0B6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bCs/>
                <w:sz w:val="24"/>
                <w:szCs w:val="24"/>
                <w:lang w:val="ru-RU" w:eastAsia="ru-RU"/>
              </w:rPr>
              <w:t xml:space="preserve">Планируемые результаты обучения </w:t>
            </w: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E0B68" w:rsidRPr="00FE0B68" w:rsidRDefault="00FE0B68" w:rsidP="00FE0B6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Оценочные средства</w:t>
            </w:r>
          </w:p>
        </w:tc>
      </w:tr>
      <w:tr w:rsidR="00FE0B68" w:rsidRPr="00754D6B" w:rsidTr="008053B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E0B68" w:rsidRPr="00FE0B68" w:rsidRDefault="00FE0B68" w:rsidP="00FE0B68">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FE0B68">
              <w:rPr>
                <w:rFonts w:ascii="Times New Roman" w:eastAsia="Times New Roman" w:hAnsi="Times New Roman" w:cs="Times New Roman"/>
                <w:b/>
                <w:sz w:val="24"/>
                <w:szCs w:val="24"/>
                <w:lang w:val="ru-RU" w:eastAsia="ru-RU"/>
              </w:rPr>
              <w:t>ОПК-2 - способность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FE0B68" w:rsidRPr="00FE0B68" w:rsidTr="008053B6">
        <w:trPr>
          <w:trHeight w:val="80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E0B68" w:rsidRPr="00FE0B68" w:rsidRDefault="00FE0B68" w:rsidP="00FE0B6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Знать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E0B68" w:rsidRPr="00FE0B68" w:rsidRDefault="00FE0B68" w:rsidP="00FE0B68">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основные понятия, профессиональную терминологию в области принятия организационно-управленческих решений</w:t>
            </w:r>
          </w:p>
          <w:p w:rsidR="00FE0B68" w:rsidRPr="00FE0B68" w:rsidRDefault="00FE0B68" w:rsidP="00FE0B68">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общий процесс, технологии, принципы и методы принятия организационно-управленческих решений и оценки их последствий</w:t>
            </w:r>
          </w:p>
          <w:p w:rsidR="00FE0B68" w:rsidRPr="00FE0B68" w:rsidRDefault="00FE0B68" w:rsidP="00A33330">
            <w:pPr>
              <w:widowControl w:val="0"/>
              <w:autoSpaceDE w:val="0"/>
              <w:autoSpaceDN w:val="0"/>
              <w:adjustRightInd w:val="0"/>
              <w:spacing w:after="0" w:line="240" w:lineRule="auto"/>
              <w:ind w:left="227"/>
              <w:contextualSpacing/>
              <w:jc w:val="both"/>
              <w:rPr>
                <w:rFonts w:ascii="Times New Roman" w:eastAsia="Calibri" w:hAnsi="Times New Roman" w:cs="Times New Roman"/>
                <w:sz w:val="24"/>
                <w:szCs w:val="24"/>
                <w:lang w:val="ru-RU"/>
              </w:rPr>
            </w:pP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E0B68" w:rsidRPr="00FE0B68" w:rsidRDefault="00FE0B68" w:rsidP="00FE0B68">
            <w:pPr>
              <w:spacing w:after="0" w:line="240" w:lineRule="auto"/>
              <w:contextualSpacing/>
              <w:jc w:val="both"/>
              <w:rPr>
                <w:rFonts w:ascii="Times New Roman" w:eastAsia="Calibri" w:hAnsi="Times New Roman" w:cs="Times New Roman"/>
                <w:bCs/>
                <w:sz w:val="24"/>
                <w:lang w:val="ru-RU"/>
              </w:rPr>
            </w:pPr>
            <w:r w:rsidRPr="00FE0B68">
              <w:rPr>
                <w:rFonts w:ascii="Times New Roman" w:eastAsia="Calibri" w:hAnsi="Times New Roman" w:cs="Times New Roman"/>
                <w:bCs/>
                <w:sz w:val="24"/>
                <w:lang w:val="ru-RU"/>
              </w:rPr>
              <w:t>Перечень теоретических вопросов к зачету:</w:t>
            </w:r>
          </w:p>
          <w:p w:rsidR="00FE0B68" w:rsidRPr="00FE0B68" w:rsidRDefault="00FE0B68" w:rsidP="00FE0B68">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Психология терроризма</w:t>
            </w:r>
          </w:p>
          <w:p w:rsidR="00FE0B68" w:rsidRPr="00FE0B68" w:rsidRDefault="00FE0B68" w:rsidP="00FE0B68">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Гражданско-правовая ответственность Российской Федерации за вред, причиненный гражданам в результате совершения террористических актов</w:t>
            </w:r>
          </w:p>
          <w:p w:rsidR="00FE0B68" w:rsidRPr="00FE0B68" w:rsidRDefault="00FE0B68" w:rsidP="00FE0B68">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Уголовная ответственность за терроризм по Уголовному кодексу РФ</w:t>
            </w:r>
          </w:p>
          <w:p w:rsidR="00FE0B68" w:rsidRPr="00FE0B68" w:rsidRDefault="00FE0B68" w:rsidP="00FE0B68">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Вопросы компенсации пострадавшим в результате террористических актов </w:t>
            </w:r>
          </w:p>
          <w:p w:rsidR="00FE0B68" w:rsidRPr="00FE0B68" w:rsidRDefault="00FE0B68" w:rsidP="00FE0B68">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Правовое регулирование противодействия терроризму</w:t>
            </w:r>
          </w:p>
          <w:p w:rsidR="00FE0B68" w:rsidRPr="00FE0B68" w:rsidRDefault="00FE0B68" w:rsidP="00FE0B68">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Правовое регламентирование противодействия терроризму и экстремизму в Российской Федерации</w:t>
            </w:r>
          </w:p>
          <w:p w:rsidR="00FE0B68" w:rsidRPr="00FE0B68" w:rsidRDefault="00FE0B68" w:rsidP="00FE0B68">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Общегосударственная антитеррористическая стратегия</w:t>
            </w:r>
          </w:p>
          <w:p w:rsidR="00FE0B68" w:rsidRPr="00FE0B68" w:rsidRDefault="00FE0B68" w:rsidP="00FE0B68">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Культурно-мировоззренческие меры противодействия терроризму</w:t>
            </w:r>
          </w:p>
          <w:p w:rsidR="00FE0B68" w:rsidRPr="00FE0B68" w:rsidRDefault="00FE0B68" w:rsidP="00FE0B68">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Профилактика преступлений террористического характера</w:t>
            </w:r>
          </w:p>
          <w:p w:rsidR="00FE0B68" w:rsidRPr="00FE0B68" w:rsidRDefault="00FE0B68" w:rsidP="00FE0B68">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Проблемы борьбы с терроризмом</w:t>
            </w:r>
          </w:p>
          <w:p w:rsidR="00FE0B68" w:rsidRPr="00FE0B68" w:rsidRDefault="00FE0B68" w:rsidP="00FE0B68">
            <w:pPr>
              <w:tabs>
                <w:tab w:val="left" w:pos="346"/>
              </w:tabs>
              <w:spacing w:after="0" w:line="240" w:lineRule="auto"/>
              <w:ind w:left="63"/>
              <w:contextualSpacing/>
              <w:rPr>
                <w:rFonts w:ascii="Times New Roman" w:eastAsia="Calibri" w:hAnsi="Times New Roman" w:cs="Times New Roman"/>
                <w:sz w:val="24"/>
                <w:highlight w:val="yellow"/>
                <w:lang w:val="ru-RU"/>
              </w:rPr>
            </w:pPr>
          </w:p>
        </w:tc>
      </w:tr>
      <w:tr w:rsidR="00FE0B68" w:rsidRPr="00754D6B" w:rsidTr="008053B6">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E0B68" w:rsidRPr="00FE0B68" w:rsidRDefault="00FE0B68" w:rsidP="00FE0B6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Уметь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E0B68" w:rsidRPr="00FE0B68" w:rsidRDefault="00FE0B68" w:rsidP="00FE0B68">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FE0B68" w:rsidRPr="00FE0B68" w:rsidRDefault="00FE0B68" w:rsidP="00FE0B68">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обосновывать выбор принимаемых организационно-управленческих решений;</w:t>
            </w:r>
          </w:p>
          <w:p w:rsidR="00FE0B68" w:rsidRPr="00FE0B68" w:rsidRDefault="00FE0B68" w:rsidP="00A33330">
            <w:pPr>
              <w:widowControl w:val="0"/>
              <w:autoSpaceDE w:val="0"/>
              <w:autoSpaceDN w:val="0"/>
              <w:adjustRightInd w:val="0"/>
              <w:spacing w:after="0" w:line="240" w:lineRule="auto"/>
              <w:ind w:left="227"/>
              <w:contextualSpacing/>
              <w:jc w:val="both"/>
              <w:rPr>
                <w:rFonts w:ascii="Times New Roman" w:eastAsia="Calibri" w:hAnsi="Times New Roman" w:cs="Times New Roman"/>
                <w:sz w:val="24"/>
                <w:szCs w:val="24"/>
                <w:lang w:val="ru-RU"/>
              </w:rPr>
            </w:pP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E0B68" w:rsidRPr="00FE0B68" w:rsidRDefault="00FE0B68" w:rsidP="00FE0B68">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FE0B68">
              <w:rPr>
                <w:rFonts w:ascii="Times New Roman" w:eastAsia="Times New Roman" w:hAnsi="Times New Roman" w:cs="Times New Roman"/>
                <w:bCs/>
                <w:sz w:val="24"/>
                <w:szCs w:val="24"/>
                <w:lang w:val="ru-RU" w:eastAsia="ru-RU"/>
              </w:rPr>
              <w:t>Примерные практические задания для зачета:</w:t>
            </w:r>
          </w:p>
          <w:p w:rsidR="00FE0B68" w:rsidRPr="00FE0B68" w:rsidRDefault="00FE0B68" w:rsidP="00FE0B68">
            <w:pPr>
              <w:widowControl w:val="0"/>
              <w:autoSpaceDE w:val="0"/>
              <w:autoSpaceDN w:val="0"/>
              <w:adjustRightInd w:val="0"/>
              <w:spacing w:after="0" w:line="240" w:lineRule="auto"/>
              <w:rPr>
                <w:rFonts w:ascii="Times New Roman" w:eastAsia="Times New Roman" w:hAnsi="Times New Roman" w:cs="Times New Roman"/>
                <w:b/>
                <w:sz w:val="24"/>
                <w:szCs w:val="24"/>
                <w:highlight w:val="yellow"/>
                <w:lang w:val="ru-RU" w:eastAsia="ar-SA"/>
              </w:rPr>
            </w:pPr>
            <w:r w:rsidRPr="00FE0B68">
              <w:rPr>
                <w:rFonts w:ascii="Times New Roman" w:eastAsia="Times New Roman" w:hAnsi="Times New Roman" w:cs="Times New Roman"/>
                <w:bCs/>
                <w:sz w:val="24"/>
                <w:szCs w:val="24"/>
                <w:lang w:val="ru-RU" w:eastAsia="ru-RU"/>
              </w:rPr>
              <w:t>История зарождения терроризма</w:t>
            </w:r>
            <w:r w:rsidRPr="00FE0B68">
              <w:rPr>
                <w:rFonts w:ascii="Times New Roman" w:eastAsia="Times New Roman" w:hAnsi="Times New Roman" w:cs="Times New Roman"/>
                <w:bCs/>
                <w:sz w:val="24"/>
                <w:szCs w:val="24"/>
                <w:lang w:val="ru-RU" w:eastAsia="ru-RU"/>
              </w:rPr>
              <w:br/>
              <w:t>Терроризм в России в конце XX – начале XXI века</w:t>
            </w:r>
            <w:r w:rsidRPr="00FE0B68">
              <w:rPr>
                <w:rFonts w:ascii="Times New Roman" w:eastAsia="Times New Roman" w:hAnsi="Times New Roman" w:cs="Times New Roman"/>
                <w:bCs/>
                <w:sz w:val="24"/>
                <w:szCs w:val="24"/>
                <w:lang w:val="ru-RU" w:eastAsia="ru-RU"/>
              </w:rPr>
              <w:br/>
              <w:t>Классификация видов терроризма</w:t>
            </w:r>
            <w:r w:rsidRPr="00FE0B68">
              <w:rPr>
                <w:rFonts w:ascii="Times New Roman" w:eastAsia="Times New Roman" w:hAnsi="Times New Roman" w:cs="Times New Roman"/>
                <w:bCs/>
                <w:sz w:val="24"/>
                <w:szCs w:val="24"/>
                <w:lang w:val="ru-RU" w:eastAsia="ru-RU"/>
              </w:rPr>
              <w:br/>
              <w:t>Этнорелигиозный терроризм</w:t>
            </w:r>
            <w:r w:rsidRPr="00FE0B68">
              <w:rPr>
                <w:rFonts w:ascii="Times New Roman" w:eastAsia="Times New Roman" w:hAnsi="Times New Roman" w:cs="Times New Roman"/>
                <w:bCs/>
                <w:sz w:val="24"/>
                <w:szCs w:val="24"/>
                <w:lang w:val="ru-RU" w:eastAsia="ru-RU"/>
              </w:rPr>
              <w:br/>
              <w:t>Основные подходы к юридическому определению терроризма.</w:t>
            </w:r>
            <w:r w:rsidRPr="00FE0B68">
              <w:rPr>
                <w:rFonts w:ascii="Times New Roman" w:eastAsia="Times New Roman" w:hAnsi="Times New Roman" w:cs="Times New Roman"/>
                <w:bCs/>
                <w:sz w:val="24"/>
                <w:szCs w:val="24"/>
                <w:lang w:val="ru-RU" w:eastAsia="ru-RU"/>
              </w:rPr>
              <w:br/>
              <w:t>Объективные и субъективные признаки терроризма</w:t>
            </w:r>
            <w:r w:rsidRPr="00FE0B68">
              <w:rPr>
                <w:rFonts w:ascii="Times New Roman" w:eastAsia="Times New Roman" w:hAnsi="Times New Roman" w:cs="Times New Roman"/>
                <w:bCs/>
                <w:sz w:val="24"/>
                <w:szCs w:val="24"/>
                <w:lang w:val="ru-RU" w:eastAsia="ru-RU"/>
              </w:rPr>
              <w:br/>
              <w:t>Критерии разграничения терроризма и смежных с ним явлений.</w:t>
            </w:r>
            <w:r w:rsidRPr="00FE0B68">
              <w:rPr>
                <w:rFonts w:ascii="Times New Roman" w:eastAsia="Times New Roman" w:hAnsi="Times New Roman" w:cs="Times New Roman"/>
                <w:bCs/>
                <w:sz w:val="24"/>
                <w:szCs w:val="24"/>
                <w:lang w:val="ru-RU" w:eastAsia="ru-RU"/>
              </w:rPr>
              <w:br/>
              <w:t>О некоторых понятиях и терминах в сфере борьбы с современным терроризмом</w:t>
            </w:r>
            <w:r w:rsidRPr="00FE0B68">
              <w:rPr>
                <w:rFonts w:ascii="Times New Roman" w:eastAsia="Times New Roman" w:hAnsi="Times New Roman" w:cs="Times New Roman"/>
                <w:bCs/>
                <w:sz w:val="24"/>
                <w:szCs w:val="24"/>
                <w:lang w:val="ru-RU" w:eastAsia="ru-RU"/>
              </w:rPr>
              <w:br/>
              <w:t>Политический терроризм как основной вид терроризма</w:t>
            </w:r>
            <w:r w:rsidRPr="00FE0B68">
              <w:rPr>
                <w:rFonts w:ascii="Times New Roman" w:eastAsia="Times New Roman" w:hAnsi="Times New Roman" w:cs="Times New Roman"/>
                <w:bCs/>
                <w:sz w:val="24"/>
                <w:szCs w:val="24"/>
                <w:lang w:val="ru-RU" w:eastAsia="ru-RU"/>
              </w:rPr>
              <w:br/>
              <w:t>Понятие и признаки международного и межгосударственного терроризма.</w:t>
            </w:r>
            <w:r w:rsidRPr="00FE0B68">
              <w:rPr>
                <w:rFonts w:ascii="Times New Roman" w:eastAsia="Times New Roman" w:hAnsi="Times New Roman" w:cs="Times New Roman"/>
                <w:bCs/>
                <w:sz w:val="24"/>
                <w:szCs w:val="24"/>
                <w:lang w:val="ru-RU" w:eastAsia="ru-RU"/>
              </w:rPr>
              <w:br/>
            </w:r>
          </w:p>
        </w:tc>
      </w:tr>
      <w:tr w:rsidR="00FE0B68" w:rsidRPr="001A5C9A" w:rsidTr="008053B6">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E0B68" w:rsidRPr="00FE0B68" w:rsidRDefault="00FE0B68" w:rsidP="00FE0B6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Владеть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E0B68" w:rsidRPr="00FE0B68" w:rsidRDefault="00FE0B68" w:rsidP="00FE0B68">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навыками принятия организационно-управленческих решений </w:t>
            </w:r>
            <w:r w:rsidRPr="00FE0B68">
              <w:rPr>
                <w:rFonts w:ascii="Times New Roman" w:eastAsia="Calibri" w:hAnsi="Times New Roman" w:cs="Times New Roman"/>
                <w:sz w:val="24"/>
                <w:szCs w:val="24"/>
                <w:lang w:val="ru-RU"/>
              </w:rPr>
              <w:lastRenderedPageBreak/>
              <w:t>для достижения максимального результата в профессиональной деятельности</w:t>
            </w:r>
          </w:p>
          <w:p w:rsidR="00FE0B68" w:rsidRPr="00FE0B68" w:rsidRDefault="00FE0B68" w:rsidP="00A33330">
            <w:pPr>
              <w:widowControl w:val="0"/>
              <w:autoSpaceDE w:val="0"/>
              <w:autoSpaceDN w:val="0"/>
              <w:adjustRightInd w:val="0"/>
              <w:spacing w:after="0" w:line="240" w:lineRule="auto"/>
              <w:ind w:left="227"/>
              <w:contextualSpacing/>
              <w:jc w:val="both"/>
              <w:rPr>
                <w:rFonts w:ascii="Times New Roman" w:eastAsia="Calibri" w:hAnsi="Times New Roman" w:cs="Times New Roman"/>
                <w:sz w:val="24"/>
                <w:szCs w:val="24"/>
                <w:lang w:val="ru-RU"/>
              </w:rPr>
            </w:pP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E0B68" w:rsidRPr="00FE0B68" w:rsidRDefault="00FE0B68" w:rsidP="00FE0B68">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E0B68">
              <w:rPr>
                <w:rFonts w:ascii="Times New Roman" w:eastAsia="Times New Roman" w:hAnsi="Times New Roman" w:cs="Times New Roman"/>
                <w:i/>
                <w:sz w:val="24"/>
                <w:szCs w:val="24"/>
                <w:lang w:val="ru-RU" w:eastAsia="ru-RU"/>
              </w:rPr>
              <w:lastRenderedPageBreak/>
              <w:t>Тестовые задания для самопроверки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1.</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lastRenderedPageBreak/>
              <w:t>Регламент заседания антитеррористической комиссии в субъекте Российской Федерации утверждается?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не позднее 10 дней после проведения заседания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за 10 дней до проведения заседания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непосредственно на заседании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за 1 месяц до проведения заседания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2.</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Основные направления государственной политики в области противодействия терроризму определяет?</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Государственная Дума Федерального Собрания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Национальный антитеррористический комитет</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Президент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Правительство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3.</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Местом массового пребывания людей понимается?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не более пятидесяти человек</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3.      Специально отведенная территория, либо место общего пользования с </w:t>
            </w:r>
            <w:r w:rsidRPr="00FE0B68">
              <w:rPr>
                <w:rFonts w:ascii="Times New Roman" w:eastAsia="Calibri" w:hAnsi="Times New Roman" w:cs="Times New Roman"/>
                <w:sz w:val="24"/>
                <w:szCs w:val="24"/>
                <w:lang w:val="ru-RU"/>
              </w:rPr>
              <w:lastRenderedPageBreak/>
              <w:t>большим скоплением людей</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4.</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Кто принимает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Руководитель территориального органа безопасности в соответствующем субъекте Российской Федерации по согласованию с председателем антитеррористической комиссии в соответствующем субъекте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Президент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Председатель Национального антитеррористического комитета на основании представления председателя антитеррористической комиссии в соответствующем субъекте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5.</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Для чего образованы аппараты антитеррористических комиссий в субъектах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lastRenderedPageBreak/>
              <w:t>1.     Для организации деятельности по минимизации и ликвидации последствий проявлений терроризма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Для организационного и материально-технического обеспечения деятельности Комиссий в субъектах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Для сбора, обобщения, анализа информации о признаках террористической деятельности на территории субъекта Российской Федерации и выработка на их основе предложений по совершенствованию работы органов исполнительной власти субъекта Российской Федерации по профилактике терроризма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Для координации деятельности подразделений территориальных органов федеральных органов исполнительной власти по профилактике терроризма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6</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Под профилактикой терроризма понимается?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Выявление, предупреждение, пресечение, раскрытие и расследование террористического акта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Предупреждение терроризма, в том числе выявление, пресечение, раскрытие и последующее устранение причин и условий, способствующих совершению террористических актов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Предупреждение, пресечение и расследование террористического акта, в том числе выявление и последующее устранение причин и условий, способствующих совершению террористических актов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Предупреждение терроризма, в том числе выявление и последующее устранение причин и условий, способствующих совершению террористических актов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7.</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Что включает в себя информационно-аналитическое обеспечение противодействия терроризму в соответствии с Концепцией противодействия терроризму в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lastRenderedPageBreak/>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Использование информационно-аналитических технологий общегосударственного, регионального и муниципального уровня с целью принятия управленческих решений и обмена материалов среди субъектов оперативно-разыскной деятельности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Получение обработанных данных, которые должны служить основой для принятия управленческих решений и обмена материалов среди правоохранительных структур</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Сбор, накопление, систематизацию, анализ, оценку информации об угрозах террористических актов, обмен ею и выдачу ее потребителям такой информации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Комплекс мероприятий направленных на проведение мониторинга в информационной среде, в том числе в сети Интернет, а также получение оперативно-значимой информации по партнерским каналам и анализ полученных данных</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8.</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Каким нормативным правовым актом утверждается состав антитеррористической комиссии в субъекте Российской Федерации по должностям?</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Положением об оперативном штабе в субъекте Российской Федерации (от 11 апреля 2006 г. № 4/НАК-607)</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Указом Президента Российской Федерации от 15 февраля 2006 г. № 116 «О мерах по противодействию терроризму»</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Федеральным законом от 3 апреля 1995 г. № 40-ФЗ «О федеральной службе безопасности» Федеральным законом от 3 апреля 1995 г. № 40-ФЗ «О федеральной службе безопасности»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Федеральным законом от 6 марта 2006 г. № 35-ФЗ «О противодействии терроризму»</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lastRenderedPageBreak/>
              <w:t>Вопрос № 9.</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Право замещать председателя антитеррористической комиссии в субъекте Российской Федерации в его отсутствие, вести заседания Комиссии и подписывать протоколы заседания Комиссии имеет?</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Заместитель главы субъекта Российской Федерации по решению председателя Комиссии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Заместитель председателя антитеррористической комиссии (начальник территориального органа ФСБ России) по решению председателя Комиссии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Руководитель территориального органа МВД России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Член антитеррористической комиссии по решению председателя Комиссии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10.</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Контроль за своевременностью подготовки и представления материалов для рассмотрения на заседаниях антитеррористической комиссии в субъекте Российской Федерации осуществляет?</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Аппарат оперативного штаба в субъекте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Секретарь Совета Безопасности в субъекте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Председатель правительства в субъекте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Аппарат антитеррористической комиссии в субъекте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№11.</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Допускается ли вмешательство в управление подразделениями, входящими в состав группировки сил и средств, после того, как руководителем контртеррористической операции отдано боевое распоряжение (боевой приказ) о применении группировки сил и средств?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lastRenderedPageBreak/>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кроме как по решению Президента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кроме случаев, когда подразделения группировки несут большие потери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допускается по указанию Президента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12.</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определяется?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Конституционным Судом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Правительством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lastRenderedPageBreak/>
              <w:t>3.     Федеральным Собранием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Президентом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13.</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Контртеррористическая операция считается оконченной в случае?</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Если последствия террористического акта минимизированы</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Если нет возможности продолжать контртеррористическую операцию</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Если действия террористов в целях воздействия на принятие решения органами государственной власти или международными организациями невозможны</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14.</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На отдельных участках территории (объектах), в пределах которой (на которых) введен правой режим контртеррористической операции может устанавливаться (вводиться)?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Весь комплекс мер и временных ограничений или отдельные меры и временные ограничения, предусмотренные Уголовным кодексом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Весь комплекс мер и временных ограничений или отдельные меры и временные ограничения, предусмотренные Конституцией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Весь комплекс мер и временных ограничений или отдельные меры и временные ограничения, предусмотренные Федеральным законом от 06.03.2006 № ФЗ-35 «О противодействии терроризму»</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lastRenderedPageBreak/>
              <w:t>4.      Весь комплекс мер и временных ограничений или отдельные меры и временные ограничения, предусмотренные Указом Президента Российской Федерации «О мерах по противодействию терроризму» от 15.02.2006 № 116</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№15.</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Акт незаконного вмешательства в деятельность объектов транспортной инфраструктуры это?</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     Противоправное действие на объектах транспорта, повлекшее за собой материальный ущерб либо создавшее угрозу наступления таких последствий</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     Действие, направленное на нарушение общественного порядка на объекте транспорта или транспортном средстве</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     Террористический акт на объектах транспортной инфраструктуры, повлекший за собой причинение вреда жизни и здоровью людей</w:t>
            </w:r>
          </w:p>
          <w:p w:rsidR="00FE0B68" w:rsidRPr="00FE0B68" w:rsidRDefault="00FE0B68" w:rsidP="00FE0B68">
            <w:pPr>
              <w:spacing w:after="0" w:line="240" w:lineRule="auto"/>
              <w:jc w:val="both"/>
              <w:rPr>
                <w:rFonts w:ascii="Times New Roman" w:eastAsia="Times New Roman" w:hAnsi="Times New Roman" w:cs="Times New Roman"/>
                <w:sz w:val="24"/>
                <w:szCs w:val="24"/>
                <w:highlight w:val="yellow"/>
                <w:lang w:val="ru-RU" w:eastAsia="ru-RU"/>
              </w:rPr>
            </w:pPr>
          </w:p>
        </w:tc>
      </w:tr>
      <w:tr w:rsidR="00FE0B68" w:rsidRPr="001A5C9A" w:rsidTr="008053B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E0B68" w:rsidRPr="00FE0B68" w:rsidRDefault="00FE0B68" w:rsidP="00FE0B68">
            <w:pPr>
              <w:widowControl w:val="0"/>
              <w:autoSpaceDE w:val="0"/>
              <w:autoSpaceDN w:val="0"/>
              <w:adjustRightInd w:val="0"/>
              <w:spacing w:after="0" w:line="240" w:lineRule="auto"/>
              <w:rPr>
                <w:rFonts w:ascii="Times New Roman" w:eastAsia="Times New Roman" w:hAnsi="Times New Roman" w:cs="Times New Roman"/>
                <w:b/>
                <w:i/>
                <w:color w:val="C00000"/>
                <w:sz w:val="24"/>
                <w:szCs w:val="24"/>
                <w:lang w:val="ru-RU" w:eastAsia="ru-RU"/>
              </w:rPr>
            </w:pPr>
            <w:r w:rsidRPr="00FE0B68">
              <w:rPr>
                <w:rFonts w:ascii="Times New Roman" w:eastAsia="Times New Roman" w:hAnsi="Times New Roman" w:cs="Times New Roman"/>
                <w:b/>
                <w:sz w:val="24"/>
                <w:szCs w:val="24"/>
                <w:lang w:val="ru-RU" w:eastAsia="ru-RU"/>
              </w:rPr>
              <w:lastRenderedPageBreak/>
              <w:t>ПК-23 - владение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FE0B68" w:rsidRPr="001A5C9A" w:rsidTr="008053B6">
        <w:trPr>
          <w:trHeight w:val="108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E0B68" w:rsidRPr="00FE0B68" w:rsidRDefault="00FE0B68" w:rsidP="00FE0B6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Знать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E0B68" w:rsidRPr="00FE0B68" w:rsidRDefault="00FE0B68" w:rsidP="00FE0B68">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принципы построения социально-экономических организаций с использованием современных информационных технологий</w:t>
            </w:r>
          </w:p>
          <w:p w:rsidR="00FE0B68" w:rsidRPr="00FE0B68" w:rsidRDefault="00FE0B68" w:rsidP="00FE0B68">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технологию и приемы работы с экономической и правовой документацией, правила ведения делопроизводства органов государственной власти РФ, органов </w:t>
            </w:r>
            <w:r w:rsidRPr="00FE0B68">
              <w:rPr>
                <w:rFonts w:ascii="Times New Roman" w:eastAsia="Calibri" w:hAnsi="Times New Roman" w:cs="Times New Roman"/>
                <w:sz w:val="24"/>
                <w:szCs w:val="24"/>
                <w:lang w:val="ru-RU"/>
              </w:rPr>
              <w:lastRenderedPageBreak/>
              <w:t>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E0B68" w:rsidRPr="00FE0B68" w:rsidRDefault="00FE0B68" w:rsidP="00FE0B6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FE0B68">
              <w:rPr>
                <w:rFonts w:ascii="Times New Roman" w:eastAsia="Times New Roman" w:hAnsi="Times New Roman" w:cs="Times New Roman"/>
                <w:bCs/>
                <w:sz w:val="24"/>
                <w:szCs w:val="24"/>
                <w:lang w:val="ru-RU" w:eastAsia="ru-RU"/>
              </w:rPr>
              <w:lastRenderedPageBreak/>
              <w:t>Перечень теоретических вопросов к зачету:</w:t>
            </w:r>
          </w:p>
          <w:p w:rsidR="00FE0B68" w:rsidRPr="00FE0B68" w:rsidRDefault="00FE0B68" w:rsidP="00FE0B68">
            <w:pPr>
              <w:widowControl w:val="0"/>
              <w:numPr>
                <w:ilvl w:val="0"/>
                <w:numId w:val="3"/>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Общая характеристика: Террористический акт (ст. 205 УК)</w:t>
            </w:r>
          </w:p>
          <w:p w:rsidR="00FE0B68" w:rsidRPr="00FE0B68" w:rsidRDefault="00FE0B68" w:rsidP="00FE0B68">
            <w:pPr>
              <w:widowControl w:val="0"/>
              <w:numPr>
                <w:ilvl w:val="0"/>
                <w:numId w:val="3"/>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Общая характеристика: Квалификация организованных форм террористической деятельности (ч. 3 ст. 205, ст. 208, 209, 210 УК)</w:t>
            </w:r>
          </w:p>
          <w:p w:rsidR="00FE0B68" w:rsidRPr="00FE0B68" w:rsidRDefault="00FE0B68" w:rsidP="00FE0B68">
            <w:pPr>
              <w:widowControl w:val="0"/>
              <w:numPr>
                <w:ilvl w:val="0"/>
                <w:numId w:val="3"/>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Общая характеристика: Содействие террористической деятельности (ст. 205.1 УК)</w:t>
            </w:r>
          </w:p>
          <w:p w:rsidR="00FE0B68" w:rsidRPr="00FE0B68" w:rsidRDefault="00FE0B68" w:rsidP="00FE0B68">
            <w:pPr>
              <w:widowControl w:val="0"/>
              <w:numPr>
                <w:ilvl w:val="0"/>
                <w:numId w:val="3"/>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Общая характеристика: Публичные призывы к осуществлению террористической деятельности или публичное оправдание терроризма (ст. </w:t>
            </w:r>
            <w:r w:rsidRPr="00FE0B68">
              <w:rPr>
                <w:rFonts w:ascii="Times New Roman" w:eastAsia="Calibri" w:hAnsi="Times New Roman" w:cs="Times New Roman"/>
                <w:sz w:val="24"/>
                <w:szCs w:val="24"/>
                <w:lang w:val="ru-RU"/>
              </w:rPr>
              <w:lastRenderedPageBreak/>
              <w:t>205.2 УК)</w:t>
            </w:r>
          </w:p>
          <w:p w:rsidR="00FE0B68" w:rsidRPr="00FE0B68" w:rsidRDefault="00FE0B68" w:rsidP="00FE0B68">
            <w:pPr>
              <w:widowControl w:val="0"/>
              <w:numPr>
                <w:ilvl w:val="0"/>
                <w:numId w:val="3"/>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Общая характеристика: Захват заложника (ст. 206 УК)</w:t>
            </w:r>
          </w:p>
          <w:p w:rsidR="00FE0B68" w:rsidRPr="00FE0B68" w:rsidRDefault="00FE0B68" w:rsidP="00FE0B68">
            <w:pPr>
              <w:widowControl w:val="0"/>
              <w:numPr>
                <w:ilvl w:val="0"/>
                <w:numId w:val="3"/>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Общая характеристика: Заведомо ложное сообщение об акте терроризма (ст. 207 УК)</w:t>
            </w:r>
          </w:p>
          <w:p w:rsidR="00FE0B68" w:rsidRPr="00FE0B68" w:rsidRDefault="00FE0B68" w:rsidP="00FE0B68">
            <w:pPr>
              <w:widowControl w:val="0"/>
              <w:numPr>
                <w:ilvl w:val="0"/>
                <w:numId w:val="3"/>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Общая характеристика: Посягательство на жизнь государственного или общественного деятеля (ст. 277 УК)</w:t>
            </w:r>
          </w:p>
          <w:p w:rsidR="00FE0B68" w:rsidRPr="00FE0B68" w:rsidRDefault="00FE0B68" w:rsidP="00FE0B68">
            <w:pPr>
              <w:widowControl w:val="0"/>
              <w:numPr>
                <w:ilvl w:val="0"/>
                <w:numId w:val="3"/>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Основания и пределы антитеррористических мер безопасности</w:t>
            </w:r>
          </w:p>
          <w:p w:rsidR="00FE0B68" w:rsidRPr="00FE0B68" w:rsidRDefault="00FE0B68" w:rsidP="00FE0B68">
            <w:pPr>
              <w:widowControl w:val="0"/>
              <w:numPr>
                <w:ilvl w:val="0"/>
                <w:numId w:val="3"/>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Правовой режим противодействия ядерному терроризму</w:t>
            </w:r>
          </w:p>
          <w:p w:rsidR="00FE0B68" w:rsidRPr="00FE0B68" w:rsidRDefault="00FE0B68" w:rsidP="00FE0B68">
            <w:pPr>
              <w:widowControl w:val="0"/>
              <w:numPr>
                <w:ilvl w:val="0"/>
                <w:numId w:val="3"/>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bCs/>
                <w:sz w:val="24"/>
                <w:lang w:val="ru-RU"/>
              </w:rPr>
            </w:pPr>
            <w:r w:rsidRPr="00FE0B68">
              <w:rPr>
                <w:rFonts w:ascii="Times New Roman" w:eastAsia="Calibri" w:hAnsi="Times New Roman" w:cs="Times New Roman"/>
                <w:sz w:val="24"/>
                <w:szCs w:val="24"/>
                <w:lang w:val="ru-RU"/>
              </w:rPr>
              <w:t>Проблема низкой эффективности мер противодействия</w:t>
            </w:r>
          </w:p>
        </w:tc>
      </w:tr>
      <w:tr w:rsidR="00FE0B68" w:rsidRPr="00FE0B68" w:rsidTr="008053B6">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E0B68" w:rsidRPr="00FE0B68" w:rsidRDefault="00FE0B68" w:rsidP="00FE0B6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lastRenderedPageBreak/>
              <w:t>Уметь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52F" w:rsidRPr="0040252F" w:rsidRDefault="0040252F" w:rsidP="0040252F">
            <w:pPr>
              <w:pStyle w:val="a5"/>
              <w:numPr>
                <w:ilvl w:val="0"/>
                <w:numId w:val="2"/>
              </w:numPr>
              <w:spacing w:after="0" w:line="240" w:lineRule="auto"/>
              <w:ind w:left="227" w:hanging="227"/>
              <w:jc w:val="both"/>
              <w:rPr>
                <w:rFonts w:ascii="Times New Roman" w:hAnsi="Times New Roman" w:cs="Times New Roman"/>
                <w:sz w:val="24"/>
                <w:szCs w:val="24"/>
                <w:lang w:val="ru-RU"/>
              </w:rPr>
            </w:pPr>
            <w:r w:rsidRPr="0040252F">
              <w:rPr>
                <w:rFonts w:ascii="Times New Roman" w:hAnsi="Times New Roman" w:cs="Times New Roman"/>
                <w:sz w:val="24"/>
                <w:szCs w:val="24"/>
                <w:lang w:val="ru-RU"/>
              </w:rPr>
              <w:t>организовывать проекты создания и внедрения информационных систем, применять законы теории организации в управленческой практике  противодействия терроризму</w:t>
            </w:r>
          </w:p>
          <w:p w:rsidR="00FE0B68" w:rsidRPr="0040252F" w:rsidRDefault="00FE0B68" w:rsidP="0040252F">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организовывать простые и более сложные системы и организации</w:t>
            </w: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E0B68" w:rsidRPr="00FE0B68" w:rsidRDefault="00FE0B68" w:rsidP="00FE0B6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FE0B68">
              <w:rPr>
                <w:rFonts w:ascii="Times New Roman" w:eastAsia="Times New Roman" w:hAnsi="Times New Roman" w:cs="Times New Roman"/>
                <w:bCs/>
                <w:sz w:val="24"/>
                <w:szCs w:val="24"/>
                <w:lang w:val="ru-RU" w:eastAsia="ru-RU"/>
              </w:rPr>
              <w:t>Примерные практические задания для зачета:</w:t>
            </w:r>
          </w:p>
          <w:p w:rsidR="00FE0B68" w:rsidRPr="00FE0B68" w:rsidRDefault="00FE0B68" w:rsidP="00FE0B68">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FE0B68">
              <w:rPr>
                <w:rFonts w:ascii="Times New Roman" w:eastAsia="Times New Roman" w:hAnsi="Times New Roman" w:cs="Times New Roman"/>
                <w:bCs/>
                <w:sz w:val="24"/>
                <w:szCs w:val="24"/>
                <w:lang w:val="ru-RU" w:eastAsia="ru-RU"/>
              </w:rPr>
              <w:t>Методы террористической деятельности</w:t>
            </w:r>
            <w:r w:rsidRPr="00FE0B68">
              <w:rPr>
                <w:rFonts w:ascii="Times New Roman" w:eastAsia="Times New Roman" w:hAnsi="Times New Roman" w:cs="Times New Roman"/>
                <w:bCs/>
                <w:sz w:val="24"/>
                <w:szCs w:val="24"/>
                <w:lang w:val="ru-RU" w:eastAsia="ru-RU"/>
              </w:rPr>
              <w:br/>
              <w:t>Классификация терроризма и террористических актов</w:t>
            </w:r>
            <w:r w:rsidRPr="00FE0B68">
              <w:rPr>
                <w:rFonts w:ascii="Times New Roman" w:eastAsia="Times New Roman" w:hAnsi="Times New Roman" w:cs="Times New Roman"/>
                <w:bCs/>
                <w:sz w:val="24"/>
                <w:szCs w:val="24"/>
                <w:lang w:val="ru-RU" w:eastAsia="ru-RU"/>
              </w:rPr>
              <w:br/>
              <w:t>Классификация террора.</w:t>
            </w:r>
            <w:r w:rsidRPr="00FE0B68">
              <w:rPr>
                <w:rFonts w:ascii="Times New Roman" w:eastAsia="Times New Roman" w:hAnsi="Times New Roman" w:cs="Times New Roman"/>
                <w:bCs/>
                <w:sz w:val="24"/>
                <w:szCs w:val="24"/>
                <w:lang w:val="ru-RU" w:eastAsia="ru-RU"/>
              </w:rPr>
              <w:br/>
              <w:t>История развития правового регулирования терроризма.</w:t>
            </w:r>
            <w:r w:rsidRPr="00FE0B68">
              <w:rPr>
                <w:rFonts w:ascii="Times New Roman" w:eastAsia="Times New Roman" w:hAnsi="Times New Roman" w:cs="Times New Roman"/>
                <w:bCs/>
                <w:sz w:val="24"/>
                <w:szCs w:val="24"/>
                <w:lang w:val="ru-RU" w:eastAsia="ru-RU"/>
              </w:rPr>
              <w:br/>
              <w:t>Самодержавный и политический терроризм.</w:t>
            </w:r>
            <w:r w:rsidRPr="00FE0B68">
              <w:rPr>
                <w:rFonts w:ascii="Times New Roman" w:eastAsia="Times New Roman" w:hAnsi="Times New Roman" w:cs="Times New Roman"/>
                <w:bCs/>
                <w:sz w:val="24"/>
                <w:szCs w:val="24"/>
                <w:lang w:val="ru-RU" w:eastAsia="ru-RU"/>
              </w:rPr>
              <w:br/>
              <w:t>Политический и большевистский терроризм.</w:t>
            </w:r>
            <w:r w:rsidRPr="00FE0B68">
              <w:rPr>
                <w:rFonts w:ascii="Times New Roman" w:eastAsia="Times New Roman" w:hAnsi="Times New Roman" w:cs="Times New Roman"/>
                <w:bCs/>
                <w:sz w:val="24"/>
                <w:szCs w:val="24"/>
                <w:lang w:val="ru-RU" w:eastAsia="ru-RU"/>
              </w:rPr>
              <w:br/>
              <w:t>Современные особенности терроризма.</w:t>
            </w:r>
            <w:r w:rsidRPr="00FE0B68">
              <w:rPr>
                <w:rFonts w:ascii="Times New Roman" w:eastAsia="Times New Roman" w:hAnsi="Times New Roman" w:cs="Times New Roman"/>
                <w:bCs/>
                <w:sz w:val="24"/>
                <w:szCs w:val="24"/>
                <w:lang w:val="ru-RU" w:eastAsia="ru-RU"/>
              </w:rPr>
              <w:br/>
              <w:t>Вековые конфликты и современные проблемы терроризма.</w:t>
            </w:r>
            <w:r w:rsidRPr="00FE0B68">
              <w:rPr>
                <w:rFonts w:ascii="Times New Roman" w:eastAsia="Times New Roman" w:hAnsi="Times New Roman" w:cs="Times New Roman"/>
                <w:bCs/>
                <w:sz w:val="24"/>
                <w:szCs w:val="24"/>
                <w:lang w:val="ru-RU" w:eastAsia="ru-RU"/>
              </w:rPr>
              <w:br/>
              <w:t>Проблемы ответственности за преступления, совершенные в ходе вековых конфликтов.</w:t>
            </w:r>
            <w:r w:rsidRPr="00FE0B68">
              <w:rPr>
                <w:rFonts w:ascii="Times New Roman" w:eastAsia="Times New Roman" w:hAnsi="Times New Roman" w:cs="Times New Roman"/>
                <w:bCs/>
                <w:sz w:val="24"/>
                <w:szCs w:val="24"/>
                <w:lang w:val="ru-RU" w:eastAsia="ru-RU"/>
              </w:rPr>
              <w:br/>
              <w:t>Понятие личности преступника.</w:t>
            </w:r>
          </w:p>
        </w:tc>
      </w:tr>
      <w:tr w:rsidR="00FE0B68" w:rsidRPr="00FE0B68" w:rsidTr="008053B6">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E0B68" w:rsidRPr="00FE0B68" w:rsidRDefault="00FE0B68" w:rsidP="00FE0B6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Владеть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E0B68" w:rsidRPr="00FE0B68" w:rsidRDefault="0040252F" w:rsidP="00FE0B68">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40252F">
              <w:rPr>
                <w:rFonts w:ascii="Times New Roman" w:eastAsia="Calibri" w:hAnsi="Times New Roman" w:cs="Times New Roman"/>
                <w:sz w:val="24"/>
                <w:szCs w:val="24"/>
                <w:lang w:val="ru-RU"/>
              </w:rPr>
              <w:t>навыками планирования и организации деятельности органов государственной власти субъектов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с учетом  противодействия терроризму</w:t>
            </w: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E0B68" w:rsidRPr="00FE0B68" w:rsidRDefault="00FE0B68" w:rsidP="00FE0B68">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E0B68">
              <w:rPr>
                <w:rFonts w:ascii="Times New Roman" w:eastAsia="Times New Roman" w:hAnsi="Times New Roman" w:cs="Times New Roman"/>
                <w:i/>
                <w:sz w:val="24"/>
                <w:szCs w:val="24"/>
                <w:lang w:val="ru-RU" w:eastAsia="ru-RU"/>
              </w:rPr>
              <w:t>Тестовые задания для самопроверки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16.</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Под антитеррористической защищенностью объекта понимается?</w:t>
            </w: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Состояние защищенности специально отведенной территории, либо места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Состояние защищенности здания, строения, сооружения, иного объекта, места массового пребывания людей, препятствующее совершению </w:t>
            </w:r>
            <w:r w:rsidRPr="00FE0B68">
              <w:rPr>
                <w:rFonts w:ascii="Times New Roman" w:eastAsia="Calibri" w:hAnsi="Times New Roman" w:cs="Times New Roman"/>
                <w:sz w:val="24"/>
                <w:szCs w:val="24"/>
                <w:lang w:val="ru-RU"/>
              </w:rPr>
              <w:lastRenderedPageBreak/>
              <w:t>террористического акта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Состояние безопасности здания, строения, сооружения, иного объекта, места массового пребывания людей, препятствующее совершению террористического акта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Состояние защищенности места массового пребывания людей, препятствующее совершению террористического акта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17.</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Решения антитеррористической комиссии в субъекте Российской Федерации, принятые в соответствии с ее компетенцией, обязательны для?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Территориальных органов федеральных органов исполнительной власти, органов исполнительной власти субъекта Российской Федерации, общественных организаций и объединений</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Территориальных органов федеральных органов исполнительной власти, представители которых входят в состав Комиссии, а также для органов исполнительной власти субъекта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Для всех органов исполнительной власти субъекта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Территориальных органов федеральных органов исполнительной власти и органов исполнительной власти субъекта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18.</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Что призвана обеспечить общегосударственная система противодействия терроризму согласно Концепции противодействия терроризму в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Общегосударственная система противодействия терроризму призвана обеспечить координацию федеральных и региональных органов государственной власти по проведению единой государственной политики с целью обеспечения территориальной целостности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lastRenderedPageBreak/>
              <w:t>2.</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Общегосударственная система противодействия терроризму предназначена для обеспечения функционирования единой системы по противодействию внутренним и внешним угрозообразующим факторам территориальной целостности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Общегосударственная система противодействия терроризму призвана осуществлять межведомственную координацию федеральных органов исполнительной власти, гражданского общества, средств массовой информации и духовенства, направленных на защиту основных прав и свобод человека и гражданина, обеспечение национальной безопасности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 обеспечение национальной безопасности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19.</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Укажите правильное суждение согласно Постановлению Правительства Российской Федерации от 10.12.2008 № 940 «Об уровнях безопасности объектов транспортной инфраструктуры и транспортных средств и о порядке их объявления (установления)»?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Уровни безопасности объектов транспортной инфраструктуры и транспортных средств № 2 и № 3 объявляются (устанавливаются) и отменяются Директором Федеральной службы безопасности по согласованию с Министерством транспорта Российской Федерации и Министерством внутренних дел Российской Федерации на основании решения руководителя Федерального оперативного штаба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Уровни безопасности объектов транспортной инфраструктуры и транспортных средств № 2 и № 3 объявляются (устанавливаются) и отменяются Министром внутренних дел Российской Федерации на основании решения Министра транспорта Российской Федерации, согласованного с ФСБ России, а также на основании ходатайства субъекта транспортной инфраструктуры</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lastRenderedPageBreak/>
              <w:t>3.</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Уровни безопасности объектов транспортной инфраструктуры и транспортных средств № 2 и № 3 объявляются (устанавливаются) и отменяются субъектами транспортной инфраструктуры на основании решения руководителей Федерального оперативного штаба, оперативных штабов в субъектах Российской Федерации (уполномоченных ими должностных лиц) об изменении степени угрозы совершения носящего террористический характер акта незаконного вмешательства в деятельность транспортного комплекса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Уровни безопасности объектов транспортной инфраструктуры и транспортных средств № 2 и № 3 объявляются (устанавливаются) и отменяются субъектами транспортной инфраструктуры на основании решения руководителей Федерального оперативного штаба, а также решения Министра внутренних дел об изменении степени угрозы совершения не носящего террористический характер акта незаконного вмешательства в деятельность транспортного комплекса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20.</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 соответствии с перечнем потенциальных угроз совершения актов незаконного вмешательства в деятельность объектов транспортной инфраструктуры и транспортных средств «угроза взрыва» это?</w:t>
            </w: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Возможность размещения или совершения действий в целях размещения каким бы то ни было способом на объектов транспортной инфраструктуры и/или транспортных средств взрывных устройств (взрывчатых веществ), которые могут разрушить объектов транспортной инфраструктуры и/или транспортных средств, нанести им и/или их грузу повреждения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Возможность загрязнения объектов транспортной инфраструктуры и/или транспортных средств или их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Возможность разрушения критического элемента объектов транспортной инфраструктуры и/или транспортных средств или нанесения ему повреждения </w:t>
            </w:r>
            <w:r w:rsidRPr="00FE0B68">
              <w:rPr>
                <w:rFonts w:ascii="Times New Roman" w:eastAsia="Calibri" w:hAnsi="Times New Roman" w:cs="Times New Roman"/>
                <w:sz w:val="24"/>
                <w:szCs w:val="24"/>
                <w:lang w:val="ru-RU"/>
              </w:rPr>
              <w:lastRenderedPageBreak/>
              <w:t>путем взрыва (обстрела), создающего угрозу функционированию объектов транспортной инфраструктуры и/или транспортных средств, жизни или здоровью персонала, пассажиров и других лиц</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Возможность разрушения объектов транспортной инфраструктуры и/или транспортных средств или нанесения им и/или их грузу, здоровью персонала, пассажирам и другим лицам повреждений путем взрыва (обстрела)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21</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Заседания антитеррористических комиссий проводятся?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Ежемесячно</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Не реже одного раза в квартал</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По мере необходимости, но не реже одного раза в полгода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Не реже одного раза в полгода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Вопрос № 22</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Положение об антитеррористической комиссии в субъекте Российской Федерации и ее Регламент утверждает?</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Председатель антитеррористической комиссии в субъекте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Председатель Национального антитеррористического комитета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Глава субъекта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Руководитель аппарата Национального антитеррористического комитета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23</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Уровень террористической опасности может устанавливаться на срок?</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не более 30 суток</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lastRenderedPageBreak/>
              <w:t>2.</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не более 3-х месяцев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по мере устранения террористической угрозы</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не более 15 суток</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24</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Уровни террористической опасности могут устанавливаться в целях?</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Ликвидации и минимизации последствий террористического акта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Пресечения террористического акта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Своевременного информирования населения о возникновении угрозы террористического акта и организации деятельности по противодействию его совершению</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Выявления признаков террористической деятельности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25</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Обязательные для выполнения требования к антитеррористической защищенности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устанавливает?</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Президент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Генеральная прокуратура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Национальный антитеррористический комитет</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Правительство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26</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Порядок компенсационных выплат физическим и юридическим лицам, которым был причинен ущерб в результате террористического акта, устанавливается?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lastRenderedPageBreak/>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Минюстом России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Государственной Думой Федерального Собрания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Центральным Банком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Правительством Российской Федерации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27</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Заседание антитеррористической комиссии в субъекте Российской Федерации считается правомочным?</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если на нем присутствует половина ее членов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если на нем присутствует две трети ее членов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если на нем присутствует одна треть ее членов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если на нем присутствует более половины ее членов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28</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Национальный антитеррористический комитет является?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Федеральным органом исполнительной власти, координирующим и организующим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Органом исполнительной власти субъекта Российской Федерации, координирующим и организующим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Органом местного самоуправления, координирующим и организующим деятельность органов исполнительной власти муниципального образования и </w:t>
            </w:r>
            <w:r w:rsidRPr="00FE0B68">
              <w:rPr>
                <w:rFonts w:ascii="Times New Roman" w:eastAsia="Calibri" w:hAnsi="Times New Roman" w:cs="Times New Roman"/>
                <w:sz w:val="24"/>
                <w:szCs w:val="24"/>
                <w:lang w:val="ru-RU"/>
              </w:rPr>
              <w:lastRenderedPageBreak/>
              <w:t>органов местного самоуправления по противодействию терроризму</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Коллегиальным органом, координирующим и организующим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29</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Установление уровней террористической опасности предусматривает принятие мер дополнительных мер по обеспечению безопасности личности, общества и государства?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Ограничивающих свободу собраний, митингов и уличных шествий</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Ограничивающих право граждан на тайну переписки, телефонных переговоров, почтовых, телеграфных и иных сообщений</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3.</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Не ограничивающих прав и свобод человека и гражданина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4.</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Ограничивающих право свободно передвигаться, выбирать место пребывания и жительства</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Вопрос № 30</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Присутствие представителей средств массовой информации и проведение кино-, видео- и фотосъемок, а также звукозаписи на заседаниях антитеррористической комиссии в субъекте Российской Федерации организуется</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rPr>
              <w:t> </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Варианты ответов:</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1.</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в порядке свободного доступа на заседание Комиссии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2.</w:t>
            </w:r>
            <w:r w:rsidRPr="00FE0B68">
              <w:rPr>
                <w:rFonts w:ascii="Times New Roman" w:eastAsia="Calibri" w:hAnsi="Times New Roman" w:cs="Times New Roman"/>
                <w:sz w:val="24"/>
                <w:szCs w:val="24"/>
              </w:rPr>
              <w:t>    </w:t>
            </w:r>
            <w:r w:rsidRPr="00FE0B68">
              <w:rPr>
                <w:rFonts w:ascii="Times New Roman" w:eastAsia="Calibri" w:hAnsi="Times New Roman" w:cs="Times New Roman"/>
                <w:sz w:val="24"/>
                <w:szCs w:val="24"/>
                <w:lang w:val="ru-RU"/>
              </w:rPr>
              <w:t xml:space="preserve"> в порядке, определяемом председателем или по его поручению, руководителем аппарата Комиссии</w:t>
            </w:r>
          </w:p>
          <w:p w:rsidR="00FE0B68" w:rsidRPr="00FE0B68" w:rsidRDefault="00FE0B68" w:rsidP="00FE0B68">
            <w:pPr>
              <w:spacing w:after="0" w:line="240" w:lineRule="auto"/>
              <w:contextualSpacing/>
              <w:jc w:val="both"/>
              <w:rPr>
                <w:rFonts w:ascii="Times New Roman" w:eastAsia="Calibri" w:hAnsi="Times New Roman" w:cs="Times New Roman"/>
                <w:sz w:val="24"/>
                <w:szCs w:val="24"/>
              </w:rPr>
            </w:pPr>
            <w:r w:rsidRPr="00FE0B68">
              <w:rPr>
                <w:rFonts w:ascii="Times New Roman" w:eastAsia="Calibri" w:hAnsi="Times New Roman" w:cs="Times New Roman"/>
                <w:sz w:val="24"/>
                <w:szCs w:val="24"/>
              </w:rPr>
              <w:t>3.     запрещается</w:t>
            </w:r>
          </w:p>
          <w:p w:rsidR="00FE0B68" w:rsidRPr="00FE0B68" w:rsidRDefault="00FE0B68" w:rsidP="00FE0B68">
            <w:pPr>
              <w:spacing w:after="0" w:line="240" w:lineRule="auto"/>
              <w:contextualSpacing/>
              <w:jc w:val="both"/>
              <w:rPr>
                <w:rFonts w:ascii="Tahoma" w:eastAsia="Calibri" w:hAnsi="Tahoma" w:cs="Tahoma"/>
                <w:color w:val="000000"/>
                <w:sz w:val="20"/>
                <w:szCs w:val="20"/>
              </w:rPr>
            </w:pPr>
            <w:r w:rsidRPr="00FE0B68">
              <w:rPr>
                <w:rFonts w:ascii="Times New Roman" w:eastAsia="Calibri" w:hAnsi="Times New Roman" w:cs="Times New Roman"/>
                <w:sz w:val="24"/>
                <w:szCs w:val="24"/>
              </w:rPr>
              <w:t>4.     руководителемаппаратаКомиссии</w:t>
            </w:r>
          </w:p>
        </w:tc>
      </w:tr>
    </w:tbl>
    <w:p w:rsidR="00FE0B68" w:rsidRDefault="00FE0B68">
      <w:pPr>
        <w:rPr>
          <w:rFonts w:ascii="Times New Roman" w:hAnsi="Times New Roman" w:cs="Times New Roman"/>
          <w:sz w:val="24"/>
          <w:szCs w:val="24"/>
          <w:lang w:val="ru-RU"/>
        </w:rPr>
        <w:sectPr w:rsidR="00FE0B68" w:rsidSect="00FE0B68">
          <w:pgSz w:w="16840" w:h="11907" w:orient="landscape"/>
          <w:pgMar w:top="1134" w:right="1134" w:bottom="850" w:left="810" w:header="708" w:footer="708" w:gutter="0"/>
          <w:cols w:space="708"/>
          <w:docGrid w:linePitch="360"/>
        </w:sectPr>
      </w:pPr>
    </w:p>
    <w:p w:rsidR="00FE0B68" w:rsidRPr="00FE0B68" w:rsidRDefault="00FE0B68" w:rsidP="00FE0B6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E0B68">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FE0B68" w:rsidRPr="00FE0B68" w:rsidRDefault="00FE0B68" w:rsidP="00FE0B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Оценочные средства для текущего контроля успеваемости, промежуточной аттестации по итогам освоения дисциплины.</w:t>
      </w:r>
    </w:p>
    <w:p w:rsidR="00FE0B68" w:rsidRPr="00FE0B68" w:rsidRDefault="00FE0B68" w:rsidP="00FE0B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Итоговая аттестация по курсу - зачет</w:t>
      </w:r>
    </w:p>
    <w:p w:rsidR="00FE0B68" w:rsidRPr="00FE0B68" w:rsidRDefault="00FE0B68" w:rsidP="00FE0B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При выставлении оценки «зачтено» экзаменатор учитывает: </w:t>
      </w:r>
    </w:p>
    <w:p w:rsidR="00FE0B68" w:rsidRPr="00FE0B68" w:rsidRDefault="00FE0B68" w:rsidP="00FE0B6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знание фактического материала по программе, в том числе; знание обязательной литературы, современных публикаций по программе курса, а также истории науки; </w:t>
      </w:r>
    </w:p>
    <w:p w:rsidR="00FE0B68" w:rsidRPr="00FE0B68" w:rsidRDefault="00FE0B68" w:rsidP="00FE0B6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степень активности студента на семинарских занятиях; </w:t>
      </w:r>
    </w:p>
    <w:p w:rsidR="00FE0B68" w:rsidRPr="00FE0B68" w:rsidRDefault="00FE0B68" w:rsidP="00FE0B6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логику, структуру, стиль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 </w:t>
      </w:r>
    </w:p>
    <w:p w:rsidR="00FE0B68" w:rsidRPr="00FE0B68" w:rsidRDefault="00FE0B68" w:rsidP="00FE0B6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наличие пропусков семинарских и лекционных занятий по неуважительным причинам.</w:t>
      </w:r>
    </w:p>
    <w:p w:rsidR="00FE0B68" w:rsidRPr="00FE0B68" w:rsidRDefault="00FE0B68" w:rsidP="00FE0B6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подготовка реферата (эссе) по темам курса (одна на выбор студента)</w:t>
      </w:r>
    </w:p>
    <w:p w:rsidR="00FE0B68" w:rsidRPr="00FE0B68" w:rsidRDefault="00FE0B68" w:rsidP="00FE0B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Оценка «не зачтено» ставятся студенту, имеющему существенные пробелы в знании основного материала по программе, а также допустившему принципиальные ошибки при изложении материала </w:t>
      </w:r>
    </w:p>
    <w:p w:rsidR="00FE0B68" w:rsidRPr="00FE0B68" w:rsidRDefault="00FE0B68" w:rsidP="00FE0B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Оценка за итоговую аттестацию не должна рассматриваться как окончательная. Она является составной частью всех видов работ, которые выполнял студент в течение учебного периода. Общая оценка промежуточной аттестации складывается числа баллов, заработанных на рубежных контролях или текущем на тестировании + баллы за посещаемость лекционных занятий + за работу на семинарах и по написанию реферата/эссе. Всего должно быть 100 баллов максимум (100%).</w:t>
      </w:r>
    </w:p>
    <w:p w:rsidR="00FE0B68" w:rsidRPr="00FE0B68" w:rsidRDefault="00FE0B68" w:rsidP="00FE0B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Оценка «зачтено» автоматически ставится студенту, набравшему более 70 баллов, студенты, имеющие 50 баллов и более допускаются к сдаче зачета; студенты набравшие меньше 50 баллов к сдаче зачета допускаются только при отработке всех пропусков и пересдачи всех необходимых работ. </w:t>
      </w:r>
    </w:p>
    <w:p w:rsidR="00FE0B68" w:rsidRPr="00FE0B68" w:rsidRDefault="00FE0B68" w:rsidP="00FE0B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В самостоятельную работу студентов входит изучение специальной и периодической литературы, выполнение домашних заданий, в том числе с использованием компьютерной техники, выполнение курсовой работы и подготовка к ее защите. А также к самостоятельной работе студента относится подготовка к семинарам,работам в форме тестов или тематических  заданий, выполнение домашних заданий, написание реферата (эссе), подготовка докладов, презентаций и выступлений на семинарах, участие в обсуждениях, дискуссиях и др. </w:t>
      </w:r>
    </w:p>
    <w:p w:rsidR="00FE0B68" w:rsidRPr="00FE0B68" w:rsidRDefault="00FE0B68" w:rsidP="00FE0B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Самостоятельная работа предусматривает: </w:t>
      </w:r>
    </w:p>
    <w:p w:rsidR="00FE0B68" w:rsidRPr="00FE0B68" w:rsidRDefault="00FE0B68" w:rsidP="00FE0B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подготовку к практическим занятиям, изучение необходимых разделов в конспектах, учебных пособиях и методических указаниях; работа со справочной литературой </w:t>
      </w:r>
    </w:p>
    <w:p w:rsidR="00FE0B68" w:rsidRPr="00FE0B68" w:rsidRDefault="00FE0B68" w:rsidP="00FE0B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исправление ошибок, замечаний. </w:t>
      </w:r>
    </w:p>
    <w:p w:rsidR="00FE0B68" w:rsidRPr="00FE0B68" w:rsidRDefault="00FE0B68" w:rsidP="00FE0B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Самостоятельная работа в ходе аудиторных занятий предполагает: изучение и повторение теоретического материала по темам лекций (по конспектам и учебной литературе, методическим указаниям), выполнение индивидуальных творческих и исследовательских, аналитических работ. </w:t>
      </w:r>
    </w:p>
    <w:p w:rsidR="00FE0B68" w:rsidRPr="00FE0B68" w:rsidRDefault="00FE0B68" w:rsidP="00FE0B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Самостоятельная работа под контролем преподавателя предполагает подготовку конспектов, работа с методической литературой, подготовка к тестированию в интерактивной форме. </w:t>
      </w:r>
    </w:p>
    <w:p w:rsidR="00FE0B68" w:rsidRPr="00FE0B68" w:rsidRDefault="00FE0B68" w:rsidP="00FE0B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Внеаудиторная самостоятельная работа студентов предполагает подготовку к практическим занятиям, подготовку к контрольным работам, выполнение практических заданий, подготовку к тестированию в интерактивной форме; изучение необходимых разделов в конспектах, учебных пособиях и методических указаниях; работа со справочной литературой, работа с правовыми и законодательными актами; работу с электронными учебниками по дисциплине. </w:t>
      </w:r>
    </w:p>
    <w:p w:rsidR="00FE0B68" w:rsidRPr="00FE0B68" w:rsidRDefault="00FE0B68" w:rsidP="00FE0B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E0B68">
        <w:rPr>
          <w:rFonts w:ascii="Times New Roman" w:eastAsia="Times New Roman" w:hAnsi="Times New Roman" w:cs="Times New Roman"/>
          <w:sz w:val="24"/>
          <w:szCs w:val="24"/>
          <w:lang w:val="ru-RU" w:eastAsia="ru-RU"/>
        </w:rPr>
        <w:t xml:space="preserve">По данной дисциплине предусмотрены различные виды контроля результатов обучения: текущий контроль (проверка выполнения заданий и работы с учебной литературой), периодический контроль (рубежные контроли) по каждой теме дисциплины, итоговый контроль в виде зачета. </w:t>
      </w:r>
    </w:p>
    <w:p w:rsidR="00FE0B68" w:rsidRPr="00FE0B68" w:rsidRDefault="00FE0B68" w:rsidP="00FE0B68">
      <w:pPr>
        <w:spacing w:after="0" w:line="240" w:lineRule="auto"/>
        <w:ind w:firstLine="709"/>
        <w:jc w:val="both"/>
        <w:rPr>
          <w:rFonts w:ascii="Times New Roman" w:hAnsi="Times New Roman" w:cs="Times New Roman"/>
          <w:sz w:val="24"/>
          <w:szCs w:val="24"/>
          <w:lang w:val="ru-RU"/>
        </w:rPr>
      </w:pPr>
    </w:p>
    <w:p w:rsidR="00FE0B68" w:rsidRDefault="00FE0B68">
      <w:pPr>
        <w:rPr>
          <w:rFonts w:ascii="Times New Roman" w:hAnsi="Times New Roman" w:cs="Times New Roman"/>
          <w:sz w:val="24"/>
          <w:szCs w:val="24"/>
          <w:lang w:val="ru-RU"/>
        </w:rPr>
        <w:sectPr w:rsidR="00FE0B68" w:rsidSect="008053B6">
          <w:pgSz w:w="11907" w:h="16840"/>
          <w:pgMar w:top="1134" w:right="850" w:bottom="810" w:left="993" w:header="708" w:footer="708" w:gutter="0"/>
          <w:cols w:space="708"/>
          <w:docGrid w:linePitch="360"/>
        </w:sectPr>
      </w:pPr>
    </w:p>
    <w:p w:rsidR="00FE0B68" w:rsidRPr="00FE0B68" w:rsidRDefault="00FE0B68" w:rsidP="00FE0B68">
      <w:pPr>
        <w:spacing w:after="0" w:line="240" w:lineRule="auto"/>
        <w:ind w:firstLine="720"/>
        <w:jc w:val="right"/>
        <w:rPr>
          <w:rFonts w:ascii="Times New Roman" w:eastAsia="Times New Roman" w:hAnsi="Times New Roman" w:cs="Times New Roman"/>
          <w:b/>
          <w:sz w:val="24"/>
          <w:szCs w:val="24"/>
          <w:lang w:val="ru-RU"/>
        </w:rPr>
      </w:pPr>
      <w:r w:rsidRPr="00FE0B68">
        <w:rPr>
          <w:rFonts w:ascii="Times New Roman" w:eastAsia="Times New Roman" w:hAnsi="Times New Roman" w:cs="Times New Roman"/>
          <w:b/>
          <w:sz w:val="24"/>
          <w:szCs w:val="24"/>
          <w:lang w:val="ru-RU"/>
        </w:rPr>
        <w:lastRenderedPageBreak/>
        <w:t>Приложение 3</w:t>
      </w:r>
    </w:p>
    <w:p w:rsidR="00FE0B68" w:rsidRPr="00FE0B68" w:rsidRDefault="00FE0B68" w:rsidP="00FE0B68">
      <w:pPr>
        <w:spacing w:after="0" w:line="240" w:lineRule="auto"/>
        <w:ind w:firstLine="720"/>
        <w:jc w:val="both"/>
        <w:rPr>
          <w:rFonts w:ascii="Times New Roman" w:eastAsia="Times New Roman" w:hAnsi="Times New Roman" w:cs="Times New Roman"/>
          <w:b/>
          <w:sz w:val="24"/>
          <w:szCs w:val="24"/>
          <w:lang w:val="ru-RU"/>
        </w:rPr>
      </w:pPr>
    </w:p>
    <w:p w:rsidR="00FE0B68" w:rsidRPr="00FE0B68" w:rsidRDefault="00FE0B68" w:rsidP="00FE0B68">
      <w:pPr>
        <w:spacing w:after="0" w:line="240" w:lineRule="auto"/>
        <w:ind w:firstLine="720"/>
        <w:jc w:val="both"/>
        <w:rPr>
          <w:rFonts w:ascii="Times New Roman" w:eastAsia="Times New Roman" w:hAnsi="Times New Roman" w:cs="Times New Roman"/>
          <w:b/>
          <w:sz w:val="24"/>
          <w:szCs w:val="24"/>
          <w:lang w:val="ru-RU"/>
        </w:rPr>
      </w:pPr>
      <w:r w:rsidRPr="00FE0B68">
        <w:rPr>
          <w:rFonts w:ascii="Times New Roman" w:eastAsia="Times New Roman" w:hAnsi="Times New Roman" w:cs="Times New Roman"/>
          <w:b/>
          <w:sz w:val="24"/>
          <w:szCs w:val="24"/>
          <w:lang w:val="ru-RU"/>
        </w:rPr>
        <w:t xml:space="preserve">Методические рекомендации для самостоятельной работы студентов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b/>
          <w:sz w:val="24"/>
          <w:szCs w:val="24"/>
          <w:lang w:val="ru-RU"/>
        </w:rPr>
        <w:t>Конспект лекции.</w:t>
      </w:r>
      <w:r w:rsidRPr="00FE0B68">
        <w:rPr>
          <w:rFonts w:ascii="Times New Roman" w:eastAsia="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Для успешного выполнения этой работы советуем: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b/>
          <w:sz w:val="24"/>
          <w:szCs w:val="24"/>
          <w:lang w:val="ru-RU"/>
        </w:rPr>
        <w:lastRenderedPageBreak/>
        <w:t xml:space="preserve">Подготовка к семинарским занятиям. </w:t>
      </w:r>
      <w:r w:rsidRPr="00FE0B68">
        <w:rPr>
          <w:rFonts w:ascii="Times New Roman" w:eastAsia="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b/>
          <w:sz w:val="24"/>
          <w:szCs w:val="24"/>
          <w:lang w:val="ru-RU"/>
        </w:rPr>
        <w:t>Реферат</w:t>
      </w:r>
      <w:r w:rsidRPr="00FE0B68">
        <w:rPr>
          <w:rFonts w:ascii="Times New Roman" w:eastAsia="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Студентам предлагается два вида рефератных работ: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FE0B68">
        <w:rPr>
          <w:rFonts w:ascii="Times New Roman" w:eastAsia="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b/>
          <w:sz w:val="24"/>
          <w:szCs w:val="24"/>
          <w:lang w:val="ru-RU"/>
        </w:rPr>
        <w:t>Доклад</w:t>
      </w:r>
      <w:r w:rsidRPr="00FE0B68">
        <w:rPr>
          <w:rFonts w:ascii="Times New Roman" w:eastAsia="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FE0B68" w:rsidRPr="00FE0B68" w:rsidRDefault="00FE0B68" w:rsidP="00FE0B68">
      <w:pPr>
        <w:numPr>
          <w:ilvl w:val="0"/>
          <w:numId w:val="6"/>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w:t>
      </w:r>
    </w:p>
    <w:p w:rsidR="00FE0B68" w:rsidRPr="00FE0B68" w:rsidRDefault="00FE0B68" w:rsidP="00FE0B68">
      <w:pPr>
        <w:numPr>
          <w:ilvl w:val="0"/>
          <w:numId w:val="6"/>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FE0B68" w:rsidRPr="00FE0B68" w:rsidRDefault="00FE0B68" w:rsidP="00FE0B68">
      <w:pPr>
        <w:numPr>
          <w:ilvl w:val="0"/>
          <w:numId w:val="6"/>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FE0B68">
        <w:rPr>
          <w:rFonts w:ascii="Times New Roman" w:eastAsia="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b/>
          <w:sz w:val="24"/>
          <w:szCs w:val="24"/>
          <w:lang w:val="ru-RU"/>
        </w:rPr>
        <w:t>Презентация</w:t>
      </w:r>
      <w:r w:rsidRPr="00FE0B68">
        <w:rPr>
          <w:rFonts w:ascii="Times New Roman" w:eastAsia="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rPr>
      </w:pPr>
      <w:r w:rsidRPr="00FE0B68">
        <w:rPr>
          <w:rFonts w:ascii="Times New Roman" w:eastAsia="Times New Roman" w:hAnsi="Times New Roman" w:cs="Times New Roman"/>
          <w:sz w:val="24"/>
          <w:szCs w:val="24"/>
        </w:rPr>
        <w:t xml:space="preserve">Существуетнескольковариантовпрезентаций.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rPr>
      </w:pPr>
      <w:r w:rsidRPr="00FE0B68">
        <w:rPr>
          <w:rFonts w:ascii="Times New Roman" w:eastAsia="Calibri" w:hAnsi="Times New Roman" w:cs="Times New Roman"/>
          <w:sz w:val="24"/>
          <w:szCs w:val="24"/>
        </w:rPr>
        <w:t>Презентация с выступлениемдокладчика</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rPr>
      </w:pPr>
      <w:r w:rsidRPr="00FE0B68">
        <w:rPr>
          <w:rFonts w:ascii="Times New Roman" w:eastAsia="Calibri" w:hAnsi="Times New Roman" w:cs="Times New Roman"/>
          <w:sz w:val="24"/>
          <w:szCs w:val="24"/>
        </w:rPr>
        <w:t>Презентация с комментариямидокладчика</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Подготовка презентации включает в себя несколько этапов: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1. Планирование презентации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 какова цель презентации (информирование, убеждение или анализ);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rPr>
      </w:pPr>
      <w:r w:rsidRPr="00FE0B68">
        <w:rPr>
          <w:rFonts w:ascii="Times New Roman" w:eastAsia="Times New Roman" w:hAnsi="Times New Roman" w:cs="Times New Roman"/>
          <w:sz w:val="24"/>
          <w:szCs w:val="24"/>
        </w:rPr>
        <w:t>2. Структурированиеинформации</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в презентации не должна быть менее 10 слайдов, а общее их количество превышать 20 - 25.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FE0B68" w:rsidRPr="00FE0B68" w:rsidRDefault="00FE0B68" w:rsidP="00FE0B68">
      <w:pPr>
        <w:spacing w:after="0" w:line="240" w:lineRule="auto"/>
        <w:ind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FE0B68" w:rsidRPr="00FE0B68" w:rsidRDefault="00FE0B68" w:rsidP="00FE0B68">
      <w:pPr>
        <w:spacing w:after="0" w:line="240" w:lineRule="auto"/>
        <w:ind w:firstLine="720"/>
        <w:contextualSpacing/>
        <w:jc w:val="both"/>
        <w:rPr>
          <w:rFonts w:ascii="Times New Roman" w:eastAsia="Calibri" w:hAnsi="Times New Roman" w:cs="Times New Roman"/>
          <w:sz w:val="24"/>
          <w:szCs w:val="24"/>
        </w:rPr>
      </w:pPr>
      <w:r w:rsidRPr="00FE0B68">
        <w:rPr>
          <w:rFonts w:ascii="Times New Roman" w:eastAsia="Calibri" w:hAnsi="Times New Roman" w:cs="Times New Roman"/>
          <w:sz w:val="24"/>
          <w:szCs w:val="24"/>
        </w:rPr>
        <w:t xml:space="preserve">Дляэтогоцелесообразно: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 любая презентация должна иметь собственную драматургию, в которой есть: </w:t>
      </w:r>
    </w:p>
    <w:p w:rsidR="00FE0B68" w:rsidRPr="00FE0B68" w:rsidRDefault="00FE0B68" w:rsidP="00FE0B68">
      <w:pPr>
        <w:spacing w:after="0" w:line="240" w:lineRule="auto"/>
        <w:ind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«завязка» - пробуждение интереса аудитории к теме сообщения (яркий наглядный пример); </w:t>
      </w:r>
    </w:p>
    <w:p w:rsidR="00FE0B68" w:rsidRPr="00FE0B68" w:rsidRDefault="00FE0B68" w:rsidP="00FE0B68">
      <w:pPr>
        <w:spacing w:after="0" w:line="240" w:lineRule="auto"/>
        <w:ind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FE0B68" w:rsidRPr="00FE0B68" w:rsidRDefault="00FE0B68" w:rsidP="00FE0B68">
      <w:pPr>
        <w:spacing w:after="0" w:line="240" w:lineRule="auto"/>
        <w:ind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FE0B68" w:rsidRPr="00FE0B68" w:rsidRDefault="00FE0B68" w:rsidP="00FE0B68">
      <w:pPr>
        <w:spacing w:after="0" w:line="240" w:lineRule="auto"/>
        <w:ind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«развязка» - формулирование выводов или практических рекомендаций (видеоряд).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3. Оформление презентации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Оформление презентации включает в себя следующую обязательную информацию: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Титульный лист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представляет тему доклада и имя автора (или авторов);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на конференциях обозначает дату и название конференции.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План выступления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формулирует основное содержание доклада (3-4 пункта);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фиксирует порядок изложения информации;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Содержание презентации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включает текстовую и графическую информацию;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иллюстрирует основные пункты сообщения;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может представлять самостоятельный вариант доклада;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Завершение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обобщает, подводит итоги, суммирует информацию;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может включать список литературы к докладу;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 содержит слова благодарности аудитории.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r w:rsidRPr="00FE0B68">
        <w:rPr>
          <w:rFonts w:ascii="Times New Roman" w:eastAsia="Times New Roman" w:hAnsi="Times New Roman" w:cs="Times New Roman"/>
          <w:sz w:val="24"/>
          <w:szCs w:val="24"/>
          <w:lang w:val="ru-RU"/>
        </w:rPr>
        <w:t xml:space="preserve">4. Дизайн презентации </w:t>
      </w:r>
    </w:p>
    <w:p w:rsidR="00FE0B68" w:rsidRPr="00FE0B68" w:rsidRDefault="00FE0B68" w:rsidP="00FE0B68">
      <w:pPr>
        <w:spacing w:after="0" w:line="240" w:lineRule="auto"/>
        <w:ind w:firstLine="720"/>
        <w:contextualSpacing/>
        <w:jc w:val="both"/>
        <w:rPr>
          <w:rFonts w:ascii="Times New Roman" w:eastAsia="Calibri" w:hAnsi="Times New Roman" w:cs="Times New Roman"/>
          <w:sz w:val="24"/>
          <w:szCs w:val="24"/>
        </w:rPr>
      </w:pPr>
      <w:r w:rsidRPr="00FE0B68">
        <w:rPr>
          <w:rFonts w:ascii="Times New Roman" w:eastAsia="Calibri" w:hAnsi="Times New Roman" w:cs="Times New Roman"/>
          <w:sz w:val="24"/>
          <w:szCs w:val="24"/>
        </w:rPr>
        <w:t>Текстовоеоформление</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Оптимальное число строк на слайде – 6 -11.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Если текст состоит из нескольких абзацев, то необходимо установить крас-ную строку и интервал между абзацами.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Ключевые слова в информационном блоке выделяются цветом, шрифтом или композиционно.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FE0B68" w:rsidRPr="00FE0B68" w:rsidRDefault="00FE0B68" w:rsidP="00FE0B68">
      <w:pPr>
        <w:spacing w:after="0" w:line="240" w:lineRule="auto"/>
        <w:ind w:firstLine="720"/>
        <w:contextualSpacing/>
        <w:jc w:val="both"/>
        <w:rPr>
          <w:rFonts w:ascii="Times New Roman" w:eastAsia="Calibri" w:hAnsi="Times New Roman" w:cs="Times New Roman"/>
          <w:sz w:val="24"/>
          <w:szCs w:val="24"/>
        </w:rPr>
      </w:pPr>
      <w:r w:rsidRPr="00FE0B68">
        <w:rPr>
          <w:rFonts w:ascii="Times New Roman" w:eastAsia="Calibri" w:hAnsi="Times New Roman" w:cs="Times New Roman"/>
          <w:sz w:val="24"/>
          <w:szCs w:val="24"/>
        </w:rPr>
        <w:t>Шрифтовоеоформление</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rPr>
      </w:pPr>
      <w:r w:rsidRPr="00FE0B68">
        <w:rPr>
          <w:rFonts w:ascii="Times New Roman" w:eastAsia="Calibri" w:hAnsi="Times New Roman" w:cs="Times New Roman"/>
          <w:sz w:val="24"/>
          <w:szCs w:val="24"/>
          <w:lang w:val="ru-RU"/>
        </w:rPr>
        <w:t>Шрифты без засечек (</w:t>
      </w:r>
      <w:r w:rsidRPr="00FE0B68">
        <w:rPr>
          <w:rFonts w:ascii="Times New Roman" w:eastAsia="Calibri" w:hAnsi="Times New Roman" w:cs="Times New Roman"/>
          <w:sz w:val="24"/>
          <w:szCs w:val="24"/>
        </w:rPr>
        <w:t>Arial</w:t>
      </w:r>
      <w:r w:rsidRPr="00FE0B68">
        <w:rPr>
          <w:rFonts w:ascii="Times New Roman" w:eastAsia="Calibri" w:hAnsi="Times New Roman" w:cs="Times New Roman"/>
          <w:sz w:val="24"/>
          <w:szCs w:val="24"/>
          <w:lang w:val="ru-RU"/>
        </w:rPr>
        <w:t xml:space="preserve">, </w:t>
      </w:r>
      <w:r w:rsidRPr="00FE0B68">
        <w:rPr>
          <w:rFonts w:ascii="Times New Roman" w:eastAsia="Calibri" w:hAnsi="Times New Roman" w:cs="Times New Roman"/>
          <w:sz w:val="24"/>
          <w:szCs w:val="24"/>
        </w:rPr>
        <w:t>Tahoma</w:t>
      </w:r>
      <w:r w:rsidRPr="00FE0B68">
        <w:rPr>
          <w:rFonts w:ascii="Times New Roman" w:eastAsia="Calibri" w:hAnsi="Times New Roman" w:cs="Times New Roman"/>
          <w:sz w:val="24"/>
          <w:szCs w:val="24"/>
          <w:lang w:val="ru-RU"/>
        </w:rPr>
        <w:t xml:space="preserve">, </w:t>
      </w:r>
      <w:r w:rsidRPr="00FE0B68">
        <w:rPr>
          <w:rFonts w:ascii="Times New Roman" w:eastAsia="Calibri" w:hAnsi="Times New Roman" w:cs="Times New Roman"/>
          <w:sz w:val="24"/>
          <w:szCs w:val="24"/>
        </w:rPr>
        <w:t>Verdana</w:t>
      </w:r>
      <w:r w:rsidRPr="00FE0B68">
        <w:rPr>
          <w:rFonts w:ascii="Times New Roman" w:eastAsia="Calibri" w:hAnsi="Times New Roman" w:cs="Times New Roman"/>
          <w:sz w:val="24"/>
          <w:szCs w:val="24"/>
          <w:lang w:val="ru-RU"/>
        </w:rPr>
        <w:t xml:space="preserve">) читаются легче, чем гротески. </w:t>
      </w:r>
      <w:r w:rsidRPr="00FE0B68">
        <w:rPr>
          <w:rFonts w:ascii="Times New Roman" w:eastAsia="Calibri" w:hAnsi="Times New Roman" w:cs="Times New Roman"/>
          <w:sz w:val="24"/>
          <w:szCs w:val="24"/>
        </w:rPr>
        <w:t xml:space="preserve">Нельзясмешиватьразличныетипышрифтов в однойпрезентации.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Для заголовка годится размер шрифта 24-54 пункта, а для текста - 18-36 пунктов.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Для основного текста не рекомендуются прописные буквы. </w:t>
      </w:r>
    </w:p>
    <w:p w:rsidR="00FE0B68" w:rsidRPr="00FE0B68" w:rsidRDefault="00FE0B68" w:rsidP="00FE0B68">
      <w:pPr>
        <w:spacing w:after="0" w:line="240" w:lineRule="auto"/>
        <w:ind w:firstLine="720"/>
        <w:contextualSpacing/>
        <w:jc w:val="both"/>
        <w:rPr>
          <w:rFonts w:ascii="Times New Roman" w:eastAsia="Calibri" w:hAnsi="Times New Roman" w:cs="Times New Roman"/>
          <w:sz w:val="24"/>
          <w:szCs w:val="24"/>
        </w:rPr>
      </w:pPr>
      <w:r w:rsidRPr="00FE0B68">
        <w:rPr>
          <w:rFonts w:ascii="Times New Roman" w:eastAsia="Calibri" w:hAnsi="Times New Roman" w:cs="Times New Roman"/>
          <w:sz w:val="24"/>
          <w:szCs w:val="24"/>
        </w:rPr>
        <w:t>Цветовоеоформление</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На одном слайде не используется более трех цветов: фон, заголовок, текст.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Для фона предпочтительнее холодные тона.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lastRenderedPageBreak/>
        <w:t xml:space="preserve">Черный цвет имеет негативный (мрачный) подтекст. Белый на черном читается плохо.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Нельзя выбирать фон, который содержит активный рисунок. </w:t>
      </w:r>
    </w:p>
    <w:p w:rsidR="00FE0B68" w:rsidRPr="00FE0B68" w:rsidRDefault="00FE0B68" w:rsidP="00FE0B68">
      <w:pPr>
        <w:spacing w:after="0" w:line="240" w:lineRule="auto"/>
        <w:ind w:firstLine="720"/>
        <w:contextualSpacing/>
        <w:jc w:val="both"/>
        <w:rPr>
          <w:rFonts w:ascii="Times New Roman" w:eastAsia="Calibri" w:hAnsi="Times New Roman" w:cs="Times New Roman"/>
          <w:sz w:val="24"/>
          <w:szCs w:val="24"/>
        </w:rPr>
      </w:pPr>
      <w:r w:rsidRPr="00FE0B68">
        <w:rPr>
          <w:rFonts w:ascii="Times New Roman" w:eastAsia="Calibri" w:hAnsi="Times New Roman" w:cs="Times New Roman"/>
          <w:sz w:val="24"/>
          <w:szCs w:val="24"/>
        </w:rPr>
        <w:t>Композиционноеоформление</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Не приемлемы стили, которые будут отвлекать от презентации.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Крупные объекты в композиции смотрятся неважно.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Для серьезной презентации отбираются шаблоны, выполненные в деловом стиле. </w:t>
      </w:r>
    </w:p>
    <w:p w:rsidR="00FE0B68" w:rsidRPr="00FE0B68" w:rsidRDefault="00FE0B68" w:rsidP="00FE0B68">
      <w:pPr>
        <w:spacing w:after="0" w:line="240" w:lineRule="auto"/>
        <w:ind w:firstLine="720"/>
        <w:contextualSpacing/>
        <w:jc w:val="both"/>
        <w:rPr>
          <w:rFonts w:ascii="Times New Roman" w:eastAsia="Calibri" w:hAnsi="Times New Roman" w:cs="Times New Roman"/>
          <w:sz w:val="24"/>
          <w:szCs w:val="24"/>
        </w:rPr>
      </w:pPr>
      <w:r w:rsidRPr="00FE0B68">
        <w:rPr>
          <w:rFonts w:ascii="Times New Roman" w:eastAsia="Calibri" w:hAnsi="Times New Roman" w:cs="Times New Roman"/>
          <w:sz w:val="24"/>
          <w:szCs w:val="24"/>
        </w:rPr>
        <w:t>Анимационноеоформление</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FE0B68" w:rsidRPr="00FE0B68" w:rsidRDefault="00FE0B68" w:rsidP="00FE0B68">
      <w:pPr>
        <w:spacing w:after="0" w:line="240" w:lineRule="auto"/>
        <w:ind w:firstLine="720"/>
        <w:contextualSpacing/>
        <w:jc w:val="both"/>
        <w:rPr>
          <w:rFonts w:ascii="Times New Roman" w:eastAsia="Calibri" w:hAnsi="Times New Roman" w:cs="Times New Roman"/>
          <w:sz w:val="24"/>
          <w:szCs w:val="24"/>
        </w:rPr>
      </w:pPr>
      <w:r w:rsidRPr="00FE0B68">
        <w:rPr>
          <w:rFonts w:ascii="Times New Roman" w:eastAsia="Calibri" w:hAnsi="Times New Roman" w:cs="Times New Roman"/>
          <w:sz w:val="24"/>
          <w:szCs w:val="24"/>
        </w:rPr>
        <w:t>Звуковоеоформление</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FE0B68" w:rsidRPr="00FE0B68" w:rsidRDefault="00FE0B68" w:rsidP="00FE0B68">
      <w:pPr>
        <w:spacing w:after="0" w:line="240" w:lineRule="auto"/>
        <w:ind w:firstLine="720"/>
        <w:contextualSpacing/>
        <w:jc w:val="both"/>
        <w:rPr>
          <w:rFonts w:ascii="Times New Roman" w:eastAsia="Calibri" w:hAnsi="Times New Roman" w:cs="Times New Roman"/>
          <w:sz w:val="24"/>
          <w:szCs w:val="24"/>
        </w:rPr>
      </w:pPr>
      <w:r w:rsidRPr="00FE0B68">
        <w:rPr>
          <w:rFonts w:ascii="Times New Roman" w:eastAsia="Calibri" w:hAnsi="Times New Roman" w:cs="Times New Roman"/>
          <w:sz w:val="24"/>
          <w:szCs w:val="24"/>
        </w:rPr>
        <w:t>Графическоеоформление</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Нельзя представлять рисунки и фото плохого качества или с искаженными пропорциями.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FE0B68" w:rsidRPr="00FE0B68" w:rsidRDefault="00FE0B68" w:rsidP="00FE0B68">
      <w:pPr>
        <w:spacing w:after="0" w:line="240" w:lineRule="auto"/>
        <w:ind w:firstLine="720"/>
        <w:contextualSpacing/>
        <w:jc w:val="both"/>
        <w:rPr>
          <w:rFonts w:ascii="Times New Roman" w:eastAsia="Calibri" w:hAnsi="Times New Roman" w:cs="Times New Roman"/>
          <w:sz w:val="24"/>
          <w:szCs w:val="24"/>
        </w:rPr>
      </w:pPr>
      <w:r w:rsidRPr="00FE0B68">
        <w:rPr>
          <w:rFonts w:ascii="Times New Roman" w:eastAsia="Calibri" w:hAnsi="Times New Roman" w:cs="Times New Roman"/>
          <w:sz w:val="24"/>
          <w:szCs w:val="24"/>
        </w:rPr>
        <w:t>Таблицы и схемы</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rPr>
      </w:pPr>
      <w:r w:rsidRPr="00FE0B68">
        <w:rPr>
          <w:rFonts w:ascii="Times New Roman" w:eastAsia="Calibri" w:hAnsi="Times New Roman" w:cs="Times New Roman"/>
          <w:sz w:val="24"/>
          <w:szCs w:val="24"/>
          <w:lang w:val="ru-RU"/>
        </w:rPr>
        <w:t xml:space="preserve">Не стоит вставлять в презентацию большие таблицы – они трудны для восприятия. </w:t>
      </w:r>
      <w:r w:rsidRPr="00FE0B68">
        <w:rPr>
          <w:rFonts w:ascii="Times New Roman" w:eastAsia="Calibri" w:hAnsi="Times New Roman" w:cs="Times New Roman"/>
          <w:sz w:val="24"/>
          <w:szCs w:val="24"/>
        </w:rPr>
        <w:t xml:space="preserve">Лучшезаменитьихграфиками, построенныминаосновеэтихтаблиц.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FE0B68" w:rsidRPr="00FE0B68" w:rsidRDefault="00FE0B68" w:rsidP="00FE0B68">
      <w:pPr>
        <w:spacing w:after="0" w:line="240" w:lineRule="auto"/>
        <w:ind w:firstLine="720"/>
        <w:contextualSpacing/>
        <w:jc w:val="both"/>
        <w:rPr>
          <w:rFonts w:ascii="Times New Roman" w:eastAsia="Calibri" w:hAnsi="Times New Roman" w:cs="Times New Roman"/>
          <w:sz w:val="24"/>
          <w:szCs w:val="24"/>
        </w:rPr>
      </w:pPr>
      <w:r w:rsidRPr="00FE0B68">
        <w:rPr>
          <w:rFonts w:ascii="Times New Roman" w:eastAsia="Calibri" w:hAnsi="Times New Roman" w:cs="Times New Roman"/>
          <w:sz w:val="24"/>
          <w:szCs w:val="24"/>
        </w:rPr>
        <w:t>Аудио и видеооформление</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Продолжительность фильма не должна превышать 15-25 минут, а фрагмента – 4-6 минут.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rPr>
      </w:pPr>
      <w:r w:rsidRPr="00FE0B68">
        <w:rPr>
          <w:rFonts w:ascii="Times New Roman" w:eastAsia="Times New Roman" w:hAnsi="Times New Roman" w:cs="Times New Roman"/>
          <w:b/>
          <w:sz w:val="24"/>
          <w:szCs w:val="24"/>
          <w:lang w:val="ru-RU"/>
        </w:rPr>
        <w:t xml:space="preserve">Подготовка к зачёту / экзамену. </w:t>
      </w:r>
      <w:r w:rsidRPr="00FE0B68">
        <w:rPr>
          <w:rFonts w:ascii="Times New Roman" w:eastAsia="Times New Roman" w:hAnsi="Times New Roman" w:cs="Times New Roman"/>
          <w:sz w:val="24"/>
          <w:szCs w:val="24"/>
          <w:lang w:val="ru-RU"/>
        </w:rPr>
        <w:t xml:space="preserve">Готовиться к зачёту / экзамену нужно заранее и в несколько этапов. </w:t>
      </w:r>
      <w:r w:rsidRPr="00FE0B68">
        <w:rPr>
          <w:rFonts w:ascii="Times New Roman" w:eastAsia="Times New Roman" w:hAnsi="Times New Roman" w:cs="Times New Roman"/>
          <w:sz w:val="24"/>
          <w:szCs w:val="24"/>
        </w:rPr>
        <w:t xml:space="preserve">Дляэтого: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Каждую неделю отводите время для повторения пройденного материала.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rPr>
      </w:pPr>
      <w:r w:rsidRPr="00FE0B68">
        <w:rPr>
          <w:rFonts w:ascii="Times New Roman" w:eastAsia="Times New Roman" w:hAnsi="Times New Roman" w:cs="Times New Roman"/>
          <w:sz w:val="24"/>
          <w:szCs w:val="24"/>
        </w:rPr>
        <w:t xml:space="preserve">Непосредственноприподготовке: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Упорядочьте свои конспекты, записи, задания.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Составьте расписание с учетом скорости повторения материала, для чего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FE0B68" w:rsidRPr="00FE0B68" w:rsidRDefault="00FE0B68" w:rsidP="00FE0B68">
      <w:pPr>
        <w:numPr>
          <w:ilvl w:val="0"/>
          <w:numId w:val="6"/>
        </w:numPr>
        <w:spacing w:after="0" w:line="240" w:lineRule="auto"/>
        <w:ind w:left="0" w:firstLine="720"/>
        <w:contextualSpacing/>
        <w:jc w:val="both"/>
        <w:rPr>
          <w:rFonts w:ascii="Times New Roman" w:eastAsia="Calibri" w:hAnsi="Times New Roman" w:cs="Times New Roman"/>
          <w:sz w:val="24"/>
          <w:szCs w:val="24"/>
          <w:lang w:val="ru-RU"/>
        </w:rPr>
      </w:pPr>
      <w:r w:rsidRPr="00FE0B68">
        <w:rPr>
          <w:rFonts w:ascii="Times New Roman" w:eastAsia="Calibri"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FE0B68" w:rsidRPr="00FE0B68" w:rsidRDefault="00FE0B68" w:rsidP="00FE0B68">
      <w:pPr>
        <w:spacing w:after="0" w:line="240" w:lineRule="auto"/>
        <w:ind w:firstLine="720"/>
        <w:jc w:val="both"/>
        <w:rPr>
          <w:rFonts w:ascii="Times New Roman" w:eastAsia="Times New Roman" w:hAnsi="Times New Roman" w:cs="Times New Roman"/>
          <w:sz w:val="24"/>
          <w:szCs w:val="24"/>
          <w:lang w:val="ru-RU"/>
        </w:rPr>
      </w:pPr>
    </w:p>
    <w:p w:rsidR="00FE0B68" w:rsidRPr="00FE0B68" w:rsidRDefault="00FE0B68" w:rsidP="00FE0B68">
      <w:pPr>
        <w:jc w:val="right"/>
        <w:rPr>
          <w:rFonts w:ascii="Times New Roman" w:eastAsia="Times New Roman" w:hAnsi="Times New Roman" w:cs="Times New Roman"/>
          <w:b/>
          <w:sz w:val="24"/>
          <w:szCs w:val="24"/>
          <w:lang w:val="ru-RU"/>
        </w:rPr>
      </w:pPr>
    </w:p>
    <w:p w:rsidR="00FE0B68" w:rsidRPr="00FE0B68" w:rsidRDefault="00FE0B68" w:rsidP="00FE0B68">
      <w:pPr>
        <w:rPr>
          <w:rFonts w:ascii="Calibri" w:eastAsia="Times New Roman" w:hAnsi="Calibri" w:cs="Times New Roman"/>
          <w:lang w:val="ru-RU"/>
        </w:rPr>
      </w:pPr>
    </w:p>
    <w:p w:rsidR="008872CD" w:rsidRPr="00D330EE" w:rsidRDefault="008872CD">
      <w:pPr>
        <w:rPr>
          <w:rFonts w:ascii="Times New Roman" w:hAnsi="Times New Roman" w:cs="Times New Roman"/>
          <w:sz w:val="24"/>
          <w:szCs w:val="24"/>
          <w:lang w:val="ru-RU"/>
        </w:rPr>
      </w:pPr>
    </w:p>
    <w:sectPr w:rsidR="008872CD" w:rsidRPr="00D330EE" w:rsidSect="008053B6">
      <w:pgSz w:w="11907" w:h="16840"/>
      <w:pgMar w:top="1134" w:right="851" w:bottom="81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D2D8A"/>
    <w:multiLevelType w:val="hybridMultilevel"/>
    <w:tmpl w:val="625A9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DF22C56"/>
    <w:multiLevelType w:val="hybridMultilevel"/>
    <w:tmpl w:val="2B76B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F1B7D8F"/>
    <w:multiLevelType w:val="hybridMultilevel"/>
    <w:tmpl w:val="5A92F1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A5C9A"/>
    <w:rsid w:val="001F0BC7"/>
    <w:rsid w:val="003D47EB"/>
    <w:rsid w:val="0040252F"/>
    <w:rsid w:val="00481E65"/>
    <w:rsid w:val="00654966"/>
    <w:rsid w:val="00754D6B"/>
    <w:rsid w:val="007C4C4E"/>
    <w:rsid w:val="007F7858"/>
    <w:rsid w:val="008053B6"/>
    <w:rsid w:val="008872CD"/>
    <w:rsid w:val="008A4C61"/>
    <w:rsid w:val="009170BC"/>
    <w:rsid w:val="00A33330"/>
    <w:rsid w:val="00D31453"/>
    <w:rsid w:val="00D330EE"/>
    <w:rsid w:val="00E12566"/>
    <w:rsid w:val="00E209E2"/>
    <w:rsid w:val="00FE0B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7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47EB"/>
    <w:rPr>
      <w:rFonts w:ascii="Tahoma" w:hAnsi="Tahoma" w:cs="Tahoma"/>
      <w:sz w:val="16"/>
      <w:szCs w:val="16"/>
    </w:rPr>
  </w:style>
  <w:style w:type="paragraph" w:styleId="a5">
    <w:name w:val="List Paragraph"/>
    <w:basedOn w:val="a"/>
    <w:qFormat/>
    <w:rsid w:val="008053B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9878</Words>
  <Characters>80660</Characters>
  <Application>Microsoft Office Word</Application>
  <DocSecurity>0</DocSecurity>
  <Lines>672</Lines>
  <Paragraphs>180</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2019-2020_38_03_04-дЭГМб-19_13_plx_Деятельность органов государственной власти и местного самоуправления в сфере противодействия терроризму в РФ</vt:lpstr>
      <vt:lpstr>Лист1</vt:lpstr>
    </vt:vector>
  </TitlesOfParts>
  <Company>Hewlett-Packard</Company>
  <LinksUpToDate>false</LinksUpToDate>
  <CharactersWithSpaces>90358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2019-2020_38_03_04-дЭГМб-19_13_plx_Деятельность органов государственной власти и местного самоуправления в сфере противодействия терроризму в РФ</dc:title>
  <dc:creator>FastReport.NET</dc:creator>
  <cp:lastModifiedBy>user335</cp:lastModifiedBy>
  <cp:revision>2</cp:revision>
  <dcterms:created xsi:type="dcterms:W3CDTF">2020-10-28T10:56:00Z</dcterms:created>
  <dcterms:modified xsi:type="dcterms:W3CDTF">2020-10-28T10:56:00Z</dcterms:modified>
</cp:coreProperties>
</file>