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1E27FD" w:rsidRPr="004A20BF">
        <w:trPr>
          <w:trHeight w:hRule="exact" w:val="277"/>
        </w:trPr>
        <w:tc>
          <w:tcPr>
            <w:tcW w:w="1135" w:type="dxa"/>
          </w:tcPr>
          <w:p w:rsidR="001E27FD" w:rsidRDefault="001E27F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1E27FD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1E27FD" w:rsidRDefault="00E925C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1E27FD"/>
        </w:tc>
      </w:tr>
      <w:tr w:rsidR="001E27FD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E27FD" w:rsidRDefault="001E27F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E27FD">
        <w:trPr>
          <w:trHeight w:hRule="exact" w:val="416"/>
        </w:trPr>
        <w:tc>
          <w:tcPr>
            <w:tcW w:w="1135" w:type="dxa"/>
          </w:tcPr>
          <w:p w:rsidR="001E27FD" w:rsidRDefault="001E27FD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1E27FD"/>
        </w:tc>
      </w:tr>
      <w:tr w:rsidR="001E27FD">
        <w:trPr>
          <w:trHeight w:hRule="exact" w:val="416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0B1436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3727450</wp:posOffset>
                  </wp:positionH>
                  <wp:positionV relativeFrom="paragraph">
                    <wp:posOffset>-118745</wp:posOffset>
                  </wp:positionV>
                  <wp:extent cx="2495550" cy="14668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25C6"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E27FD" w:rsidRPr="00E925C6" w:rsidRDefault="00E925C6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1E27FD" w:rsidRPr="00E925C6" w:rsidRDefault="00E925C6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1E27FD" w:rsidRPr="00E925C6" w:rsidRDefault="001E27FD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1E27FD" w:rsidRDefault="00E925C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1E27FD">
        <w:trPr>
          <w:trHeight w:hRule="exact" w:val="1250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ЭКСПЕРИМЕНТА</w:t>
            </w: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1E27FD" w:rsidRPr="004A20BF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A20BF" w:rsidRPr="004A20BF" w:rsidRDefault="004A20BF" w:rsidP="004A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4A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4A20B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A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4A20B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A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A20B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4A20BF" w:rsidRPr="004A20BF" w:rsidRDefault="004A20BF" w:rsidP="004A2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4A20B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A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4A20B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4A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</w:p>
          <w:p w:rsidR="001E27FD" w:rsidRPr="00E925C6" w:rsidRDefault="001E27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E27FD" w:rsidRPr="004A20BF">
        <w:trPr>
          <w:trHeight w:hRule="exact" w:val="277"/>
        </w:trPr>
        <w:tc>
          <w:tcPr>
            <w:tcW w:w="113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416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735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 w:rsidRPr="004A20B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4A20BF">
        <w:trPr>
          <w:trHeight w:hRule="exact" w:val="138"/>
        </w:trPr>
        <w:tc>
          <w:tcPr>
            <w:tcW w:w="113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Литейных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материаловедения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1E27FD">
        <w:trPr>
          <w:trHeight w:hRule="exact" w:val="811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1E27FD" w:rsidRDefault="00FF49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E925C6">
              <w:t xml:space="preserve"> </w:t>
            </w:r>
            <w:proofErr w:type="spellStart"/>
            <w:r w:rsid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="00E925C6">
              <w:t xml:space="preserve"> </w:t>
            </w:r>
          </w:p>
        </w:tc>
      </w:tr>
    </w:tbl>
    <w:p w:rsidR="001E27FD" w:rsidRDefault="00E925C6">
      <w:pPr>
        <w:rPr>
          <w:sz w:val="0"/>
          <w:szCs w:val="0"/>
        </w:rPr>
      </w:pPr>
      <w:r>
        <w:br w:type="page"/>
      </w:r>
    </w:p>
    <w:p w:rsidR="001E27FD" w:rsidRPr="00E925C6" w:rsidRDefault="00D13D28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392632"/>
            <wp:effectExtent l="0" t="0" r="0" b="0"/>
            <wp:docPr id="6" name="Рисунок 6" descr="F:\Титулы\5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Титулы\5\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1" t="6061" r="8295" b="14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5C6" w:rsidRPr="00E925C6">
        <w:rPr>
          <w:lang w:val="ru-RU"/>
        </w:rPr>
        <w:br w:type="page"/>
      </w:r>
    </w:p>
    <w:p w:rsidR="001E27FD" w:rsidRPr="00E925C6" w:rsidRDefault="00FF0597">
      <w:pPr>
        <w:rPr>
          <w:sz w:val="0"/>
          <w:szCs w:val="0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931990</wp:posOffset>
            </wp:positionH>
            <wp:positionV relativeFrom="paragraph">
              <wp:posOffset>1122045</wp:posOffset>
            </wp:positionV>
            <wp:extent cx="78105" cy="1536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84" t="89877" r="49959" b="8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-4635</wp:posOffset>
            </wp:positionH>
            <wp:positionV relativeFrom="paragraph">
              <wp:posOffset>1024890</wp:posOffset>
            </wp:positionV>
            <wp:extent cx="5759450" cy="4987925"/>
            <wp:effectExtent l="0" t="0" r="0" b="0"/>
            <wp:wrapNone/>
            <wp:docPr id="4" name="Рисунок 4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74" b="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59450" cy="1021080"/>
            <wp:effectExtent l="0" t="0" r="0" b="0"/>
            <wp:docPr id="3" name="Рисунок 3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9" b="81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915">
        <w:rPr>
          <w:rStyle w:val="FontStyle16"/>
          <w:b w:val="0"/>
          <w:bCs w:val="0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E27FD" w:rsidRPr="004A20BF">
        <w:trPr>
          <w:trHeight w:hRule="exact" w:val="623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.Б.20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«Планирование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«Металлургия»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«Обработка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(прокатное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творческому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корреляционном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регрессионном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анализах</w:t>
            </w:r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отсеивании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отклика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облегчения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4A20BF">
        <w:trPr>
          <w:trHeight w:hRule="exact" w:val="138"/>
        </w:trPr>
        <w:tc>
          <w:tcPr>
            <w:tcW w:w="198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 w:rsidRPr="004A20B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4A20B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1E27FD" w:rsidRPr="004A20B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4A20B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1E27FD" w:rsidRPr="004A20B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4A20B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1985" w:type="dxa"/>
          </w:tcPr>
          <w:p w:rsidR="001E27FD" w:rsidRDefault="001E27FD"/>
        </w:tc>
        <w:tc>
          <w:tcPr>
            <w:tcW w:w="7372" w:type="dxa"/>
          </w:tcPr>
          <w:p w:rsidR="001E27FD" w:rsidRDefault="001E27FD"/>
        </w:tc>
      </w:tr>
      <w:tr w:rsidR="001E27FD" w:rsidRPr="004A20B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925C6">
              <w:rPr>
                <w:lang w:val="ru-RU"/>
              </w:rPr>
              <w:t xml:space="preserve"> </w:t>
            </w:r>
            <w:proofErr w:type="gramEnd"/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4A20B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«Планирование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4A20BF">
        <w:trPr>
          <w:trHeight w:hRule="exact" w:val="277"/>
        </w:trPr>
        <w:tc>
          <w:tcPr>
            <w:tcW w:w="198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</w:tbl>
    <w:p w:rsidR="001E27FD" w:rsidRDefault="00E925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E27FD" w:rsidRPr="004A20BF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ОПК-4      готовностью сочетать теорию и практику для решения инженерных задач</w:t>
            </w:r>
          </w:p>
        </w:tc>
      </w:tr>
      <w:tr w:rsidR="001E27F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планирования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способов выбора плана эксперимента, теоретические основы расчета коэффициентов эмпирических уравнений регрессии;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составления матриц полного и дробного факторного эксперимента;</w:t>
            </w:r>
          </w:p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конкордации</w:t>
            </w:r>
            <w:proofErr w:type="spellEnd"/>
          </w:p>
        </w:tc>
      </w:tr>
      <w:tr w:rsidR="001E27FD" w:rsidRPr="004A20B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эффективно применять методы  планирования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методику математического планирования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матрицу полного и дробного факторного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в работе экспертную оценку значимости факторов, определяющих функцию отклика</w:t>
            </w:r>
          </w:p>
        </w:tc>
      </w:tr>
      <w:tr w:rsidR="001E27FD" w:rsidRPr="004A20B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по применению метода планирования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физического и геометрического подобия;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</w:t>
            </w:r>
          </w:p>
        </w:tc>
      </w:tr>
      <w:tr w:rsidR="001E27FD" w:rsidRPr="004A20B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1E27FD" w:rsidRPr="004A20B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планирования экспериментов разного уровня;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составления планов математического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процедуры поиска оптимальных решений,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экстремальных значений при поиске оптимальных значений</w:t>
            </w:r>
          </w:p>
        </w:tc>
      </w:tr>
      <w:tr w:rsidR="001E27FD" w:rsidRPr="004A20B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методы планирования экспериментов разного уровня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планы математического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 оптимальные решения известными методами</w:t>
            </w:r>
          </w:p>
        </w:tc>
      </w:tr>
      <w:tr w:rsidR="001E27FD" w:rsidRPr="004A20B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планирования экспериментами разного уровня;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полного и дробного математического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определения экстремальных значений при поиске оптимальных значений</w:t>
            </w:r>
          </w:p>
        </w:tc>
      </w:tr>
    </w:tbl>
    <w:p w:rsidR="001E27FD" w:rsidRPr="00E925C6" w:rsidRDefault="00E925C6">
      <w:pPr>
        <w:rPr>
          <w:sz w:val="0"/>
          <w:szCs w:val="0"/>
          <w:lang w:val="ru-RU"/>
        </w:rPr>
      </w:pPr>
      <w:r w:rsidRPr="00E925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66"/>
        <w:gridCol w:w="391"/>
        <w:gridCol w:w="526"/>
        <w:gridCol w:w="607"/>
        <w:gridCol w:w="670"/>
        <w:gridCol w:w="552"/>
        <w:gridCol w:w="1539"/>
        <w:gridCol w:w="1592"/>
        <w:gridCol w:w="1236"/>
      </w:tblGrid>
      <w:tr w:rsidR="001E27FD" w:rsidRPr="004A20BF">
        <w:trPr>
          <w:trHeight w:hRule="exact" w:val="285"/>
        </w:trPr>
        <w:tc>
          <w:tcPr>
            <w:tcW w:w="71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4A20B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10,9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124,4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1E27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4A20BF">
        <w:trPr>
          <w:trHeight w:hRule="exact" w:val="138"/>
        </w:trPr>
        <w:tc>
          <w:tcPr>
            <w:tcW w:w="71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E27FD" w:rsidRDefault="001E27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E27FD" w:rsidRDefault="001E27F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</w:tr>
      <w:tr w:rsidR="001E27F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</w:tr>
      <w:tr w:rsidR="001E27FD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(генеральная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совокупность,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выборки).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видах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экспериментов,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принципах</w:t>
            </w:r>
            <w:r w:rsidRPr="00E925C6">
              <w:rPr>
                <w:lang w:val="ru-RU"/>
              </w:rPr>
              <w:t xml:space="preserve"> </w:t>
            </w:r>
            <w:proofErr w:type="spellStart"/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геометри-ческого</w:t>
            </w:r>
            <w:proofErr w:type="spellEnd"/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подобия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контролируемых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металлурги-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ческую</w:t>
            </w:r>
            <w:proofErr w:type="spellEnd"/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продукцию.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поставщика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потребителя.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карты.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адаптивным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блоком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методических указаний к практическим занятиям, составление конспекта, подготовка ответов по контрольным вопросам.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62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(теоретический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подход,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математическое</w:t>
            </w:r>
            <w:proofErr w:type="gramEnd"/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симулирова-ние</w:t>
            </w:r>
            <w:proofErr w:type="spell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эксперимент),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подобия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об-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ъекта</w:t>
            </w:r>
            <w:proofErr w:type="spell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копии.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наиболее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уровней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опытный</w:t>
            </w:r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полупромышленный,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опытно-промышленной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партии)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методических указаний к практическим занятиям, составление конспекта, подготовка ответов по контрольным вопросам.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(общие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принципы).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пара-метров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желательности.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полиномиальной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методических указаний к практическим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реплик.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дробными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репликами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отклика.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 w:rsidRPr="00E925C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mn</w:t>
            </w:r>
            <w:proofErr w:type="spell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опытов,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уровней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варьирования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факторов,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факторов)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методических указаний к практическим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конкордации</w:t>
            </w:r>
            <w:proofErr w:type="spell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(коэффициент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согласия)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отклика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(параметр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оптимизации).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матрицы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планируемого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(ортогональность,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рототабельность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proofErr w:type="spellStart"/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симметрич-ность</w:t>
            </w:r>
            <w:proofErr w:type="spellEnd"/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нормировка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матрицы).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методических указаний к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практичским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эмпирического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проведенного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плани-руемого</w:t>
            </w:r>
            <w:proofErr w:type="spell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методических указаний к практическим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экстремального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многофакторных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(метод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крутого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восхождения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Бокса-Уилсона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др.)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методических указаний к практическим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</w:tr>
      <w:tr w:rsidR="001E27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</w:tr>
      <w:tr w:rsidR="001E27F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ПК-2,ОПК-4</w:t>
            </w:r>
          </w:p>
        </w:tc>
      </w:tr>
    </w:tbl>
    <w:p w:rsidR="001E27FD" w:rsidRDefault="00E925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E27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9357" w:type="dxa"/>
          </w:tcPr>
          <w:p w:rsidR="001E27FD" w:rsidRDefault="001E27FD"/>
        </w:tc>
      </w:tr>
      <w:tr w:rsidR="001E27FD" w:rsidRPr="004A20BF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«Планирование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лектору,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вопросы-ответы-дискуссия.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читаются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презентационных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работают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симуляции,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4A20BF">
        <w:trPr>
          <w:trHeight w:hRule="exact" w:val="277"/>
        </w:trPr>
        <w:tc>
          <w:tcPr>
            <w:tcW w:w="935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 w:rsidRPr="004A20B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9357" w:type="dxa"/>
          </w:tcPr>
          <w:p w:rsidR="001E27FD" w:rsidRDefault="001E27FD"/>
        </w:tc>
      </w:tr>
      <w:tr w:rsidR="001E27FD" w:rsidRPr="004A20B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9357" w:type="dxa"/>
          </w:tcPr>
          <w:p w:rsidR="001E27FD" w:rsidRDefault="001E27FD"/>
        </w:tc>
      </w:tr>
      <w:tr w:rsidR="001E27FD" w:rsidRPr="004A20B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E27FD" w:rsidRPr="004A20BF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материаловедении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978-5-87623-666-1.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25C6">
              <w:rPr>
                <w:lang w:val="ru-RU"/>
              </w:rPr>
              <w:t xml:space="preserve"> </w:t>
            </w:r>
            <w:hyperlink r:id="rId11" w:history="1"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/117168</w:t>
              </w:r>
            </w:hyperlink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=3337.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/1/1138496/3337.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25C6">
              <w:rPr>
                <w:lang w:val="ru-RU"/>
              </w:rPr>
              <w:t xml:space="preserve"> </w:t>
            </w:r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обращения: 25.09.2020)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978-5-9967-1028-7.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4A20BF">
        <w:trPr>
          <w:trHeight w:hRule="exact" w:val="138"/>
        </w:trPr>
        <w:tc>
          <w:tcPr>
            <w:tcW w:w="935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E27FD" w:rsidRPr="004A20BF">
        <w:trPr>
          <w:trHeight w:hRule="exact" w:val="3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материаловедении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25C6">
              <w:rPr>
                <w:lang w:val="ru-RU"/>
              </w:rPr>
              <w:t xml:space="preserve"> </w:t>
            </w:r>
          </w:p>
        </w:tc>
      </w:tr>
    </w:tbl>
    <w:p w:rsidR="001E27FD" w:rsidRPr="00E925C6" w:rsidRDefault="00E925C6">
      <w:pPr>
        <w:rPr>
          <w:sz w:val="0"/>
          <w:szCs w:val="0"/>
          <w:lang w:val="ru-RU"/>
        </w:rPr>
      </w:pPr>
      <w:r w:rsidRPr="00E925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956"/>
        <w:gridCol w:w="2823"/>
        <w:gridCol w:w="4281"/>
        <w:gridCol w:w="94"/>
      </w:tblGrid>
      <w:tr w:rsidR="001E27FD" w:rsidRPr="004A20BF">
        <w:trPr>
          <w:trHeight w:hRule="exact" w:val="271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А.С.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978-5-87623-666-1.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25C6">
              <w:rPr>
                <w:lang w:val="ru-RU"/>
              </w:rPr>
              <w:t xml:space="preserve"> </w:t>
            </w:r>
            <w:hyperlink r:id="rId12" w:history="1"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/117168</w:t>
              </w:r>
            </w:hyperlink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25C6">
              <w:rPr>
                <w:lang w:val="ru-RU"/>
              </w:rPr>
              <w:t xml:space="preserve"> </w:t>
            </w:r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</w:t>
            </w:r>
            <w:proofErr w:type="gramStart"/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П.Е.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П.Е.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25C6">
              <w:rPr>
                <w:lang w:val="ru-RU"/>
              </w:rPr>
              <w:t xml:space="preserve"> </w:t>
            </w:r>
            <w:hyperlink r:id="rId13" w:history="1"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/108113</w:t>
              </w:r>
            </w:hyperlink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4A20BF">
        <w:trPr>
          <w:trHeight w:hRule="exact" w:val="138"/>
        </w:trPr>
        <w:tc>
          <w:tcPr>
            <w:tcW w:w="42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E27FD">
        <w:trPr>
          <w:trHeight w:hRule="exact" w:val="24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проката/М.И.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Ручинская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К.Е.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Черкасов,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Логинов.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925C6">
              <w:rPr>
                <w:lang w:val="ru-RU"/>
              </w:rPr>
              <w:t xml:space="preserve"> </w:t>
            </w:r>
            <w:r w:rsidRPr="000B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0B1436">
              <w:rPr>
                <w:lang w:val="ru-RU"/>
              </w:rPr>
              <w:t xml:space="preserve"> </w:t>
            </w:r>
            <w:r w:rsidRPr="000B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0B1436">
              <w:rPr>
                <w:lang w:val="ru-RU"/>
              </w:rPr>
              <w:t xml:space="preserve"> </w:t>
            </w:r>
            <w:r w:rsidRPr="000B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B143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257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25C6">
              <w:rPr>
                <w:lang w:val="ru-RU"/>
              </w:rPr>
              <w:t xml:space="preserve"> </w:t>
            </w:r>
          </w:p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Молочкова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426" w:type="dxa"/>
          </w:tcPr>
          <w:p w:rsidR="001E27FD" w:rsidRDefault="001E27FD"/>
        </w:tc>
        <w:tc>
          <w:tcPr>
            <w:tcW w:w="1985" w:type="dxa"/>
          </w:tcPr>
          <w:p w:rsidR="001E27FD" w:rsidRDefault="001E27FD"/>
        </w:tc>
        <w:tc>
          <w:tcPr>
            <w:tcW w:w="3686" w:type="dxa"/>
          </w:tcPr>
          <w:p w:rsidR="001E27FD" w:rsidRDefault="001E27FD"/>
        </w:tc>
        <w:tc>
          <w:tcPr>
            <w:tcW w:w="3120" w:type="dxa"/>
          </w:tcPr>
          <w:p w:rsidR="001E27FD" w:rsidRDefault="001E27FD"/>
        </w:tc>
        <w:tc>
          <w:tcPr>
            <w:tcW w:w="143" w:type="dxa"/>
          </w:tcPr>
          <w:p w:rsidR="001E27FD" w:rsidRDefault="001E27FD"/>
        </w:tc>
      </w:tr>
      <w:tr w:rsidR="001E27FD" w:rsidRPr="004A20BF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4A20BF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4A20BF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 w:rsidRPr="004A20BF">
        <w:trPr>
          <w:trHeight w:hRule="exact" w:val="277"/>
        </w:trPr>
        <w:tc>
          <w:tcPr>
            <w:tcW w:w="42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555"/>
        </w:trPr>
        <w:tc>
          <w:tcPr>
            <w:tcW w:w="426" w:type="dxa"/>
          </w:tcPr>
          <w:p w:rsidR="001E27FD" w:rsidRDefault="001E27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48"/>
        </w:trPr>
        <w:tc>
          <w:tcPr>
            <w:tcW w:w="426" w:type="dxa"/>
          </w:tcPr>
          <w:p w:rsidR="001E27FD" w:rsidRDefault="001E27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285"/>
        </w:trPr>
        <w:tc>
          <w:tcPr>
            <w:tcW w:w="426" w:type="dxa"/>
          </w:tcPr>
          <w:p w:rsidR="001E27FD" w:rsidRDefault="001E27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285"/>
        </w:trPr>
        <w:tc>
          <w:tcPr>
            <w:tcW w:w="426" w:type="dxa"/>
          </w:tcPr>
          <w:p w:rsidR="001E27FD" w:rsidRDefault="001E27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Deform3D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№173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138"/>
        </w:trPr>
        <w:tc>
          <w:tcPr>
            <w:tcW w:w="426" w:type="dxa"/>
          </w:tcPr>
          <w:p w:rsidR="001E27FD" w:rsidRDefault="001E27FD"/>
        </w:tc>
        <w:tc>
          <w:tcPr>
            <w:tcW w:w="1985" w:type="dxa"/>
          </w:tcPr>
          <w:p w:rsidR="001E27FD" w:rsidRDefault="001E27FD"/>
        </w:tc>
        <w:tc>
          <w:tcPr>
            <w:tcW w:w="3686" w:type="dxa"/>
          </w:tcPr>
          <w:p w:rsidR="001E27FD" w:rsidRDefault="001E27FD"/>
        </w:tc>
        <w:tc>
          <w:tcPr>
            <w:tcW w:w="3120" w:type="dxa"/>
          </w:tcPr>
          <w:p w:rsidR="001E27FD" w:rsidRDefault="001E27FD"/>
        </w:tc>
        <w:tc>
          <w:tcPr>
            <w:tcW w:w="143" w:type="dxa"/>
          </w:tcPr>
          <w:p w:rsidR="001E27FD" w:rsidRDefault="001E27FD"/>
        </w:tc>
      </w:tr>
      <w:tr w:rsidR="001E27FD" w:rsidRPr="004A20B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70"/>
        </w:trPr>
        <w:tc>
          <w:tcPr>
            <w:tcW w:w="42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14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40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826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55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55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826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55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55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 w:rsidRPr="004A20B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4A20BF">
        <w:trPr>
          <w:trHeight w:hRule="exact" w:val="138"/>
        </w:trPr>
        <w:tc>
          <w:tcPr>
            <w:tcW w:w="42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 w:rsidRPr="004A20B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925C6">
              <w:rPr>
                <w:lang w:val="ru-RU"/>
              </w:rPr>
              <w:t xml:space="preserve"> </w:t>
            </w:r>
          </w:p>
        </w:tc>
      </w:tr>
    </w:tbl>
    <w:p w:rsidR="001E27FD" w:rsidRPr="00E925C6" w:rsidRDefault="00E925C6">
      <w:pPr>
        <w:rPr>
          <w:sz w:val="0"/>
          <w:szCs w:val="0"/>
          <w:lang w:val="ru-RU"/>
        </w:rPr>
      </w:pPr>
      <w:r w:rsidRPr="00E925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E27FD" w:rsidRPr="004A20BF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0B143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0B1436">
              <w:rPr>
                <w:lang w:val="ru-RU"/>
              </w:rPr>
              <w:t xml:space="preserve"> </w:t>
            </w:r>
          </w:p>
          <w:p w:rsidR="001E27FD" w:rsidRPr="000B143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43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</w:tc>
      </w:tr>
    </w:tbl>
    <w:p w:rsidR="00E925C6" w:rsidRDefault="00E925C6" w:rsidP="004A20BF">
      <w:pPr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E925C6" w:rsidRPr="00E925C6" w:rsidRDefault="00E925C6" w:rsidP="00E925C6">
      <w:pPr>
        <w:keepNext/>
        <w:widowControl w:val="0"/>
        <w:spacing w:before="240" w:after="120" w:line="240" w:lineRule="auto"/>
        <w:ind w:left="567"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</w:pPr>
      <w:bookmarkStart w:id="0" w:name="_Hlk34422176"/>
      <w:r w:rsidRPr="00E925C6"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t xml:space="preserve">6 Учебно-методическое обеспечение самостоятельной работы </w:t>
      </w:r>
      <w:proofErr w:type="gramStart"/>
      <w:r w:rsidRPr="00E925C6"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t>обучающихся</w:t>
      </w:r>
      <w:proofErr w:type="gramEnd"/>
    </w:p>
    <w:p w:rsidR="00E925C6" w:rsidRPr="00E925C6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u w:val="single"/>
          <w:lang w:val="ru-RU" w:eastAsia="ru-RU"/>
        </w:rPr>
      </w:pPr>
      <w:r w:rsidRPr="00E925C6">
        <w:rPr>
          <w:rFonts w:ascii="Times New Roman" w:eastAsia="Times New Roman" w:hAnsi="Times New Roman"/>
          <w:i/>
          <w:sz w:val="24"/>
          <w:u w:val="single"/>
          <w:lang w:val="ru-RU" w:eastAsia="ru-RU"/>
        </w:rPr>
        <w:t xml:space="preserve">  Оценочные средства для проведения текущего контроля в виде аудиторной контрольной работы (АКР)</w:t>
      </w: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i/>
          <w:sz w:val="24"/>
          <w:lang w:val="ru-RU" w:eastAsia="ru-RU"/>
        </w:rPr>
        <w:t xml:space="preserve">  Перечень тем для подготовки к семинарским занятиям:</w:t>
      </w:r>
    </w:p>
    <w:bookmarkEnd w:id="0"/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lang w:val="ru-RU" w:eastAsia="ru-RU"/>
        </w:rPr>
      </w:pP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lang w:val="ru-RU" w:eastAsia="ru-RU"/>
        </w:rPr>
      </w:pPr>
      <w:bookmarkStart w:id="1" w:name="_Hlk33212524"/>
      <w:bookmarkStart w:id="2" w:name="_Hlk33192025"/>
      <w:r w:rsidRPr="00E925C6">
        <w:rPr>
          <w:rFonts w:ascii="Times New Roman" w:eastAsia="Times New Roman" w:hAnsi="Times New Roman"/>
          <w:iCs/>
          <w:sz w:val="24"/>
          <w:lang w:val="ru-RU" w:eastAsia="ru-RU"/>
        </w:rPr>
        <w:t xml:space="preserve"> Исходные данные для проведения практических занятий представлены в 16 вариантах случайных выборок (объем выборки – </w:t>
      </w:r>
      <w:r w:rsidRPr="007950BD">
        <w:rPr>
          <w:rFonts w:ascii="Times New Roman" w:eastAsia="Times New Roman" w:hAnsi="Times New Roman"/>
          <w:iCs/>
          <w:sz w:val="24"/>
          <w:lang w:eastAsia="ru-RU"/>
        </w:rPr>
        <w:t>n</w:t>
      </w:r>
      <w:r w:rsidRPr="00E925C6">
        <w:rPr>
          <w:rFonts w:ascii="Times New Roman" w:eastAsia="Times New Roman" w:hAnsi="Times New Roman"/>
          <w:iCs/>
          <w:sz w:val="24"/>
          <w:lang w:val="ru-RU" w:eastAsia="ru-RU"/>
        </w:rPr>
        <w:t xml:space="preserve"> = 59), один из которых </w:t>
      </w:r>
      <w:proofErr w:type="gramStart"/>
      <w:r w:rsidRPr="00E925C6">
        <w:rPr>
          <w:rFonts w:ascii="Times New Roman" w:eastAsia="Times New Roman" w:hAnsi="Times New Roman"/>
          <w:iCs/>
          <w:sz w:val="24"/>
          <w:lang w:val="ru-RU" w:eastAsia="ru-RU"/>
        </w:rPr>
        <w:t>приведена</w:t>
      </w:r>
      <w:proofErr w:type="gramEnd"/>
      <w:r w:rsidRPr="00E925C6">
        <w:rPr>
          <w:rFonts w:ascii="Times New Roman" w:eastAsia="Times New Roman" w:hAnsi="Times New Roman"/>
          <w:iCs/>
          <w:sz w:val="24"/>
          <w:lang w:val="ru-RU" w:eastAsia="ru-RU"/>
        </w:rPr>
        <w:t xml:space="preserve"> ниже.</w:t>
      </w:r>
    </w:p>
    <w:tbl>
      <w:tblPr>
        <w:tblW w:w="7980" w:type="dxa"/>
        <w:tblLook w:val="04A0" w:firstRow="1" w:lastRow="0" w:firstColumn="1" w:lastColumn="0" w:noHBand="0" w:noVBand="1"/>
      </w:tblPr>
      <w:tblGrid>
        <w:gridCol w:w="1260"/>
        <w:gridCol w:w="960"/>
        <w:gridCol w:w="960"/>
        <w:gridCol w:w="960"/>
        <w:gridCol w:w="960"/>
        <w:gridCol w:w="960"/>
        <w:gridCol w:w="960"/>
        <w:gridCol w:w="960"/>
      </w:tblGrid>
      <w:tr w:rsidR="00E925C6" w:rsidRPr="007950BD" w:rsidTr="00FF0597">
        <w:trPr>
          <w:trHeight w:val="52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5C6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           </w:t>
            </w: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% 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% 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%</w:t>
            </w:r>
            <w:proofErr w:type="spellStart"/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Mn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</w:t>
            </w:r>
            <w:proofErr w:type="spellStart"/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HRC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</w:t>
            </w:r>
            <w:proofErr w:type="spellStart"/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 xml:space="preserve">      ᵠ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16,58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9,22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17,97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16,17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4,66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10,15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8,47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8,38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5,26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7,29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4,99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6,84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2,46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12,79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10,58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9,45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13,73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13,62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16,51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4,07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13,86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20,36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11,12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10,51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20,82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8,15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2,35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7,79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14,66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5,39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3,18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9,08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9,92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6,04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10,42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6,77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6,12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12,65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17,72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12,56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16,12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14,91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10,96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7,01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2,74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4,41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13,85</w:t>
            </w:r>
          </w:p>
        </w:tc>
      </w:tr>
    </w:tbl>
    <w:p w:rsidR="00E925C6" w:rsidRPr="007950BD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lang w:eastAsia="ru-RU"/>
        </w:rPr>
      </w:pPr>
    </w:p>
    <w:p w:rsidR="00E925C6" w:rsidRPr="007950BD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7950BD">
        <w:rPr>
          <w:rFonts w:ascii="Times New Roman" w:hAnsi="Times New Roman"/>
          <w:color w:val="000000"/>
          <w:sz w:val="24"/>
        </w:rPr>
        <w:t xml:space="preserve">          </w:t>
      </w:r>
    </w:p>
    <w:p w:rsidR="00E925C6" w:rsidRPr="007950BD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E925C6" w:rsidRPr="00E925C6" w:rsidRDefault="00E925C6" w:rsidP="00E925C6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hAnsi="Times New Roman"/>
          <w:color w:val="000000"/>
          <w:sz w:val="24"/>
          <w:lang w:val="ru-RU"/>
        </w:rPr>
        <w:t xml:space="preserve">      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АКР 1. Практическая первичная обработка выборки случайной величины</w:t>
      </w:r>
    </w:p>
    <w:p w:rsidR="00E925C6" w:rsidRPr="00E925C6" w:rsidRDefault="00E925C6" w:rsidP="00E925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Вычислить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применением программного продукта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Exel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статистические характеристики (минимальные, максимальные, размах значений, средние значения, среднеквадратическое отклонение-стандартное отклонение, коэффициент вариации, медиана, мода) расчетной выборки.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 есть вычислить по независимым (Х</w:t>
      </w:r>
      <w:proofErr w:type="spellStart"/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и зависимым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случайным величинам следующие характеристики: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" w:name="_Hlk3232210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</w:t>
      </w:r>
      <w:bookmarkStart w:id="4" w:name="_Hlk3232196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минимальные значения случайных величин -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min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bookmarkEnd w:id="4"/>
    </w:p>
    <w:bookmarkEnd w:id="3"/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</w:t>
      </w:r>
      <w:bookmarkStart w:id="5" w:name="_Hlk32322077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максимальные значения случайных величин -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max</w:t>
      </w:r>
      <w:bookmarkEnd w:id="5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925C6" w:rsidRPr="007950BD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</w:t>
      </w:r>
      <w:proofErr w:type="spellEnd"/>
      <w:proofErr w:type="gram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R =</w:t>
      </w:r>
      <w:bookmarkStart w:id="6" w:name="_Hlk32323484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7" w:name="_Hlk3232351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(X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, 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6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max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- (X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, 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min</w:t>
      </w:r>
      <w:bookmarkEnd w:id="7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среднее значение </w:t>
      </w:r>
      <w:bookmarkStart w:id="8" w:name="_Hlk32322271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bookmarkEnd w:id="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где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объем выборки;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среднеквадратическое отклонение=стандартное отклонение </w:t>
      </w:r>
      <w:bookmarkStart w:id="9" w:name="_Hlk32322897"/>
      <w:bookmarkStart w:id="10" w:name="_Hlk32322712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х</w:t>
      </w:r>
      <w:proofErr w:type="spellStart"/>
      <w:proofErr w:type="gramEnd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bookmarkEnd w:id="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[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0,5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bookmarkEnd w:id="1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[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0,5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   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коэффициент вариации, % – </w:t>
      </w:r>
      <w:bookmarkStart w:id="11" w:name="_Hlk32323112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х</w:t>
      </w:r>
      <w:proofErr w:type="spellStart"/>
      <w:proofErr w:type="gramEnd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)100 % </w:t>
      </w:r>
      <w:bookmarkEnd w:id="11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)100%;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медиана выборки (</w:t>
      </w:r>
      <w:bookmarkStart w:id="12" w:name="_Hlk32323461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med</w:t>
      </w:r>
      <w:bookmarkEnd w:id="1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– срединное значение случайной величины между минимальным и максимальным ее значениями –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med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=  [(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max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min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]/2; медиана в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большистве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случаев не совпадает со средним значением выборки;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мода выборки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mod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– наиболее часто встречающееся значение случайной величины (определяется анализом случайной выборки или по гистограмме).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bookmarkStart w:id="13" w:name="_Hlk34428125"/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Построить гистограммы случайных величин (графическое распределение </w:t>
      </w:r>
      <w:proofErr w:type="gramEnd"/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случайной величины) и сравнить их с теоретическими распределениями.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 Для конкретной случайной величины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ее распределение в выборке определяется построением гистограммы. Алгоритм этого построения заключается в следующем: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- на оси ординат откладывается частота </w:t>
      </w:r>
      <w:bookmarkStart w:id="14" w:name="_Hlk3232543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14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или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частость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bookmarkStart w:id="15" w:name="_Hlk3232548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bookmarkEnd w:id="15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– количество значений случайной величины, попадающих в определенный интервал значений; на оси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абцисс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откладывается несколько интервалов внутри размаха случайной величины, число этих интервалов определяется статистически, в большинстве случаев это число составляет 10 интервалов; 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- при этом проверочными критериями правильности построения гистограммы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являетя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выполнения условий </w:t>
      </w:r>
      <w:bookmarkStart w:id="16" w:name="_Hlk32325507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Σn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16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bookmarkStart w:id="17" w:name="_Hlk32325535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bookmarkEnd w:id="17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bookmarkStart w:id="18" w:name="_Hlk32338216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bookmarkEnd w:id="1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= 1.</w:t>
      </w:r>
    </w:p>
    <w:bookmarkEnd w:id="13"/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vertAlign w:val="subscript"/>
          <w:lang w:val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АКР 2. Корреляционный анализ выборки 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9" w:name="_Hlk34428636"/>
      <w:proofErr w:type="spellStart"/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Расчитать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помощи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программого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продукта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Exel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(нажать на клавишу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выбрать в позиции «статистика» функцию «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коррел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указать координаты соответствующих пар случайных величин, получить значения парных коэффициентов корреляции) попарные коэффициенты корреляции между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независмыми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случайными величинами –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,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+1 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между зависимыми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 и независимыми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переменными -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,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определить их значимость путем сравнения с табличными, критическими значениями коэффициента корреляции.</w:t>
      </w:r>
      <w:proofErr w:type="gramEnd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Ниже представлена таблица с критическими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значенями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коэффициента корреляции в зависимости от объема выборки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и уровня значимости (</w:t>
      </w:r>
      <w:bookmarkStart w:id="20" w:name="_Hlk3233827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bookmarkEnd w:id="2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);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 –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где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вероятность события.</w:t>
      </w:r>
      <w:proofErr w:type="gramEnd"/>
    </w:p>
    <w:bookmarkEnd w:id="19"/>
    <w:p w:rsidR="00E925C6" w:rsidRPr="007950BD" w:rsidRDefault="00E925C6" w:rsidP="00E925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Критические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коэффициента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корреляции</w:t>
      </w:r>
      <w:proofErr w:type="spellEnd"/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412"/>
      </w:tblGrid>
      <w:tr w:rsidR="00E925C6" w:rsidRPr="007950BD" w:rsidTr="00FF0597">
        <w:trPr>
          <w:trHeight w:val="274"/>
        </w:trPr>
        <w:tc>
          <w:tcPr>
            <w:tcW w:w="1696" w:type="dxa"/>
            <w:vMerge w:val="restart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выборки, n</w:t>
            </w:r>
          </w:p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9" w:type="dxa"/>
            <w:gridSpan w:val="5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значимости, α</w:t>
            </w:r>
          </w:p>
        </w:tc>
      </w:tr>
      <w:tr w:rsidR="00E925C6" w:rsidRPr="007950BD" w:rsidTr="00FF0597">
        <w:trPr>
          <w:trHeight w:val="286"/>
        </w:trPr>
        <w:tc>
          <w:tcPr>
            <w:tcW w:w="1696" w:type="dxa"/>
            <w:vMerge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0,98769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0,99692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0,999507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0,999877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0,999988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0,95000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0,98000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0,99000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0,99900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0,8054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0,8783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0,93433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0,95873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0,99116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0,7293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0,8114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0,8822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0,9172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0,97406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0,6694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0,7545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0,8329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0,8745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0,95074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0,6215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0,7067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0,7887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0,8343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0,92493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0,5822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0,6664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0,7498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0,7977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0,8982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0,5494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0,6319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0,7155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0,7646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0,8721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0,4973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0,5760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0,6581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0,7348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0,8233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0,4973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0,5760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0,6581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0,7079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0,8233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0,4762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0,5529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0,6339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0,6835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0,8010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0,4575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0,5324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0,6120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0,6614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0,7800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0,4409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0,5139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0,5923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0,6411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0,7603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0,4259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0,4973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0,5742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0,6226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0,7420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0,4124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0,4821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0,5577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0,6055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0,7246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0,4683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0,5425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0,5897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0,7084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0,3887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0,4555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0,5285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0,5751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0,6932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0,3783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0,4483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0,5155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0,5614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0,6787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0,3687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0,4329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0,5034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0,5487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0,6652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0,3598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0,4227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0,4921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0,5368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0,6524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0,3233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0,3809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0,4451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0,4869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0,5974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0,2960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0,3494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0,4093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0,4487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0,5541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0,2746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0,3246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0,3810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0,4182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0,5189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0,2573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0,3044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0,3578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0,3932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0,4896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0,2428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0,2875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0,3384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0,3721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0,4648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0,2306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0,2732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0,3218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0,3541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0,4433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0,2108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0,2948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0,3248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0,4078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0,1954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0,2319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0,2737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0,3017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0,3799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0,1829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0,2172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0,2565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0,2830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0,3568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0,2050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0,2422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0,2673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0,3375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0,1638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0,1946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0,2301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0,2540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0,3211</w:t>
            </w:r>
          </w:p>
        </w:tc>
      </w:tr>
    </w:tbl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1" w:name="_Hlk3442967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Exel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заложены </w:t>
      </w:r>
      <w:bookmarkStart w:id="22" w:name="_Hlk3336959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формулы для расчета попарного коэффициента корреляции:</w:t>
      </w:r>
    </w:p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bookmarkStart w:id="23" w:name="_Hlk32342010"/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bookmarkStart w:id="24" w:name="_Hlk32341713"/>
      <w:bookmarkStart w:id="25" w:name="_Hlk32341945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bookmarkEnd w:id="24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</w:t>
      </w:r>
      <w:bookmarkEnd w:id="25"/>
      <w:proofErr w:type="gramEnd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xi+1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Σ(</w:t>
      </w:r>
      <w:bookmarkStart w:id="26" w:name="_Hlk32341760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26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iср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)( x</w:t>
      </w:r>
      <w:bookmarkStart w:id="27" w:name="_Hlk32342225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i+1</w:t>
      </w:r>
      <w:bookmarkEnd w:id="27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(i+1)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)x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i+1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bookmarkStart w:id="28" w:name="_Hlk32342255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Sx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i+1</w:t>
      </w:r>
      <w:bookmarkEnd w:id="28"/>
    </w:p>
    <w:bookmarkEnd w:id="23"/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- </w:t>
      </w:r>
      <w:proofErr w:type="spellStart"/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yi,</w:t>
      </w:r>
      <w:proofErr w:type="gramEnd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Σ(x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i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iср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)( 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Значимость коэффициента парной корреляции определяется сравнением фактического значения коэффициента корреляции с табличном значением: если фактическое значение больше табличного, то существует между неизвестными значимая статистическая связь, в противном случае таковая связь отсутствует.</w:t>
      </w:r>
      <w:proofErr w:type="gramEnd"/>
    </w:p>
    <w:bookmarkEnd w:id="21"/>
    <w:bookmarkEnd w:id="22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АКР 3. </w:t>
      </w:r>
      <w:bookmarkStart w:id="29" w:name="_Hlk32610743"/>
      <w:bookmarkStart w:id="30" w:name="_Hlk34429912"/>
      <w:proofErr w:type="spellStart"/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Отсеить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незначимые фактор анализируемой выборки.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Определить статистически значимые связи между зависимыми и независимыми переменными и вида регрессионной зависимости, а также между независимыми переменными.</w:t>
      </w:r>
    </w:p>
    <w:bookmarkEnd w:id="29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первую очередь </w:t>
      </w:r>
      <w:bookmarkStart w:id="31" w:name="_Hlk33369753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строится корреляционная матрица – симметричная относительно диагонали </w:t>
      </w:r>
      <w:bookmarkEnd w:id="3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(аналогично таблице спортивного соревновательного командного или личностного чемпионата) – образец приводится ниже.</w:t>
      </w:r>
    </w:p>
    <w:tbl>
      <w:tblPr>
        <w:tblStyle w:val="af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_Hlk32399836"/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x1,x2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y1,x1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2,x1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y3,x1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y4,x1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x2x3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x2,x4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x2,x5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y1,x2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y2,x2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y3,x2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y4,x2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x3,x4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x3,x5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y1,x3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y2,x3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y3,x3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y4,x3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x4,x5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y2,x4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y4,x4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y2,x5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4,x5</w:t>
            </w:r>
          </w:p>
        </w:tc>
      </w:tr>
      <w:bookmarkEnd w:id="32"/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y1,y2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y1,y3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y1,y4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2,y3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y2,y4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y3,y4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Затем значения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коэффициетов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парных корреляций отмечаются знаком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(+), 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если этот коэффициент корреляции статистически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зачим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 знаком (-), если коэффициент корреляции незначим. Для отсеивания независимых переменных (Х-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проводится (один из методов) следующая процедура: из общей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корреляционой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матрицы выделяется участок с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в ячейках проставляется соответственно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(+) 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или (-). 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470"/>
        <w:gridCol w:w="943"/>
        <w:gridCol w:w="899"/>
        <w:gridCol w:w="992"/>
        <w:gridCol w:w="993"/>
        <w:gridCol w:w="992"/>
        <w:gridCol w:w="1415"/>
      </w:tblGrid>
      <w:tr w:rsidR="00E925C6" w:rsidRPr="004A20BF" w:rsidTr="004A20BF">
        <w:tc>
          <w:tcPr>
            <w:tcW w:w="470" w:type="dxa"/>
            <w:shd w:val="clear" w:color="auto" w:fill="auto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_Hlk32415007"/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bookmarkEnd w:id="33"/>
          </w:p>
        </w:tc>
        <w:tc>
          <w:tcPr>
            <w:tcW w:w="899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_Hlk32415027"/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bookmarkEnd w:id="34"/>
          </w:p>
        </w:tc>
        <w:tc>
          <w:tcPr>
            <w:tcW w:w="993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_Hlk32415045"/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bookmarkEnd w:id="35"/>
          </w:p>
        </w:tc>
        <w:tc>
          <w:tcPr>
            <w:tcW w:w="1415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</w:p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корреляций</w:t>
            </w:r>
          </w:p>
        </w:tc>
      </w:tr>
      <w:tr w:rsidR="00E925C6" w:rsidRPr="004A20BF" w:rsidTr="004A20BF">
        <w:tc>
          <w:tcPr>
            <w:tcW w:w="470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2-1-0</w:t>
            </w:r>
          </w:p>
        </w:tc>
      </w:tr>
      <w:tr w:rsidR="00E925C6" w:rsidRPr="004A20BF" w:rsidTr="004A20BF">
        <w:tc>
          <w:tcPr>
            <w:tcW w:w="470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9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5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25C6" w:rsidRPr="004A20BF" w:rsidTr="004A20BF">
        <w:tc>
          <w:tcPr>
            <w:tcW w:w="470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</w:tr>
      <w:tr w:rsidR="00E925C6" w:rsidRPr="004A20BF" w:rsidTr="004A20BF">
        <w:tc>
          <w:tcPr>
            <w:tcW w:w="470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9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5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25C6" w:rsidRPr="007950BD" w:rsidTr="004A20BF">
        <w:tc>
          <w:tcPr>
            <w:tcW w:w="470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943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E925C6" w:rsidRPr="004A20BF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2-1-0</w:t>
            </w:r>
          </w:p>
        </w:tc>
      </w:tr>
    </w:tbl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Таким образом, после двух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иттераций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остались 3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-а -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5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выбора значимых зависимостей (по коэффициенту корреляции) между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-ми и Х-ми, чтобы построить регрессионные уравнения связи, необходимо проанализировать еще одну часть корреляционной матрицы:</w:t>
      </w:r>
    </w:p>
    <w:tbl>
      <w:tblPr>
        <w:tblStyle w:val="af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32"/>
        <w:gridCol w:w="935"/>
        <w:gridCol w:w="935"/>
        <w:gridCol w:w="935"/>
        <w:gridCol w:w="935"/>
        <w:gridCol w:w="1700"/>
      </w:tblGrid>
      <w:tr w:rsidR="00E925C6" w:rsidRPr="004A20BF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" w:name="_Hlk32576606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bookmarkEnd w:id="36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" w:name="_Hlk32576874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bookmarkEnd w:id="37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" w:name="_Hlk32577017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bookmarkEnd w:id="38"/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Значимые корреляции </w:t>
            </w:r>
            <w:bookmarkStart w:id="39" w:name="_Hlk32576473"/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bookmarkEnd w:id="39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 </w:t>
            </w:r>
            <w:bookmarkStart w:id="40" w:name="_Hlk32576446"/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</w:t>
            </w:r>
            <w:bookmarkEnd w:id="40"/>
            <w:proofErr w:type="spellEnd"/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" w:name="_Hlk32576702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bookmarkEnd w:id="41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y1,x1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y2,x1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y3,x1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y4,x1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1 и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</w:tr>
      <w:tr w:rsidR="00E925C6" w:rsidRPr="004A20BF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нет корреляций с </w:t>
            </w:r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3 с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" w:name="_Hlk32576741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bookmarkEnd w:id="42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x1,x5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x1,x5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x1,x5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x1,x5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Знач. </w:t>
            </w:r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коррел</w:t>
            </w:r>
            <w:proofErr w:type="spellEnd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1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3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1,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 основании значимых коэффициентов корреляции между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0"/>
          <w:szCs w:val="20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и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определяется, что необходимо получить регрессионные уравнения следующих видов и с учетом отсеивания Х-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1 </w:t>
      </w:r>
      <w:proofErr w:type="gramStart"/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  </w:t>
      </w:r>
      <w:bookmarkStart w:id="43" w:name="_Hlk32576892"/>
      <w:bookmarkStart w:id="44" w:name="_Hlk32577063"/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0</w:t>
      </w:r>
      <w:bookmarkEnd w:id="43"/>
      <w:proofErr w:type="gramEnd"/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+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bookmarkStart w:id="45" w:name="_Hlk32576947"/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 </w:t>
      </w:r>
      <w:bookmarkStart w:id="46" w:name="_Hlk32771273"/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bookmarkEnd w:id="46"/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bookmarkEnd w:id="44"/>
    <w:bookmarkEnd w:id="45"/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2 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=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0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4;</w:t>
      </w:r>
    </w:p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0 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+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 +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0 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+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3 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+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bookmarkEnd w:id="31"/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7" w:name="_Hlk3337007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АКР 4. </w:t>
      </w:r>
      <w:bookmarkStart w:id="48" w:name="_Hlk34430333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помощи применения регрессионного анализа </w:t>
      </w:r>
      <w:bookmarkStart w:id="49" w:name="_Hlk32609823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рассчитать коэффициенты регрессионного уравнения</w:t>
      </w:r>
      <w:bookmarkEnd w:id="4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bookmarkEnd w:id="48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АКР 3 определены виды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регрессионых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зависимостей, которые необходимо получить для оценивания, прогноза и управления технологическими процессами. </w:t>
      </w:r>
      <w:bookmarkStart w:id="50" w:name="_Hlk3443042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расчета коэффициентов уравнений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применяется расчетный метод наименьших квадратов (МНК) с использованием исходной выборки случайных величин. 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МНК предполагает поиск экстремального (минимального) значения функционала суммы разности в квадрате между фактическими и расчетными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зачениями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функции отклика:</w:t>
      </w:r>
      <w:proofErr w:type="gramEnd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bookmarkStart w:id="51" w:name="_Hlk32579431"/>
      <w:proofErr w:type="gram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факт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bookmarkEnd w:id="51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bookmarkStart w:id="52" w:name="_Hlk32579458"/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Start"/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расч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.</w:t>
      </w:r>
      <w:bookmarkEnd w:id="5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2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→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(0). В уравнение подставляются построчно фактические значения </w:t>
      </w:r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факт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и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расч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виде уравнения, полученного в АКР 3. Для решения указанного функционала необходимо получить систему уравнений в частных производных и каждое из уравнений приравнять к нулю. Таким образом, получатся значения свободного члена уравнения  </w:t>
      </w:r>
      <w:bookmarkStart w:id="53" w:name="_Hlk32580430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bookmarkEnd w:id="53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коэффициенты при независимых переменных </w:t>
      </w:r>
      <w:bookmarkStart w:id="54" w:name="_Hlk32580448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bookmarkEnd w:id="54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Для оперативного решения МНК применяется программное обеспечение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Exel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→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линейн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 В подпрограмме «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линейн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указываются координаты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затем набираются позиции «ИСТИНА» и затем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Shift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Ctrl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 предварительно выделенное поле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помещаются результаты расчета – коэффициенты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(первая строка - соответственно читать справа налево), коэффициент детерминации </w:t>
      </w:r>
      <w:bookmarkStart w:id="55" w:name="_Hlk40685722"/>
      <w:bookmarkStart w:id="56" w:name="_Hlk40685754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bookmarkEnd w:id="55"/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bookmarkEnd w:id="56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(3-я строка, 1-й столбец) и коэффициент множественный корреляции </w:t>
      </w:r>
      <w:bookmarkStart w:id="57" w:name="_Hlk40685809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bookmarkEnd w:id="57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0,5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критерий Фишера </w:t>
      </w:r>
      <w:bookmarkStart w:id="58" w:name="_Hlk40685827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bookmarkEnd w:id="5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(4-ая строка, 1-ый столбец). Кроме того, определяют значимость коэффициентов при факторах (</w:t>
      </w:r>
      <w:bookmarkStart w:id="59" w:name="_Hlk4068554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5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–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расчитывается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критерия Стьюдента </w:t>
      </w:r>
      <w:bookmarkStart w:id="60" w:name="_Hlk40685849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bookmarkEnd w:id="6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bookmarkStart w:id="61" w:name="_Hlk40685490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61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bookmarkStart w:id="62" w:name="_Hlk40685584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bookmarkEnd w:id="62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,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где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коэффициент при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-ом факторе - </w:t>
      </w:r>
      <w:bookmarkStart w:id="63" w:name="_Hlk40685656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63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стандартное (среднеквадратическое) отклонение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Рассчитанные значения </w:t>
      </w:r>
      <w:bookmarkStart w:id="64" w:name="_Hlk40686404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bookmarkEnd w:id="6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bookmarkStart w:id="65" w:name="_Hlk40686516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bookmarkEnd w:id="65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сравнивают с соответствующими табличными (критическими) значениями. В случае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расчетные значения больше табличных, то делается вывод о статистической близости к линейной зависимости, адекватности уравнения реальным данным исходной выборке и значимости коэффициентов регрессии соответственно. Для условий настоящих АКР справедливо – объем выборки </w:t>
      </w:r>
      <w:bookmarkStart w:id="66" w:name="_Hlk40686554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=59</w:t>
      </w:r>
      <w:bookmarkEnd w:id="66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количество факторов - </w:t>
      </w:r>
      <w:bookmarkStart w:id="67" w:name="_Hlk40688065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67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 1-5. </w:t>
      </w:r>
      <w:r w:rsidRPr="000B14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Тогда табличные (критические) значения определяются следующим образом.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табл.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см. статистическую таблицу в АКР № 2 – при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59 и уровне значимости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0,2 - </w:t>
      </w:r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табл.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0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,21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bookmarkStart w:id="68" w:name="_Hlk4068682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табл.</w:t>
      </w:r>
      <w:bookmarkEnd w:id="6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в статистической таблице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табл. </w:t>
      </w:r>
      <w:bookmarkStart w:id="69" w:name="_Hlk4068851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определяется в ячейке на пересечении первой колонки (столбца) значений объема выборки и первой горизонтали (строчки) значений </w:t>
      </w:r>
      <w:bookmarkEnd w:id="6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степени свободы (степень свободы определяется разницей между объемом выборки и количеством факторов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степень свободы равна в нашем случае 59 – (1-5) = 58 – 54) -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табл.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14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≈ 1,49;  </w:t>
      </w:r>
      <w:bookmarkStart w:id="70" w:name="_Hlk40688706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0B143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табл.</w:t>
      </w:r>
      <w:r w:rsidRPr="000B14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. </w:t>
      </w:r>
      <w:bookmarkEnd w:id="7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соответственной статистической таблице определяется в ячейке на пересечении первой колонки (столбца) значений объема выборки и первой горизонтали (строчки) значений 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вероятности обеспечения, принимаем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0,90, выбираем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табл.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1,67.</w:t>
      </w: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bookmarkEnd w:id="47"/>
    <w:bookmarkEnd w:id="50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АКР 5. Провести корректировку точности уравнения регрессии в течени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времени.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Согласно требованиям ОСТ 14-34-90 «Статистический приемочный контроль качества металлопродукции по корреляционной связи между параметрами» возможно использование регрессионных зависимостей параметров качества (временное сопротивления разрыву, относительное сужение и т.п.) от факторов (химический состав стали, технологические параметры процесса) для прогнозирования свойств без осуществления разрушающих испытаний. Для проверки точности модели при этом набирается контрольный массив данных, состоящих из результатов разрушающих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испытаний одной десятой плавок/партий такой продукции. При наборе не менее 50 плавок или один раз в квартал проводится проверка точности применяемой математической регрессии. </w:t>
      </w:r>
      <w:bookmarkStart w:id="71" w:name="_Hlk32609383"/>
      <w:bookmarkStart w:id="72" w:name="_Hlk3337433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Методика проверки заключается в следующем. Набирается массив разностей между фактическими данными контрольной выборки и расчетными значениями по регрессионному уравнению </w:t>
      </w:r>
      <w:bookmarkStart w:id="73" w:name="_Hlk3258391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факт.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расч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bookmarkEnd w:id="73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расчитывается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среднее значение этих отклонений и сравнивается со статистическим критерием (стандартным отклонением параметра качества -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 Если среднее отклонение 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менее статистического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параметра, то уравнение признаётся адекватным реальным условиям. В противном случае проводится корректировка уравнения путем изменения значения его свободного члена: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01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 </w:t>
      </w:r>
      <w:bookmarkStart w:id="74" w:name="_Hlk32584391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bookmarkEnd w:id="7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-/+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факт.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расч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)/</w:t>
      </w:r>
      <w:bookmarkStart w:id="75" w:name="_Hlk3258403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bookmarkEnd w:id="75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где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объем контрольной выборки, знак -/+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показывет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что, если среднее отклонения </w:t>
      </w:r>
      <w:bookmarkStart w:id="76" w:name="_Hlk32584465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Δy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76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имеет знак +/-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 корректировка значения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0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будет соответственно -/+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Δy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</w:p>
    <w:bookmarkEnd w:id="71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bookmarkEnd w:id="72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АКР 6. </w:t>
      </w:r>
      <w:bookmarkStart w:id="77" w:name="_Hlk32609166"/>
      <w:bookmarkStart w:id="78" w:name="_Hlk3443115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Построить матрицу полного факторного эксперимента типа 2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→2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2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3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bookmarkEnd w:id="77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В основании степенной зависимости представлено количество уровней варьирования факторов. Имеется два варианта уровней: 2 - минимальное и максимальное значения и 3 – минимальное, максимальное и среднее значения  факторов. В показателе степенной зависимости представлено количество факторов. При составлении матрицы планирования эксперимента необходимо учитывать четыре свойства существования уровней факторов: симметричность, ортогональность,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ротатабельность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условие нормировки.</w:t>
      </w: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Определить коэффициенты уравнения по известному алгоритму: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bookmarkEnd w:id="78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hAnsi="Times New Roman"/>
          <w:sz w:val="24"/>
          <w:lang w:val="ru-RU"/>
        </w:rPr>
        <w:t xml:space="preserve">      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АКР 7. </w:t>
      </w:r>
      <w:bookmarkStart w:id="79" w:name="_Hlk34431203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Построить все возможные варианты матрицы дробного эксперимента типа 2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3-1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5-2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Определить коэффициенты уравнения по известному алгоритму: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bookmarkStart w:id="80" w:name="_Hlk3260605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80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bookmarkEnd w:id="79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</w:p>
    <w:p w:rsidR="00E925C6" w:rsidRPr="00E925C6" w:rsidRDefault="00E925C6" w:rsidP="00E925C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АКР 8.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Расчитать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коэффициент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конкордации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(коэффициент согласия) при экспертной оценке влияния факторов на функцию отклика (параметр оптимизации) по </w:t>
      </w:r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Start"/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ледующей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зависимости: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W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 12</w:t>
      </w:r>
      <w:bookmarkStart w:id="81" w:name="_Hlk32607039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bookmarkEnd w:id="81"/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/[</w:t>
      </w:r>
      <w:bookmarkStart w:id="82" w:name="_Hlk32607096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bookmarkEnd w:id="82"/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3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bookmarkStart w:id="83" w:name="_Hlk32607124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bookmarkEnd w:id="83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)], где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сумма квадратов отклонений от среднего значения оценки экспертов,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число экспертов,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число факторов. </w:t>
      </w: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E925C6">
        <w:rPr>
          <w:rFonts w:ascii="Times New Roman" w:hAnsi="Times New Roman"/>
          <w:sz w:val="24"/>
          <w:lang w:val="ru-RU"/>
        </w:rPr>
        <w:t xml:space="preserve">АКР 9. </w:t>
      </w:r>
      <w:bookmarkStart w:id="84" w:name="_Hlk32608747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экстремальное значение параметра оптимизации в области определения функции двух и многофакторных уравнений (метод крутого восхождения Бокса-Уилсона) с применением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иттерационного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пошагового метода в направлении градиента. </w:t>
      </w:r>
    </w:p>
    <w:bookmarkEnd w:id="1"/>
    <w:bookmarkEnd w:id="84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  <w:bookmarkStart w:id="85" w:name="_Hlk34432019"/>
      <w:bookmarkEnd w:id="2"/>
      <w:r w:rsidRPr="00E925C6">
        <w:rPr>
          <w:rFonts w:ascii="Georgia" w:eastAsia="Times New Roman" w:hAnsi="Georgia" w:cs="Georgia"/>
          <w:i/>
          <w:sz w:val="24"/>
          <w:lang w:val="ru-RU" w:eastAsia="ru-RU"/>
        </w:rPr>
        <w:t xml:space="preserve"> </w:t>
      </w:r>
      <w:r w:rsidRPr="00E925C6">
        <w:rPr>
          <w:rFonts w:ascii="Times New Roman" w:eastAsia="Times New Roman" w:hAnsi="Times New Roman"/>
          <w:i/>
          <w:sz w:val="24"/>
          <w:lang w:val="ru-RU" w:eastAsia="ru-RU"/>
        </w:rPr>
        <w:t>Методические рекомендации для подготовки к семинару -  практическим занятиям</w:t>
      </w: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 Семинар - вид групповых занятий по какой-либо научной, учебной и другой проблематике, активное обсуждение участниками заранее подготовленных сообщений, докладов и т.п. С тематикой семинаров студенты знакомятся заранее. Алгоритм </w:t>
      </w:r>
      <w:proofErr w:type="spellStart"/>
      <w:proofErr w:type="gramStart"/>
      <w:r w:rsidRPr="00E925C6">
        <w:rPr>
          <w:rFonts w:ascii="Times New Roman" w:eastAsia="Times New Roman" w:hAnsi="Times New Roman"/>
          <w:sz w:val="24"/>
          <w:lang w:val="ru-RU" w:eastAsia="ru-RU"/>
        </w:rPr>
        <w:t>подго-товки</w:t>
      </w:r>
      <w:proofErr w:type="spellEnd"/>
      <w:proofErr w:type="gramEnd"/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 к семинару следующий: выбрав тему, студент составляет свой план-график под-готовки к семинару. </w:t>
      </w:r>
      <w:proofErr w:type="gramStart"/>
      <w:r w:rsidRPr="00E925C6">
        <w:rPr>
          <w:rFonts w:ascii="Times New Roman" w:eastAsia="Times New Roman" w:hAnsi="Times New Roman"/>
          <w:sz w:val="24"/>
          <w:lang w:val="ru-RU" w:eastAsia="ru-RU"/>
        </w:rPr>
        <w:t>Для приобретения широкого видения проблемы студент старается осмыс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лить ее в общем объеме; познакомиться с темой по базовому учебному пособию или другой основной рекомендуемой литературе; выявить ос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новные идеи, раскрывающие данную проблему; сверить их определе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ния со справочниками, энциклопедией; под-готовить план-конспект раскрытия данной проблемы; выявить неясные вопросы и подо-брать дополнительную литературу для их освещения;</w:t>
      </w:r>
      <w:proofErr w:type="gramEnd"/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 составить тезисы вы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ступления на отдельных листах для последующего внесения дополне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ний и подготовить доклад или </w:t>
      </w:r>
      <w:proofErr w:type="gramStart"/>
      <w:r w:rsidRPr="00E925C6">
        <w:rPr>
          <w:rFonts w:ascii="Times New Roman" w:eastAsia="Times New Roman" w:hAnsi="Times New Roman"/>
          <w:sz w:val="24"/>
          <w:lang w:val="ru-RU" w:eastAsia="ru-RU"/>
        </w:rPr>
        <w:t>ре-</w:t>
      </w:r>
      <w:proofErr w:type="spellStart"/>
      <w:r w:rsidRPr="00E925C6">
        <w:rPr>
          <w:rFonts w:ascii="Times New Roman" w:eastAsia="Times New Roman" w:hAnsi="Times New Roman"/>
          <w:sz w:val="24"/>
          <w:lang w:val="ru-RU" w:eastAsia="ru-RU"/>
        </w:rPr>
        <w:t>ферат</w:t>
      </w:r>
      <w:proofErr w:type="spellEnd"/>
      <w:proofErr w:type="gramEnd"/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 для сообщения на семинаре; проанализировать собранный материал для дополни-тельной информа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ции по темам семинара; готовясь к выступлению на семинаре, по воз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можности проконсультироваться с преподавателем; относиться к соб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ранному 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lastRenderedPageBreak/>
        <w:t xml:space="preserve">материалу, как к источнику будущих исследований. </w:t>
      </w:r>
    </w:p>
    <w:p w:rsidR="00E925C6" w:rsidRPr="00E925C6" w:rsidRDefault="00E925C6" w:rsidP="00E925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>Семинарские занятия расширяют и закрепляют знания, заложенные в теории предмета. На них выносятся вопросы, особенно необходимые для практики, или проблемные вопросы, которые возможно решить только в процессе сотрудничества. Среди обязательных требований к семинару - предварительное ознакомление с темой, вопросами и лите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ратурой по данной теме. </w:t>
      </w:r>
    </w:p>
    <w:p w:rsidR="00E925C6" w:rsidRPr="00E925C6" w:rsidRDefault="00E925C6" w:rsidP="00E925C6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>Современная практика предлагает широкий круг типов семинарских занятий. Среди них особое место занимает семинар-дискуссия, где в диалоге хорошо усваивается новая информация, видны убеждения сту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дента; обсуждаются противоречия (явные и скрытые) и недостатки; для обсуждения берутся конкретные актуальные вопросы, с которыми сту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денты предварительно ознакомлены. Также в семинар включаются во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просы для интеллектуальной разминки (иногда это дискуссионная статья, по которой ставятся проблемные вопросы); дискуссия может развертываться заочно как круговой семинар. Далее подводятся итоги дискуссии, заслушиваются и защищаются проектные задания. После этого проходит "мозговой штурм" по нерешенным проблемам дискуссии, а также выявляются прикладные аспекты, которые можно рекомендовать для включения в курсовые и дипломные работы или в апробацию на практике. На сессии преподаватель обобщает ре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зультаты проделанной студентом работы. </w:t>
      </w:r>
    </w:p>
    <w:p w:rsidR="00E925C6" w:rsidRPr="00E925C6" w:rsidRDefault="00E925C6" w:rsidP="00E925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>Семинары-дискуссии проводятся с целью выявления мнения сту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дентов по актуальным вопросам изучаемого предмета. </w:t>
      </w:r>
    </w:p>
    <w:p w:rsidR="00E925C6" w:rsidRPr="00E925C6" w:rsidRDefault="00E925C6" w:rsidP="00E925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>Семинар-исследование предполагает предварительную работу - на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писание реферата, доклада по итогам опытной работы. Участие в нем - это, прежде всего, диалог студента с преподавателем. Ре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зультаты обсуждаются на семинаре с наглядным по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казом исследовательского материала (схемы, таблицы, графики, диаг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ностические методики). Частично материал может быть включен в ВКР. При подготовке к семинару-исследованию студент изучает результаты теоретических исследований, составляет библио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графию по теме, учится писать обзоры по технической задаче-проблеме.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>Проблемный семинар готовится преподавателем достаточно основа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тельно: подбираются проблемные и контрольно-проверочные вопросы. Такой семинар возможен только после прохождения темы. К нему сту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денты готовятся по литературным источникам: монографии, справочники, словари, журналы. К проблемному семинару просматривается литература в рамках различных исследовательских школ (например "Традиционные и не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традиционные подходы к проблеме").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>Наибольшую эффектив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ность приносят семинары, проводимые в форме коллективной познава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тельной деятельности, имеющей определенные особенности, а именно: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разделение студентов на группы по их желанию (с обязательным участием студента с устойчивым интересом к данному предмету);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постановка общих целей и задач для группы;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работа в последовательности - индивидуальная, парная (чаще всего </w:t>
      </w:r>
      <w:proofErr w:type="gramStart"/>
      <w:r w:rsidRPr="00E925C6">
        <w:rPr>
          <w:rFonts w:ascii="Times New Roman" w:eastAsia="Times New Roman" w:hAnsi="Times New Roman"/>
          <w:sz w:val="24"/>
          <w:lang w:val="ru-RU" w:eastAsia="ru-RU"/>
        </w:rPr>
        <w:t>перекрест-</w:t>
      </w:r>
      <w:proofErr w:type="spellStart"/>
      <w:r w:rsidRPr="00E925C6">
        <w:rPr>
          <w:rFonts w:ascii="Times New Roman" w:eastAsia="Times New Roman" w:hAnsi="Times New Roman"/>
          <w:sz w:val="24"/>
          <w:lang w:val="ru-RU" w:eastAsia="ru-RU"/>
        </w:rPr>
        <w:t>ный</w:t>
      </w:r>
      <w:proofErr w:type="spellEnd"/>
      <w:proofErr w:type="gramEnd"/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 опрос), работа в группе, коллективная;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обязательное предварительное ограничение по времени каждого этапа занятий;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экспертный анализ с расчетом коэффициента </w:t>
      </w:r>
      <w:proofErr w:type="spellStart"/>
      <w:r w:rsidRPr="00E925C6">
        <w:rPr>
          <w:rFonts w:ascii="Times New Roman" w:eastAsia="Times New Roman" w:hAnsi="Times New Roman"/>
          <w:sz w:val="24"/>
          <w:lang w:val="ru-RU" w:eastAsia="ru-RU"/>
        </w:rPr>
        <w:t>конкордации</w:t>
      </w:r>
      <w:proofErr w:type="spellEnd"/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оценка работы группы преподавателем;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проведение самооценки. </w:t>
      </w:r>
    </w:p>
    <w:p w:rsidR="00E925C6" w:rsidRPr="00E925C6" w:rsidRDefault="00E925C6" w:rsidP="00E925C6">
      <w:pPr>
        <w:widowControl w:val="0"/>
        <w:tabs>
          <w:tab w:val="num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u w:val="single"/>
          <w:lang w:val="ru-RU" w:eastAsia="ru-RU"/>
        </w:rPr>
      </w:pPr>
      <w:r w:rsidRPr="00E925C6">
        <w:rPr>
          <w:rFonts w:ascii="Times New Roman" w:eastAsia="Times New Roman" w:hAnsi="Times New Roman"/>
          <w:i/>
          <w:sz w:val="24"/>
          <w:u w:val="single"/>
          <w:lang w:val="ru-RU" w:eastAsia="ru-RU"/>
        </w:rPr>
        <w:t xml:space="preserve">Примерный перечень тем рефератов в виде индивидуальных </w:t>
      </w:r>
      <w:bookmarkStart w:id="86" w:name="_Hlk34432132"/>
      <w:bookmarkEnd w:id="85"/>
      <w:r w:rsidRPr="00E925C6">
        <w:rPr>
          <w:rFonts w:ascii="Times New Roman" w:eastAsia="Times New Roman" w:hAnsi="Times New Roman"/>
          <w:i/>
          <w:sz w:val="24"/>
          <w:u w:val="single"/>
          <w:lang w:val="ru-RU" w:eastAsia="ru-RU"/>
        </w:rPr>
        <w:t>домашних задач (ИДЗ)</w:t>
      </w:r>
      <w:bookmarkEnd w:id="86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E925C6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      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1. </w:t>
      </w:r>
      <w:bookmarkStart w:id="87" w:name="_Hlk52938175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понятия из теории вероятности и математической статистики (генеральная совокупность, выборка случайных величин, характеристики выборки). </w:t>
      </w:r>
      <w:bookmarkEnd w:id="87"/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2. </w:t>
      </w:r>
      <w:bookmarkStart w:id="88" w:name="_Hlk52938181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о видах планирования математического и физического экспериментов, принципах геометрического и физического подобия объектов управления.</w:t>
      </w:r>
      <w:bookmarkEnd w:id="88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3. </w:t>
      </w:r>
      <w:bookmarkStart w:id="89" w:name="_Hlk52938187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Текущий контроль продукции. </w:t>
      </w:r>
      <w:bookmarkEnd w:id="89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bookmarkStart w:id="90" w:name="_Hlk52938193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Принципы выбора контролируемых параметров и их уровня в стандартах на металлургическую продукцию. </w:t>
      </w:r>
      <w:bookmarkEnd w:id="90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bookmarkStart w:id="91" w:name="_Hlk52938201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Статистическое обоснование объема выборки при контроле у поставщика и потребителя. </w:t>
      </w:r>
      <w:bookmarkEnd w:id="91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</w:t>
      </w:r>
      <w:bookmarkStart w:id="92" w:name="_Hlk529382106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Контрольные карты. </w:t>
      </w:r>
      <w:bookmarkEnd w:id="92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</w:t>
      </w:r>
      <w:bookmarkStart w:id="93" w:name="_Hlk52938219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схема управления технологическим объектом с адаптивным блоком</w:t>
      </w:r>
      <w:bookmarkEnd w:id="93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</w:t>
      </w:r>
      <w:bookmarkStart w:id="94" w:name="_Hlk529382267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Теоретический подход, математическое симулирование условий эксперимента, </w:t>
      </w:r>
      <w:proofErr w:type="spellStart"/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физи-ческий</w:t>
      </w:r>
      <w:proofErr w:type="spellEnd"/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эксперимент.</w:t>
      </w:r>
      <w:bookmarkEnd w:id="94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</w:t>
      </w:r>
      <w:bookmarkStart w:id="95" w:name="_Hlk52938236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Условия подобия физического объекта и материальной копии. </w:t>
      </w:r>
      <w:bookmarkEnd w:id="95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</w:t>
      </w:r>
      <w:bookmarkStart w:id="96" w:name="_Hlk52938244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Выбор наиболее эффективной схемы эксперимента. </w:t>
      </w:r>
      <w:bookmarkEnd w:id="96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</w:t>
      </w:r>
      <w:bookmarkStart w:id="97" w:name="_Hlk52938254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Составление плана проведения экспериментов разных уровней (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опытный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лабораторный, полупромышленный, промышленный, изготовление опытно-промышленной партии). </w:t>
      </w:r>
      <w:bookmarkEnd w:id="97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12. </w:t>
      </w:r>
      <w:bookmarkStart w:id="98" w:name="_Hlk529382581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Виды параметров оптимизации, обобщенный параметр оптимизации, функция желательности. </w:t>
      </w:r>
      <w:bookmarkEnd w:id="98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13. </w:t>
      </w:r>
      <w:bookmarkStart w:id="99" w:name="_Hlk52938248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Выбор типа математической полиномиальной или иной модели. </w:t>
      </w:r>
      <w:bookmarkEnd w:id="99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14. Правила построения планов – дробных реплик. </w:t>
      </w: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15. </w:t>
      </w:r>
      <w:bookmarkStart w:id="100" w:name="_Hlk52938232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Риски при использовании планов с дробными репликами – влияние на точность прогнозирования функции отклика. </w:t>
      </w:r>
      <w:bookmarkEnd w:id="100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16. </w:t>
      </w:r>
      <w:bookmarkStart w:id="101" w:name="_Hlk52938221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Типы планов эксперимента –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дву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и трех факторные планы типа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n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необходимое количество опытов, 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количество уровней варьирования случайных факторов, 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количество факторов).</w:t>
      </w:r>
      <w:r w:rsidRPr="00E925C6">
        <w:rPr>
          <w:rFonts w:ascii="Times New Roman" w:hAnsi="Times New Roman"/>
          <w:sz w:val="24"/>
          <w:lang w:val="ru-RU"/>
        </w:rPr>
        <w:t xml:space="preserve"> </w:t>
      </w:r>
      <w:bookmarkEnd w:id="101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hAnsi="Times New Roman"/>
          <w:sz w:val="24"/>
          <w:lang w:val="ru-RU"/>
        </w:rPr>
        <w:t xml:space="preserve">        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17. </w:t>
      </w:r>
      <w:bookmarkStart w:id="102" w:name="_Hlk529382135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Коэффициент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конкордации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(коэффициент согласия) при экспертной оценке влияния факторов на функцию отклика (параметр оптимизации). </w:t>
      </w:r>
      <w:bookmarkEnd w:id="102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18. </w:t>
      </w:r>
      <w:bookmarkStart w:id="103" w:name="_Hlk52938206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свойства матрицы математически планируемого эксперимента (ортогональность,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рототабельность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симметричность, нормировка экспериментальной матрицы).</w:t>
      </w:r>
      <w:bookmarkEnd w:id="103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19. </w:t>
      </w:r>
      <w:bookmarkStart w:id="104" w:name="_Hlk529381975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Методика расчета коэффициентов эмпирического уравнения по данным проведенного планируемого эксперимента. </w:t>
      </w:r>
      <w:bookmarkEnd w:id="104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20. </w:t>
      </w:r>
      <w:bookmarkStart w:id="105" w:name="_Hlk52938190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Связь эффекта фактора с коэффициентами уравнения. </w:t>
      </w:r>
      <w:bookmarkEnd w:id="105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21. </w:t>
      </w:r>
      <w:bookmarkStart w:id="106" w:name="_Hlk52938184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оптимальности планов эксперимента.</w:t>
      </w:r>
      <w:bookmarkEnd w:id="106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22. </w:t>
      </w:r>
      <w:bookmarkStart w:id="107" w:name="_Hlk529381785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 в решение по поиску оптимального экстремального значения параметра оптимизации в области определения функции двух и многофакторных уравнений (метод крутого восхождения Бокса-Уилсона и др.)</w:t>
      </w:r>
      <w:bookmarkEnd w:id="107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rPr>
          <w:lang w:val="ru-RU"/>
        </w:rPr>
      </w:pPr>
    </w:p>
    <w:p w:rsidR="001E27FD" w:rsidRPr="00E925C6" w:rsidRDefault="00E925C6">
      <w:pPr>
        <w:rPr>
          <w:sz w:val="0"/>
          <w:szCs w:val="0"/>
          <w:lang w:val="ru-RU"/>
        </w:rPr>
      </w:pPr>
      <w:r w:rsidRPr="00E925C6">
        <w:rPr>
          <w:lang w:val="ru-RU"/>
        </w:rPr>
        <w:br w:type="page"/>
      </w:r>
    </w:p>
    <w:p w:rsidR="001E27FD" w:rsidRDefault="00E925C6" w:rsidP="004A20BF">
      <w:pPr>
        <w:jc w:val="right"/>
        <w:rPr>
          <w:lang w:val="ru-RU"/>
        </w:rPr>
      </w:pPr>
      <w:r>
        <w:rPr>
          <w:lang w:val="ru-RU"/>
        </w:rPr>
        <w:lastRenderedPageBreak/>
        <w:t>Прилож</w:t>
      </w:r>
      <w:bookmarkStart w:id="108" w:name="_GoBack"/>
      <w:bookmarkEnd w:id="108"/>
      <w:r>
        <w:rPr>
          <w:lang w:val="ru-RU"/>
        </w:rPr>
        <w:t>ение 2</w:t>
      </w:r>
    </w:p>
    <w:p w:rsidR="00E925C6" w:rsidRPr="008E0218" w:rsidRDefault="00E925C6" w:rsidP="00E92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>7 Оценочные средства для проведения промежуточной аттестации</w:t>
      </w:r>
    </w:p>
    <w:p w:rsidR="00E925C6" w:rsidRPr="008E0218" w:rsidRDefault="00E925C6" w:rsidP="00E925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lang w:val="ru-RU"/>
        </w:rPr>
      </w:pP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  </w:t>
      </w:r>
      <w:r w:rsidRPr="008E0218">
        <w:rPr>
          <w:rFonts w:ascii="Times New Roman" w:eastAsiaTheme="minorHAnsi" w:hAnsi="Times New Roman"/>
          <w:sz w:val="24"/>
          <w:lang w:val="ru-RU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8E0218">
        <w:rPr>
          <w:rFonts w:ascii="Times New Roman" w:eastAsiaTheme="minorHAnsi" w:hAnsi="Times New Roman"/>
          <w:sz w:val="24"/>
          <w:lang w:val="ru-RU"/>
        </w:rPr>
        <w:t>обучения по дисциплине</w:t>
      </w:r>
      <w:proofErr w:type="gramEnd"/>
      <w:r w:rsidRPr="008E0218">
        <w:rPr>
          <w:rFonts w:ascii="Times New Roman" w:eastAsiaTheme="minorHAnsi" w:hAnsi="Times New Roman"/>
          <w:sz w:val="24"/>
          <w:lang w:val="ru-RU"/>
        </w:rPr>
        <w:t xml:space="preserve"> (модулю) за семестр и проводится в форме экзамена.</w:t>
      </w: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8E0218">
        <w:rPr>
          <w:rFonts w:ascii="Times New Roman" w:eastAsiaTheme="minorHAnsi" w:hAnsi="Times New Roman"/>
          <w:sz w:val="24"/>
          <w:lang w:val="ru-RU"/>
        </w:rPr>
        <w:t>Данный раздел состоит их двух пунктов:</w:t>
      </w: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8E0218">
        <w:rPr>
          <w:rFonts w:ascii="Times New Roman" w:eastAsiaTheme="minorHAnsi" w:hAnsi="Times New Roman"/>
          <w:sz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8E0218">
        <w:rPr>
          <w:rFonts w:ascii="Times New Roman" w:eastAsiaTheme="minorHAnsi" w:hAnsi="Times New Roman"/>
          <w:sz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  <w:sectPr w:rsidR="00E925C6" w:rsidRPr="008E0218" w:rsidSect="00E925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b/>
          <w:sz w:val="24"/>
          <w:lang w:val="ru-RU"/>
        </w:rPr>
      </w:pPr>
      <w:bookmarkStart w:id="109" w:name="_Hlk34432365"/>
      <w:r w:rsidRPr="008E0218">
        <w:rPr>
          <w:rFonts w:ascii="Times New Roman" w:eastAsiaTheme="minorHAnsi" w:hAnsi="Times New Roman"/>
          <w:b/>
          <w:sz w:val="24"/>
          <w:lang w:val="ru-RU"/>
        </w:rPr>
        <w:lastRenderedPageBreak/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158"/>
        <w:gridCol w:w="5812"/>
      </w:tblGrid>
      <w:tr w:rsidR="00E925C6" w:rsidRPr="008E0218" w:rsidTr="00FF0597">
        <w:trPr>
          <w:trHeight w:val="753"/>
          <w:tblHeader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Структурный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 xml:space="preserve">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элемент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Pr="008E0218">
              <w:rPr>
                <w:rFonts w:ascii="Times New Roman" w:eastAsiaTheme="minorHAnsi" w:hAnsi="Times New Roman"/>
                <w:sz w:val="24"/>
              </w:rPr>
              <w:br/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компетенции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bCs/>
                <w:sz w:val="24"/>
              </w:rPr>
              <w:t>Планирумые</w:t>
            </w:r>
            <w:proofErr w:type="spellEnd"/>
            <w:r w:rsidRPr="008E0218">
              <w:rPr>
                <w:rFonts w:ascii="Times New Roman" w:eastAsiaTheme="minorHAnsi" w:hAnsi="Times New Roman"/>
                <w:bCs/>
                <w:sz w:val="24"/>
              </w:rPr>
              <w:t xml:space="preserve"> </w:t>
            </w:r>
            <w:proofErr w:type="spellStart"/>
            <w:r w:rsidRPr="008E0218">
              <w:rPr>
                <w:rFonts w:ascii="Times New Roman" w:eastAsiaTheme="minorHAnsi" w:hAnsi="Times New Roman"/>
                <w:bCs/>
                <w:sz w:val="24"/>
              </w:rPr>
              <w:t>результаты</w:t>
            </w:r>
            <w:proofErr w:type="spellEnd"/>
            <w:r w:rsidRPr="008E0218">
              <w:rPr>
                <w:rFonts w:ascii="Times New Roman" w:eastAsiaTheme="minorHAnsi" w:hAnsi="Times New Roman"/>
                <w:bCs/>
                <w:sz w:val="24"/>
              </w:rPr>
              <w:t xml:space="preserve"> </w:t>
            </w:r>
            <w:proofErr w:type="spellStart"/>
            <w:r w:rsidRPr="008E0218">
              <w:rPr>
                <w:rFonts w:ascii="Times New Roman" w:eastAsiaTheme="minorHAnsi" w:hAnsi="Times New Roman"/>
                <w:bCs/>
                <w:sz w:val="24"/>
              </w:rPr>
              <w:t>обучения</w:t>
            </w:r>
            <w:proofErr w:type="spellEnd"/>
            <w:r w:rsidRPr="008E0218">
              <w:rPr>
                <w:rFonts w:ascii="Times New Roman" w:eastAsiaTheme="minorHAnsi" w:hAnsi="Times New Roman"/>
                <w:bCs/>
                <w:sz w:val="24"/>
              </w:rPr>
              <w:t xml:space="preserve"> 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Оценочные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 xml:space="preserve">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средства</w:t>
            </w:r>
            <w:proofErr w:type="spellEnd"/>
          </w:p>
        </w:tc>
      </w:tr>
      <w:tr w:rsidR="00E925C6" w:rsidRPr="004A20BF" w:rsidTr="00FF05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tabs>
                <w:tab w:val="left" w:pos="690"/>
              </w:tabs>
              <w:spacing w:after="0"/>
              <w:rPr>
                <w:rFonts w:ascii="Times New Roman" w:eastAsiaTheme="minorHAnsi" w:hAnsi="Times New Roman"/>
                <w:color w:val="C00000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 xml:space="preserve">Код и содержание компетенции:  </w:t>
            </w:r>
            <w:r w:rsidRPr="008E0218">
              <w:rPr>
                <w:rFonts w:ascii="Times New Roman" w:eastAsiaTheme="minorHAnsi" w:hAnsi="Times New Roman"/>
                <w:bCs/>
                <w:sz w:val="24"/>
                <w:lang w:val="ru-RU"/>
              </w:rPr>
              <w:t>О</w:t>
            </w:r>
            <w:r w:rsidRPr="008E021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ПК-4 </w:t>
            </w:r>
            <w:r w:rsidRPr="008E02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– </w:t>
            </w:r>
            <w:r w:rsidRPr="008E0218">
              <w:rPr>
                <w:rFonts w:ascii="Tahoma" w:eastAsiaTheme="minorHAnsi" w:hAnsi="Tahoma" w:cs="Tahoma"/>
                <w:sz w:val="24"/>
                <w:szCs w:val="24"/>
                <w:lang w:val="ru-RU"/>
              </w:rPr>
              <w:t xml:space="preserve"> </w:t>
            </w:r>
            <w:r w:rsidRPr="008E0218">
              <w:rPr>
                <w:rFonts w:ascii="Times New Roman" w:eastAsiaTheme="minorHAnsi" w:hAnsi="Times New Roman" w:cs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t>готовностью сочетать теорию и практику для решения инженерных задач</w:t>
            </w:r>
          </w:p>
        </w:tc>
      </w:tr>
      <w:tr w:rsidR="00E925C6" w:rsidRPr="004A20BF" w:rsidTr="00FF0597">
        <w:trPr>
          <w:trHeight w:val="225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  <w:highlight w:val="yellow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Знать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5C6" w:rsidRPr="008E0218" w:rsidRDefault="00E925C6" w:rsidP="00FF0597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</w:t>
            </w: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основные определения планирования </w:t>
            </w:r>
            <w:proofErr w:type="spellStart"/>
            <w:proofErr w:type="gram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экспери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-мента</w:t>
            </w:r>
            <w:proofErr w:type="gram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;</w:t>
            </w:r>
          </w:p>
          <w:p w:rsidR="00E925C6" w:rsidRPr="008E0218" w:rsidRDefault="00E925C6" w:rsidP="00F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классификацию </w:t>
            </w:r>
            <w:proofErr w:type="spellStart"/>
            <w:proofErr w:type="gram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спосо-бов</w:t>
            </w:r>
            <w:proofErr w:type="spellEnd"/>
            <w:proofErr w:type="gram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выбора плана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экспе-римента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, теоретические основы расчета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коэффи-циентов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эмпирических уравнений регрессии;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основы составления матриц полного и </w:t>
            </w:r>
            <w:proofErr w:type="spellStart"/>
            <w:proofErr w:type="gram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дроб-ного</w:t>
            </w:r>
            <w:proofErr w:type="spellEnd"/>
            <w:proofErr w:type="gram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факторного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экспе-римента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;</w:t>
            </w:r>
          </w:p>
          <w:p w:rsidR="00E925C6" w:rsidRPr="008E0218" w:rsidRDefault="00E925C6" w:rsidP="00FF059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методику расчета </w:t>
            </w:r>
            <w:proofErr w:type="spellStart"/>
            <w:proofErr w:type="gram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коэ-ффициента</w:t>
            </w:r>
            <w:proofErr w:type="spellEnd"/>
            <w:proofErr w:type="gram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конкорда-ции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</w:t>
            </w: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>Перечень теоретических вопросов к экзамену</w:t>
            </w:r>
          </w:p>
          <w:p w:rsidR="00E925C6" w:rsidRPr="008E0218" w:rsidRDefault="00E925C6" w:rsidP="00FF0597">
            <w:pPr>
              <w:tabs>
                <w:tab w:val="left" w:pos="435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Сведения из теории вероятности и математической статистики (генеральная совокупность, выборка случайных величин, характеристики выборки). </w:t>
            </w:r>
          </w:p>
          <w:p w:rsidR="00E925C6" w:rsidRPr="008E0218" w:rsidRDefault="00E925C6" w:rsidP="00FF0597">
            <w:pPr>
              <w:tabs>
                <w:tab w:val="left" w:pos="435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Виды планирования математического и физического экспериментов, принципы </w:t>
            </w:r>
            <w:proofErr w:type="spellStart"/>
            <w:proofErr w:type="gram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геометрическо-го</w:t>
            </w:r>
            <w:proofErr w:type="spellEnd"/>
            <w:proofErr w:type="gram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физического подобия объектов управления.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Порядок проведения текущего контроля продукции.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Принципы выбора контролируемых параметров и их уровня в стандартах на металлургическую продукцию.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Статистическое обоснование объема выборки при контроле у поставщика и потребителя.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Методы построения контрольных карт.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Общую схему управления технологическим объектом с адаптивным блоком.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Теоретический подход, математическое симулирование условий эксперимента, физический эксперимент.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9. Условия подобия физического объекта и материальной копии.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10. Методы выбора наиболее эффективной схемы эксперимента.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C00000"/>
                <w:sz w:val="36"/>
                <w:szCs w:val="36"/>
                <w:highlight w:val="yellow"/>
                <w:lang w:val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Условия составления плана проведения экспериментов разных уровней (</w:t>
            </w:r>
            <w:proofErr w:type="gram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опытный</w:t>
            </w:r>
            <w:proofErr w:type="gram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лабораторный, полупромышленный, промышленный, изготовление опытно-промышленной партии). </w:t>
            </w:r>
          </w:p>
        </w:tc>
      </w:tr>
      <w:tr w:rsidR="00E925C6" w:rsidRPr="004A20BF" w:rsidTr="00FF0597">
        <w:trPr>
          <w:trHeight w:val="258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  <w:highlight w:val="yellow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Уметь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эффективно </w:t>
            </w:r>
            <w:proofErr w:type="gram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приме-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нять</w:t>
            </w:r>
            <w:proofErr w:type="spellEnd"/>
            <w:proofErr w:type="gram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методы 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планиро</w:t>
            </w:r>
            <w:r w:rsidRPr="008E0218">
              <w:rPr>
                <w:rFonts w:ascii="Times New Roman" w:eastAsia="Times New Roman" w:hAnsi="Times New Roman"/>
                <w:b/>
                <w:bCs/>
                <w:sz w:val="24"/>
                <w:lang w:val="ru-RU" w:eastAsia="ru-RU"/>
              </w:rPr>
              <w:t>-</w:t>
            </w: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вания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эксперимента;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использовать </w:t>
            </w:r>
            <w:proofErr w:type="spellStart"/>
            <w:proofErr w:type="gram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методи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-ку</w:t>
            </w:r>
            <w:proofErr w:type="gram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</w:t>
            </w: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lastRenderedPageBreak/>
              <w:t xml:space="preserve">математического планирования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экспери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-мента;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составлять матрицу </w:t>
            </w:r>
            <w:proofErr w:type="gram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полного</w:t>
            </w:r>
            <w:proofErr w:type="gram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и дробного факторного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экспери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-мента;</w:t>
            </w:r>
          </w:p>
          <w:p w:rsidR="00E925C6" w:rsidRPr="008E0218" w:rsidRDefault="00E925C6" w:rsidP="00FF059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C00000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применять в работе экспертную оценку </w:t>
            </w:r>
            <w:proofErr w:type="spellStart"/>
            <w:proofErr w:type="gram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зна-чимости</w:t>
            </w:r>
            <w:proofErr w:type="spellEnd"/>
            <w:proofErr w:type="gram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факторов, оп-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ределяющих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функцию отклика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lastRenderedPageBreak/>
              <w:t xml:space="preserve">Примерные практические задания для экзамена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1.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Находить экстремальное значение параметра оптимизации в области определения функции с применением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иттерационного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пошагового метода в направлении градиента.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2. С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троить варианты матрицы дробного эксперимента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типа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3-1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5-2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определять коэффициенты уравнения по известному алгоритму: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(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Σx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Строить матрицу полного факторного эксперимента типа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→2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определять коэффициенты уравнения по известному алгоритму: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(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Σx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Проводить корректировку точности уравнения регрессии в течени</w:t>
            </w:r>
            <w:proofErr w:type="gram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proofErr w:type="gram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времени по  массиву разностей между фактическими данными контрольной выборки и расчетными значениями по регрессионному уравнению (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факт.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расч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.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). Если среднее отклонение </w:t>
            </w:r>
            <w:proofErr w:type="gram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менее статистического</w:t>
            </w:r>
            <w:proofErr w:type="gram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параметра - стандартного отклонения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то уравнение признаётся адекватным. В противном случае проводится корректировка уравнения путем изменения значения его свободного члена: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01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=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-/+ Σ(</w:t>
            </w:r>
            <w:proofErr w:type="gram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факт.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расч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.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где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объем контрольной выборки, знак -/+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показывет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что, если среднее отклонения Δ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имеет знак +/-, то корректировка значения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0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будет соответственно -/+Δ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C00000"/>
                <w:sz w:val="36"/>
                <w:szCs w:val="36"/>
                <w:highlight w:val="yellow"/>
                <w:lang w:val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Рассчитывать коэффициенты регрессионного уравнения (по выборке, предложенной преподавателем) после проведения корреляционного анализа, отсеивания незначимых факторов и определения связи зависимых и независимых переменных. </w:t>
            </w:r>
          </w:p>
        </w:tc>
      </w:tr>
      <w:tr w:rsidR="00E925C6" w:rsidRPr="004A20BF" w:rsidTr="00FF0597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  <w:highlight w:val="yellow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lastRenderedPageBreak/>
              <w:t>Владеть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</w:t>
            </w:r>
            <w:proofErr w:type="gram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практическими</w:t>
            </w:r>
            <w:proofErr w:type="gram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навы-ками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по применению метода планирования эксперимента;</w:t>
            </w:r>
          </w:p>
          <w:p w:rsidR="00E925C6" w:rsidRPr="008E0218" w:rsidRDefault="00E925C6" w:rsidP="00FF0597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методами </w:t>
            </w:r>
            <w:proofErr w:type="gram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физического</w:t>
            </w:r>
            <w:proofErr w:type="gram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и геометрического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по-добия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 профессиональным языком предметной области знания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Theme="minorHAnsi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 xml:space="preserve">Задание на решение задач из </w:t>
            </w:r>
            <w:proofErr w:type="spellStart"/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>професиональной</w:t>
            </w:r>
            <w:proofErr w:type="spellEnd"/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 xml:space="preserve"> области, комплексные задания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1. Методами расчета </w:t>
            </w:r>
            <w:proofErr w:type="spellStart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>коэфициентов</w:t>
            </w:r>
            <w:proofErr w:type="spellEnd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 регрессионного уравнения с применением МНК и определением параметров качества полученного уравнения по показателям 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R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vertAlign w:val="superscript"/>
                <w:lang w:val="ru-RU"/>
              </w:rPr>
              <w:t>2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R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F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t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S</w:t>
            </w:r>
            <w:proofErr w:type="gramEnd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vertAlign w:val="subscript"/>
                <w:lang w:val="ru-RU"/>
              </w:rPr>
              <w:t>ост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 (соответственно коэффициента детерминации, коэффициента </w:t>
            </w:r>
            <w:proofErr w:type="spellStart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>множественой</w:t>
            </w:r>
            <w:proofErr w:type="spellEnd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 корреляции, критерия Фишера, коэффициента Стьюдента, остаточного стандартного отклонения).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>2. Правилами доказательства адекватности уравнения реальному процессу путем сравнения вышеуказанных в п. 1 параметров с их табличными значениями в зависимости от объема выборки, значимости показателей.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>3. Навыками исследования и построения физических моделей процессов с учетом принципов подобия.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4. Комплексным подходом к решению задач планирования эксперимента с выборочным и/или суммарным использованием </w:t>
            </w:r>
            <w:proofErr w:type="spellStart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>вышепредставленных</w:t>
            </w:r>
            <w:proofErr w:type="spellEnd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 приемов, практик, технологий для получения эффективного конечного результата.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color w:val="C00000"/>
                <w:sz w:val="24"/>
                <w:szCs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5. Приемами крутого восхождения при поиске 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lastRenderedPageBreak/>
              <w:t>экстремальных значений функции отклика, параметра оптимизации.</w:t>
            </w:r>
          </w:p>
        </w:tc>
      </w:tr>
      <w:tr w:rsidR="00E925C6" w:rsidRPr="004A20BF" w:rsidTr="00FF05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color w:val="C00000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lastRenderedPageBreak/>
              <w:t xml:space="preserve">Код и содержание компетенции: </w:t>
            </w:r>
            <w:r w:rsidRPr="008E021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ПК-2 - </w:t>
            </w:r>
            <w:r w:rsidRPr="008E021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9F9FC"/>
                <w:lang w:val="ru-RU"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E925C6" w:rsidRPr="008E0218" w:rsidTr="00FF0597">
        <w:trPr>
          <w:trHeight w:val="225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Знать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методы планирования экспериментов разного уровня; 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способы составления планов </w:t>
            </w:r>
            <w:proofErr w:type="gram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математическо-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го</w:t>
            </w:r>
            <w:proofErr w:type="spellEnd"/>
            <w:proofErr w:type="gram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эксперимента;</w:t>
            </w:r>
          </w:p>
          <w:p w:rsidR="00E925C6" w:rsidRPr="008E0218" w:rsidRDefault="00E925C6" w:rsidP="00F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процедуры поиска </w:t>
            </w:r>
            <w:proofErr w:type="gram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оп-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тимальных</w:t>
            </w:r>
            <w:proofErr w:type="spellEnd"/>
            <w:proofErr w:type="gram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решений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>Перечень теоретических вопросов к экзамену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Правила построения планов – дробных реплик.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Риски при использовании планов с дробными репликами – влияние на точность прогнозирования функции отклика.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Типы планов эксперимента –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дву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 трех факторные планы типа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необходимое количество опытов, 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количество уровней варьирования случайных факторов, 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количество факторов).</w:t>
            </w: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Методы расчета коэффициента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конкордации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(коэффициента согласия) при экспертной оценке влияния факторов на функцию отклика (параметр оптимизации).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Основные свойства матрицы математически планируемого эксперимента (ортогональность,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рототабельность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симметричность, нормировка экспериментальной матрицы).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Методику расчета коэффициентов эмпирического уравнения по данным проведенного планируемого эксперимента.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Связь эффекта фактора с коэффициентами уравнения.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Критерии оптимальности планов эксперимента.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9. </w:t>
            </w:r>
            <w:proofErr w:type="gram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решения по поиску оптимального экстремального значения параметра оптимизации в области определения функции двух и многофакторных уравнений (метод крутого восхождения Бокса-Уилсона и др.</w:t>
            </w:r>
            <w:proofErr w:type="gramEnd"/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Критерии оптимальности планов эксперимента.</w:t>
            </w:r>
          </w:p>
        </w:tc>
      </w:tr>
      <w:tr w:rsidR="00E925C6" w:rsidRPr="004A20BF" w:rsidTr="00FF0597">
        <w:trPr>
          <w:trHeight w:val="258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Уметь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применять методы планирования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экспери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-ментов разного уровня</w:t>
            </w:r>
            <w:proofErr w:type="gram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;</w:t>
            </w:r>
            <w:proofErr w:type="gramEnd"/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составлять планы </w:t>
            </w:r>
            <w:proofErr w:type="spellStart"/>
            <w:proofErr w:type="gram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ма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-тематического</w:t>
            </w:r>
            <w:proofErr w:type="gram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экспери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-мента;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 находить оптимальные решения известными методами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>Примерные практические задания для экзамена</w:t>
            </w:r>
          </w:p>
          <w:p w:rsidR="00E925C6" w:rsidRPr="008E0218" w:rsidRDefault="00E925C6" w:rsidP="00FF0597">
            <w:pPr>
              <w:spacing w:after="0"/>
              <w:jc w:val="both"/>
              <w:rPr>
                <w:rFonts w:eastAsiaTheme="minorHAnsi"/>
                <w:lang w:val="ru-RU"/>
              </w:rPr>
            </w:pPr>
            <w:r w:rsidRPr="008E0218">
              <w:rPr>
                <w:rFonts w:ascii="Times New Roman" w:eastAsia="Times New Roman" w:hAnsi="Times New Roman"/>
                <w:bCs/>
                <w:sz w:val="24"/>
                <w:lang w:val="ru-RU" w:eastAsia="ru-RU"/>
              </w:rPr>
              <w:t xml:space="preserve">1. </w:t>
            </w:r>
            <w:proofErr w:type="spellStart"/>
            <w:r w:rsidRPr="008E0218">
              <w:rPr>
                <w:rFonts w:ascii="Times New Roman" w:eastAsia="Times New Roman" w:hAnsi="Times New Roman"/>
                <w:bCs/>
                <w:sz w:val="24"/>
                <w:lang w:val="ru-RU" w:eastAsia="ru-RU"/>
              </w:rPr>
              <w:t>Расчитывать</w:t>
            </w:r>
            <w:proofErr w:type="spellEnd"/>
            <w:r w:rsidRPr="008E0218">
              <w:rPr>
                <w:rFonts w:ascii="Times New Roman" w:eastAsia="Times New Roman" w:hAnsi="Times New Roman"/>
                <w:bCs/>
                <w:sz w:val="24"/>
                <w:lang w:val="ru-RU" w:eastAsia="ru-RU"/>
              </w:rPr>
              <w:t xml:space="preserve"> к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оэффициент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конкордации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(коэффициент согласия) при экспертной оценке влияния факторов на функцию отклика (параметр оптимизации).</w:t>
            </w:r>
            <w:r w:rsidRPr="008E0218">
              <w:rPr>
                <w:rFonts w:eastAsiaTheme="minorHAnsi"/>
                <w:lang w:val="ru-RU"/>
              </w:rPr>
              <w:t xml:space="preserve">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bCs/>
                <w:sz w:val="24"/>
                <w:lang w:val="ru-RU" w:eastAsia="ru-RU"/>
              </w:rPr>
              <w:t xml:space="preserve">2.  </w:t>
            </w:r>
            <w:proofErr w:type="gram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Отсеивать незначимые фактор анализируемой выборки, заданной преподавателем.</w:t>
            </w:r>
            <w:proofErr w:type="gram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Определять статистически значимые связи между зависимыми и независимыми переменными и вида регрессионной зависимости, а также между независимыми переменными.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Строить гистограмму случайной величины по выборке, заданной преподавателем.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bCs/>
                <w:sz w:val="24"/>
                <w:lang w:val="ru-RU" w:eastAsia="ru-RU"/>
              </w:rPr>
              <w:lastRenderedPageBreak/>
              <w:t xml:space="preserve">4.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Расчитывать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статистические параметры случайной величины в выборке, заданной преподавателем.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Составлять план промышленного эксперимента по направлению, заданному преподавателем.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Представлять схему управления объектом исследования, регулирования с адаптивным блоком. </w:t>
            </w:r>
          </w:p>
          <w:p w:rsidR="00E925C6" w:rsidRPr="008E0218" w:rsidRDefault="00E925C6" w:rsidP="00FF0597">
            <w:pPr>
              <w:spacing w:after="0"/>
              <w:jc w:val="both"/>
              <w:rPr>
                <w:rFonts w:eastAsiaTheme="minorHAnsi"/>
                <w:lang w:val="ru-RU"/>
              </w:rPr>
            </w:pPr>
          </w:p>
        </w:tc>
      </w:tr>
      <w:tr w:rsidR="00E925C6" w:rsidRPr="004A20BF" w:rsidTr="00FF0597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</w:rPr>
            </w:pPr>
            <w:bookmarkStart w:id="110" w:name="_Hlk529290825"/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lastRenderedPageBreak/>
              <w:t>Владеть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методами </w:t>
            </w:r>
            <w:proofErr w:type="spellStart"/>
            <w:proofErr w:type="gram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планирова-ния</w:t>
            </w:r>
            <w:proofErr w:type="spellEnd"/>
            <w:proofErr w:type="gram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экспериментами разного уровня;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методикой полного и дробного </w:t>
            </w:r>
            <w:proofErr w:type="spellStart"/>
            <w:proofErr w:type="gram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математичес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-кого</w:t>
            </w:r>
            <w:proofErr w:type="gram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эксперимента;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методами определения экстремальных </w:t>
            </w:r>
            <w:proofErr w:type="spellStart"/>
            <w:proofErr w:type="gram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значе-ний</w:t>
            </w:r>
            <w:proofErr w:type="spellEnd"/>
            <w:proofErr w:type="gram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при поиске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опти-мальных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значений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 xml:space="preserve">Задание на решение задач из </w:t>
            </w:r>
            <w:proofErr w:type="spellStart"/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>професиональной</w:t>
            </w:r>
            <w:proofErr w:type="spellEnd"/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 xml:space="preserve"> области, комплексные задания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>1. Методами выбора эффективных правил проведения исследований для достижения поставленных целей.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 xml:space="preserve">2. Навыками построения гистограмм и </w:t>
            </w:r>
            <w:proofErr w:type="spellStart"/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>интепретации</w:t>
            </w:r>
            <w:proofErr w:type="spellEnd"/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 xml:space="preserve"> их результатов.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 xml:space="preserve">3. Правилами построения планов полного и дробного математического эксперимента (отсеивание незначимых факторов и выбор количества уровней варьирования факторов, использование принципов симметрии, ортогональности, </w:t>
            </w:r>
            <w:proofErr w:type="spellStart"/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>ротатабельности</w:t>
            </w:r>
            <w:proofErr w:type="spellEnd"/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>, нормировки) типа 2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vertAlign w:val="superscript"/>
                <w:lang w:val="ru-RU"/>
              </w:rPr>
              <w:t>3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>, 2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vertAlign w:val="superscript"/>
                <w:lang w:val="ru-RU"/>
              </w:rPr>
              <w:t>5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 xml:space="preserve">, 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vertAlign w:val="superscript"/>
                <w:lang w:val="ru-RU"/>
              </w:rPr>
              <w:t xml:space="preserve">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3-1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5-2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оп-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ределением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коэффициентов уравнения по известному алгоритму: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(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Σx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iCs/>
                <w:sz w:val="24"/>
                <w:lang w:val="ru-RU"/>
              </w:rPr>
              <w:t xml:space="preserve">4. </w:t>
            </w:r>
            <w:proofErr w:type="gramStart"/>
            <w:r w:rsidRPr="008E0218">
              <w:rPr>
                <w:rFonts w:ascii="Times New Roman" w:eastAsiaTheme="minorHAnsi" w:hAnsi="Times New Roman"/>
                <w:iCs/>
                <w:sz w:val="24"/>
                <w:lang w:val="ru-RU"/>
              </w:rPr>
              <w:t>Приемами точного выполнения плана эксперимента в разных условиях лабораторных, полупромышленных, промышленных) с обеспечением четырех принципов плана.</w:t>
            </w:r>
            <w:proofErr w:type="gramEnd"/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iCs/>
                <w:sz w:val="24"/>
                <w:lang w:val="ru-RU"/>
              </w:rPr>
              <w:t>5. Владеть априорной информацией об объекте исследования, регулирования для выбора наиболее рационального плана эксперимента.</w:t>
            </w:r>
            <w:r w:rsidRPr="008E0218">
              <w:rPr>
                <w:rFonts w:ascii="Times New Roman" w:eastAsiaTheme="minorHAnsi" w:hAnsi="Times New Roman"/>
                <w:i/>
                <w:sz w:val="24"/>
                <w:lang w:val="ru-RU"/>
              </w:rPr>
              <w:t xml:space="preserve"> </w:t>
            </w:r>
          </w:p>
        </w:tc>
      </w:tr>
      <w:bookmarkEnd w:id="109"/>
      <w:bookmarkEnd w:id="110"/>
    </w:tbl>
    <w:p w:rsidR="00E925C6" w:rsidRPr="008E0218" w:rsidRDefault="00E925C6" w:rsidP="00E925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</w:p>
    <w:p w:rsidR="00E925C6" w:rsidRPr="008E0218" w:rsidRDefault="00E925C6" w:rsidP="00E925C6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i/>
          <w:sz w:val="24"/>
          <w:lang w:val="ru-RU" w:eastAsia="ru-RU"/>
        </w:rPr>
        <w:t xml:space="preserve">                      </w:t>
      </w: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  <w:sectPr w:rsidR="00E925C6" w:rsidRPr="008E0218" w:rsidSect="00FF05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5C6" w:rsidRPr="008E0218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  <w:bookmarkStart w:id="111" w:name="_Hlk34440060"/>
      <w:r w:rsidRPr="008E0218">
        <w:rPr>
          <w:rFonts w:ascii="Times New Roman" w:eastAsia="Times New Roman" w:hAnsi="Times New Roman"/>
          <w:i/>
          <w:sz w:val="24"/>
          <w:lang w:val="ru-RU" w:eastAsia="ru-RU"/>
        </w:rPr>
        <w:lastRenderedPageBreak/>
        <w:t xml:space="preserve">  Методические рекомендации для подготовки к экзамену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Экзамен является неотъемлемой частью учебного процесса и призван закрепить и упорядочить знания студента, полученные на занятиях и самостоятельно. Кроме того, подготовка к экзамену направлена на применение полученных знаний для решения практических задач по специальности, профилю подготовки. На проведение экзамена отводятся часы занятий по расписанию. 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Сдаче экзамена предшествует работа студента на лекционных, семинарских занятиях и самостоятельная работа по изучению предмета и подготовки рефератов и курсовых работ. Отсутствие студента на занятиях без уважительной причины и невыполнение заданий самостоятельной работы является основанием для недопущения студента к экзамену. 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>Подготовка к экзамену осуществляется на основании методических рекомендаций по дисциплине и списка вопросов изучаемой дисциплины, конспектов лекций, учебников и учебных пособий, научных статей, информации среды интернет.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>За 3-4 дня подготовки обучаемый должен систематизировать знания, полученные в течение семестра. Вначале следует просмотреть весь материал дисциплины (модуля) и отметить трудные для себя вопросы. Обязательно в них разобраться. В случае  неудачного результата такого разбора, следует задать эти вопросы преподавателю на консультации перед экзаменом, посещение которой в этом случае является полезной и желательной. В итоге перед экзаменом целесообразно повторить основные положения дисциплины с отметкой степени усвоения материала.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>Основные правила подготовки к экзамену.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1. </w:t>
      </w:r>
      <w:proofErr w:type="gramStart"/>
      <w:r w:rsidRPr="008E0218">
        <w:rPr>
          <w:rFonts w:ascii="Times New Roman" w:eastAsia="Times New Roman" w:hAnsi="Times New Roman"/>
          <w:sz w:val="24"/>
          <w:lang w:val="ru-RU" w:eastAsia="ru-RU"/>
        </w:rPr>
        <w:t>Лучше сразу сориентироваться во всем материале и обосновано расположить весь материал согласно экзаменационным вопросам или вопросам, обсуждаемых на семинарах.</w:t>
      </w:r>
      <w:proofErr w:type="gramEnd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Эта работа может занять много времени, но главное – это ориентирование в изучаемой дисциплине.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>2. Сама подготовка не должно быть связана с «запоминанием», а в первую очередь – с переосмыслением материала, и даже рассмотрением альтернативных идей.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>3. Студент должен продемонстрировать на экзамене, что он усвоил «все», что требуется по программе обучения или по программе конкретного преподавателя. Далее он может высказать иные, но аргументированные точки зрения.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>б) Порядок проведения промежуточной аттестации, показатели и критерии оценивания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lang w:val="ru-RU" w:eastAsia="ru-RU"/>
        </w:rPr>
      </w:pP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8E0218">
        <w:rPr>
          <w:rFonts w:ascii="Times New Roman" w:eastAsiaTheme="minorHAnsi" w:hAnsi="Times New Roman"/>
          <w:sz w:val="24"/>
          <w:lang w:val="ru-RU"/>
        </w:rPr>
        <w:t xml:space="preserve">Промежуточная аттестация по дисциплине «Планирование эксперимента» включает теоретические вопросы, позволяющие оценить уровень усвоения </w:t>
      </w:r>
      <w:proofErr w:type="gramStart"/>
      <w:r w:rsidRPr="008E0218">
        <w:rPr>
          <w:rFonts w:ascii="Times New Roman" w:eastAsiaTheme="minorHAnsi" w:hAnsi="Times New Roman"/>
          <w:sz w:val="24"/>
          <w:lang w:val="ru-RU"/>
        </w:rPr>
        <w:t>обучающимися</w:t>
      </w:r>
      <w:proofErr w:type="gramEnd"/>
      <w:r w:rsidRPr="008E0218">
        <w:rPr>
          <w:rFonts w:ascii="Times New Roman" w:eastAsiaTheme="minorHAnsi" w:hAnsi="Times New Roman"/>
          <w:sz w:val="24"/>
          <w:lang w:val="ru-RU"/>
        </w:rPr>
        <w:t xml:space="preserve"> знаний, и практические задания, выявляющие степень </w:t>
      </w:r>
      <w:proofErr w:type="spellStart"/>
      <w:r w:rsidRPr="008E0218">
        <w:rPr>
          <w:rFonts w:ascii="Times New Roman" w:eastAsiaTheme="minorHAnsi" w:hAnsi="Times New Roman"/>
          <w:sz w:val="24"/>
          <w:lang w:val="ru-RU"/>
        </w:rPr>
        <w:t>сформированности</w:t>
      </w:r>
      <w:proofErr w:type="spellEnd"/>
      <w:r w:rsidRPr="008E0218">
        <w:rPr>
          <w:rFonts w:ascii="Times New Roman" w:eastAsiaTheme="minorHAnsi" w:hAnsi="Times New Roman"/>
          <w:sz w:val="24"/>
          <w:lang w:val="ru-RU"/>
        </w:rPr>
        <w:t xml:space="preserve"> умений и владений, проводится в форме экзамена.</w:t>
      </w: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8E0218">
        <w:rPr>
          <w:rFonts w:ascii="Times New Roman" w:eastAsiaTheme="minorHAnsi" w:hAnsi="Times New Roman"/>
          <w:sz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E925C6" w:rsidRPr="008E0218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  <w:r w:rsidRPr="008E0218">
        <w:rPr>
          <w:rFonts w:ascii="Georgia" w:eastAsia="Times New Roman" w:hAnsi="Georgia" w:cs="Georgia"/>
          <w:i/>
          <w:sz w:val="24"/>
          <w:lang w:val="ru-RU" w:eastAsia="ru-RU"/>
        </w:rPr>
        <w:t xml:space="preserve">  </w:t>
      </w:r>
      <w:r w:rsidRPr="008E0218">
        <w:rPr>
          <w:rFonts w:ascii="Times New Roman" w:eastAsia="Times New Roman" w:hAnsi="Times New Roman"/>
          <w:i/>
          <w:sz w:val="24"/>
          <w:lang w:val="ru-RU" w:eastAsia="ru-RU"/>
        </w:rPr>
        <w:t>Критерии оценки (в соответствии с формируемыми компетенциями и планируемыми результатами обучения):</w:t>
      </w:r>
    </w:p>
    <w:p w:rsidR="00E925C6" w:rsidRPr="008E0218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 – </w:t>
      </w:r>
      <w:bookmarkStart w:id="112" w:name="_Hlk529200278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на оценку 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«неудовлетворительно»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>(1 балл)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>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задач;</w:t>
      </w:r>
    </w:p>
    <w:bookmarkEnd w:id="112"/>
    <w:p w:rsidR="00E925C6" w:rsidRPr="008E0218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- на оценку 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«неудовлетворительно»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>(2 балла)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gramStart"/>
      <w:r w:rsidRPr="008E0218">
        <w:rPr>
          <w:rFonts w:ascii="Times New Roman" w:eastAsia="Times New Roman" w:hAnsi="Times New Roman"/>
          <w:sz w:val="24"/>
          <w:lang w:val="ru-RU" w:eastAsia="ru-RU"/>
        </w:rPr>
        <w:t>–о</w:t>
      </w:r>
      <w:proofErr w:type="gramEnd"/>
      <w:r w:rsidRPr="008E0218">
        <w:rPr>
          <w:rFonts w:ascii="Times New Roman" w:eastAsia="Times New Roman" w:hAnsi="Times New Roman"/>
          <w:sz w:val="24"/>
          <w:lang w:val="ru-RU" w:eastAsia="ru-RU"/>
        </w:rPr>
        <w:t>бучающийся демонстрирует знания не более 20 %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E925C6" w:rsidRPr="008E0218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 – на оценку 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«удовлетворительно» </w:t>
      </w:r>
      <w:bookmarkStart w:id="113" w:name="_Hlk529200680"/>
      <w:r w:rsidRPr="008E0218">
        <w:rPr>
          <w:rFonts w:ascii="Times New Roman" w:eastAsia="Times New Roman" w:hAnsi="Times New Roman"/>
          <w:sz w:val="24"/>
          <w:lang w:val="ru-RU" w:eastAsia="ru-RU"/>
        </w:rPr>
        <w:t>(3 балла)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bookmarkEnd w:id="113"/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–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обучающийся </w:t>
      </w:r>
      <w:bookmarkStart w:id="114" w:name="_Hlk529200707"/>
      <w:r w:rsidRPr="008E0218">
        <w:rPr>
          <w:rFonts w:ascii="Times New Roman" w:eastAsia="Times New Roman" w:hAnsi="Times New Roman"/>
          <w:sz w:val="24"/>
          <w:lang w:val="ru-RU" w:eastAsia="ru-RU"/>
        </w:rPr>
        <w:t>демонстрирует</w:t>
      </w:r>
      <w:bookmarkEnd w:id="114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пороговый уровень </w:t>
      </w:r>
      <w:proofErr w:type="spellStart"/>
      <w:r w:rsidRPr="008E0218">
        <w:rPr>
          <w:rFonts w:ascii="Times New Roman" w:eastAsia="Times New Roman" w:hAnsi="Times New Roman"/>
          <w:sz w:val="24"/>
          <w:lang w:val="ru-RU" w:eastAsia="ru-RU"/>
        </w:rPr>
        <w:t>сформированности</w:t>
      </w:r>
      <w:proofErr w:type="spellEnd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компетенций, в ходе контрольных </w:t>
      </w:r>
      <w:proofErr w:type="spellStart"/>
      <w:r w:rsidRPr="008E0218">
        <w:rPr>
          <w:rFonts w:ascii="Times New Roman" w:eastAsia="Times New Roman" w:hAnsi="Times New Roman"/>
          <w:sz w:val="24"/>
          <w:lang w:val="ru-RU" w:eastAsia="ru-RU"/>
        </w:rPr>
        <w:t>мериприятий</w:t>
      </w:r>
      <w:proofErr w:type="spellEnd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lastRenderedPageBreak/>
        <w:t xml:space="preserve">допускаются ошибки, проявляется отсутствие отдельных знаний, умений, навыков, обучающийся испытывает значительные затруднения при оперировании </w:t>
      </w:r>
      <w:proofErr w:type="spellStart"/>
      <w:r w:rsidRPr="008E0218">
        <w:rPr>
          <w:rFonts w:ascii="Times New Roman" w:eastAsia="Times New Roman" w:hAnsi="Times New Roman"/>
          <w:sz w:val="24"/>
          <w:lang w:val="ru-RU" w:eastAsia="ru-RU"/>
        </w:rPr>
        <w:t>зннаниями</w:t>
      </w:r>
      <w:proofErr w:type="spellEnd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и умениями при их переносе на новые ситуации;</w:t>
      </w:r>
    </w:p>
    <w:p w:rsidR="00E925C6" w:rsidRPr="008E0218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 – на оценку 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«хорошо»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>(4 балла)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  –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обучающийся демонстрирует средний уровень </w:t>
      </w:r>
      <w:proofErr w:type="spellStart"/>
      <w:r w:rsidRPr="008E0218">
        <w:rPr>
          <w:rFonts w:ascii="Times New Roman" w:eastAsia="Times New Roman" w:hAnsi="Times New Roman"/>
          <w:sz w:val="24"/>
          <w:lang w:val="ru-RU" w:eastAsia="ru-RU"/>
        </w:rPr>
        <w:t>сформированности</w:t>
      </w:r>
      <w:proofErr w:type="spellEnd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ситуации;  </w:t>
      </w:r>
    </w:p>
    <w:p w:rsidR="00E925C6" w:rsidRPr="008E0218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 – на оценку 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«отлично»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>(5 баллов)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 –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обучающийся демонстрирует высокий уровень </w:t>
      </w:r>
      <w:proofErr w:type="spellStart"/>
      <w:r w:rsidRPr="008E0218">
        <w:rPr>
          <w:rFonts w:ascii="Times New Roman" w:eastAsia="Times New Roman" w:hAnsi="Times New Roman"/>
          <w:sz w:val="24"/>
          <w:lang w:val="ru-RU" w:eastAsia="ru-RU"/>
        </w:rPr>
        <w:t>сформированности</w:t>
      </w:r>
      <w:proofErr w:type="spellEnd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 их в ситуациях повышенной сложности.</w:t>
      </w:r>
    </w:p>
    <w:bookmarkEnd w:id="111"/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925C6" w:rsidRPr="00C26BA3" w:rsidRDefault="00E925C6" w:rsidP="00E925C6">
      <w:pPr>
        <w:rPr>
          <w:lang w:val="ru-RU"/>
        </w:rPr>
      </w:pPr>
    </w:p>
    <w:p w:rsidR="00E925C6" w:rsidRPr="001C102A" w:rsidRDefault="00E925C6" w:rsidP="00E925C6">
      <w:pPr>
        <w:rPr>
          <w:lang w:val="ru-RU"/>
        </w:rPr>
      </w:pPr>
    </w:p>
    <w:p w:rsidR="00E925C6" w:rsidRPr="00E925C6" w:rsidRDefault="00E925C6">
      <w:pPr>
        <w:rPr>
          <w:lang w:val="ru-RU"/>
        </w:rPr>
      </w:pPr>
    </w:p>
    <w:sectPr w:rsidR="00E925C6" w:rsidRPr="00E925C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E1B78"/>
    <w:multiLevelType w:val="hybridMultilevel"/>
    <w:tmpl w:val="3C9A4D08"/>
    <w:lvl w:ilvl="0" w:tplc="AF5A8E2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7E9D"/>
    <w:rsid w:val="0002418B"/>
    <w:rsid w:val="000B1436"/>
    <w:rsid w:val="001E27FD"/>
    <w:rsid w:val="001F0BC7"/>
    <w:rsid w:val="003B6E5B"/>
    <w:rsid w:val="004A20BF"/>
    <w:rsid w:val="00D13D28"/>
    <w:rsid w:val="00D31453"/>
    <w:rsid w:val="00E209E2"/>
    <w:rsid w:val="00E925C6"/>
    <w:rsid w:val="00FF0597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925C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925C6"/>
    <w:pPr>
      <w:keepNext/>
      <w:keepLines/>
      <w:spacing w:before="120" w:after="120"/>
      <w:ind w:left="709" w:right="709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925C6"/>
    <w:pPr>
      <w:keepNext/>
      <w:keepLines/>
      <w:spacing w:after="360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925C6"/>
    <w:pPr>
      <w:keepNext/>
      <w:keepLines/>
      <w:spacing w:before="12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5">
    <w:name w:val="heading 5"/>
    <w:basedOn w:val="a0"/>
    <w:next w:val="a0"/>
    <w:link w:val="50"/>
    <w:semiHidden/>
    <w:unhideWhenUsed/>
    <w:qFormat/>
    <w:rsid w:val="00E925C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925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1"/>
    <w:link w:val="2"/>
    <w:uiPriority w:val="9"/>
    <w:semiHidden/>
    <w:rsid w:val="00E925C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E925C6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1"/>
    <w:link w:val="4"/>
    <w:uiPriority w:val="9"/>
    <w:semiHidden/>
    <w:rsid w:val="00E925C6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50">
    <w:name w:val="Заголовок 5 Знак"/>
    <w:basedOn w:val="a1"/>
    <w:link w:val="5"/>
    <w:semiHidden/>
    <w:rsid w:val="00E925C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numbering" w:customStyle="1" w:styleId="11">
    <w:name w:val="Нет списка1"/>
    <w:next w:val="a3"/>
    <w:uiPriority w:val="99"/>
    <w:semiHidden/>
    <w:unhideWhenUsed/>
    <w:rsid w:val="00E925C6"/>
  </w:style>
  <w:style w:type="character" w:styleId="a4">
    <w:name w:val="Hyperlink"/>
    <w:basedOn w:val="a1"/>
    <w:uiPriority w:val="99"/>
    <w:unhideWhenUsed/>
    <w:rsid w:val="00E925C6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925C6"/>
    <w:rPr>
      <w:color w:val="605E5C"/>
      <w:shd w:val="clear" w:color="auto" w:fill="E1DFDD"/>
    </w:rPr>
  </w:style>
  <w:style w:type="numbering" w:customStyle="1" w:styleId="110">
    <w:name w:val="Нет списка11"/>
    <w:next w:val="a3"/>
    <w:uiPriority w:val="99"/>
    <w:semiHidden/>
    <w:unhideWhenUsed/>
    <w:rsid w:val="00E925C6"/>
  </w:style>
  <w:style w:type="numbering" w:customStyle="1" w:styleId="111">
    <w:name w:val="Нет списка111"/>
    <w:next w:val="a3"/>
    <w:uiPriority w:val="99"/>
    <w:semiHidden/>
    <w:unhideWhenUsed/>
    <w:rsid w:val="00E925C6"/>
  </w:style>
  <w:style w:type="character" w:styleId="a5">
    <w:name w:val="FollowedHyperlink"/>
    <w:basedOn w:val="a1"/>
    <w:uiPriority w:val="99"/>
    <w:semiHidden/>
    <w:unhideWhenUsed/>
    <w:rsid w:val="00E925C6"/>
    <w:rPr>
      <w:color w:val="954F72" w:themeColor="followedHyperlink"/>
      <w:u w:val="single"/>
    </w:rPr>
  </w:style>
  <w:style w:type="paragraph" w:customStyle="1" w:styleId="msonormal0">
    <w:name w:val="msonormal"/>
    <w:basedOn w:val="a0"/>
    <w:rsid w:val="00E9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note text"/>
    <w:basedOn w:val="a0"/>
    <w:link w:val="a7"/>
    <w:semiHidden/>
    <w:unhideWhenUsed/>
    <w:rsid w:val="00E925C6"/>
    <w:pPr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a7">
    <w:name w:val="Текст сноски Знак"/>
    <w:basedOn w:val="a1"/>
    <w:link w:val="a6"/>
    <w:semiHidden/>
    <w:rsid w:val="00E925C6"/>
    <w:rPr>
      <w:rFonts w:eastAsiaTheme="minorHAnsi"/>
      <w:sz w:val="20"/>
      <w:szCs w:val="20"/>
      <w:lang w:val="ru-RU"/>
    </w:rPr>
  </w:style>
  <w:style w:type="character" w:customStyle="1" w:styleId="a8">
    <w:name w:val="Верхний колонтитул Знак"/>
    <w:aliases w:val="Знак Знак"/>
    <w:basedOn w:val="a1"/>
    <w:link w:val="a9"/>
    <w:uiPriority w:val="99"/>
    <w:semiHidden/>
    <w:locked/>
    <w:rsid w:val="00E92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"/>
    <w:basedOn w:val="a0"/>
    <w:link w:val="a8"/>
    <w:uiPriority w:val="99"/>
    <w:semiHidden/>
    <w:unhideWhenUsed/>
    <w:rsid w:val="00E92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Знак Знак1"/>
    <w:basedOn w:val="a1"/>
    <w:uiPriority w:val="99"/>
    <w:semiHidden/>
    <w:rsid w:val="00E925C6"/>
  </w:style>
  <w:style w:type="paragraph" w:styleId="aa">
    <w:name w:val="footer"/>
    <w:basedOn w:val="a0"/>
    <w:link w:val="ab"/>
    <w:uiPriority w:val="99"/>
    <w:semiHidden/>
    <w:unhideWhenUsed/>
    <w:rsid w:val="00E92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E925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0"/>
    <w:link w:val="ad"/>
    <w:semiHidden/>
    <w:unhideWhenUsed/>
    <w:rsid w:val="00E925C6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semiHidden/>
    <w:rsid w:val="00E925C6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Body Text Indent"/>
    <w:basedOn w:val="a0"/>
    <w:link w:val="af"/>
    <w:uiPriority w:val="99"/>
    <w:semiHidden/>
    <w:unhideWhenUsed/>
    <w:rsid w:val="00E925C6"/>
    <w:pPr>
      <w:spacing w:after="120"/>
      <w:ind w:left="283" w:firstLine="709"/>
      <w:jc w:val="both"/>
    </w:pPr>
    <w:rPr>
      <w:rFonts w:ascii="Times New Roman" w:eastAsiaTheme="minorHAnsi" w:hAnsi="Times New Roman"/>
      <w:sz w:val="24"/>
    </w:r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E925C6"/>
    <w:rPr>
      <w:rFonts w:ascii="Times New Roman" w:eastAsiaTheme="minorHAnsi" w:hAnsi="Times New Roman"/>
      <w:sz w:val="24"/>
    </w:rPr>
  </w:style>
  <w:style w:type="paragraph" w:styleId="21">
    <w:name w:val="Body Text 2"/>
    <w:basedOn w:val="a0"/>
    <w:link w:val="22"/>
    <w:uiPriority w:val="99"/>
    <w:semiHidden/>
    <w:unhideWhenUsed/>
    <w:rsid w:val="00E925C6"/>
    <w:pPr>
      <w:spacing w:after="120" w:line="480" w:lineRule="auto"/>
      <w:ind w:firstLine="709"/>
      <w:jc w:val="both"/>
    </w:pPr>
    <w:rPr>
      <w:rFonts w:ascii="Times New Roman" w:eastAsiaTheme="minorHAnsi" w:hAnsi="Times New Roman"/>
      <w:sz w:val="24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E925C6"/>
    <w:rPr>
      <w:rFonts w:ascii="Times New Roman" w:eastAsiaTheme="minorHAnsi" w:hAnsi="Times New Roman"/>
      <w:sz w:val="24"/>
    </w:rPr>
  </w:style>
  <w:style w:type="paragraph" w:styleId="af0">
    <w:name w:val="Balloon Text"/>
    <w:basedOn w:val="a0"/>
    <w:link w:val="af1"/>
    <w:uiPriority w:val="99"/>
    <w:semiHidden/>
    <w:unhideWhenUsed/>
    <w:rsid w:val="00E925C6"/>
    <w:pPr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925C6"/>
    <w:rPr>
      <w:rFonts w:ascii="Tahoma" w:eastAsiaTheme="minorHAnsi" w:hAnsi="Tahoma" w:cs="Tahoma"/>
      <w:sz w:val="16"/>
      <w:szCs w:val="16"/>
    </w:rPr>
  </w:style>
  <w:style w:type="paragraph" w:styleId="a">
    <w:name w:val="List Paragraph"/>
    <w:basedOn w:val="a0"/>
    <w:autoRedefine/>
    <w:uiPriority w:val="34"/>
    <w:qFormat/>
    <w:rsid w:val="00E925C6"/>
    <w:pPr>
      <w:numPr>
        <w:numId w:val="1"/>
      </w:numPr>
      <w:tabs>
        <w:tab w:val="left" w:pos="142"/>
        <w:tab w:val="left" w:pos="993"/>
      </w:tabs>
      <w:spacing w:after="0"/>
      <w:contextualSpacing/>
      <w:jc w:val="both"/>
    </w:pPr>
    <w:rPr>
      <w:rFonts w:ascii="Times New Roman" w:eastAsiaTheme="minorHAnsi" w:hAnsi="Times New Roman" w:cs="Times New Roman"/>
      <w:spacing w:val="-4"/>
      <w:sz w:val="24"/>
      <w:szCs w:val="24"/>
      <w:lang w:val="ru-RU"/>
    </w:rPr>
  </w:style>
  <w:style w:type="paragraph" w:customStyle="1" w:styleId="Style1">
    <w:name w:val="Style1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Содержимое таблицы"/>
    <w:basedOn w:val="a0"/>
    <w:rsid w:val="00E925C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ru-RU" w:eastAsia="ar-SA"/>
    </w:rPr>
  </w:style>
  <w:style w:type="paragraph" w:customStyle="1" w:styleId="Style11">
    <w:name w:val="Style11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E92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yle8">
    <w:name w:val="Style8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E925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  <w:style w:type="paragraph" w:customStyle="1" w:styleId="FR1">
    <w:name w:val="FR1"/>
    <w:rsid w:val="00E925C6"/>
    <w:pPr>
      <w:widowControl w:val="0"/>
      <w:snapToGrid w:val="0"/>
      <w:spacing w:after="0" w:line="480" w:lineRule="auto"/>
      <w:ind w:firstLine="680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Style5">
    <w:name w:val="Style5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">
    <w:name w:val="Текст сноски Знак1"/>
    <w:basedOn w:val="a1"/>
    <w:uiPriority w:val="99"/>
    <w:semiHidden/>
    <w:rsid w:val="00E925C6"/>
    <w:rPr>
      <w:sz w:val="20"/>
      <w:szCs w:val="20"/>
    </w:rPr>
  </w:style>
  <w:style w:type="character" w:customStyle="1" w:styleId="14">
    <w:name w:val="Нижний колонтитул Знак1"/>
    <w:basedOn w:val="a1"/>
    <w:uiPriority w:val="99"/>
    <w:semiHidden/>
    <w:rsid w:val="00E925C6"/>
  </w:style>
  <w:style w:type="character" w:customStyle="1" w:styleId="15">
    <w:name w:val="Основной текст Знак1"/>
    <w:basedOn w:val="a1"/>
    <w:uiPriority w:val="99"/>
    <w:semiHidden/>
    <w:rsid w:val="00E925C6"/>
  </w:style>
  <w:style w:type="character" w:customStyle="1" w:styleId="16">
    <w:name w:val="Основной текст с отступом Знак1"/>
    <w:basedOn w:val="a1"/>
    <w:uiPriority w:val="99"/>
    <w:semiHidden/>
    <w:rsid w:val="00E925C6"/>
  </w:style>
  <w:style w:type="character" w:customStyle="1" w:styleId="210">
    <w:name w:val="Основной текст 2 Знак1"/>
    <w:basedOn w:val="a1"/>
    <w:uiPriority w:val="99"/>
    <w:semiHidden/>
    <w:rsid w:val="00E925C6"/>
  </w:style>
  <w:style w:type="character" w:customStyle="1" w:styleId="17">
    <w:name w:val="Текст выноски Знак1"/>
    <w:basedOn w:val="a1"/>
    <w:uiPriority w:val="99"/>
    <w:semiHidden/>
    <w:rsid w:val="00E925C6"/>
    <w:rPr>
      <w:rFonts w:ascii="Segoe UI" w:hAnsi="Segoe UI" w:cs="Segoe UI" w:hint="default"/>
      <w:sz w:val="18"/>
      <w:szCs w:val="18"/>
    </w:rPr>
  </w:style>
  <w:style w:type="character" w:customStyle="1" w:styleId="FontStyle16">
    <w:name w:val="Font Style16"/>
    <w:basedOn w:val="a1"/>
    <w:rsid w:val="00E925C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1"/>
    <w:rsid w:val="00E925C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1"/>
    <w:rsid w:val="00E925C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1">
    <w:name w:val="Font Style21"/>
    <w:basedOn w:val="a1"/>
    <w:rsid w:val="00E925C6"/>
    <w:rPr>
      <w:rFonts w:ascii="Times New Roman" w:hAnsi="Times New Roman" w:cs="Times New Roman" w:hint="default"/>
      <w:sz w:val="12"/>
      <w:szCs w:val="12"/>
    </w:rPr>
  </w:style>
  <w:style w:type="character" w:customStyle="1" w:styleId="FontStyle15">
    <w:name w:val="Font Style15"/>
    <w:basedOn w:val="a1"/>
    <w:rsid w:val="00E925C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2">
    <w:name w:val="Font Style22"/>
    <w:basedOn w:val="a1"/>
    <w:rsid w:val="00E925C6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1"/>
    <w:rsid w:val="00E925C6"/>
    <w:rPr>
      <w:rFonts w:ascii="Georgia" w:hAnsi="Georgia" w:cs="Georgia" w:hint="default"/>
      <w:sz w:val="12"/>
      <w:szCs w:val="12"/>
    </w:rPr>
  </w:style>
  <w:style w:type="character" w:customStyle="1" w:styleId="apple-converted-space">
    <w:name w:val="apple-converted-space"/>
    <w:basedOn w:val="a1"/>
    <w:rsid w:val="00E925C6"/>
  </w:style>
  <w:style w:type="character" w:customStyle="1" w:styleId="FontStyle23">
    <w:name w:val="Font Style23"/>
    <w:basedOn w:val="a1"/>
    <w:rsid w:val="00E925C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1"/>
    <w:rsid w:val="00E925C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1"/>
    <w:rsid w:val="00E925C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1"/>
    <w:rsid w:val="00E925C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8">
    <w:name w:val="Font Style28"/>
    <w:basedOn w:val="a1"/>
    <w:rsid w:val="00E925C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E925C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basedOn w:val="a1"/>
    <w:rsid w:val="00E925C6"/>
    <w:rPr>
      <w:rFonts w:ascii="Times New Roman" w:hAnsi="Times New Roman" w:cs="Times New Roman" w:hint="default"/>
      <w:b/>
      <w:bCs/>
      <w:sz w:val="10"/>
      <w:szCs w:val="10"/>
    </w:rPr>
  </w:style>
  <w:style w:type="table" w:styleId="af3">
    <w:name w:val="Table Grid"/>
    <w:basedOn w:val="a2"/>
    <w:uiPriority w:val="39"/>
    <w:rsid w:val="00E925C6"/>
    <w:pPr>
      <w:spacing w:after="0" w:line="240" w:lineRule="auto"/>
    </w:pPr>
    <w:rPr>
      <w:rFonts w:eastAsiaTheme="minorHAnsi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10811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17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.lanbook.com/book/1171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6315</Words>
  <Characters>46091</Characters>
  <Application>Microsoft Office Word</Application>
  <DocSecurity>0</DocSecurity>
  <Lines>384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2019-2020_b22_03_02-зММб-19-2_28_plx_Планирование эксперимента</vt:lpstr>
      <vt:lpstr>Лист1</vt:lpstr>
    </vt:vector>
  </TitlesOfParts>
  <Company/>
  <LinksUpToDate>false</LinksUpToDate>
  <CharactersWithSpaces>52302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2019-2020_b22_03_02-зММб-19-2_28_plx_Планирование эксперимента</dc:title>
  <dc:creator>FastReport.NET</dc:creator>
  <cp:lastModifiedBy>Моллер</cp:lastModifiedBy>
  <cp:revision>11</cp:revision>
  <dcterms:created xsi:type="dcterms:W3CDTF">2020-11-28T09:19:00Z</dcterms:created>
  <dcterms:modified xsi:type="dcterms:W3CDTF">2020-12-04T08:44:00Z</dcterms:modified>
</cp:coreProperties>
</file>