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235A" w:rsidRDefault="008E0EA2" w:rsidP="00F5235A">
      <w:pPr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5940425" cy="76771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35A">
        <w:br w:type="page"/>
      </w:r>
    </w:p>
    <w:p w:rsidR="00F5235A" w:rsidRPr="0009080B" w:rsidRDefault="008E0EA2" w:rsidP="00F5235A">
      <w:pPr>
        <w:rPr>
          <w:sz w:val="0"/>
          <w:szCs w:val="0"/>
        </w:rPr>
      </w:pPr>
      <w:r>
        <w:rPr>
          <w:noProof/>
        </w:rPr>
        <w:lastRenderedPageBreak/>
        <w:drawing>
          <wp:inline distT="0" distB="0" distL="0" distR="0">
            <wp:extent cx="5940425" cy="767651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7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35A" w:rsidRPr="0009080B">
        <w:br w:type="page"/>
      </w:r>
    </w:p>
    <w:p w:rsidR="002D0E82" w:rsidRPr="00F5235A" w:rsidRDefault="008E0EA2">
      <w:pPr>
        <w:rPr>
          <w:sz w:val="0"/>
          <w:szCs w:val="0"/>
        </w:rPr>
      </w:pPr>
      <w:r>
        <w:rPr>
          <w:noProof/>
          <w:sz w:val="0"/>
          <w:szCs w:val="0"/>
        </w:rPr>
        <w:lastRenderedPageBreak/>
        <w:drawing>
          <wp:inline distT="0" distB="0" distL="0" distR="0">
            <wp:extent cx="5940425" cy="723011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E82" w:rsidRDefault="002D0E82"/>
    <w:p w:rsidR="002D0E82" w:rsidRDefault="002D0E82">
      <w:r>
        <w:br w:type="page"/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lastRenderedPageBreak/>
        <w:t>1</w:t>
      </w:r>
      <w:r w:rsidR="003C4866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Цели производственной практики – практики по получению первичных профессиональных умений и навыков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Целями производственной практики по получению первичных профессиональных умений и навыков по специальности </w:t>
      </w:r>
      <w:r w:rsidRPr="007D4E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21.05.04 – Горное дело, специализация – Маркшейдерское дело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являются: закрепление, расширение, углубление и систематизация теоретических знаний, полученных при изучении в прошедших семестрах, приобретение теоретических и практических знаний по геологии, горному делу и маркшейдерии по основным видам маркшейдерских работ в горных выработках и на </w:t>
      </w:r>
      <w:proofErr w:type="spellStart"/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промплощадке</w:t>
      </w:r>
      <w:proofErr w:type="spellEnd"/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предприятия, а также выработки умения применять знания для решения практических и производственных задач в области маркшейдерского дела.</w:t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2 Задачи производственной практики - практики по получению первичных профессиональных умений и навыков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задачами практики являются: 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изучение ТБ ведения работ на данном горнодобывающем предприятии с учетом имеющихся опасных производственных факторов и занимаемой штатной должности;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закрепление теоретических знаний, полученных в процессе обучения в университете; 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изучение принципов работы горного предприятия, общей организации производства, технологии и механизации горных работ, технико-экономических показателей, мероприятий по обеспечению безопасности работ;</w:t>
      </w:r>
    </w:p>
    <w:p w:rsidR="007D4E9F" w:rsidRPr="007D4E9F" w:rsidRDefault="007D4E9F" w:rsidP="007D4E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получение производственных навыков по специальности в качестве рабочего или участкового маркшейдера; ознакомление с организацией маркшейдерской службы и основными видами маркшейдерских работ, выполняемых на горном предприятии.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прохождения данной практики обучающийся должен: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иметь представление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о месторождениях полезных ископаемых и строительных материалов, их геологии и основных характеристиках;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о месте и роли горного дела в развитии науки, техники и производства, принципах рационального и комплексного недропользования;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об основах проектирования объектов горного производства как технологических систем;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знать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способы и методы ведения горных работ, определение их основных параметров;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способы и методы обогащения и комплексной переработки минерального сырья;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способы и средства геологического изучения объектов горного производства;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методы проведения маркшейдерских работ при строительстве шахт, карьеров, тоннелей и других наземно-подземных сооружений различного назначения, перенесение геометрических элементов сооружения с проекта в натуру и контроль за их осуществлением согласно проекту;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уметь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прогнозировать горно-геологические условия проведения горных работ и влияние этих работ на изменение напряженного состояния горного массива;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методами маркшейдерских наблюдений устанавливать закономерности и параметры процесса сдвижения горных пород, устойчивости бортов карьеров и отвалов, определять границы опасных зон в районе производства горных работ; разрабатывать меры по охране сооружений и природных объектов </w:t>
      </w:r>
      <w:r w:rsidR="001D64C0">
        <w:rPr>
          <w:rFonts w:ascii="Times New Roman" w:eastAsia="Times New Roman" w:hAnsi="Times New Roman" w:cs="Times New Roman"/>
          <w:sz w:val="24"/>
          <w:szCs w:val="20"/>
          <w:lang w:eastAsia="ru-RU"/>
        </w:rPr>
        <w:t>по предотвращению деформаций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, вызванных горными разработками;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рассчитывать и учитывать движения запасов полезных ископаемых, потерь и разубоживания; экономически оценивать полноту извлечения, комплексного и рационального использования полезных ископаемых; </w:t>
      </w:r>
    </w:p>
    <w:p w:rsidR="007D4E9F" w:rsidRPr="007D4E9F" w:rsidRDefault="007D4E9F" w:rsidP="007D4E9F">
      <w:pPr>
        <w:widowControl w:val="0"/>
        <w:numPr>
          <w:ilvl w:val="0"/>
          <w:numId w:val="3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самостоятельно принимать решения, разрабатывать и вести техническую 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документацию, организовывать повышение квалификации рабочих;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владеть</w:t>
      </w:r>
      <w:r w:rsidRPr="007D4E9F">
        <w:rPr>
          <w:rFonts w:ascii="Times New Roman" w:eastAsia="Times New Roman" w:hAnsi="Times New Roman" w:cs="Times New Roman"/>
          <w:sz w:val="24"/>
          <w:szCs w:val="20"/>
          <w:lang w:eastAsia="ru-RU"/>
        </w:rPr>
        <w:t>:</w:t>
      </w:r>
    </w:p>
    <w:p w:rsidR="007D4E9F" w:rsidRPr="007D4E9F" w:rsidRDefault="007D4E9F" w:rsidP="007D4E9F">
      <w:pPr>
        <w:keepNext/>
        <w:keepLines/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7D4E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современной вычислительной техникой.</w:t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3 Место производственной</w:t>
      </w:r>
      <w:r w:rsidR="001D64C0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практики - практики по получению первичных профессиональных умений и навыков</w:t>
      </w:r>
      <w:r w:rsidR="001D64C0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в структуре образовательной программы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прохождения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 по получению первичных профессиональных умений и навыков</w:t>
      </w: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необходимы знания, умения и владения, сформированные в результате изучения</w:t>
      </w:r>
      <w:r w:rsidR="001D64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дисциплин: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Геология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«История горного дела», 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Геодезия», «Маркшейдерия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«Маркшейдерские работы при ОРМПИ», «Рудничная геология», 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Основы горного дела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«Обогащение полезных ископаемых», «Геодезия и маркшейдерия», «Метрология, стандартизация и сертификация», «Проектная деятельность», «</w:t>
      </w:r>
      <w:r w:rsidRPr="007D4E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Технология производства работ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7D4E9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Маркшейдерские работы при строительстве подземных сооружений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7D4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«Маркшейдерская документация», «Высшая геодезия», «Геометрия недр»,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D4E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Геометризация МПИ», «Горная геометрия», «Маркшейдерско-геодезические приборы».</w:t>
      </w:r>
    </w:p>
    <w:p w:rsidR="007D4E9F" w:rsidRPr="007D4E9F" w:rsidRDefault="007D4E9F" w:rsidP="007D4E9F">
      <w:pPr>
        <w:widowControl w:val="0"/>
        <w:spacing w:after="0" w:line="264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Знания, умения и навыки, полученные студентами при прохождении </w:t>
      </w:r>
      <w:r w:rsidR="001D64C0"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производственной практики,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используются затем при изучении дисциплин в 5 – 8 семестрах, в семестре А и выполнении курсовых проектов и работ.</w:t>
      </w: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4 Место проведения практики</w:t>
      </w:r>
    </w:p>
    <w:p w:rsidR="007D4E9F" w:rsidRPr="007D4E9F" w:rsidRDefault="007D4E9F" w:rsidP="007D4E9F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– практика по получению первичных профессиональных умений и навыков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организациях, с которыми ФГБОУ ВО «Магнитогорский государственный технический университет им. Г.И. Носова» заключил двухсторонний типовой договор «О подготовке квалифицированных рабочих и специалистов». 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Базами практик являются: горнопромышленные предприятия – ОАО «Учалинский ГОК», СФ ОАО «Учалинский ГОК», ГОП ОАО «ММК», ОАО «Гайский ГОК»,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ООО «Башкирская медь»,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ЗАО «</w:t>
      </w:r>
      <w:proofErr w:type="spellStart"/>
      <w:r w:rsidRPr="007D4E9F">
        <w:rPr>
          <w:rFonts w:ascii="Times New Roman" w:eastAsia="Calibri" w:hAnsi="Times New Roman" w:cs="Times New Roman"/>
          <w:sz w:val="24"/>
          <w:szCs w:val="24"/>
        </w:rPr>
        <w:t>Бурибайский</w:t>
      </w:r>
      <w:proofErr w:type="spellEnd"/>
      <w:r w:rsidRPr="007D4E9F">
        <w:rPr>
          <w:rFonts w:ascii="Times New Roman" w:eastAsia="Calibri" w:hAnsi="Times New Roman" w:cs="Times New Roman"/>
          <w:sz w:val="24"/>
          <w:szCs w:val="24"/>
        </w:rPr>
        <w:t xml:space="preserve"> ГОК»,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ОАО «</w:t>
      </w:r>
      <w:proofErr w:type="spellStart"/>
      <w:r w:rsidRPr="007D4E9F">
        <w:rPr>
          <w:rFonts w:ascii="Times New Roman" w:eastAsia="Calibri" w:hAnsi="Times New Roman" w:cs="Times New Roman"/>
          <w:sz w:val="24"/>
          <w:szCs w:val="24"/>
        </w:rPr>
        <w:t>Южуралзолото</w:t>
      </w:r>
      <w:proofErr w:type="spellEnd"/>
      <w:r w:rsidRPr="007D4E9F">
        <w:rPr>
          <w:rFonts w:ascii="Times New Roman" w:eastAsia="Calibri" w:hAnsi="Times New Roman" w:cs="Times New Roman"/>
          <w:sz w:val="24"/>
          <w:szCs w:val="24"/>
        </w:rPr>
        <w:t xml:space="preserve"> группа компаний»,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ЗАО «Золото Северного Урала»,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ОАО «</w:t>
      </w:r>
      <w:proofErr w:type="spellStart"/>
      <w:r w:rsidRPr="007D4E9F">
        <w:rPr>
          <w:rFonts w:ascii="Times New Roman" w:eastAsia="Calibri" w:hAnsi="Times New Roman" w:cs="Times New Roman"/>
          <w:sz w:val="24"/>
          <w:szCs w:val="24"/>
        </w:rPr>
        <w:t>Александринская</w:t>
      </w:r>
      <w:proofErr w:type="spellEnd"/>
      <w:r w:rsidRPr="007D4E9F">
        <w:rPr>
          <w:rFonts w:ascii="Times New Roman" w:eastAsia="Calibri" w:hAnsi="Times New Roman" w:cs="Times New Roman"/>
          <w:sz w:val="24"/>
          <w:szCs w:val="24"/>
        </w:rPr>
        <w:t xml:space="preserve"> горнорудная компания»;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строительно-монтажные управления и строительные организации - </w:t>
      </w:r>
      <w:r w:rsidRPr="007D4E9F">
        <w:rPr>
          <w:rFonts w:ascii="Times New Roman" w:eastAsia="Calibri" w:hAnsi="Times New Roman" w:cs="Times New Roman"/>
          <w:sz w:val="24"/>
          <w:szCs w:val="24"/>
        </w:rPr>
        <w:t>ОАО «БШПУ»,</w:t>
      </w:r>
      <w:r w:rsidR="001D6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D4E9F">
        <w:rPr>
          <w:rFonts w:ascii="Times New Roman" w:eastAsia="Calibri" w:hAnsi="Times New Roman" w:cs="Times New Roman"/>
          <w:sz w:val="24"/>
          <w:szCs w:val="24"/>
        </w:rPr>
        <w:t>СМУ-680 УС-30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выполняющие геодезические и горнотехнические работы не добычного направления.</w:t>
      </w:r>
    </w:p>
    <w:p w:rsidR="007D4E9F" w:rsidRPr="007D4E9F" w:rsidRDefault="007D4E9F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проведения</w:t>
      </w:r>
      <w:r w:rsidR="001D6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производственной практики</w:t>
      </w:r>
      <w:r w:rsidRPr="007D4E9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: выездная.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Производственная практика </w:t>
      </w:r>
      <w:r w:rsidR="001D64C0"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непрерывно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5 Компетенции обучающегося, формируемые в результате прохождения производственной практики – практики по получению первичных профессиональных умений и навыков</w:t>
      </w:r>
      <w:r w:rsidRPr="007D4E9F">
        <w:rPr>
          <w:rFonts w:ascii="Times New Roman" w:eastAsia="Times New Roman" w:hAnsi="Times New Roman" w:cs="Times New Roman"/>
          <w:b/>
          <w:bCs/>
          <w:i/>
          <w:sz w:val="24"/>
          <w:szCs w:val="26"/>
          <w:lang w:eastAsia="ru-RU"/>
        </w:rPr>
        <w:t>,</w:t>
      </w:r>
      <w:r w:rsidR="001D64C0">
        <w:rPr>
          <w:rFonts w:ascii="Times New Roman" w:eastAsia="Times New Roman" w:hAnsi="Times New Roman" w:cs="Times New Roman"/>
          <w:b/>
          <w:bCs/>
          <w:i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и планируемые результаты</w:t>
      </w:r>
    </w:p>
    <w:p w:rsidR="007D4E9F" w:rsidRPr="007D4E9F" w:rsidRDefault="007D4E9F" w:rsidP="007D4E9F">
      <w:pPr>
        <w:widowControl w:val="0"/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E9F" w:rsidRPr="007D4E9F" w:rsidRDefault="007D4E9F" w:rsidP="007D4E9F">
      <w:pPr>
        <w:widowControl w:val="0"/>
        <w:tabs>
          <w:tab w:val="left" w:pos="851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результате прохождения </w:t>
      </w:r>
      <w:r w:rsidRPr="007D4E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производственной </w:t>
      </w:r>
      <w:r w:rsidRPr="007D4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практики – практики по получению первичных профессиональных умений и навыков у обучающегося должны быть сформированы следующие компетенции:</w:t>
      </w:r>
    </w:p>
    <w:p w:rsidR="007D4E9F" w:rsidRPr="007D4E9F" w:rsidRDefault="007D4E9F" w:rsidP="007D4E9F">
      <w:pPr>
        <w:widowControl w:val="0"/>
        <w:tabs>
          <w:tab w:val="left" w:pos="851"/>
        </w:tabs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7156"/>
      </w:tblGrid>
      <w:tr w:rsidR="001D64C0" w:rsidRPr="008E0EA2" w:rsidTr="008E0EA2">
        <w:trPr>
          <w:trHeight w:val="911"/>
          <w:tblHeader/>
        </w:trPr>
        <w:tc>
          <w:tcPr>
            <w:tcW w:w="1171" w:type="pct"/>
            <w:vAlign w:val="center"/>
          </w:tcPr>
          <w:p w:rsidR="001D64C0" w:rsidRPr="008E0EA2" w:rsidRDefault="001D64C0" w:rsidP="007D4E9F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Структурный элемент </w:t>
            </w: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3829" w:type="pct"/>
            <w:shd w:val="clear" w:color="auto" w:fill="auto"/>
            <w:vAlign w:val="center"/>
          </w:tcPr>
          <w:p w:rsidR="001D64C0" w:rsidRPr="008E0EA2" w:rsidRDefault="001D64C0" w:rsidP="007D4E9F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</w:tr>
      <w:tr w:rsidR="00011EA9" w:rsidRPr="008E0EA2" w:rsidTr="008E0EA2">
        <w:trPr>
          <w:trHeight w:val="279"/>
        </w:trPr>
        <w:tc>
          <w:tcPr>
            <w:tcW w:w="5000" w:type="pct"/>
            <w:gridSpan w:val="2"/>
          </w:tcPr>
          <w:p w:rsidR="00011EA9" w:rsidRPr="008E0EA2" w:rsidRDefault="00011EA9" w:rsidP="008E0E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ОПК – 3 Готовностью руководить коллективом в сфере своей профессиональной деятельности, толерантно воспринимать социальные, этнические, конфессиональные и культурные различия</w:t>
            </w:r>
          </w:p>
        </w:tc>
      </w:tr>
      <w:tr w:rsidR="00011EA9" w:rsidRPr="008E0EA2" w:rsidTr="008E0EA2">
        <w:trPr>
          <w:trHeight w:val="279"/>
        </w:trPr>
        <w:tc>
          <w:tcPr>
            <w:tcW w:w="1171" w:type="pct"/>
          </w:tcPr>
          <w:p w:rsidR="00011EA9" w:rsidRPr="008E0EA2" w:rsidRDefault="00011EA9" w:rsidP="00011E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</w:p>
        </w:tc>
        <w:tc>
          <w:tcPr>
            <w:tcW w:w="3829" w:type="pct"/>
          </w:tcPr>
          <w:p w:rsidR="00011EA9" w:rsidRPr="008E0EA2" w:rsidRDefault="00011EA9" w:rsidP="00011E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возможности использования современного знания о культуре в организационно-управленческой работе</w:t>
            </w:r>
          </w:p>
        </w:tc>
      </w:tr>
      <w:tr w:rsidR="00011EA9" w:rsidRPr="008E0EA2" w:rsidTr="008E0EA2">
        <w:trPr>
          <w:trHeight w:val="279"/>
        </w:trPr>
        <w:tc>
          <w:tcPr>
            <w:tcW w:w="1171" w:type="pct"/>
          </w:tcPr>
          <w:p w:rsidR="00011EA9" w:rsidRPr="008E0EA2" w:rsidRDefault="00011EA9" w:rsidP="00011E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</w:t>
            </w:r>
          </w:p>
        </w:tc>
        <w:tc>
          <w:tcPr>
            <w:tcW w:w="3829" w:type="pct"/>
          </w:tcPr>
          <w:p w:rsidR="00011EA9" w:rsidRPr="008E0EA2" w:rsidRDefault="00011EA9" w:rsidP="00011E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разрабатывать новые подходы и принципы в рамках организационно-управленческой работы в организациях, осуществляющих деятельность в профессиональной области </w:t>
            </w:r>
          </w:p>
        </w:tc>
      </w:tr>
      <w:tr w:rsidR="00011EA9" w:rsidRPr="008E0EA2" w:rsidTr="008E0EA2">
        <w:trPr>
          <w:trHeight w:val="279"/>
        </w:trPr>
        <w:tc>
          <w:tcPr>
            <w:tcW w:w="1171" w:type="pct"/>
          </w:tcPr>
          <w:p w:rsidR="00011EA9" w:rsidRPr="008E0EA2" w:rsidRDefault="00011EA9" w:rsidP="00011E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Владеть </w:t>
            </w:r>
          </w:p>
        </w:tc>
        <w:tc>
          <w:tcPr>
            <w:tcW w:w="3829" w:type="pct"/>
          </w:tcPr>
          <w:p w:rsidR="00011EA9" w:rsidRPr="008E0EA2" w:rsidRDefault="00011EA9" w:rsidP="00011E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разработки новых подходов и принципов в рамках организационно-управленческой работы в организациях, осуществляющих деятельность в профессиональной области</w:t>
            </w:r>
          </w:p>
        </w:tc>
      </w:tr>
      <w:tr w:rsidR="007D4E9F" w:rsidRPr="008E0EA2" w:rsidTr="008E0EA2">
        <w:trPr>
          <w:trHeight w:val="1094"/>
        </w:trPr>
        <w:tc>
          <w:tcPr>
            <w:tcW w:w="5000" w:type="pct"/>
            <w:gridSpan w:val="2"/>
          </w:tcPr>
          <w:p w:rsidR="007D4E9F" w:rsidRPr="008E0EA2" w:rsidRDefault="00011EA9" w:rsidP="009602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ОПК-6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горных предприятий</w:t>
            </w:r>
          </w:p>
        </w:tc>
      </w:tr>
      <w:tr w:rsidR="001D64C0" w:rsidRPr="008E0EA2" w:rsidTr="008E0EA2">
        <w:trPr>
          <w:trHeight w:val="150"/>
        </w:trPr>
        <w:tc>
          <w:tcPr>
            <w:tcW w:w="1171" w:type="pct"/>
          </w:tcPr>
          <w:p w:rsidR="001D64C0" w:rsidRPr="008E0EA2" w:rsidRDefault="001D64C0" w:rsidP="007D4E9F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1D64C0" w:rsidRPr="008E0EA2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процессы оценки в сфере строительства и эксплуатации подземных горных предприятий</w:t>
            </w:r>
          </w:p>
        </w:tc>
      </w:tr>
      <w:tr w:rsidR="001D64C0" w:rsidRPr="008E0EA2" w:rsidTr="008E0EA2">
        <w:trPr>
          <w:trHeight w:val="111"/>
        </w:trPr>
        <w:tc>
          <w:tcPr>
            <w:tcW w:w="1171" w:type="pct"/>
          </w:tcPr>
          <w:p w:rsidR="001D64C0" w:rsidRPr="008E0EA2" w:rsidRDefault="001D64C0" w:rsidP="007D4E9F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1D64C0" w:rsidRPr="008E0EA2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использовать процессы оценки в сфере строительства и эксплуатации подземных горных предприятий</w:t>
            </w:r>
          </w:p>
        </w:tc>
      </w:tr>
      <w:tr w:rsidR="001D64C0" w:rsidRPr="008E0EA2" w:rsidTr="008E0EA2">
        <w:trPr>
          <w:trHeight w:val="150"/>
        </w:trPr>
        <w:tc>
          <w:tcPr>
            <w:tcW w:w="1171" w:type="pct"/>
          </w:tcPr>
          <w:p w:rsidR="001D64C0" w:rsidRPr="008E0EA2" w:rsidRDefault="001D64C0" w:rsidP="007D4E9F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1D64C0" w:rsidRPr="008E0EA2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навыками определения процессов оценки в сфере строительства и эксплуатации подземных горных предприятий</w:t>
            </w:r>
          </w:p>
        </w:tc>
      </w:tr>
      <w:tr w:rsidR="007D4E9F" w:rsidRPr="008E0EA2" w:rsidTr="008E0EA2">
        <w:trPr>
          <w:trHeight w:val="663"/>
        </w:trPr>
        <w:tc>
          <w:tcPr>
            <w:tcW w:w="5000" w:type="pct"/>
            <w:gridSpan w:val="2"/>
          </w:tcPr>
          <w:p w:rsidR="007D4E9F" w:rsidRPr="008E0EA2" w:rsidRDefault="00F23358" w:rsidP="001D64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F23358" w:rsidRPr="008E0EA2" w:rsidTr="008E0EA2">
        <w:trPr>
          <w:trHeight w:val="195"/>
        </w:trPr>
        <w:tc>
          <w:tcPr>
            <w:tcW w:w="1171" w:type="pct"/>
          </w:tcPr>
          <w:p w:rsidR="00F23358" w:rsidRPr="008E0EA2" w:rsidRDefault="00F23358" w:rsidP="00F233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F23358" w:rsidRPr="008E0EA2" w:rsidRDefault="00F23358" w:rsidP="00F233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обработки информационных массивов в компьютерных программных обеспечениях.</w:t>
            </w:r>
          </w:p>
        </w:tc>
      </w:tr>
      <w:tr w:rsidR="00F23358" w:rsidRPr="008E0EA2" w:rsidTr="008E0EA2">
        <w:trPr>
          <w:trHeight w:val="126"/>
        </w:trPr>
        <w:tc>
          <w:tcPr>
            <w:tcW w:w="1171" w:type="pct"/>
          </w:tcPr>
          <w:p w:rsidR="00F23358" w:rsidRPr="008E0EA2" w:rsidRDefault="00F23358" w:rsidP="00F233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F23358" w:rsidRPr="008E0EA2" w:rsidRDefault="00F23358" w:rsidP="00F233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использовать компьютерные технологии при обработке контактных снимков.</w:t>
            </w:r>
          </w:p>
        </w:tc>
      </w:tr>
      <w:tr w:rsidR="00F23358" w:rsidRPr="008E0EA2" w:rsidTr="008E0EA2">
        <w:trPr>
          <w:trHeight w:val="135"/>
        </w:trPr>
        <w:tc>
          <w:tcPr>
            <w:tcW w:w="1171" w:type="pct"/>
          </w:tcPr>
          <w:p w:rsidR="00F23358" w:rsidRPr="008E0EA2" w:rsidRDefault="00F23358" w:rsidP="00F233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F23358" w:rsidRPr="008E0EA2" w:rsidRDefault="00F23358" w:rsidP="00F233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приемами и знаниями необходимыми при управлении и обработке информации при технологиях дешифрирования и трансформирования в компьютерных программах.</w:t>
            </w:r>
          </w:p>
        </w:tc>
      </w:tr>
      <w:tr w:rsidR="007D4E9F" w:rsidRPr="008E0EA2" w:rsidTr="008E0EA2">
        <w:trPr>
          <w:trHeight w:val="929"/>
        </w:trPr>
        <w:tc>
          <w:tcPr>
            <w:tcW w:w="5000" w:type="pct"/>
            <w:gridSpan w:val="2"/>
          </w:tcPr>
          <w:p w:rsidR="007D4E9F" w:rsidRPr="008E0EA2" w:rsidRDefault="00107F58" w:rsidP="00107F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107F58" w:rsidRPr="008E0EA2" w:rsidTr="008E0EA2">
        <w:trPr>
          <w:trHeight w:val="135"/>
        </w:trPr>
        <w:tc>
          <w:tcPr>
            <w:tcW w:w="1171" w:type="pct"/>
          </w:tcPr>
          <w:p w:rsidR="00107F58" w:rsidRPr="008E0EA2" w:rsidRDefault="00107F58" w:rsidP="00107F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107F58" w:rsidRPr="008E0EA2" w:rsidRDefault="00107F58" w:rsidP="00107F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</w:tr>
      <w:tr w:rsidR="00107F58" w:rsidRPr="008E0EA2" w:rsidTr="008E0EA2">
        <w:trPr>
          <w:trHeight w:val="165"/>
        </w:trPr>
        <w:tc>
          <w:tcPr>
            <w:tcW w:w="1171" w:type="pct"/>
          </w:tcPr>
          <w:p w:rsidR="00107F58" w:rsidRPr="008E0EA2" w:rsidRDefault="00107F58" w:rsidP="00107F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107F58" w:rsidRPr="008E0EA2" w:rsidRDefault="00107F58" w:rsidP="00107F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горно-геометрические графики размещения полезных компонентов, выявлять пространственные закономерности размещения показателей</w:t>
            </w:r>
          </w:p>
        </w:tc>
      </w:tr>
      <w:tr w:rsidR="00107F58" w:rsidRPr="008E0EA2" w:rsidTr="008E0EA2">
        <w:trPr>
          <w:trHeight w:val="96"/>
        </w:trPr>
        <w:tc>
          <w:tcPr>
            <w:tcW w:w="1171" w:type="pct"/>
          </w:tcPr>
          <w:p w:rsidR="00107F58" w:rsidRPr="008E0EA2" w:rsidRDefault="00107F58" w:rsidP="00107F5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107F58" w:rsidRPr="008E0EA2" w:rsidRDefault="00107F58" w:rsidP="00107F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навыками анализа горно-геологических условий при эксплуатационной разведке и добыче твердых полезных ископаемых</w:t>
            </w:r>
          </w:p>
        </w:tc>
      </w:tr>
      <w:tr w:rsidR="007D4E9F" w:rsidRPr="008E0EA2" w:rsidTr="008E0EA2">
        <w:trPr>
          <w:trHeight w:val="541"/>
        </w:trPr>
        <w:tc>
          <w:tcPr>
            <w:tcW w:w="5000" w:type="pct"/>
            <w:gridSpan w:val="2"/>
          </w:tcPr>
          <w:p w:rsidR="007D4E9F" w:rsidRPr="008E0EA2" w:rsidRDefault="00107F58" w:rsidP="00107F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ПК-2 Владением методами рационального и комплексного освоения </w:t>
            </w:r>
            <w:proofErr w:type="spellStart"/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георесурсного</w:t>
            </w:r>
            <w:proofErr w:type="spellEnd"/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потенциала недр</w:t>
            </w:r>
            <w:r w:rsidR="007D4E9F"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4100C" w:rsidRPr="008E0EA2" w:rsidTr="008E0EA2">
        <w:trPr>
          <w:trHeight w:val="135"/>
        </w:trPr>
        <w:tc>
          <w:tcPr>
            <w:tcW w:w="1171" w:type="pct"/>
          </w:tcPr>
          <w:p w:rsidR="00C4100C" w:rsidRPr="008E0EA2" w:rsidRDefault="00C4100C" w:rsidP="00C4100C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C4100C" w:rsidRPr="008E0EA2" w:rsidRDefault="00C4100C" w:rsidP="00C410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определения, понятия, правила и методы рационального и комплексного освоения </w:t>
            </w:r>
            <w:proofErr w:type="spellStart"/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мпи</w:t>
            </w:r>
            <w:proofErr w:type="spellEnd"/>
          </w:p>
        </w:tc>
      </w:tr>
      <w:tr w:rsidR="00C4100C" w:rsidRPr="008E0EA2" w:rsidTr="008E0EA2">
        <w:trPr>
          <w:trHeight w:val="126"/>
        </w:trPr>
        <w:tc>
          <w:tcPr>
            <w:tcW w:w="1171" w:type="pct"/>
          </w:tcPr>
          <w:p w:rsidR="00C4100C" w:rsidRPr="008E0EA2" w:rsidRDefault="00C4100C" w:rsidP="00C4100C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C4100C" w:rsidRPr="008E0EA2" w:rsidRDefault="00C4100C" w:rsidP="00C410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разрабатывать планы развития по добыче полезного ископаемого и рационального использования минеральных ресурсов</w:t>
            </w:r>
          </w:p>
        </w:tc>
      </w:tr>
      <w:tr w:rsidR="00C4100C" w:rsidRPr="008E0EA2" w:rsidTr="008E0EA2">
        <w:trPr>
          <w:trHeight w:val="135"/>
        </w:trPr>
        <w:tc>
          <w:tcPr>
            <w:tcW w:w="1171" w:type="pct"/>
          </w:tcPr>
          <w:p w:rsidR="00C4100C" w:rsidRPr="008E0EA2" w:rsidRDefault="00C4100C" w:rsidP="00C4100C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Владеть:</w:t>
            </w:r>
          </w:p>
        </w:tc>
        <w:tc>
          <w:tcPr>
            <w:tcW w:w="3829" w:type="pct"/>
          </w:tcPr>
          <w:p w:rsidR="00C4100C" w:rsidRPr="008E0EA2" w:rsidRDefault="00C4100C" w:rsidP="00C410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практическими навыками использования методов рационального и комплексного освоения </w:t>
            </w:r>
            <w:proofErr w:type="spellStart"/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георесурсного</w:t>
            </w:r>
            <w:proofErr w:type="spellEnd"/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потенциала недр</w:t>
            </w:r>
          </w:p>
        </w:tc>
      </w:tr>
      <w:tr w:rsidR="007D4E9F" w:rsidRPr="008E0EA2" w:rsidTr="008E0EA2">
        <w:trPr>
          <w:trHeight w:val="825"/>
        </w:trPr>
        <w:tc>
          <w:tcPr>
            <w:tcW w:w="5000" w:type="pct"/>
            <w:gridSpan w:val="2"/>
          </w:tcPr>
          <w:p w:rsidR="007D4E9F" w:rsidRPr="008E0EA2" w:rsidRDefault="0090090D" w:rsidP="009009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ПК-17 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90090D" w:rsidRPr="008E0EA2" w:rsidTr="008E0EA2">
        <w:trPr>
          <w:trHeight w:val="112"/>
        </w:trPr>
        <w:tc>
          <w:tcPr>
            <w:tcW w:w="1171" w:type="pct"/>
          </w:tcPr>
          <w:p w:rsidR="0090090D" w:rsidRPr="008E0EA2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90090D" w:rsidRPr="008E0EA2" w:rsidRDefault="0090090D" w:rsidP="009009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технические средства при добыче, переработке твердых полезных ископаемых, строительстве и эксплуатации подземных объектов</w:t>
            </w:r>
          </w:p>
        </w:tc>
      </w:tr>
      <w:tr w:rsidR="0090090D" w:rsidRPr="008E0EA2" w:rsidTr="008E0EA2">
        <w:trPr>
          <w:trHeight w:val="111"/>
        </w:trPr>
        <w:tc>
          <w:tcPr>
            <w:tcW w:w="1171" w:type="pct"/>
          </w:tcPr>
          <w:p w:rsidR="0090090D" w:rsidRPr="008E0EA2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90090D" w:rsidRPr="008E0EA2" w:rsidRDefault="0090090D" w:rsidP="009009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технические средства при добыче, переработке твердых полезных ископаемых, строительстве и эксплуатации подземных объектов</w:t>
            </w:r>
          </w:p>
        </w:tc>
      </w:tr>
      <w:tr w:rsidR="0090090D" w:rsidRPr="008E0EA2" w:rsidTr="008E0EA2">
        <w:trPr>
          <w:trHeight w:val="150"/>
        </w:trPr>
        <w:tc>
          <w:tcPr>
            <w:tcW w:w="1171" w:type="pct"/>
          </w:tcPr>
          <w:p w:rsidR="0090090D" w:rsidRPr="008E0EA2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90090D" w:rsidRPr="008E0EA2" w:rsidRDefault="0090090D" w:rsidP="009009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технических средств при добыче, переработке твердых полезных ископаемых, строительстве и эксплуатации подземных объектов.</w:t>
            </w:r>
          </w:p>
        </w:tc>
      </w:tr>
      <w:tr w:rsidR="007D4E9F" w:rsidRPr="008E0EA2" w:rsidTr="008E0EA2">
        <w:trPr>
          <w:trHeight w:val="328"/>
        </w:trPr>
        <w:tc>
          <w:tcPr>
            <w:tcW w:w="5000" w:type="pct"/>
            <w:gridSpan w:val="2"/>
          </w:tcPr>
          <w:p w:rsidR="007D4E9F" w:rsidRPr="008E0EA2" w:rsidRDefault="0090090D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ПК-22 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</w:t>
            </w:r>
          </w:p>
        </w:tc>
      </w:tr>
      <w:tr w:rsidR="0090090D" w:rsidRPr="008E0EA2" w:rsidTr="008E0EA2">
        <w:trPr>
          <w:trHeight w:val="112"/>
        </w:trPr>
        <w:tc>
          <w:tcPr>
            <w:tcW w:w="1171" w:type="pct"/>
          </w:tcPr>
          <w:p w:rsidR="0090090D" w:rsidRPr="008E0EA2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90090D" w:rsidRPr="008E0EA2" w:rsidRDefault="000B030B" w:rsidP="000B0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программные продукты для обработки данных при моделировании месторождений полезных ископаемых; критерии по достижению качества выходящего материала на основе съемки</w:t>
            </w:r>
          </w:p>
        </w:tc>
      </w:tr>
      <w:tr w:rsidR="0090090D" w:rsidRPr="008E0EA2" w:rsidTr="008E0EA2">
        <w:trPr>
          <w:trHeight w:val="111"/>
        </w:trPr>
        <w:tc>
          <w:tcPr>
            <w:tcW w:w="1171" w:type="pct"/>
          </w:tcPr>
          <w:p w:rsidR="0090090D" w:rsidRPr="008E0EA2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90090D" w:rsidRPr="008E0EA2" w:rsidRDefault="000B030B" w:rsidP="000B0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создавать пространственные модели на основе результатов съемки с использованием специальных программных продуктов</w:t>
            </w:r>
          </w:p>
        </w:tc>
      </w:tr>
      <w:tr w:rsidR="0090090D" w:rsidRPr="008E0EA2" w:rsidTr="008E0EA2">
        <w:trPr>
          <w:trHeight w:val="150"/>
        </w:trPr>
        <w:tc>
          <w:tcPr>
            <w:tcW w:w="1171" w:type="pct"/>
          </w:tcPr>
          <w:p w:rsidR="0090090D" w:rsidRPr="008E0EA2" w:rsidRDefault="0090090D" w:rsidP="0090090D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90090D" w:rsidRPr="008E0EA2" w:rsidRDefault="000B030B" w:rsidP="000B03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</w:tr>
      <w:tr w:rsidR="007D4E9F" w:rsidRPr="008E0EA2" w:rsidTr="008E0EA2">
        <w:trPr>
          <w:trHeight w:val="825"/>
        </w:trPr>
        <w:tc>
          <w:tcPr>
            <w:tcW w:w="5000" w:type="pct"/>
            <w:gridSpan w:val="2"/>
          </w:tcPr>
          <w:p w:rsidR="007D4E9F" w:rsidRPr="008E0EA2" w:rsidRDefault="007561F1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ПСК -4.1 </w:t>
            </w:r>
            <w:r w:rsidR="007D4E9F"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</w:t>
            </w:r>
            <w:r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4E9F"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земной поверхности и недр, </w:t>
            </w:r>
            <w:proofErr w:type="gramStart"/>
            <w:r w:rsidR="007D4E9F"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горно-технических</w:t>
            </w:r>
            <w:proofErr w:type="gramEnd"/>
            <w:r w:rsidR="007D4E9F"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систем, подземных и наземных сооружений и отображать информацию в </w:t>
            </w:r>
            <w:r w:rsidR="007D4E9F"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соответствии</w:t>
            </w: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нормативными требованиями</w:t>
            </w:r>
          </w:p>
        </w:tc>
      </w:tr>
      <w:tr w:rsidR="007561F1" w:rsidRPr="008E0EA2" w:rsidTr="008E0EA2">
        <w:trPr>
          <w:trHeight w:val="112"/>
        </w:trPr>
        <w:tc>
          <w:tcPr>
            <w:tcW w:w="1171" w:type="pct"/>
          </w:tcPr>
          <w:p w:rsidR="007561F1" w:rsidRPr="008E0EA2" w:rsidRDefault="007561F1" w:rsidP="007561F1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7561F1" w:rsidRPr="008E0EA2" w:rsidRDefault="007561F1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7561F1" w:rsidRPr="008E0EA2" w:rsidTr="008E0EA2">
        <w:trPr>
          <w:trHeight w:val="111"/>
        </w:trPr>
        <w:tc>
          <w:tcPr>
            <w:tcW w:w="1171" w:type="pct"/>
          </w:tcPr>
          <w:p w:rsidR="007561F1" w:rsidRPr="008E0EA2" w:rsidRDefault="007561F1" w:rsidP="007561F1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7561F1" w:rsidRPr="008E0EA2" w:rsidRDefault="007561F1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7561F1" w:rsidRPr="008E0EA2" w:rsidTr="008E0EA2">
        <w:trPr>
          <w:trHeight w:val="150"/>
        </w:trPr>
        <w:tc>
          <w:tcPr>
            <w:tcW w:w="1171" w:type="pct"/>
          </w:tcPr>
          <w:p w:rsidR="007561F1" w:rsidRPr="008E0EA2" w:rsidRDefault="007561F1" w:rsidP="007561F1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7561F1" w:rsidRPr="008E0EA2" w:rsidRDefault="007561F1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7D4E9F" w:rsidRPr="008E0EA2" w:rsidTr="008E0EA2">
        <w:trPr>
          <w:trHeight w:val="825"/>
        </w:trPr>
        <w:tc>
          <w:tcPr>
            <w:tcW w:w="5000" w:type="pct"/>
            <w:gridSpan w:val="2"/>
          </w:tcPr>
          <w:p w:rsidR="007D4E9F" w:rsidRPr="008E0EA2" w:rsidRDefault="00011EA9" w:rsidP="00011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ПСК-4-2 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011EA9" w:rsidRPr="008E0EA2" w:rsidTr="008E0EA2">
        <w:trPr>
          <w:trHeight w:val="112"/>
        </w:trPr>
        <w:tc>
          <w:tcPr>
            <w:tcW w:w="1171" w:type="pct"/>
          </w:tcPr>
          <w:p w:rsidR="00011EA9" w:rsidRPr="008E0EA2" w:rsidRDefault="00011EA9" w:rsidP="00011EA9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011EA9" w:rsidRPr="008E0EA2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меры охраны недр с обеспечением промышленной и экологической безопасности</w:t>
            </w:r>
          </w:p>
        </w:tc>
      </w:tr>
      <w:tr w:rsidR="00011EA9" w:rsidRPr="008E0EA2" w:rsidTr="008E0EA2">
        <w:trPr>
          <w:trHeight w:val="111"/>
        </w:trPr>
        <w:tc>
          <w:tcPr>
            <w:tcW w:w="1171" w:type="pct"/>
          </w:tcPr>
          <w:p w:rsidR="00011EA9" w:rsidRPr="008E0EA2" w:rsidRDefault="00011EA9" w:rsidP="00011EA9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011EA9" w:rsidRPr="008E0EA2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научные методы контроля на всех этапах освоения и охраны недр с обеспечением промышленной и экологической безопасности</w:t>
            </w:r>
          </w:p>
        </w:tc>
      </w:tr>
      <w:tr w:rsidR="00011EA9" w:rsidRPr="008E0EA2" w:rsidTr="008E0EA2">
        <w:trPr>
          <w:trHeight w:val="150"/>
        </w:trPr>
        <w:tc>
          <w:tcPr>
            <w:tcW w:w="1171" w:type="pct"/>
          </w:tcPr>
          <w:p w:rsidR="00011EA9" w:rsidRPr="008E0EA2" w:rsidRDefault="00011EA9" w:rsidP="00011EA9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Владеть:</w:t>
            </w:r>
          </w:p>
        </w:tc>
        <w:tc>
          <w:tcPr>
            <w:tcW w:w="3829" w:type="pct"/>
          </w:tcPr>
          <w:p w:rsidR="00011EA9" w:rsidRPr="008E0EA2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приемами всех методов и навыками необходимыми при планировании и контроле за ведением горных работ на горном предприятии в соответствии с нормативными документами</w:t>
            </w:r>
          </w:p>
        </w:tc>
      </w:tr>
      <w:tr w:rsidR="007D4E9F" w:rsidRPr="008E0EA2" w:rsidTr="008E0EA2">
        <w:trPr>
          <w:trHeight w:val="523"/>
        </w:trPr>
        <w:tc>
          <w:tcPr>
            <w:tcW w:w="5000" w:type="pct"/>
            <w:gridSpan w:val="2"/>
          </w:tcPr>
          <w:p w:rsidR="007D4E9F" w:rsidRPr="008E0EA2" w:rsidRDefault="00403304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ПСК -4.3 </w:t>
            </w:r>
            <w:r w:rsidR="007D4E9F"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Способностью составлять проекты маркшейдерских и геодезических работ.</w:t>
            </w:r>
          </w:p>
        </w:tc>
      </w:tr>
      <w:tr w:rsidR="00403304" w:rsidRPr="008E0EA2" w:rsidTr="008E0EA2">
        <w:trPr>
          <w:trHeight w:val="112"/>
        </w:trPr>
        <w:tc>
          <w:tcPr>
            <w:tcW w:w="1171" w:type="pct"/>
          </w:tcPr>
          <w:p w:rsidR="00403304" w:rsidRPr="008E0EA2" w:rsidRDefault="00403304" w:rsidP="00403304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403304" w:rsidRPr="008E0EA2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проектирования по маркшейдерским работам</w:t>
            </w:r>
          </w:p>
        </w:tc>
      </w:tr>
      <w:tr w:rsidR="00403304" w:rsidRPr="008E0EA2" w:rsidTr="008E0EA2">
        <w:trPr>
          <w:trHeight w:val="111"/>
        </w:trPr>
        <w:tc>
          <w:tcPr>
            <w:tcW w:w="1171" w:type="pct"/>
          </w:tcPr>
          <w:p w:rsidR="00403304" w:rsidRPr="008E0EA2" w:rsidRDefault="00403304" w:rsidP="00403304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403304" w:rsidRPr="008E0EA2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составлять проект маркшейдерских работ в электронном и бумажном вариантах</w:t>
            </w:r>
          </w:p>
        </w:tc>
      </w:tr>
      <w:tr w:rsidR="00403304" w:rsidRPr="008E0EA2" w:rsidTr="008E0EA2">
        <w:trPr>
          <w:trHeight w:val="150"/>
        </w:trPr>
        <w:tc>
          <w:tcPr>
            <w:tcW w:w="1171" w:type="pct"/>
          </w:tcPr>
          <w:p w:rsidR="00403304" w:rsidRPr="008E0EA2" w:rsidRDefault="00403304" w:rsidP="00403304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403304" w:rsidRPr="008E0EA2" w:rsidRDefault="00403304" w:rsidP="004033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приемами и навыками составление проекта маркшейдерских работ</w:t>
            </w:r>
          </w:p>
        </w:tc>
      </w:tr>
      <w:tr w:rsidR="007D4E9F" w:rsidRPr="008E0EA2" w:rsidTr="008E0EA2">
        <w:trPr>
          <w:trHeight w:val="825"/>
        </w:trPr>
        <w:tc>
          <w:tcPr>
            <w:tcW w:w="5000" w:type="pct"/>
            <w:gridSpan w:val="2"/>
          </w:tcPr>
          <w:p w:rsidR="007D4E9F" w:rsidRPr="008E0EA2" w:rsidRDefault="007D4E9F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ПСК -4.4</w:t>
            </w:r>
          </w:p>
          <w:p w:rsidR="007D4E9F" w:rsidRPr="008E0EA2" w:rsidRDefault="007D4E9F" w:rsidP="007D4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Готовностью обосновывать и использовать методы геометризации и прогнозирования размещения показателей месторождения в пространстве.</w:t>
            </w:r>
          </w:p>
        </w:tc>
      </w:tr>
      <w:tr w:rsidR="009602B8" w:rsidRPr="008E0EA2" w:rsidTr="008E0EA2">
        <w:trPr>
          <w:trHeight w:val="112"/>
        </w:trPr>
        <w:tc>
          <w:tcPr>
            <w:tcW w:w="1171" w:type="pct"/>
          </w:tcPr>
          <w:p w:rsidR="009602B8" w:rsidRPr="008E0EA2" w:rsidRDefault="009602B8" w:rsidP="009602B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829" w:type="pct"/>
          </w:tcPr>
          <w:p w:rsidR="009602B8" w:rsidRPr="008E0EA2" w:rsidRDefault="009602B8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геометризации и прогнозирования качественного размещения показателей месторождения в пространстве</w:t>
            </w:r>
          </w:p>
        </w:tc>
      </w:tr>
      <w:tr w:rsidR="009602B8" w:rsidRPr="008E0EA2" w:rsidTr="008E0EA2">
        <w:trPr>
          <w:trHeight w:val="111"/>
        </w:trPr>
        <w:tc>
          <w:tcPr>
            <w:tcW w:w="1171" w:type="pct"/>
          </w:tcPr>
          <w:p w:rsidR="009602B8" w:rsidRPr="008E0EA2" w:rsidRDefault="009602B8" w:rsidP="009602B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829" w:type="pct"/>
          </w:tcPr>
          <w:p w:rsidR="009602B8" w:rsidRPr="008E0EA2" w:rsidRDefault="009602B8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обосновывать применение методов геометризации и прогнозирования размещения полезного ископаемого и применять существующие методы геометризации</w:t>
            </w:r>
          </w:p>
        </w:tc>
      </w:tr>
      <w:tr w:rsidR="009602B8" w:rsidRPr="008E0EA2" w:rsidTr="008E0EA2">
        <w:trPr>
          <w:trHeight w:val="150"/>
        </w:trPr>
        <w:tc>
          <w:tcPr>
            <w:tcW w:w="1171" w:type="pct"/>
          </w:tcPr>
          <w:p w:rsidR="009602B8" w:rsidRPr="008E0EA2" w:rsidRDefault="009602B8" w:rsidP="009602B8">
            <w:pPr>
              <w:widowControl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0E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Владеть:</w:t>
            </w:r>
          </w:p>
        </w:tc>
        <w:tc>
          <w:tcPr>
            <w:tcW w:w="3829" w:type="pct"/>
          </w:tcPr>
          <w:p w:rsidR="009602B8" w:rsidRPr="008E0EA2" w:rsidRDefault="009602B8" w:rsidP="009602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навыками и </w:t>
            </w:r>
            <w:proofErr w:type="gramStart"/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>знаниями  компьютерных</w:t>
            </w:r>
            <w:proofErr w:type="gramEnd"/>
            <w:r w:rsidRPr="008E0E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технологий для отображения спрогнозированных показателей размещения пи в пространстве</w:t>
            </w:r>
          </w:p>
        </w:tc>
      </w:tr>
    </w:tbl>
    <w:p w:rsidR="004A01A5" w:rsidRDefault="004A01A5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sectPr w:rsidR="004A01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3358" w:rsidRDefault="00F23358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</w:p>
    <w:p w:rsidR="007D4E9F" w:rsidRPr="007D4E9F" w:rsidRDefault="007D4E9F" w:rsidP="007D4E9F">
      <w:pPr>
        <w:keepNext/>
        <w:keepLines/>
        <w:widowControl w:val="0"/>
        <w:spacing w:before="240" w:after="12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</w:pP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6</w:t>
      </w:r>
      <w:r w:rsidR="008E0EA2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 xml:space="preserve"> </w:t>
      </w:r>
      <w:r w:rsidRPr="007D4E9F">
        <w:rPr>
          <w:rFonts w:ascii="Times New Roman" w:eastAsia="Times New Roman" w:hAnsi="Times New Roman" w:cs="Times New Roman"/>
          <w:b/>
          <w:bCs/>
          <w:sz w:val="24"/>
          <w:szCs w:val="26"/>
          <w:lang w:eastAsia="ru-RU"/>
        </w:rPr>
        <w:t>Структура и содержание производственной практики – практики по получению первичных профессиональных умений и навыков</w:t>
      </w:r>
    </w:p>
    <w:p w:rsidR="008E0EA2" w:rsidRPr="00883283" w:rsidRDefault="008E0EA2" w:rsidP="008E0EA2">
      <w:pPr>
        <w:spacing w:after="0" w:line="240" w:lineRule="auto"/>
        <w:ind w:firstLine="567"/>
        <w:jc w:val="both"/>
        <w:rPr>
          <w:sz w:val="24"/>
          <w:szCs w:val="24"/>
        </w:rPr>
      </w:pPr>
      <w:r w:rsidRPr="00883283">
        <w:rPr>
          <w:rFonts w:ascii="Times New Roman" w:hAnsi="Times New Roman" w:cs="Times New Roman"/>
          <w:color w:val="000000"/>
          <w:sz w:val="24"/>
          <w:szCs w:val="24"/>
        </w:rPr>
        <w:t>Общая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трудоемкость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составляет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зачетных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единиц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756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акад.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часов,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том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числе:</w:t>
      </w:r>
      <w:r w:rsidRPr="00883283">
        <w:t xml:space="preserve"> </w:t>
      </w:r>
    </w:p>
    <w:p w:rsidR="008E0EA2" w:rsidRPr="00883283" w:rsidRDefault="008E0EA2" w:rsidP="008E0EA2">
      <w:pPr>
        <w:spacing w:after="0" w:line="240" w:lineRule="auto"/>
        <w:ind w:firstLine="567"/>
        <w:jc w:val="both"/>
        <w:rPr>
          <w:sz w:val="24"/>
          <w:szCs w:val="24"/>
        </w:rPr>
      </w:pP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контактная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работа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,8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акад.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часов:</w:t>
      </w:r>
      <w:r w:rsidRPr="00883283">
        <w:t xml:space="preserve"> </w:t>
      </w:r>
    </w:p>
    <w:p w:rsidR="008E0EA2" w:rsidRDefault="008E0EA2" w:rsidP="008E0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самостоятельная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работа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39,6</w:t>
      </w:r>
      <w:r w:rsidRPr="00883283">
        <w:t xml:space="preserve"> </w:t>
      </w:r>
      <w:r w:rsidRPr="00883283">
        <w:rPr>
          <w:rFonts w:ascii="Times New Roman" w:hAnsi="Times New Roman" w:cs="Times New Roman"/>
          <w:color w:val="000000"/>
          <w:sz w:val="24"/>
          <w:szCs w:val="24"/>
        </w:rPr>
        <w:t>акад.</w:t>
      </w:r>
      <w:r w:rsidRPr="00883283"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часов.</w:t>
      </w:r>
    </w:p>
    <w:p w:rsidR="008E0EA2" w:rsidRDefault="008E0EA2" w:rsidP="008E0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контроль – 15,6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акад.часов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23358" w:rsidRPr="007D4E9F" w:rsidRDefault="00F23358" w:rsidP="007D4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1792"/>
        <w:gridCol w:w="456"/>
        <w:gridCol w:w="5707"/>
        <w:gridCol w:w="1087"/>
      </w:tblGrid>
      <w:tr w:rsidR="004A01A5" w:rsidRPr="00214336" w:rsidTr="00B468CB">
        <w:trPr>
          <w:trHeight w:val="1200"/>
          <w:tblHeader/>
        </w:trPr>
        <w:tc>
          <w:tcPr>
            <w:tcW w:w="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(этапы)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A01A5" w:rsidRPr="00214336" w:rsidRDefault="00EB21BC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Курс</w:t>
            </w:r>
            <w:r w:rsidR="004A01A5"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5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самостоятельную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работу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компетенции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01A5" w:rsidRPr="00214336" w:rsidTr="00B468CB">
        <w:trPr>
          <w:trHeight w:val="1966"/>
        </w:trPr>
        <w:tc>
          <w:tcPr>
            <w:tcW w:w="1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4A01A5" w:rsidRDefault="00EB21BC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3,4,5,6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нормативных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документов: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ФНиП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«Правила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твердых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ископаемых».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факторами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горнопромышленном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Прохождение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инструктажа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нахождении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действующих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инструктажа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штатной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должности.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аварийных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ситуациях.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F5235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eastAsia="Times New Roman" w:hAnsi="Times New Roman" w:cs="Times New Roman"/>
                <w:sz w:val="20"/>
                <w:szCs w:val="20"/>
              </w:rPr>
              <w:t>ОПК-3</w:t>
            </w:r>
          </w:p>
          <w:p w:rsidR="004A01A5" w:rsidRDefault="004A01A5" w:rsidP="00F5235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4336">
              <w:rPr>
                <w:rFonts w:ascii="Times New Roman" w:eastAsia="Times New Roman" w:hAnsi="Times New Roman" w:cs="Times New Roman"/>
                <w:sz w:val="20"/>
                <w:szCs w:val="20"/>
              </w:rPr>
              <w:t>ОПК-6</w:t>
            </w:r>
          </w:p>
          <w:p w:rsidR="004A01A5" w:rsidRPr="00214336" w:rsidRDefault="004A01A5" w:rsidP="00F5235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eastAsia="Times New Roman" w:hAnsi="Times New Roman" w:cs="Times New Roman"/>
                <w:sz w:val="20"/>
                <w:szCs w:val="20"/>
              </w:rPr>
              <w:t>ОПК-7</w:t>
            </w:r>
          </w:p>
        </w:tc>
      </w:tr>
      <w:tr w:rsidR="004A01A5" w:rsidRPr="00214336" w:rsidTr="00B468CB">
        <w:trPr>
          <w:trHeight w:val="723"/>
        </w:trPr>
        <w:tc>
          <w:tcPr>
            <w:tcW w:w="15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976161" w:rsidRDefault="004A01A5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Географо-административное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EB21BC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3,4,5,6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регламентирующих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разработку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ОПК-3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ОПК-6</w:t>
            </w:r>
          </w:p>
          <w:p w:rsidR="004A01A5" w:rsidRPr="00214336" w:rsidRDefault="004A01A5" w:rsidP="00F52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ОПК-7</w:t>
            </w:r>
          </w:p>
        </w:tc>
      </w:tr>
      <w:tr w:rsidR="004A01A5" w:rsidRPr="00214336" w:rsidTr="00B468CB">
        <w:trPr>
          <w:trHeight w:val="1446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4A01A5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(графическая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1-2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разреза)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01A5" w:rsidRPr="00214336" w:rsidRDefault="00EB21BC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3,4,5,6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Геологическое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(стратиграфия,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тектоника,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гидрогеология,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разведанность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поля).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Инженерно-геологические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1A5" w:rsidRPr="00214336" w:rsidRDefault="004A01A5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геологической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ОПК-6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ОПК-7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ПК-1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ПК-2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ПК-17</w:t>
            </w:r>
          </w:p>
          <w:p w:rsidR="004A01A5" w:rsidRPr="00976161" w:rsidRDefault="004A01A5" w:rsidP="00F5235A">
            <w:pPr>
              <w:spacing w:after="0" w:line="240" w:lineRule="auto"/>
              <w:ind w:right="-80"/>
              <w:jc w:val="both"/>
              <w:rPr>
                <w:sz w:val="20"/>
                <w:szCs w:val="20"/>
              </w:rPr>
            </w:pPr>
            <w:r w:rsidRPr="00976161">
              <w:rPr>
                <w:rFonts w:ascii="Times New Roman" w:eastAsia="Times New Roman" w:hAnsi="Times New Roman" w:cs="Times New Roman"/>
                <w:sz w:val="20"/>
                <w:szCs w:val="20"/>
              </w:rPr>
              <w:t>ПК-22</w:t>
            </w:r>
          </w:p>
        </w:tc>
      </w:tr>
      <w:tr w:rsidR="00B468CB" w:rsidRPr="00214336" w:rsidTr="00B468CB">
        <w:trPr>
          <w:cantSplit/>
          <w:trHeight w:val="1966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соответствующим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проветривания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(технологических)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промплощадки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геодезической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проветривания;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разработки;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очистных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EB21BC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3,4,5,6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годовой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существования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проветривания.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давлением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устойчивых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конструктивных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сдвижения).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Рациональное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ОПК-6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ОПК-7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ПК-17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ПК-22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ПСК-4.1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ПСК-4.2</w:t>
            </w:r>
          </w:p>
          <w:p w:rsidR="00B468CB" w:rsidRPr="00B468CB" w:rsidRDefault="00B468CB" w:rsidP="00F5235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ПСК-4.3</w:t>
            </w:r>
          </w:p>
          <w:p w:rsidR="00B468CB" w:rsidRPr="00B468CB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ПСК-4.4</w:t>
            </w: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годовой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</w:t>
            </w:r>
            <w:r w:rsidR="00F52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устойчивости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Рациональное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184"/>
        </w:trPr>
        <w:tc>
          <w:tcPr>
            <w:tcW w:w="157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786BD5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Назначение,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поперечных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сечений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крепления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горнокапитальных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околоствольного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отводы,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Увязка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магистралями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8E0EA2">
        <w:trPr>
          <w:trHeight w:val="615"/>
        </w:trPr>
        <w:tc>
          <w:tcPr>
            <w:tcW w:w="157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Принципиальная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вскрывающих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также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горнокапитальных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достижения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максимальной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производительности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отработки.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горизонтов.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разрезных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минимально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допустимых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ограничивающих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(ширины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отдельным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элементам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целом,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горно-капительным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готовых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попутной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Скорость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продолжительность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Параметры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расстановка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вскрыше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коммуникаций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вскрытых,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подготовленных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готовых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момент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Технологический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833"/>
        </w:trPr>
        <w:tc>
          <w:tcPr>
            <w:tcW w:w="157" w:type="pct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метрострое,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спецтоннельстрое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компоновке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Краткая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поверхностью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(выбор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подходов):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тоннели,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непосредственный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выход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порталы.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Назначение,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поперечных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сечений,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обделки.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отводы,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Увязка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магистралями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сооружения.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Технология,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вспомогательных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Технико-экономические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(графическая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работам).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материально-технической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службы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(приборы,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обеспечение),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предприятии.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EB21BC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3,4,5,6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службы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(руднике).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документации.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вычислительная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Производство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триангуляционных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полигонометрических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пополнению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пределах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отвода,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GPS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технологии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GPS.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Нивелировка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отметок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репера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точного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нивелирования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опорную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(рудника).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центрирование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Горизонтальные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вертикальные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очистных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выработках.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выработкам.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геометрического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подъема.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горно-геометрический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тектонических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нарушений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трещиноватости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массиве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разрабатываемом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сдвижением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влиянием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Систематизация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вредного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влияния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календарных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предстоящий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разубоживания.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ОПК-6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ОПК-7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ПК-17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ПК-22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ПСК-4.1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ПСК-4.2</w:t>
            </w:r>
          </w:p>
          <w:p w:rsidR="00B468CB" w:rsidRPr="00B468CB" w:rsidRDefault="00B468CB" w:rsidP="00B468CB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ПСК-4.3</w:t>
            </w:r>
          </w:p>
          <w:p w:rsidR="00B468CB" w:rsidRPr="00B468CB" w:rsidRDefault="00B468CB" w:rsidP="00B468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68CB">
              <w:rPr>
                <w:rFonts w:ascii="Times New Roman" w:eastAsia="Times New Roman" w:hAnsi="Times New Roman" w:cs="Times New Roman"/>
                <w:sz w:val="18"/>
                <w:szCs w:val="18"/>
              </w:rPr>
              <w:t>ПСК-4.4</w:t>
            </w: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Работающий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Ознакомление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службы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(руднике).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приборов,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документации.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Программное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вычислительная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техника.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геодезической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съемочной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тахеометров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спутникового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координат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съемочной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Детальная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Полевые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камеральная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вынутых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ПЭВМ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результатов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съемки.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Прикладные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используемые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буровзрывных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траншей,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съездов.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Разбивка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путей.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обеспечению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безаварийной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крупногабаритного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горнотранспортного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(транспортно-отвальные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мосты,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консольные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отвалообразователи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роторные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шагающие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экскаваторы).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деформациями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бортов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откосов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отвалов.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россыпных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месторождений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дражным,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гидравлическим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скреперно-бульдозерным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способами.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изыскательских,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подготовительных,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строительно-монтажных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календарных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предстоящий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полезного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ископаемого.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вскрышных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движения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запасов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потерь.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пополнение 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документации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отчетности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974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карьер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строительства: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Разбивочные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промплощадке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(вынесение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подземных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коммуникаций).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подъема.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армировке</w:t>
            </w:r>
            <w:proofErr w:type="spellEnd"/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вертикальных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шахтных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(бурением,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предварительным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замораживанием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пород).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ствола.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околоствольных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полигона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околоствольного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двора.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выработок.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многоканальной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подъемной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стационарных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ленточных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конвейеров.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8CB" w:rsidRPr="00214336" w:rsidTr="00B468CB">
        <w:trPr>
          <w:trHeight w:val="1966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метрострое,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спецтоннельстрое</w:t>
            </w:r>
            <w:proofErr w:type="spellEnd"/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1-4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Б,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станций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перегонных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щитовым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способом.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железнодорожного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тоннелях.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Маркшейдерское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проходки: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перегонных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встречными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забоями.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Маркшейдерские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работы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проходке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ходов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(эскалаторных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тоннелей).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468CB" w:rsidRPr="00214336" w:rsidRDefault="00B468CB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5.7.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Наблюдения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осадками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деформациями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обделки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станций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2143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43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тоннелей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68CB" w:rsidRPr="00214336" w:rsidRDefault="00B468CB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497E" w:rsidRPr="00214336" w:rsidTr="00E0497E">
        <w:trPr>
          <w:trHeight w:val="147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497E" w:rsidRPr="00214336" w:rsidRDefault="00E0497E" w:rsidP="00F523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497E" w:rsidRPr="00E0497E" w:rsidRDefault="00E0497E" w:rsidP="00E049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Маркшейдерское обеспечение безопасности ведения горных работ (перечислить основные опасные производственные объекты и мероприятия по обеспечению безопасного ведения горных работ).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0497E" w:rsidRPr="00214336" w:rsidRDefault="00EB21BC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3,4,5,6</w:t>
            </w:r>
          </w:p>
        </w:tc>
        <w:tc>
          <w:tcPr>
            <w:tcW w:w="3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497E" w:rsidRPr="00E0497E" w:rsidRDefault="00E0497E" w:rsidP="00B468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Ознакомление с основными опасными производственными объектами и мероприятиями по обеспечению безопасного ведения горных работ.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ОПК-6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ПК-1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ПК-2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ПК-17</w:t>
            </w:r>
          </w:p>
          <w:p w:rsidR="00E0497E" w:rsidRPr="00E0497E" w:rsidRDefault="00E0497E" w:rsidP="00E0497E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497E">
              <w:rPr>
                <w:rFonts w:ascii="Times New Roman" w:eastAsia="Times New Roman" w:hAnsi="Times New Roman" w:cs="Times New Roman"/>
                <w:sz w:val="18"/>
                <w:szCs w:val="18"/>
              </w:rPr>
              <w:t>ПК-22</w:t>
            </w:r>
          </w:p>
          <w:p w:rsidR="00E0497E" w:rsidRPr="00214336" w:rsidRDefault="00E0497E" w:rsidP="00F52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A01A5" w:rsidRPr="00786BD5" w:rsidRDefault="004A01A5" w:rsidP="004A01A5">
      <w:pPr>
        <w:rPr>
          <w:sz w:val="0"/>
          <w:szCs w:val="0"/>
        </w:rPr>
      </w:pPr>
      <w:r w:rsidRPr="0009080B">
        <w:br w:type="page"/>
      </w:r>
    </w:p>
    <w:p w:rsidR="004A01A5" w:rsidRDefault="004A01A5" w:rsidP="007D4E9F">
      <w:pPr>
        <w:keepNext/>
        <w:widowControl w:val="0"/>
        <w:spacing w:before="240" w:after="120" w:line="264" w:lineRule="auto"/>
        <w:ind w:left="567"/>
        <w:outlineLvl w:val="0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sectPr w:rsidR="004A01A5" w:rsidSect="008E0E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7EF9" w:rsidRDefault="00787EF9" w:rsidP="00787EF9">
      <w:pPr>
        <w:keepNext/>
        <w:spacing w:before="240" w:after="120" w:line="264" w:lineRule="auto"/>
        <w:ind w:left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7</w:t>
      </w:r>
      <w:r w:rsidR="003C4866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Оценочные средства для проведения промежуточной аттестации по практике </w:t>
      </w:r>
    </w:p>
    <w:p w:rsidR="00787EF9" w:rsidRPr="008E0EA2" w:rsidRDefault="008E0EA2" w:rsidP="008E0EA2">
      <w:pPr>
        <w:keepNext/>
        <w:spacing w:before="240" w:after="120" w:line="264" w:lineRule="auto"/>
        <w:ind w:left="567"/>
        <w:jc w:val="both"/>
        <w:rPr>
          <w:rFonts w:ascii="Times New Roman" w:eastAsia="Times New Roman" w:hAnsi="Times New Roman" w:cs="Times New Roman"/>
          <w:b/>
          <w:color w:val="C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Представлены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приложении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787EF9" w:rsidRPr="000908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EF9" w:rsidRDefault="00787EF9" w:rsidP="00787EF9">
      <w:pPr>
        <w:keepNext/>
        <w:keepLines/>
        <w:spacing w:before="240" w:after="120" w:line="240" w:lineRule="auto"/>
        <w:ind w:left="567"/>
        <w:rPr>
          <w:rFonts w:ascii="Times New Roman" w:eastAsia="Times New Roman" w:hAnsi="Times New Roman" w:cs="Times New Roman"/>
          <w:b/>
          <w:i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 Учебно-методическое и информационное обеспечение производственной практики – практики по получению первичных профессиональных умений и навыков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а) Основная литература: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Получение аналитических моделей и расчетных методик, применимых для решения маркшейдерских задач. Горный информационно-аналитический бюллетень (научно-технический журнал).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4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сборник научных трудов / В.Н. Гусев [и др.].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2018. — 16 с. — Режим доступа: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https://e.lanbook.com/book/111356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Проблемы маркшейдерско-геодезического обеспечения развития горных работ. Отдельные статьи: Горный информационно-аналитический бюллетень (научно-технический журнал)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сборник научных трудов / В.М. </w:t>
      </w:r>
      <w:proofErr w:type="spellStart"/>
      <w:r>
        <w:rPr>
          <w:rFonts w:ascii="Times New Roman" w:eastAsia="Times New Roman" w:hAnsi="Times New Roman" w:cs="Times New Roman"/>
          <w:sz w:val="24"/>
        </w:rPr>
        <w:t>Калинченко</w:t>
      </w:r>
      <w:proofErr w:type="spellEnd"/>
      <w:r>
        <w:rPr>
          <w:rFonts w:ascii="Times New Roman" w:eastAsia="Times New Roman" w:hAnsi="Times New Roman" w:cs="Times New Roman"/>
          <w:sz w:val="24"/>
        </w:rPr>
        <w:t>[и др.].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2015. — 28 с. — Режим доступа: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https://e.lanbook.com/book/101730</w:t>
        </w:r>
      </w:hyperlink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Совершенствование геолого-маркшейдерских работ при обслуживании горнодобывающих предприятий. Горный информационно-аналитический бюллетень (научно-технический журнал).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6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сборник научных трудов.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2018. — 124 с. — Режим доступа: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https://e.lanbook.com/book/111369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Несмеянова, Ю.Б. Маркшейдерское обеспечение безопасности ведения горных работ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Ю.Б. Несмеянова.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МИСИС, 2016. — 32 с. — Режим доступа: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https://e.lanbook.com/book/108118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Орлов, Г.В. Сдвижение горных пород и земной поверхности под влиянием подземной разработки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Г.В. Орлов.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Горная книга, 2017. — 198 с. — Режим доступа: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https://e.lanbook.com/book/111342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Сапронова, Н.П. Проектирование производства маркшейдерских работ при проведении горных выработок встречными </w:t>
      </w:r>
      <w:proofErr w:type="gramStart"/>
      <w:r>
        <w:rPr>
          <w:rFonts w:ascii="Times New Roman" w:eastAsia="Times New Roman" w:hAnsi="Times New Roman" w:cs="Times New Roman"/>
          <w:sz w:val="24"/>
        </w:rPr>
        <w:t>забоями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методические указания к курсовому проектированию [Электронный ресурс] : методические указания / Н.П. Сапронова.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МИСИС, 2016. — 25 с. — Режим доступа: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https://e.lanbook.com/book/93617</w:t>
        </w:r>
      </w:hyperlink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б) Дополнительная литература: 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Азаров, Б.Ф. Геодезическая практика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Б.Ф. Азаров, И.В. Карелина, Г.И. </w:t>
      </w:r>
      <w:proofErr w:type="spellStart"/>
      <w:r>
        <w:rPr>
          <w:rFonts w:ascii="Times New Roman" w:eastAsia="Times New Roman" w:hAnsi="Times New Roman" w:cs="Times New Roman"/>
          <w:sz w:val="24"/>
        </w:rPr>
        <w:t>Мурадова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Л.И. </w:t>
      </w:r>
      <w:proofErr w:type="spellStart"/>
      <w:r>
        <w:rPr>
          <w:rFonts w:ascii="Times New Roman" w:eastAsia="Times New Roman" w:hAnsi="Times New Roman" w:cs="Times New Roman"/>
          <w:sz w:val="24"/>
        </w:rPr>
        <w:t>Хлебородова</w:t>
      </w:r>
      <w:proofErr w:type="spellEnd"/>
      <w:r>
        <w:rPr>
          <w:rFonts w:ascii="Times New Roman" w:eastAsia="Times New Roman" w:hAnsi="Times New Roman" w:cs="Times New Roman"/>
          <w:sz w:val="24"/>
        </w:rPr>
        <w:t>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Санкт-</w:t>
      </w:r>
      <w:proofErr w:type="gramStart"/>
      <w:r>
        <w:rPr>
          <w:rFonts w:ascii="Times New Roman" w:eastAsia="Times New Roman" w:hAnsi="Times New Roman" w:cs="Times New Roman"/>
          <w:sz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Лань, 2015. — 288 с. — Режим доступа: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https://e.lanbook.com/book/65947</w:t>
        </w:r>
      </w:hyperlink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</w:rPr>
        <w:t>Браверман</w:t>
      </w:r>
      <w:proofErr w:type="spellEnd"/>
      <w:r>
        <w:rPr>
          <w:rFonts w:ascii="Times New Roman" w:eastAsia="Times New Roman" w:hAnsi="Times New Roman" w:cs="Times New Roman"/>
          <w:sz w:val="24"/>
        </w:rPr>
        <w:t>, Б.А. Программное обеспечение геодезии, фотограмметрии, кадастра, инженерных изысканий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Б.А. </w:t>
      </w:r>
      <w:proofErr w:type="spellStart"/>
      <w:r>
        <w:rPr>
          <w:rFonts w:ascii="Times New Roman" w:eastAsia="Times New Roman" w:hAnsi="Times New Roman" w:cs="Times New Roman"/>
          <w:sz w:val="24"/>
        </w:rPr>
        <w:t>Браверман</w:t>
      </w:r>
      <w:proofErr w:type="spellEnd"/>
      <w:r>
        <w:rPr>
          <w:rFonts w:ascii="Times New Roman" w:eastAsia="Times New Roman" w:hAnsi="Times New Roman" w:cs="Times New Roman"/>
          <w:sz w:val="24"/>
        </w:rPr>
        <w:t>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Вологда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"Инфра-Инженерия", 2018. — 244 с. — Режим доступа: 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https://e.lanbook.com/book/108673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Дьяков, Б.Н. Геодезия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учебник / Б.Н. Дьяков.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Санкт-</w:t>
      </w:r>
      <w:proofErr w:type="gramStart"/>
      <w:r>
        <w:rPr>
          <w:rFonts w:ascii="Times New Roman" w:eastAsia="Times New Roman" w:hAnsi="Times New Roman" w:cs="Times New Roman"/>
          <w:sz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Лань, 2018. — 416 с. — Режим доступа: </w:t>
      </w:r>
      <w:hyperlink r:id="rId1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https://e.lanbook.com/book/102589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</w:rPr>
        <w:t>Ерилова</w:t>
      </w:r>
      <w:proofErr w:type="spellEnd"/>
      <w:r>
        <w:rPr>
          <w:rFonts w:ascii="Times New Roman" w:eastAsia="Times New Roman" w:hAnsi="Times New Roman" w:cs="Times New Roman"/>
          <w:sz w:val="24"/>
        </w:rPr>
        <w:t>, И.И. Геодезия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И.И. </w:t>
      </w:r>
      <w:proofErr w:type="spellStart"/>
      <w:r>
        <w:rPr>
          <w:rFonts w:ascii="Times New Roman" w:eastAsia="Times New Roman" w:hAnsi="Times New Roman" w:cs="Times New Roman"/>
          <w:sz w:val="24"/>
        </w:rPr>
        <w:t>Ерилова</w:t>
      </w:r>
      <w:proofErr w:type="spellEnd"/>
      <w:r>
        <w:rPr>
          <w:rFonts w:ascii="Times New Roman" w:eastAsia="Times New Roman" w:hAnsi="Times New Roman" w:cs="Times New Roman"/>
          <w:sz w:val="24"/>
        </w:rPr>
        <w:t>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МИСИС, 2017. — 55 с. — Режим доступа: </w:t>
      </w:r>
      <w:hyperlink r:id="rId2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https://e.lanbook.com/book/105279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5. Захаров, М.С. Картографический метод и геоинформационные системы в инженерной геологии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М.С. Захаров, А.Г. Кобзев.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Санкт-</w:t>
      </w:r>
      <w:proofErr w:type="gramStart"/>
      <w:r>
        <w:rPr>
          <w:rFonts w:ascii="Times New Roman" w:eastAsia="Times New Roman" w:hAnsi="Times New Roman" w:cs="Times New Roman"/>
          <w:sz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Лань, 2017. — 116 с. — Режим доступа: </w:t>
      </w:r>
      <w:hyperlink r:id="rId2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https://e.lanbook.com/book/97679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 Кузнецов, О.Ф. Основы геодезии и топография местности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О.Ф. Кузнецов.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Вологда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"Инфра-Инженерия", 2018. — 286 с. — Режим доступа: </w:t>
      </w:r>
      <w:hyperlink r:id="rId2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https://e.lanbook.com/book/108671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Симонян, В.В. Геодезия [Электронный ресурс</w:t>
      </w:r>
      <w:proofErr w:type="gramStart"/>
      <w:r>
        <w:rPr>
          <w:rFonts w:ascii="Times New Roman" w:eastAsia="Times New Roman" w:hAnsi="Times New Roman" w:cs="Times New Roman"/>
          <w:sz w:val="24"/>
        </w:rPr>
        <w:t>]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учебное пособие / В.В. Симонян, О.Ф. Кузнецов. — Электрон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дан. — </w:t>
      </w:r>
      <w:proofErr w:type="gramStart"/>
      <w:r>
        <w:rPr>
          <w:rFonts w:ascii="Times New Roman" w:eastAsia="Times New Roman" w:hAnsi="Times New Roman" w:cs="Times New Roman"/>
          <w:sz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МИСИ – МГСУ, 2018. — 160 с. — Режим доступа: </w:t>
      </w:r>
      <w:hyperlink r:id="rId2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https://e.lanbook.com/book/108516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в) Методические указания:</w:t>
      </w:r>
    </w:p>
    <w:p w:rsidR="00E96B7C" w:rsidRPr="00E96B7C" w:rsidRDefault="00787EF9" w:rsidP="00E96B7C">
      <w:r>
        <w:rPr>
          <w:rFonts w:ascii="Times New Roman" w:eastAsia="Times New Roman" w:hAnsi="Times New Roman" w:cs="Times New Roman"/>
          <w:sz w:val="24"/>
        </w:rPr>
        <w:t xml:space="preserve">1. Е.А. Горбатова, Е.А.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Емельяненко,О.С.Колесатова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, Е.А. Романько. Маркшейдерское дело: Программы практик для студентов специальности 130402. Магнитогорск: МГТУ, 2010. 28 с.</w:t>
      </w:r>
      <w:r w:rsidR="00E96B7C">
        <w:rPr>
          <w:rFonts w:ascii="Times New Roman" w:eastAsia="Times New Roman" w:hAnsi="Times New Roman" w:cs="Times New Roman"/>
          <w:sz w:val="24"/>
        </w:rPr>
        <w:t xml:space="preserve"> </w:t>
      </w:r>
      <w:hyperlink r:id="rId24" w:history="1">
        <w:r w:rsidR="00F5235A" w:rsidRPr="00F5235A">
          <w:rPr>
            <w:rStyle w:val="a4"/>
            <w:sz w:val="24"/>
            <w:szCs w:val="24"/>
          </w:rPr>
          <w:t>https://newlms.magtu.ru/pluginfile.php/1646635/mod_resource/content/1/Методические%20указания%20по%20практике.PDF</w:t>
        </w:r>
      </w:hyperlink>
      <w:r w:rsidR="00F5235A">
        <w:t xml:space="preserve"> </w:t>
      </w:r>
    </w:p>
    <w:p w:rsidR="00787EF9" w:rsidRDefault="00787EF9" w:rsidP="00F523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87EF9" w:rsidRPr="00FB29F0" w:rsidRDefault="00787EF9" w:rsidP="00787EF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B29F0">
        <w:rPr>
          <w:rFonts w:ascii="Times New Roman" w:hAnsi="Times New Roman"/>
          <w:b/>
          <w:sz w:val="24"/>
          <w:szCs w:val="24"/>
        </w:rPr>
        <w:t xml:space="preserve">г) Программное обеспечение и Интернет-ресурсы: </w:t>
      </w:r>
    </w:p>
    <w:p w:rsidR="00787EF9" w:rsidRPr="00FB29F0" w:rsidRDefault="00787EF9" w:rsidP="00787EF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>Интернет-ресурсы: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Международная справочная система «Полпред» </w:t>
      </w:r>
      <w:proofErr w:type="spellStart"/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polpred</w:t>
      </w:r>
      <w:proofErr w:type="spellEnd"/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com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 отрасль «Образование наука».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5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education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polpred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com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Национальная информационно-аналитическая система – Российский индекс научного цитирования (РИНЦ).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hyperlink r:id="rId26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elibrary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project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_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risc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asp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Поисковая система Академия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Scholar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7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scholar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google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Информационная система – Единое окно доступа к информационным системам – 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28" w:history="1">
        <w:proofErr w:type="gram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window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proofErr w:type="gram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  <w:r w:rsidRPr="00FB29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 xml:space="preserve">– Федеральное государственное бюджетное учреждение «Федеральный институт промышленной собственности». – Режим доступа: </w:t>
      </w:r>
      <w:hyperlink r:id="rId29" w:history="1"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fips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Pr="00FB29F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</w:t>
        </w:r>
      </w:hyperlink>
    </w:p>
    <w:p w:rsidR="00787EF9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7EF9" w:rsidRPr="00FB29F0" w:rsidRDefault="00787EF9" w:rsidP="00787E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B29F0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</w:t>
      </w:r>
      <w:r w:rsidRPr="00FB29F0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1"/>
        <w:gridCol w:w="3221"/>
        <w:gridCol w:w="2914"/>
      </w:tblGrid>
      <w:tr w:rsidR="00F5235A" w:rsidRPr="00F5235A" w:rsidTr="00F5235A">
        <w:trPr>
          <w:trHeight w:val="285"/>
        </w:trPr>
        <w:tc>
          <w:tcPr>
            <w:tcW w:w="3221" w:type="dxa"/>
          </w:tcPr>
          <w:p w:rsidR="00F5235A" w:rsidRPr="00F5235A" w:rsidRDefault="00F5235A" w:rsidP="00F5235A">
            <w:pPr>
              <w:tabs>
                <w:tab w:val="center" w:pos="2748"/>
                <w:tab w:val="left" w:pos="410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Наименование ПО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№ договора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Срок действия лицензии</w:t>
            </w:r>
          </w:p>
        </w:tc>
      </w:tr>
      <w:tr w:rsidR="00F5235A" w:rsidRPr="00F5235A" w:rsidTr="00F5235A">
        <w:trPr>
          <w:trHeight w:val="142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 Windows 7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Д-1227 от 08.10.2018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</w:tr>
      <w:tr w:rsidR="00F5235A" w:rsidRPr="00F5235A" w:rsidTr="00F5235A">
        <w:trPr>
          <w:trHeight w:val="272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MSOffice 2007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№ 135 от 17.09.2007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F5235A" w:rsidRPr="00F5235A" w:rsidTr="00F5235A">
        <w:trPr>
          <w:trHeight w:val="297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Kaspersky Endpoint Security </w:t>
            </w:r>
            <w:proofErr w:type="spellStart"/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длябизнеса</w:t>
            </w:r>
            <w:proofErr w:type="spellEnd"/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Стандартный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Д-300-18 от 31.03.2018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28.01.2020</w:t>
            </w:r>
          </w:p>
        </w:tc>
      </w:tr>
      <w:tr w:rsidR="00F5235A" w:rsidRPr="00F5235A" w:rsidTr="00F5235A">
        <w:trPr>
          <w:trHeight w:val="297"/>
        </w:trPr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7Zip</w:t>
            </w:r>
          </w:p>
        </w:tc>
        <w:tc>
          <w:tcPr>
            <w:tcW w:w="3221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свободно распространяемое</w:t>
            </w:r>
          </w:p>
        </w:tc>
        <w:tc>
          <w:tcPr>
            <w:tcW w:w="2914" w:type="dxa"/>
          </w:tcPr>
          <w:p w:rsidR="00F5235A" w:rsidRPr="00F5235A" w:rsidRDefault="00F5235A" w:rsidP="00F523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35A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87EF9" w:rsidRDefault="00787EF9" w:rsidP="00787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787EF9" w:rsidRDefault="00787EF9" w:rsidP="00787EF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 Материально-техническое обеспечение производственной практики – практики по получению первичных профессиональных умений и навыков</w:t>
      </w:r>
    </w:p>
    <w:p w:rsidR="00787EF9" w:rsidRDefault="00787EF9" w:rsidP="00787EF9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Материально-техническое обеспечение предприятий (см. п. 4) позволяет в полном объеме реализовать цели и задачи производственной практики – практики по получению первичных профессиональных умений и навыков и сформировать соответствующие компетенции. </w:t>
      </w:r>
    </w:p>
    <w:p w:rsidR="00C95B20" w:rsidRDefault="00C95B20" w:rsidP="008E0EA2">
      <w:pPr>
        <w:keepNext/>
        <w:widowControl w:val="0"/>
        <w:spacing w:before="240" w:after="12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E0EA2" w:rsidRDefault="008E0EA2" w:rsidP="008E0EA2">
      <w:pPr>
        <w:keepNext/>
        <w:widowControl w:val="0"/>
        <w:spacing w:before="240" w:after="12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8E0EA2" w:rsidRPr="008E0EA2" w:rsidRDefault="008E0EA2" w:rsidP="008E0EA2">
      <w:pPr>
        <w:keepNext/>
        <w:spacing w:before="240" w:after="120" w:line="264" w:lineRule="auto"/>
        <w:ind w:left="567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7 Оценочные средства для проведения промежуточной аттестации по практике </w:t>
      </w:r>
    </w:p>
    <w:p w:rsidR="008E0EA2" w:rsidRPr="0009080B" w:rsidRDefault="008E0EA2" w:rsidP="008E0EA2">
      <w:pPr>
        <w:keepNext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9080B">
        <w:rPr>
          <w:rFonts w:ascii="Times New Roman" w:hAnsi="Times New Roman" w:cs="Times New Roman"/>
          <w:b/>
          <w:bCs/>
          <w:sz w:val="24"/>
          <w:szCs w:val="24"/>
        </w:rPr>
        <w:t>Примерное индивидуальное задание на практику (место практики -</w:t>
      </w:r>
      <w:r w:rsidRPr="0009080B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Pr="0009080B">
        <w:rPr>
          <w:rFonts w:ascii="Times New Roman" w:hAnsi="Times New Roman" w:cs="Times New Roman"/>
          <w:b/>
          <w:sz w:val="24"/>
          <w:szCs w:val="24"/>
        </w:rPr>
        <w:t>аботающий рудник</w:t>
      </w:r>
      <w:r w:rsidRPr="0009080B">
        <w:rPr>
          <w:rFonts w:ascii="Times New Roman" w:hAnsi="Times New Roman" w:cs="Times New Roman"/>
          <w:bCs/>
          <w:sz w:val="24"/>
          <w:szCs w:val="24"/>
        </w:rPr>
        <w:t>).</w:t>
      </w:r>
    </w:p>
    <w:p w:rsidR="008E0EA2" w:rsidRPr="0009080B" w:rsidRDefault="008E0EA2" w:rsidP="008E0EA2">
      <w:pPr>
        <w:pStyle w:val="af5"/>
        <w:keepNext/>
        <w:numPr>
          <w:ilvl w:val="0"/>
          <w:numId w:val="45"/>
        </w:numPr>
        <w:spacing w:line="240" w:lineRule="auto"/>
        <w:ind w:left="0" w:firstLine="567"/>
        <w:outlineLvl w:val="0"/>
        <w:rPr>
          <w:iCs/>
        </w:rPr>
      </w:pPr>
      <w:r w:rsidRPr="0009080B">
        <w:rPr>
          <w:iCs/>
        </w:rPr>
        <w:t>Обучение правилам техники безопасности.</w:t>
      </w:r>
    </w:p>
    <w:p w:rsidR="008E0EA2" w:rsidRPr="0009080B" w:rsidRDefault="008E0EA2" w:rsidP="008E0EA2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2.. Географо-административное положение месторождения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3. Геология (графическая часть - геологическая карта, 1-2 разреза).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3.1. Геологическое строение месторождения (стратиграфия, литология, тектоника, гидрогеология, </w:t>
      </w:r>
      <w:proofErr w:type="spellStart"/>
      <w:r w:rsidRPr="0009080B">
        <w:rPr>
          <w:rFonts w:ascii="Times New Roman" w:hAnsi="Times New Roman" w:cs="Times New Roman"/>
          <w:sz w:val="24"/>
          <w:szCs w:val="24"/>
        </w:rPr>
        <w:t>разведанность</w:t>
      </w:r>
      <w:proofErr w:type="spellEnd"/>
      <w:r w:rsidRPr="0009080B">
        <w:rPr>
          <w:rFonts w:ascii="Times New Roman" w:hAnsi="Times New Roman" w:cs="Times New Roman"/>
          <w:sz w:val="24"/>
          <w:szCs w:val="24"/>
        </w:rPr>
        <w:t xml:space="preserve"> шахтного поля).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3.2. Инженерно-геологические условия разработки.</w:t>
      </w:r>
    </w:p>
    <w:p w:rsidR="008E0EA2" w:rsidRPr="0009080B" w:rsidRDefault="008E0EA2" w:rsidP="008E0EA2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3.3. Подсчет запасов.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4. Горная часть (графическая часть: план </w:t>
      </w:r>
      <w:proofErr w:type="spellStart"/>
      <w:r w:rsidRPr="0009080B">
        <w:rPr>
          <w:rFonts w:ascii="Times New Roman" w:hAnsi="Times New Roman" w:cs="Times New Roman"/>
          <w:sz w:val="24"/>
          <w:szCs w:val="24"/>
        </w:rPr>
        <w:t>промплощадки</w:t>
      </w:r>
      <w:proofErr w:type="spellEnd"/>
      <w:r w:rsidRPr="0009080B">
        <w:rPr>
          <w:rFonts w:ascii="Times New Roman" w:hAnsi="Times New Roman" w:cs="Times New Roman"/>
          <w:sz w:val="24"/>
          <w:szCs w:val="24"/>
        </w:rPr>
        <w:t xml:space="preserve"> рудника со схемой геодезической опорной сети; схема вскрытия и подготовки запасов месторождения и схема проветривания; технологические схемы проведения горно-капитальных и подготовительных выработок; система разработки; паспорта выполнения основных производственных процессов на очистных работах и при проходке выработок).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4.1. Определение годовой производительности и срока существования рудника.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4.2. Выбор способа вскрытия и подготовки. Схема и способ проветривания.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4.3. Технология и механизация проведения горно-капитальных и подготовительных выработок.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4.4. Выбор системы разработки, ее особенности и параметры.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4.5. Технология, механизация и организация основных и вспомогательных производственных процессов.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4.6. Способ управления горным давлением (параметры и методики расчета устойчивых параметров конструктивных элементов системы разработки, определение параметров сдвижения).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4.7 Рациональное использование природных ресурсов.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4.8. Технико-экономические показатели рудника.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5. Маркшейдерские работы (графическая часть согласно выполненным работам).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5.1. Ознакомление с содержанием и организацией маркшейдерской службы на шахте (руднике). Изучение инструментов и приборов, маркшейдерской документации. Программное обеспечение обработки маркшейдерских съемок и вычислительная техника.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5.2. Производство триангуляционных и полигонометрических работ по развитию и пополнению сети опорных пунктов на земной поверхности в пределах территории горного </w:t>
      </w:r>
      <w:proofErr w:type="gramStart"/>
      <w:r w:rsidRPr="0009080B">
        <w:rPr>
          <w:rFonts w:ascii="Times New Roman" w:hAnsi="Times New Roman" w:cs="Times New Roman"/>
          <w:sz w:val="24"/>
          <w:szCs w:val="24"/>
        </w:rPr>
        <w:t>отвода,  работа</w:t>
      </w:r>
      <w:proofErr w:type="gramEnd"/>
      <w:r w:rsidRPr="0009080B">
        <w:rPr>
          <w:rFonts w:ascii="Times New Roman" w:hAnsi="Times New Roman" w:cs="Times New Roman"/>
          <w:sz w:val="24"/>
          <w:szCs w:val="24"/>
        </w:rPr>
        <w:t xml:space="preserve"> с GPS в т. ч. с применением технологии  GPS.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5.3. Нивелировка IV класса для передачи высотных отметок от репера или марки точного нивелирования на опорную сеть шахты (рудника).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5.4. Ориентирование и центрирование подземной маркшейдерской опорной сети. Передача высот в горные выработки.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5.5. Создание и развитие подземных маркшейдерских опорных сетей.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5.6. Горизонтальные и вертикальные съемки в подготовительных и очистных выработках.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5.7. Задание направления горным выработкам.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5.8. Маркшейдерский контроль оперативного учета добычи.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5.9. Проверка геометрического комплекса шахтного подъема.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5.10. Составление структурных и качественных графиков, горно-геометрический анализ тектонических нарушений и </w:t>
      </w:r>
      <w:proofErr w:type="spellStart"/>
      <w:r w:rsidRPr="0009080B">
        <w:rPr>
          <w:rFonts w:ascii="Times New Roman" w:hAnsi="Times New Roman" w:cs="Times New Roman"/>
          <w:sz w:val="24"/>
          <w:szCs w:val="24"/>
        </w:rPr>
        <w:t>трещиноватости</w:t>
      </w:r>
      <w:proofErr w:type="spellEnd"/>
      <w:r w:rsidRPr="0009080B">
        <w:rPr>
          <w:rFonts w:ascii="Times New Roman" w:hAnsi="Times New Roman" w:cs="Times New Roman"/>
          <w:sz w:val="24"/>
          <w:szCs w:val="24"/>
        </w:rPr>
        <w:t xml:space="preserve"> в горном массиве и в разрабатываемом полезном ископаемом.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lastRenderedPageBreak/>
        <w:t xml:space="preserve">5.11. Маркшейдерские наблюдения за сдвижением земной поверхности под влиянием горных разработок. Систематизация материалов по охране сооружений от вредного влияния горных разработок.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5.12. Составление календарных планов развития горных работ на предстоящий период.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5.13. Подсчет запасов полезного ископаемого. Учет движения запасов, потерь и разубоживания. 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6. Маркшейдерское обеспечение безопасности ведения горных работ (перечислить основные опасные производственные объекты и мероприятия по обеспечению безопасного ведения горных работ).</w:t>
      </w:r>
    </w:p>
    <w:p w:rsidR="008E0EA2" w:rsidRPr="0009080B" w:rsidRDefault="008E0EA2" w:rsidP="008E0EA2">
      <w:pPr>
        <w:spacing w:after="0" w:line="240" w:lineRule="auto"/>
        <w:ind w:right="-8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Примерные задания на практику для других видов </w:t>
      </w:r>
      <w:proofErr w:type="gramStart"/>
      <w:r w:rsidRPr="0009080B">
        <w:rPr>
          <w:rFonts w:ascii="Times New Roman" w:hAnsi="Times New Roman" w:cs="Times New Roman"/>
          <w:sz w:val="24"/>
          <w:szCs w:val="24"/>
        </w:rPr>
        <w:t>горно-добывающих</w:t>
      </w:r>
      <w:proofErr w:type="gramEnd"/>
      <w:r w:rsidRPr="0009080B">
        <w:rPr>
          <w:rFonts w:ascii="Times New Roman" w:hAnsi="Times New Roman" w:cs="Times New Roman"/>
          <w:sz w:val="24"/>
          <w:szCs w:val="24"/>
        </w:rPr>
        <w:t xml:space="preserve"> и шахтостроительных организаций (карьер в период разработки запасов, рудник и карьер в период строительства, метро) приведены в п.6. в таблице с наименованием этапов практики и содержания отчета на каждом этапе.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EA2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080B">
        <w:rPr>
          <w:rFonts w:ascii="Times New Roman" w:hAnsi="Times New Roman" w:cs="Times New Roman"/>
          <w:b/>
          <w:sz w:val="24"/>
          <w:szCs w:val="24"/>
        </w:rPr>
        <w:t>Оценочные средства для проведения промежуточной аттестации обучающихся на практике: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Ответы на вопросы по геологической характеристике месторождения, технологии разработки месторождения, маркшейдерскому обеспечению горных работ. Например</w:t>
      </w:r>
      <w:proofErr w:type="gramStart"/>
      <w:r w:rsidRPr="00786BD5">
        <w:t>: Чем</w:t>
      </w:r>
      <w:proofErr w:type="gramEnd"/>
      <w:r w:rsidRPr="00786BD5">
        <w:t xml:space="preserve"> представлены руды и вмещающие породы?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Каковы запасы полезного ископаемого по категориям?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Какие основные геологические нарушения оказывают влияние на ведение горных работ?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 способ отработки месторождения?</w:t>
      </w:r>
    </w:p>
    <w:p w:rsidR="008E0EA2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 xml:space="preserve">Каковы основные решения по вскрытию запасов, охарактеризуйте выработки и место их заложения. 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Какова система разработки, чем обоснован ее выбор, параметры.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Какова механизация основных производственных процессов?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Чем представлена и создана опорная и съемочная маркшейдерская сеть?</w:t>
      </w:r>
    </w:p>
    <w:p w:rsidR="008E0EA2" w:rsidRPr="00786BD5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>Каково оснащение маркшейдерского отдела, каким ПО выполняют обработку результатов съемок?</w:t>
      </w:r>
    </w:p>
    <w:p w:rsidR="008E0EA2" w:rsidRDefault="008E0EA2" w:rsidP="008E0EA2">
      <w:pPr>
        <w:pStyle w:val="af5"/>
        <w:numPr>
          <w:ilvl w:val="0"/>
          <w:numId w:val="47"/>
        </w:numPr>
        <w:spacing w:line="240" w:lineRule="auto"/>
        <w:ind w:left="0" w:firstLine="567"/>
      </w:pPr>
      <w:r w:rsidRPr="00786BD5">
        <w:t xml:space="preserve">Поясните методику выполнения основных видов маркшейдерских работ (проведения поверок маркшейдерско-геодезических приборов, создания плановой опорной сети в подземных горных выработках; геометрическим нивелированием в горных выработках для создания высотной сети; </w:t>
      </w:r>
      <w:proofErr w:type="spellStart"/>
      <w:r w:rsidRPr="00786BD5">
        <w:t>проложения</w:t>
      </w:r>
      <w:proofErr w:type="spellEnd"/>
      <w:r w:rsidRPr="00786BD5">
        <w:t xml:space="preserve"> съемочного теодолитного хода, съемки горной выработки и составление плана участка съемки; составления профиля откаточных путей по результатам нивелирования в подземных горных выработках; вынос в натуру на </w:t>
      </w:r>
      <w:proofErr w:type="spellStart"/>
      <w:r w:rsidRPr="00786BD5">
        <w:t>промплощадке</w:t>
      </w:r>
      <w:proofErr w:type="spellEnd"/>
      <w:r w:rsidRPr="00786BD5">
        <w:t xml:space="preserve"> центра устья горной выработки и задание проектного направления на ее проходку; съемки склада полезного ископаемого, составление плана склада и подсчетом его объема способом горизонтальных и вертикальных сечений).</w:t>
      </w:r>
    </w:p>
    <w:p w:rsidR="008E0EA2" w:rsidRDefault="008E0EA2" w:rsidP="008E0EA2">
      <w:pPr>
        <w:pStyle w:val="af5"/>
        <w:spacing w:line="240" w:lineRule="auto"/>
        <w:ind w:left="0"/>
        <w:rPr>
          <w:bCs/>
        </w:rPr>
      </w:pPr>
      <w:r w:rsidRPr="00786BD5">
        <w:rPr>
          <w:bCs/>
        </w:rPr>
        <w:t>По окончании практики студент должен защитить отчет. Основанием для допуска студента к защите отчета по практике являются наличие следующих документов, заверенных печатью предприятия:</w:t>
      </w:r>
    </w:p>
    <w:p w:rsidR="008E0EA2" w:rsidRDefault="008E0EA2" w:rsidP="008E0EA2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направление на практику;</w:t>
      </w:r>
    </w:p>
    <w:p w:rsidR="008E0EA2" w:rsidRDefault="008E0EA2" w:rsidP="008E0EA2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дневник прохождения практики;</w:t>
      </w:r>
    </w:p>
    <w:p w:rsidR="008E0EA2" w:rsidRDefault="008E0EA2" w:rsidP="008E0EA2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полностью оформленный отчет;</w:t>
      </w:r>
    </w:p>
    <w:p w:rsidR="008E0EA2" w:rsidRDefault="008E0EA2" w:rsidP="008E0EA2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- отзыв-характеристика.</w:t>
      </w:r>
    </w:p>
    <w:p w:rsidR="008E0EA2" w:rsidRDefault="008E0EA2" w:rsidP="008E0EA2">
      <w:pPr>
        <w:pStyle w:val="af5"/>
        <w:spacing w:line="240" w:lineRule="auto"/>
        <w:ind w:left="0"/>
        <w:rPr>
          <w:bCs/>
        </w:rPr>
      </w:pPr>
      <w:r w:rsidRPr="0009080B">
        <w:rPr>
          <w:bCs/>
        </w:rPr>
        <w:t>Защита отчета по практике (дифференцированный зачет) проводится в установленный кафедрой день в соответствии с календарным графиком учебного процесса. Зачет проходит в форме защиты студентом отчета по практике перед комиссией, назначаемой заведующим кафедрой.</w:t>
      </w:r>
    </w:p>
    <w:p w:rsidR="008E0EA2" w:rsidRPr="009D4EBE" w:rsidRDefault="008E0EA2" w:rsidP="008E0EA2">
      <w:pPr>
        <w:pStyle w:val="af5"/>
        <w:spacing w:line="240" w:lineRule="auto"/>
        <w:ind w:left="0"/>
      </w:pPr>
      <w:r w:rsidRPr="0009080B">
        <w:rPr>
          <w:bCs/>
        </w:rPr>
        <w:t xml:space="preserve">В результате защиты отчета по практике студент получает зачет с оценкой. При оценке учитываются содержание и правильность оформления студентом дневника и отчета </w:t>
      </w:r>
      <w:r w:rsidRPr="0009080B">
        <w:rPr>
          <w:bCs/>
        </w:rPr>
        <w:lastRenderedPageBreak/>
        <w:t xml:space="preserve">по практике; отзывы руководителей практики от организации и кафедры, ответы на вопросы в ходе защиты отчета. </w:t>
      </w:r>
    </w:p>
    <w:p w:rsidR="008E0EA2" w:rsidRPr="0009080B" w:rsidRDefault="008E0EA2" w:rsidP="008E0EA2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9080B">
        <w:rPr>
          <w:rFonts w:ascii="Times New Roman" w:hAnsi="Times New Roman" w:cs="Times New Roman"/>
          <w:bCs/>
          <w:sz w:val="24"/>
          <w:szCs w:val="24"/>
        </w:rPr>
        <w:t>Студент, не выполнивший программу практики или получивший отрицательный отзыв о работе, может быть отчислен из университета за академическую задолженность. В случае уважительной причины студент направляется на практику вторично в свободное от учебы время.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По итогам промежуточной аттестации выставляются зачет с оценкой, оценки «отлично», «хорошо», «удовлетворительно», «неудовлетворительно».</w:t>
      </w:r>
    </w:p>
    <w:p w:rsidR="008E0EA2" w:rsidRPr="0009080B" w:rsidRDefault="008E0EA2" w:rsidP="008E0EA2">
      <w:pPr>
        <w:pStyle w:val="14"/>
        <w:shd w:val="clear" w:color="auto" w:fill="FFFFFF"/>
        <w:spacing w:before="0" w:line="240" w:lineRule="auto"/>
        <w:ind w:right="-1" w:firstLine="567"/>
        <w:rPr>
          <w:color w:val="000000"/>
          <w:spacing w:val="2"/>
          <w:sz w:val="24"/>
          <w:szCs w:val="24"/>
        </w:rPr>
      </w:pPr>
      <w:r w:rsidRPr="0009080B">
        <w:rPr>
          <w:i/>
          <w:color w:val="000000"/>
          <w:sz w:val="24"/>
          <w:szCs w:val="24"/>
        </w:rPr>
        <w:t>Критерии оценки защиты</w:t>
      </w:r>
      <w:r w:rsidRPr="0009080B">
        <w:rPr>
          <w:color w:val="000000"/>
          <w:sz w:val="24"/>
          <w:szCs w:val="24"/>
        </w:rPr>
        <w:t xml:space="preserve"> отчета по производственной преддипломной практике: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«отлично»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(5 баллов) – 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 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«хорошо»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обоснованные предложения. Отчет в основном соответствует предъявляемым требованиям к оформлению. 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(3 балла) – обучающийся представляет отчет, в котором содержание раскрыты слабо и в неполном объеме, выводы правильные, но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8E0EA2" w:rsidRPr="0009080B" w:rsidRDefault="008E0EA2" w:rsidP="008E0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8E0EA2" w:rsidRPr="008E0EA2" w:rsidRDefault="008E0EA2" w:rsidP="008E0EA2">
      <w:pPr>
        <w:keepNext/>
        <w:widowControl w:val="0"/>
        <w:spacing w:before="240" w:after="12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9080B">
        <w:rPr>
          <w:rFonts w:ascii="Times New Roman" w:hAnsi="Times New Roman" w:cs="Times New Roman"/>
          <w:sz w:val="24"/>
          <w:szCs w:val="24"/>
        </w:rPr>
        <w:t xml:space="preserve">– на оценку </w:t>
      </w:r>
      <w:r w:rsidRPr="0009080B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09080B">
        <w:rPr>
          <w:rFonts w:ascii="Times New Roman" w:hAnsi="Times New Roman" w:cs="Times New Roman"/>
          <w:sz w:val="24"/>
          <w:szCs w:val="24"/>
        </w:rPr>
        <w:t xml:space="preserve"> (1 балл) – обучающийся представляет отчет, в котором очень слабо рассмотрены практические вопросы задания, применяются старые </w:t>
      </w:r>
      <w:r w:rsidRPr="0009080B">
        <w:rPr>
          <w:rFonts w:ascii="Times New Roman" w:hAnsi="Times New Roman" w:cs="Times New Roman"/>
          <w:sz w:val="24"/>
          <w:szCs w:val="24"/>
        </w:rPr>
        <w:lastRenderedPageBreak/>
        <w:t>нормативные документы и отчетность. Отчет выполнен с нарушениями основных требований к оформлению. Отчет с замечаниями преподавателя возвращается обучающемуся на доработку, и не допускается до публичной защиты.</w:t>
      </w:r>
    </w:p>
    <w:p w:rsidR="008E0EA2" w:rsidRPr="008E0EA2" w:rsidRDefault="008E0EA2" w:rsidP="008E0EA2">
      <w:pPr>
        <w:keepNext/>
        <w:widowControl w:val="0"/>
        <w:spacing w:before="240" w:after="120" w:line="240" w:lineRule="auto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8E0EA2" w:rsidRPr="008E0EA2" w:rsidSect="00F5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F39EC" w:rsidRDefault="005F39EC" w:rsidP="00B468CB">
      <w:pPr>
        <w:spacing w:after="0" w:line="240" w:lineRule="auto"/>
      </w:pPr>
      <w:r>
        <w:separator/>
      </w:r>
    </w:p>
  </w:endnote>
  <w:endnote w:type="continuationSeparator" w:id="0">
    <w:p w:rsidR="005F39EC" w:rsidRDefault="005F39EC" w:rsidP="00B4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F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F39EC" w:rsidRDefault="005F39EC" w:rsidP="00B468CB">
      <w:pPr>
        <w:spacing w:after="0" w:line="240" w:lineRule="auto"/>
      </w:pPr>
      <w:r>
        <w:separator/>
      </w:r>
    </w:p>
  </w:footnote>
  <w:footnote w:type="continuationSeparator" w:id="0">
    <w:p w:rsidR="005F39EC" w:rsidRDefault="005F39EC" w:rsidP="00B46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7A41D77"/>
    <w:multiLevelType w:val="hybridMultilevel"/>
    <w:tmpl w:val="A28396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08A6231"/>
    <w:multiLevelType w:val="hybridMultilevel"/>
    <w:tmpl w:val="768562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2744829"/>
    <w:multiLevelType w:val="multilevel"/>
    <w:tmpl w:val="15944E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0462531D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/>
      </w:rPr>
    </w:lvl>
  </w:abstractNum>
  <w:abstractNum w:abstractNumId="5" w15:restartNumberingAfterBreak="0">
    <w:nsid w:val="054304A0"/>
    <w:multiLevelType w:val="hybridMultilevel"/>
    <w:tmpl w:val="BB148C32"/>
    <w:lvl w:ilvl="0" w:tplc="04B4C1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E40ADD"/>
    <w:multiLevelType w:val="hybridMultilevel"/>
    <w:tmpl w:val="F950F2F4"/>
    <w:lvl w:ilvl="0" w:tplc="FFFFFFFF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 w15:restartNumberingAfterBreak="0">
    <w:nsid w:val="0E9B76B6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/>
      </w:rPr>
    </w:lvl>
  </w:abstractNum>
  <w:abstractNum w:abstractNumId="8" w15:restartNumberingAfterBreak="0">
    <w:nsid w:val="10C17C1C"/>
    <w:multiLevelType w:val="hybridMultilevel"/>
    <w:tmpl w:val="5A1C5332"/>
    <w:lvl w:ilvl="0" w:tplc="7AC67E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190776E"/>
    <w:multiLevelType w:val="singleLevel"/>
    <w:tmpl w:val="6A7ECAD0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</w:abstractNum>
  <w:abstractNum w:abstractNumId="10" w15:restartNumberingAfterBreak="0">
    <w:nsid w:val="11AD57BE"/>
    <w:multiLevelType w:val="hybridMultilevel"/>
    <w:tmpl w:val="CBEE18EE"/>
    <w:lvl w:ilvl="0" w:tplc="AC50F6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57D71C5"/>
    <w:multiLevelType w:val="hybridMultilevel"/>
    <w:tmpl w:val="6EAF43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D8762B"/>
    <w:multiLevelType w:val="hybridMultilevel"/>
    <w:tmpl w:val="9768FDC8"/>
    <w:lvl w:ilvl="0" w:tplc="1C08BB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32F91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/>
      </w:rPr>
    </w:lvl>
  </w:abstractNum>
  <w:abstractNum w:abstractNumId="14" w15:restartNumberingAfterBreak="0">
    <w:nsid w:val="2129A616"/>
    <w:multiLevelType w:val="hybridMultilevel"/>
    <w:tmpl w:val="BD0438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A7F0059"/>
    <w:multiLevelType w:val="hybridMultilevel"/>
    <w:tmpl w:val="21D4393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DD625C9"/>
    <w:multiLevelType w:val="hybridMultilevel"/>
    <w:tmpl w:val="AEBE4290"/>
    <w:lvl w:ilvl="0" w:tplc="0419000F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F1226E4"/>
    <w:multiLevelType w:val="hybridMultilevel"/>
    <w:tmpl w:val="DA8B73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F1903E7"/>
    <w:multiLevelType w:val="multilevel"/>
    <w:tmpl w:val="E3827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AF1C5C"/>
    <w:multiLevelType w:val="multilevel"/>
    <w:tmpl w:val="439645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6B3D09"/>
    <w:multiLevelType w:val="hybridMultilevel"/>
    <w:tmpl w:val="A210CE24"/>
    <w:lvl w:ilvl="0" w:tplc="187A5C1A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4E869D0"/>
    <w:multiLevelType w:val="hybridMultilevel"/>
    <w:tmpl w:val="97A655FA"/>
    <w:lvl w:ilvl="0" w:tplc="170CA4E0">
      <w:start w:val="20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36F47581"/>
    <w:multiLevelType w:val="hybridMultilevel"/>
    <w:tmpl w:val="3C8E6AF0"/>
    <w:lvl w:ilvl="0" w:tplc="E6086044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345BA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0A9617F"/>
    <w:multiLevelType w:val="hybridMultilevel"/>
    <w:tmpl w:val="FFEE1558"/>
    <w:lvl w:ilvl="0" w:tplc="1C08BB7C">
      <w:start w:val="1"/>
      <w:numFmt w:val="bullet"/>
      <w:lvlText w:val="-"/>
      <w:lvlJc w:val="left"/>
      <w:pPr>
        <w:ind w:left="11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 w15:restartNumberingAfterBreak="0">
    <w:nsid w:val="419C3584"/>
    <w:multiLevelType w:val="hybridMultilevel"/>
    <w:tmpl w:val="9C44883E"/>
    <w:lvl w:ilvl="0" w:tplc="AC50F61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A5F5DFB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4D2F5910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4D49366D"/>
    <w:multiLevelType w:val="hybridMultilevel"/>
    <w:tmpl w:val="3CE0C538"/>
    <w:lvl w:ilvl="0" w:tplc="AC50F61C">
      <w:start w:val="1"/>
      <w:numFmt w:val="bullet"/>
      <w:lvlText w:val="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9" w15:restartNumberingAfterBreak="0">
    <w:nsid w:val="573A1CCD"/>
    <w:multiLevelType w:val="hybridMultilevel"/>
    <w:tmpl w:val="CA86E9E0"/>
    <w:lvl w:ilvl="0" w:tplc="7A34780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14992"/>
    <w:multiLevelType w:val="hybridMultilevel"/>
    <w:tmpl w:val="78FCFECE"/>
    <w:lvl w:ilvl="0" w:tplc="AC50F6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98163CE"/>
    <w:multiLevelType w:val="hybridMultilevel"/>
    <w:tmpl w:val="58AE7C2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B93C99B"/>
    <w:multiLevelType w:val="hybridMultilevel"/>
    <w:tmpl w:val="891E1F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D205A9E"/>
    <w:multiLevelType w:val="hybridMultilevel"/>
    <w:tmpl w:val="68E69850"/>
    <w:lvl w:ilvl="0" w:tplc="C242CEA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E6A5ABB"/>
    <w:multiLevelType w:val="hybridMultilevel"/>
    <w:tmpl w:val="E004AA3A"/>
    <w:lvl w:ilvl="0" w:tplc="94D673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0EB59"/>
    <w:multiLevelType w:val="hybridMultilevel"/>
    <w:tmpl w:val="70A247E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261703F"/>
    <w:multiLevelType w:val="hybridMultilevel"/>
    <w:tmpl w:val="0456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C4937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7B548FD"/>
    <w:multiLevelType w:val="multilevel"/>
    <w:tmpl w:val="86F28C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A7C5572"/>
    <w:multiLevelType w:val="hybridMultilevel"/>
    <w:tmpl w:val="2F2CFB56"/>
    <w:lvl w:ilvl="0" w:tplc="52FE709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bCs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0700C"/>
    <w:multiLevelType w:val="hybridMultilevel"/>
    <w:tmpl w:val="049ACCE8"/>
    <w:lvl w:ilvl="0" w:tplc="DF22D1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6114A28"/>
    <w:multiLevelType w:val="hybridMultilevel"/>
    <w:tmpl w:val="3ABA7108"/>
    <w:lvl w:ilvl="0" w:tplc="70AC0F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64F1779"/>
    <w:multiLevelType w:val="hybridMultilevel"/>
    <w:tmpl w:val="0C3E1262"/>
    <w:lvl w:ilvl="0" w:tplc="9E605472">
      <w:start w:val="1"/>
      <w:numFmt w:val="decimal"/>
      <w:pStyle w:val="10"/>
      <w:lvlText w:val="%1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44" w15:restartNumberingAfterBreak="0">
    <w:nsid w:val="7AF13278"/>
    <w:multiLevelType w:val="hybridMultilevel"/>
    <w:tmpl w:val="6A56CA6E"/>
    <w:lvl w:ilvl="0" w:tplc="6402360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5" w15:restartNumberingAfterBreak="0">
    <w:nsid w:val="7E0F6AC6"/>
    <w:multiLevelType w:val="hybridMultilevel"/>
    <w:tmpl w:val="421C8C68"/>
    <w:lvl w:ilvl="0" w:tplc="0CF691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F3433D1"/>
    <w:multiLevelType w:val="multilevel"/>
    <w:tmpl w:val="B1F47B80"/>
    <w:numStyleLink w:val="1"/>
  </w:abstractNum>
  <w:num w:numId="1">
    <w:abstractNumId w:val="20"/>
  </w:num>
  <w:num w:numId="2">
    <w:abstractNumId w:val="37"/>
  </w:num>
  <w:num w:numId="3">
    <w:abstractNumId w:val="4"/>
  </w:num>
  <w:num w:numId="4">
    <w:abstractNumId w:val="26"/>
  </w:num>
  <w:num w:numId="5">
    <w:abstractNumId w:val="13"/>
  </w:num>
  <w:num w:numId="6">
    <w:abstractNumId w:val="7"/>
  </w:num>
  <w:num w:numId="7">
    <w:abstractNumId w:val="39"/>
  </w:num>
  <w:num w:numId="8">
    <w:abstractNumId w:val="23"/>
  </w:num>
  <w:num w:numId="9">
    <w:abstractNumId w:val="27"/>
  </w:num>
  <w:num w:numId="10">
    <w:abstractNumId w:val="21"/>
  </w:num>
  <w:num w:numId="11">
    <w:abstractNumId w:val="43"/>
  </w:num>
  <w:num w:numId="12">
    <w:abstractNumId w:val="17"/>
  </w:num>
  <w:num w:numId="13">
    <w:abstractNumId w:val="14"/>
  </w:num>
  <w:num w:numId="14">
    <w:abstractNumId w:val="32"/>
  </w:num>
  <w:num w:numId="15">
    <w:abstractNumId w:val="0"/>
  </w:num>
  <w:num w:numId="16">
    <w:abstractNumId w:val="1"/>
  </w:num>
  <w:num w:numId="17">
    <w:abstractNumId w:val="11"/>
  </w:num>
  <w:num w:numId="18">
    <w:abstractNumId w:val="35"/>
  </w:num>
  <w:num w:numId="19">
    <w:abstractNumId w:val="10"/>
  </w:num>
  <w:num w:numId="20">
    <w:abstractNumId w:val="28"/>
  </w:num>
  <w:num w:numId="21">
    <w:abstractNumId w:val="25"/>
  </w:num>
  <w:num w:numId="22">
    <w:abstractNumId w:val="34"/>
  </w:num>
  <w:num w:numId="23">
    <w:abstractNumId w:val="30"/>
  </w:num>
  <w:num w:numId="24">
    <w:abstractNumId w:val="40"/>
  </w:num>
  <w:num w:numId="25">
    <w:abstractNumId w:val="46"/>
  </w:num>
  <w:num w:numId="26">
    <w:abstractNumId w:val="6"/>
  </w:num>
  <w:num w:numId="27">
    <w:abstractNumId w:val="33"/>
  </w:num>
  <w:num w:numId="28">
    <w:abstractNumId w:val="5"/>
  </w:num>
  <w:num w:numId="29">
    <w:abstractNumId w:val="41"/>
  </w:num>
  <w:num w:numId="30">
    <w:abstractNumId w:val="31"/>
  </w:num>
  <w:num w:numId="31">
    <w:abstractNumId w:val="15"/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4"/>
  </w:num>
  <w:num w:numId="35">
    <w:abstractNumId w:val="29"/>
  </w:num>
  <w:num w:numId="36">
    <w:abstractNumId w:val="22"/>
  </w:num>
  <w:num w:numId="37">
    <w:abstractNumId w:val="36"/>
  </w:num>
  <w:num w:numId="38">
    <w:abstractNumId w:val="42"/>
  </w:num>
  <w:num w:numId="39">
    <w:abstractNumId w:val="2"/>
    <w:lvlOverride w:ilvl="0">
      <w:lvl w:ilvl="0">
        <w:start w:val="1"/>
        <w:numFmt w:val="bullet"/>
        <w:lvlText w:val="–"/>
        <w:legacy w:legacy="1" w:legacySpace="0" w:legacyIndent="227"/>
        <w:lvlJc w:val="left"/>
        <w:rPr>
          <w:rFonts w:ascii="Times New Roman" w:hAnsi="Times New Roman" w:hint="default"/>
        </w:rPr>
      </w:lvl>
    </w:lvlOverride>
  </w:num>
  <w:num w:numId="40">
    <w:abstractNumId w:val="45"/>
  </w:num>
  <w:num w:numId="41">
    <w:abstractNumId w:val="44"/>
  </w:num>
  <w:num w:numId="42">
    <w:abstractNumId w:val="18"/>
  </w:num>
  <w:num w:numId="43">
    <w:abstractNumId w:val="19"/>
  </w:num>
  <w:num w:numId="44">
    <w:abstractNumId w:val="38"/>
  </w:num>
  <w:num w:numId="45">
    <w:abstractNumId w:val="8"/>
  </w:num>
  <w:num w:numId="46">
    <w:abstractNumId w:val="3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AA"/>
    <w:rsid w:val="00011EA9"/>
    <w:rsid w:val="000A0A0D"/>
    <w:rsid w:val="000B030B"/>
    <w:rsid w:val="000E28F3"/>
    <w:rsid w:val="00107F58"/>
    <w:rsid w:val="001D64C0"/>
    <w:rsid w:val="00276676"/>
    <w:rsid w:val="002D0E82"/>
    <w:rsid w:val="003A4C34"/>
    <w:rsid w:val="003C4866"/>
    <w:rsid w:val="00402EAD"/>
    <w:rsid w:val="00403304"/>
    <w:rsid w:val="004A01A5"/>
    <w:rsid w:val="004E52A3"/>
    <w:rsid w:val="005514F5"/>
    <w:rsid w:val="00574C17"/>
    <w:rsid w:val="005D0AAA"/>
    <w:rsid w:val="005F39EC"/>
    <w:rsid w:val="007561F1"/>
    <w:rsid w:val="00787EF9"/>
    <w:rsid w:val="00795A34"/>
    <w:rsid w:val="007D4E9F"/>
    <w:rsid w:val="008B6FC6"/>
    <w:rsid w:val="008E0EA2"/>
    <w:rsid w:val="0090090D"/>
    <w:rsid w:val="009602B8"/>
    <w:rsid w:val="00AF407F"/>
    <w:rsid w:val="00B468CB"/>
    <w:rsid w:val="00BF4870"/>
    <w:rsid w:val="00C17E6D"/>
    <w:rsid w:val="00C232D6"/>
    <w:rsid w:val="00C36EB9"/>
    <w:rsid w:val="00C4100C"/>
    <w:rsid w:val="00C95B20"/>
    <w:rsid w:val="00E0497E"/>
    <w:rsid w:val="00E96B7C"/>
    <w:rsid w:val="00EB21BC"/>
    <w:rsid w:val="00F23358"/>
    <w:rsid w:val="00F32236"/>
    <w:rsid w:val="00F5235A"/>
    <w:rsid w:val="00F9544C"/>
    <w:rsid w:val="00F9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4B61"/>
  <w15:chartTrackingRefBased/>
  <w15:docId w15:val="{14D1BD2D-1A56-4712-8940-7D38F44A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uiPriority w:val="99"/>
    <w:qFormat/>
    <w:rsid w:val="007D4E9F"/>
    <w:pPr>
      <w:keepNext/>
      <w:widowControl w:val="0"/>
      <w:numPr>
        <w:numId w:val="11"/>
      </w:numPr>
      <w:spacing w:before="240" w:after="120" w:line="264" w:lineRule="auto"/>
      <w:ind w:left="567" w:firstLine="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7D4E9F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D4E9F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7D4E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">
    <w:name w:val="Заголовок 21"/>
    <w:basedOn w:val="a0"/>
    <w:next w:val="a0"/>
    <w:uiPriority w:val="9"/>
    <w:unhideWhenUsed/>
    <w:qFormat/>
    <w:rsid w:val="007D4E9F"/>
    <w:pPr>
      <w:keepNext/>
      <w:keepLines/>
      <w:widowControl w:val="0"/>
      <w:spacing w:before="240" w:after="120" w:line="240" w:lineRule="auto"/>
      <w:ind w:left="567"/>
      <w:outlineLvl w:val="1"/>
    </w:pPr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paragraph" w:customStyle="1" w:styleId="31">
    <w:name w:val="Заголовок 31"/>
    <w:basedOn w:val="a0"/>
    <w:next w:val="a0"/>
    <w:uiPriority w:val="9"/>
    <w:semiHidden/>
    <w:unhideWhenUsed/>
    <w:qFormat/>
    <w:rsid w:val="007D4E9F"/>
    <w:pPr>
      <w:keepNext/>
      <w:keepLines/>
      <w:widowControl w:val="0"/>
      <w:spacing w:before="120" w:after="240" w:line="240" w:lineRule="auto"/>
      <w:ind w:left="567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7D4E9F"/>
  </w:style>
  <w:style w:type="character" w:styleId="a4">
    <w:name w:val="Hyperlink"/>
    <w:uiPriority w:val="99"/>
    <w:rsid w:val="007D4E9F"/>
    <w:rPr>
      <w:rFonts w:ascii="Times New Roman" w:hAnsi="Times New Roman" w:cs="Times New Roman"/>
      <w:color w:val="0000FF"/>
      <w:u w:val="single"/>
    </w:rPr>
  </w:style>
  <w:style w:type="paragraph" w:customStyle="1" w:styleId="a">
    <w:name w:val="список с точками"/>
    <w:basedOn w:val="a0"/>
    <w:uiPriority w:val="99"/>
    <w:rsid w:val="007D4E9F"/>
    <w:pPr>
      <w:numPr>
        <w:numId w:val="1"/>
      </w:numPr>
      <w:tabs>
        <w:tab w:val="clear" w:pos="822"/>
        <w:tab w:val="num" w:pos="360"/>
      </w:tabs>
      <w:spacing w:after="0" w:line="312" w:lineRule="auto"/>
      <w:ind w:left="0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Для таблиц"/>
    <w:basedOn w:val="a0"/>
    <w:uiPriority w:val="99"/>
    <w:rsid w:val="007D4E9F"/>
    <w:pPr>
      <w:spacing w:after="0" w:line="264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rsid w:val="007D4E9F"/>
    <w:pPr>
      <w:widowControl w:val="0"/>
      <w:spacing w:after="0" w:line="264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1"/>
    <w:link w:val="a6"/>
    <w:uiPriority w:val="99"/>
    <w:rsid w:val="007D4E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7D4E9F"/>
    <w:rPr>
      <w:rFonts w:ascii="Times New Roman" w:eastAsia="Times New Roman" w:hAnsi="Times New Roman" w:cs="Times New Roman"/>
      <w:b/>
      <w:bCs/>
      <w:sz w:val="24"/>
      <w:szCs w:val="26"/>
    </w:rPr>
  </w:style>
  <w:style w:type="table" w:customStyle="1" w:styleId="13">
    <w:name w:val="Сетка таблицы1"/>
    <w:basedOn w:val="a2"/>
    <w:next w:val="a8"/>
    <w:uiPriority w:val="59"/>
    <w:rsid w:val="007D4E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footnote text"/>
    <w:basedOn w:val="a0"/>
    <w:link w:val="aa"/>
    <w:uiPriority w:val="99"/>
    <w:semiHidden/>
    <w:unhideWhenUsed/>
    <w:rsid w:val="007D4E9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1"/>
    <w:link w:val="a9"/>
    <w:uiPriority w:val="99"/>
    <w:semiHidden/>
    <w:rsid w:val="007D4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1"/>
    <w:uiPriority w:val="99"/>
    <w:semiHidden/>
    <w:unhideWhenUsed/>
    <w:rsid w:val="007D4E9F"/>
    <w:rPr>
      <w:vertAlign w:val="superscript"/>
    </w:rPr>
  </w:style>
  <w:style w:type="paragraph" w:customStyle="1" w:styleId="Style8">
    <w:name w:val="Style8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1"/>
    <w:rsid w:val="007D4E9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3">
    <w:name w:val="Font Style23"/>
    <w:basedOn w:val="a1"/>
    <w:rsid w:val="007D4E9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5">
    <w:name w:val="Font Style25"/>
    <w:basedOn w:val="a1"/>
    <w:rsid w:val="007D4E9F"/>
    <w:rPr>
      <w:rFonts w:ascii="Times New Roman" w:hAnsi="Times New Roman" w:cs="Times New Roman"/>
      <w:i/>
      <w:iCs/>
      <w:sz w:val="12"/>
      <w:szCs w:val="12"/>
    </w:rPr>
  </w:style>
  <w:style w:type="paragraph" w:customStyle="1" w:styleId="Style12">
    <w:name w:val="Style12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1"/>
    <w:rsid w:val="007D4E9F"/>
    <w:rPr>
      <w:rFonts w:ascii="Georgia" w:hAnsi="Georgia" w:cs="Georgia"/>
      <w:sz w:val="12"/>
      <w:szCs w:val="12"/>
    </w:rPr>
  </w:style>
  <w:style w:type="character" w:customStyle="1" w:styleId="FontStyle32">
    <w:name w:val="Font Style32"/>
    <w:basedOn w:val="a1"/>
    <w:rsid w:val="007D4E9F"/>
    <w:rPr>
      <w:rFonts w:ascii="Times New Roman" w:hAnsi="Times New Roman" w:cs="Times New Roman"/>
      <w:i/>
      <w:iCs/>
      <w:sz w:val="12"/>
      <w:szCs w:val="12"/>
    </w:rPr>
  </w:style>
  <w:style w:type="paragraph" w:customStyle="1" w:styleId="Style14">
    <w:name w:val="Style14"/>
    <w:basedOn w:val="a0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Список1"/>
    <w:basedOn w:val="a3"/>
    <w:rsid w:val="007D4E9F"/>
    <w:pPr>
      <w:numPr>
        <w:numId w:val="24"/>
      </w:numPr>
    </w:pPr>
  </w:style>
  <w:style w:type="paragraph" w:styleId="ac">
    <w:name w:val="header"/>
    <w:basedOn w:val="a0"/>
    <w:link w:val="ad"/>
    <w:uiPriority w:val="99"/>
    <w:unhideWhenUsed/>
    <w:rsid w:val="007D4E9F"/>
    <w:pPr>
      <w:widowControl w:val="0"/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7D4E9F"/>
    <w:pPr>
      <w:widowControl w:val="0"/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1"/>
    <w:uiPriority w:val="99"/>
    <w:semiHidden/>
    <w:unhideWhenUsed/>
    <w:rsid w:val="007D4E9F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7D4E9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7D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D4E9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D4E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16">
    <w:name w:val="Font Style16"/>
    <w:basedOn w:val="a1"/>
    <w:rsid w:val="007D4E9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5">
    <w:name w:val="Style5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7D4E9F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basedOn w:val="a1"/>
    <w:rsid w:val="007D4E9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0">
    <w:name w:val="Font Style20"/>
    <w:basedOn w:val="a1"/>
    <w:rsid w:val="007D4E9F"/>
    <w:rPr>
      <w:rFonts w:ascii="Georgia" w:hAnsi="Georgia" w:cs="Georgia"/>
      <w:sz w:val="12"/>
      <w:szCs w:val="12"/>
    </w:rPr>
  </w:style>
  <w:style w:type="character" w:customStyle="1" w:styleId="FontStyle21">
    <w:name w:val="Font Style21"/>
    <w:basedOn w:val="a1"/>
    <w:rsid w:val="007D4E9F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basedOn w:val="a1"/>
    <w:rsid w:val="007D4E9F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7D4E9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5">
    <w:name w:val="List Paragraph"/>
    <w:basedOn w:val="a0"/>
    <w:qFormat/>
    <w:rsid w:val="007D4E9F"/>
    <w:pPr>
      <w:widowControl w:val="0"/>
      <w:spacing w:after="0" w:line="264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rsid w:val="007D4E9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0"/>
    <w:link w:val="af7"/>
    <w:rsid w:val="007D4E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1"/>
    <w:link w:val="af6"/>
    <w:rsid w:val="007D4E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f8">
    <w:name w:val="Содержимое таблицы"/>
    <w:basedOn w:val="a0"/>
    <w:rsid w:val="007D4E9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f9">
    <w:name w:val="Body Text"/>
    <w:basedOn w:val="a0"/>
    <w:link w:val="afa"/>
    <w:rsid w:val="007D4E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Знак"/>
    <w:basedOn w:val="a1"/>
    <w:link w:val="af9"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0"/>
    <w:unhideWhenUsed/>
    <w:rsid w:val="007D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1"/>
    <w:rsid w:val="007D4E9F"/>
  </w:style>
  <w:style w:type="paragraph" w:styleId="22">
    <w:name w:val="Body Text Indent 2"/>
    <w:basedOn w:val="a0"/>
    <w:link w:val="23"/>
    <w:uiPriority w:val="99"/>
    <w:semiHidden/>
    <w:unhideWhenUsed/>
    <w:rsid w:val="007D4E9F"/>
    <w:pPr>
      <w:widowControl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semiHidden/>
    <w:rsid w:val="007D4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1"/>
    <w:rsid w:val="007D4E9F"/>
  </w:style>
  <w:style w:type="paragraph" w:customStyle="1" w:styleId="14">
    <w:name w:val="Обычный1"/>
    <w:rsid w:val="007D4E9F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FR2">
    <w:name w:val="FR2"/>
    <w:rsid w:val="007D4E9F"/>
    <w:pPr>
      <w:widowControl w:val="0"/>
      <w:spacing w:before="220" w:after="0" w:line="240" w:lineRule="auto"/>
      <w:ind w:left="200"/>
      <w:jc w:val="center"/>
    </w:pPr>
    <w:rPr>
      <w:rFonts w:ascii="Arial" w:eastAsia="Times New Roman" w:hAnsi="Arial" w:cs="Times New Roman"/>
      <w:i/>
      <w:snapToGrid w:val="0"/>
      <w:sz w:val="20"/>
      <w:szCs w:val="20"/>
      <w:lang w:eastAsia="ru-RU"/>
    </w:rPr>
  </w:style>
  <w:style w:type="paragraph" w:customStyle="1" w:styleId="Default">
    <w:name w:val="Default"/>
    <w:rsid w:val="007D4E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basedOn w:val="a1"/>
    <w:rsid w:val="007D4E9F"/>
    <w:rPr>
      <w:rFonts w:ascii="Times New Roman" w:hAnsi="Times New Roman" w:cs="Times New Roman"/>
      <w:b/>
      <w:bCs/>
      <w:sz w:val="16"/>
      <w:szCs w:val="16"/>
    </w:rPr>
  </w:style>
  <w:style w:type="paragraph" w:customStyle="1" w:styleId="afc">
    <w:name w:val="Стиль"/>
    <w:rsid w:val="007D4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D4E9F"/>
  </w:style>
  <w:style w:type="character" w:customStyle="1" w:styleId="210">
    <w:name w:val="Заголовок 2 Знак1"/>
    <w:basedOn w:val="a1"/>
    <w:uiPriority w:val="9"/>
    <w:semiHidden/>
    <w:rsid w:val="007D4E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8">
    <w:name w:val="Table Grid"/>
    <w:basedOn w:val="a2"/>
    <w:uiPriority w:val="39"/>
    <w:rsid w:val="007D4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1"/>
    <w:uiPriority w:val="9"/>
    <w:semiHidden/>
    <w:rsid w:val="007D4E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d">
    <w:name w:val="FollowedHyperlink"/>
    <w:basedOn w:val="a1"/>
    <w:uiPriority w:val="99"/>
    <w:semiHidden/>
    <w:unhideWhenUsed/>
    <w:rsid w:val="00E96B7C"/>
    <w:rPr>
      <w:color w:val="954F72" w:themeColor="followedHyperlink"/>
      <w:u w:val="single"/>
    </w:rPr>
  </w:style>
  <w:style w:type="character" w:styleId="afe">
    <w:name w:val="Unresolved Mention"/>
    <w:basedOn w:val="a1"/>
    <w:uiPriority w:val="99"/>
    <w:semiHidden/>
    <w:unhideWhenUsed/>
    <w:rsid w:val="00E9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30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e.lanbook.com/book/111369" TargetMode="External"/><Relationship Id="rId18" Type="http://schemas.openxmlformats.org/officeDocument/2006/relationships/hyperlink" Target="https://e.lanbook.com/book/108673" TargetMode="External"/><Relationship Id="rId26" Type="http://schemas.openxmlformats.org/officeDocument/2006/relationships/hyperlink" Target="https://elibrary.ru/project_risc.asp" TargetMode="External"/><Relationship Id="rId3" Type="http://schemas.openxmlformats.org/officeDocument/2006/relationships/styles" Target="styles.xml"/><Relationship Id="rId21" Type="http://schemas.openxmlformats.org/officeDocument/2006/relationships/hyperlink" Target="https://e.lanbook.com/book/9767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.lanbook.com/book/101730" TargetMode="External"/><Relationship Id="rId17" Type="http://schemas.openxmlformats.org/officeDocument/2006/relationships/hyperlink" Target="https://e.lanbook.com/book/65947" TargetMode="External"/><Relationship Id="rId25" Type="http://schemas.openxmlformats.org/officeDocument/2006/relationships/hyperlink" Target="http://education.polpred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93617" TargetMode="External"/><Relationship Id="rId20" Type="http://schemas.openxmlformats.org/officeDocument/2006/relationships/hyperlink" Target="https://e.lanbook.com/book/105279" TargetMode="External"/><Relationship Id="rId29" Type="http://schemas.openxmlformats.org/officeDocument/2006/relationships/hyperlink" Target="https://www1.fips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111356" TargetMode="External"/><Relationship Id="rId24" Type="http://schemas.openxmlformats.org/officeDocument/2006/relationships/hyperlink" Target="https://newlms.magtu.ru/pluginfile.php/1646635/mod_resource/content/1/&#1052;&#1077;&#1090;&#1086;&#1076;&#1080;&#1095;&#1077;&#1089;&#1082;&#1080;&#1077;%20&#1091;&#1082;&#1072;&#1079;&#1072;&#1085;&#1080;&#1103;%20&#1087;&#1086;%20&#1087;&#1088;&#1072;&#1082;&#1090;&#1080;&#1082;&#1077;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111342" TargetMode="External"/><Relationship Id="rId23" Type="http://schemas.openxmlformats.org/officeDocument/2006/relationships/hyperlink" Target="https://e.lanbook.com/book/108516" TargetMode="External"/><Relationship Id="rId28" Type="http://schemas.openxmlformats.org/officeDocument/2006/relationships/hyperlink" Target="http://education.polpred.com/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s://e.lanbook.com/book/102589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e.lanbook.com/book/108118" TargetMode="External"/><Relationship Id="rId22" Type="http://schemas.openxmlformats.org/officeDocument/2006/relationships/hyperlink" Target="https://e.lanbook.com/book/108671" TargetMode="External"/><Relationship Id="rId27" Type="http://schemas.openxmlformats.org/officeDocument/2006/relationships/hyperlink" Target="https://scholar.google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098086-B0AE-0D45-9B2A-9CBFD9859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19</Pages>
  <Words>4867</Words>
  <Characters>35827</Characters>
  <Application>Microsoft Office Word</Application>
  <DocSecurity>0</DocSecurity>
  <Lines>1053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sz a</cp:lastModifiedBy>
  <cp:revision>23</cp:revision>
  <dcterms:created xsi:type="dcterms:W3CDTF">2019-02-18T13:30:00Z</dcterms:created>
  <dcterms:modified xsi:type="dcterms:W3CDTF">2020-11-01T14:04:00Z</dcterms:modified>
</cp:coreProperties>
</file>