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62C" w:rsidRDefault="00C87258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9785275"/>
            <wp:effectExtent l="0" t="0" r="0" b="0"/>
            <wp:docPr id="2" name="Рисунок 2" descr="C:\Users\admin\Desktop\рабочие программы 2020\16-10-2020_08-47-18\Рисунок (1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\Desktop\рабочие программы 2020\16-10-2020_08-47-18\Рисунок (14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978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E">
        <w:br w:type="page"/>
      </w:r>
    </w:p>
    <w:p w:rsidR="002F162C" w:rsidRPr="00052281" w:rsidRDefault="00C87258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9785275"/>
            <wp:effectExtent l="0" t="0" r="0" b="0"/>
            <wp:docPr id="3" name="Рисунок 3" descr="C:\Users\admin\Desktop\рабочие программы 2020\16-10-2020_08-47-18\Рисунок (1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Desktop\рабочие программы 2020\16-10-2020_08-47-18\Рисунок (14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978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0CAE" w:rsidRPr="0005228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252"/>
      </w:tblGrid>
      <w:tr w:rsidR="002F16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r>
              <w:t xml:space="preserve"> </w:t>
            </w:r>
          </w:p>
        </w:tc>
      </w:tr>
      <w:tr w:rsidR="002F162C">
        <w:trPr>
          <w:trHeight w:hRule="exact" w:val="131"/>
        </w:trPr>
        <w:tc>
          <w:tcPr>
            <w:tcW w:w="3119" w:type="dxa"/>
          </w:tcPr>
          <w:p w:rsidR="002F162C" w:rsidRDefault="002F162C"/>
        </w:tc>
        <w:tc>
          <w:tcPr>
            <w:tcW w:w="6238" w:type="dxa"/>
          </w:tcPr>
          <w:p w:rsidR="002F162C" w:rsidRDefault="002F162C"/>
        </w:tc>
      </w:tr>
      <w:tr w:rsidR="002F162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Default="002F162C"/>
        </w:tc>
      </w:tr>
      <w:tr w:rsidR="002F162C">
        <w:trPr>
          <w:trHeight w:hRule="exact" w:val="13"/>
        </w:trPr>
        <w:tc>
          <w:tcPr>
            <w:tcW w:w="3119" w:type="dxa"/>
          </w:tcPr>
          <w:p w:rsidR="002F162C" w:rsidRDefault="002F162C"/>
        </w:tc>
        <w:tc>
          <w:tcPr>
            <w:tcW w:w="6238" w:type="dxa"/>
          </w:tcPr>
          <w:p w:rsidR="002F162C" w:rsidRDefault="002F162C"/>
        </w:tc>
      </w:tr>
      <w:tr w:rsidR="002F162C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Default="002F162C"/>
        </w:tc>
      </w:tr>
      <w:tr w:rsidR="002F162C">
        <w:trPr>
          <w:trHeight w:hRule="exact" w:val="96"/>
        </w:trPr>
        <w:tc>
          <w:tcPr>
            <w:tcW w:w="3119" w:type="dxa"/>
          </w:tcPr>
          <w:p w:rsidR="002F162C" w:rsidRDefault="002F162C"/>
        </w:tc>
        <w:tc>
          <w:tcPr>
            <w:tcW w:w="6238" w:type="dxa"/>
          </w:tcPr>
          <w:p w:rsidR="002F162C" w:rsidRDefault="002F162C"/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  <w:tr w:rsidR="002F162C" w:rsidRPr="00C87258">
        <w:trPr>
          <w:trHeight w:hRule="exact" w:val="277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3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96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  <w:tr w:rsidR="002F162C" w:rsidRPr="00C87258">
        <w:trPr>
          <w:trHeight w:hRule="exact" w:val="277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3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96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  <w:tr w:rsidR="002F162C" w:rsidRPr="00C87258">
        <w:trPr>
          <w:trHeight w:hRule="exact" w:val="277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3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96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  <w:tr w:rsidR="002F162C" w:rsidRPr="00C87258">
        <w:trPr>
          <w:trHeight w:hRule="exact" w:val="277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3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96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  <w:tr w:rsidR="002F162C" w:rsidRPr="00C87258">
        <w:trPr>
          <w:trHeight w:hRule="exact" w:val="277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3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96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Менеджмента</w:t>
            </w:r>
          </w:p>
        </w:tc>
      </w:tr>
      <w:tr w:rsidR="002F162C" w:rsidRPr="00C87258">
        <w:trPr>
          <w:trHeight w:hRule="exact" w:val="138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Д.Б. Симаков</w:t>
            </w:r>
          </w:p>
        </w:tc>
      </w:tr>
    </w:tbl>
    <w:p w:rsidR="002F162C" w:rsidRPr="00052281" w:rsidRDefault="00FD0CAE">
      <w:pPr>
        <w:rPr>
          <w:sz w:val="0"/>
          <w:szCs w:val="0"/>
          <w:lang w:val="ru-RU"/>
        </w:rPr>
      </w:pPr>
      <w:r w:rsidRPr="0005228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2F16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2F16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F162C">
        <w:trPr>
          <w:trHeight w:hRule="exact" w:val="138"/>
        </w:trPr>
        <w:tc>
          <w:tcPr>
            <w:tcW w:w="1985" w:type="dxa"/>
          </w:tcPr>
          <w:p w:rsidR="002F162C" w:rsidRDefault="002F162C"/>
        </w:tc>
        <w:tc>
          <w:tcPr>
            <w:tcW w:w="7372" w:type="dxa"/>
          </w:tcPr>
          <w:p w:rsidR="002F162C" w:rsidRDefault="002F162C"/>
        </w:tc>
      </w:tr>
      <w:tr w:rsidR="002F162C" w:rsidRPr="00C87258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2F162C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138"/>
        </w:trPr>
        <w:tc>
          <w:tcPr>
            <w:tcW w:w="1985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052281">
              <w:rPr>
                <w:lang w:val="ru-RU"/>
              </w:rPr>
              <w:t xml:space="preserve"> </w:t>
            </w:r>
            <w:proofErr w:type="gramEnd"/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2F162C" w:rsidRPr="00C8725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ПСК-3.7 способностью 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</w:t>
            </w:r>
          </w:p>
        </w:tc>
      </w:tr>
      <w:tr w:rsidR="002F162C" w:rsidRPr="00C872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принятия решений по методике «управления по конечным результатам»</w:t>
            </w:r>
          </w:p>
        </w:tc>
      </w:tr>
      <w:tr w:rsidR="002F162C" w:rsidRPr="00C872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знания в проведении предварительного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 экономического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обоснования проектных разработок основного технологического оборудования и их элементов</w:t>
            </w:r>
          </w:p>
        </w:tc>
      </w:tr>
      <w:tr w:rsidR="002F162C" w:rsidRPr="00C8725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Методиками обобщения результатов (выводов).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технико-экономического обоснования проектных разработок основного технологического оборудования и их элементов</w:t>
            </w:r>
          </w:p>
        </w:tc>
      </w:tr>
      <w:tr w:rsidR="002F162C" w:rsidRPr="00C87258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ОПК-1      способностью ориентироваться в базовых положениях экономической теории, применять их с учетом особенностей рыночной экономики, самостоятельно вести поиск работы на рынке труда</w:t>
            </w:r>
          </w:p>
        </w:tc>
      </w:tr>
      <w:tr w:rsidR="002F162C" w:rsidRPr="00C87258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понятия, определения в области организации и планирования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экономических исследований и алгоритмы экономических расчетов;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методы экономических исследований в различных сферах жизнедеятельности;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 организации производственных процессов;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процессов единичного, серийного и массового производства</w:t>
            </w:r>
          </w:p>
        </w:tc>
      </w:tr>
    </w:tbl>
    <w:p w:rsidR="002F162C" w:rsidRPr="00052281" w:rsidRDefault="00FD0CAE">
      <w:pPr>
        <w:rPr>
          <w:sz w:val="0"/>
          <w:szCs w:val="0"/>
          <w:lang w:val="ru-RU"/>
        </w:rPr>
      </w:pPr>
      <w:r w:rsidRPr="0005228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2F162C" w:rsidRPr="00C87258">
        <w:trPr>
          <w:trHeight w:hRule="exact" w:val="358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основные проблемы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обсуждать способы эффективного решения при наличии узких ме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 в пр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оизводстве;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выделять важные направления развития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распознавать эффективное решение от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неэффективного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(выявлять и строить) типичные модели решения производственных задач;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экономические знания в профессиональной деятельности; использовать их на междисциплинарном уровне;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знания в области организации и планирования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выражать и аргументированно обосновывать производственные и управленческие решения.</w:t>
            </w:r>
          </w:p>
        </w:tc>
      </w:tr>
      <w:tr w:rsidR="002F162C" w:rsidRPr="00C87258">
        <w:trPr>
          <w:trHeight w:hRule="exact" w:val="440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навыками, методиками оценки и основами анализа эффективности результатов деятельности;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практическими навыками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 элементов анализа эффективности управленческих решений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демонстрации умения анализировать проблемные производственные ситуации;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расчетов в области организации и планирования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оценивания значимости и практической пригодности полученных результатов;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 языком в области организации и планировании производства;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  <w:tr w:rsidR="002F162C" w:rsidRPr="00C87258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ПК-8 способностью обеспечивать защиту и оценку стоимости проектируемых объектов интеллектуальной деятельности</w:t>
            </w:r>
          </w:p>
        </w:tc>
      </w:tr>
      <w:tr w:rsidR="002F162C" w:rsidRPr="00C872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содержание, этапы, алгоритмы расчетов обоснования проектных решений в области узлов и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наземных транспортно-технологических средств и комплексов</w:t>
            </w:r>
          </w:p>
        </w:tc>
      </w:tr>
      <w:tr w:rsidR="002F162C" w:rsidRPr="00C872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экономические знания при подготовке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 экономического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обоснования проектов в области узлов и агрегатов на-земных транспортно-технологических средств и комплексов</w:t>
            </w:r>
          </w:p>
        </w:tc>
      </w:tr>
      <w:tr w:rsidR="002F162C" w:rsidRPr="00C87258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комплексного подхода при подготовке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 экономического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обоснования проектных решений, учитывающего технические,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-экономические и социальные последствия в области узлов и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наземных транспортно-технологических средств и комплексов</w:t>
            </w:r>
          </w:p>
        </w:tc>
      </w:tr>
      <w:tr w:rsidR="002F162C" w:rsidRPr="00C87258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2F162C" w:rsidRPr="00C872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 структуру бизнес-процессов, направление их инновационных и организационных изменений</w:t>
            </w:r>
          </w:p>
        </w:tc>
      </w:tr>
      <w:tr w:rsidR="002F162C" w:rsidRPr="00C8725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(выявлять и строить) типичные модели и задач</w:t>
            </w:r>
          </w:p>
        </w:tc>
      </w:tr>
      <w:tr w:rsidR="002F162C" w:rsidRPr="00C872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совершенствования профессиональных знаний и умений путем использования возможностей информационной среды</w:t>
            </w:r>
          </w:p>
        </w:tc>
      </w:tr>
    </w:tbl>
    <w:p w:rsidR="002F162C" w:rsidRPr="00052281" w:rsidRDefault="00FD0CAE">
      <w:pPr>
        <w:rPr>
          <w:sz w:val="0"/>
          <w:szCs w:val="0"/>
          <w:lang w:val="ru-RU"/>
        </w:rPr>
      </w:pPr>
      <w:r w:rsidRPr="0005228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2F162C" w:rsidRPr="00C87258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ПК-13 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2F162C" w:rsidRPr="00C87258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базовые экономические понятия, объективные основы функционирования экономики и поведения экономических агентов;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функционирования национальной экономики, понятия  и факторы экономического роста;</w:t>
            </w:r>
          </w:p>
        </w:tc>
      </w:tr>
      <w:tr w:rsidR="002F162C" w:rsidRPr="00C87258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финансовую и экономическую информацию, необходимую для принятия обоснованных решений в профессиональной сфере;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процентные, кредитные, курсовые, рыночные, операционные, общеэкономические, политические   риски неблагоприятных экономических и политических событий для профессиональных проектов;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типичные задачи, связанные с профессиональным и личным финансовым планированием;</w:t>
            </w:r>
          </w:p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собирать финансовую и экономическую информацию.</w:t>
            </w:r>
          </w:p>
        </w:tc>
      </w:tr>
      <w:tr w:rsidR="002F162C" w:rsidRPr="00C87258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финансового планирования профессиональной деятельности, использования экономических знаний в профессиональной практике.</w:t>
            </w:r>
          </w:p>
        </w:tc>
      </w:tr>
    </w:tbl>
    <w:p w:rsidR="002F162C" w:rsidRPr="00052281" w:rsidRDefault="00FD0CAE">
      <w:pPr>
        <w:rPr>
          <w:sz w:val="0"/>
          <w:szCs w:val="0"/>
          <w:lang w:val="ru-RU"/>
        </w:rPr>
      </w:pPr>
      <w:r w:rsidRPr="0005228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679"/>
        <w:gridCol w:w="399"/>
        <w:gridCol w:w="499"/>
        <w:gridCol w:w="552"/>
        <w:gridCol w:w="679"/>
        <w:gridCol w:w="537"/>
        <w:gridCol w:w="1514"/>
        <w:gridCol w:w="1578"/>
        <w:gridCol w:w="1242"/>
      </w:tblGrid>
      <w:tr w:rsidR="002F162C" w:rsidRPr="00C87258">
        <w:trPr>
          <w:trHeight w:hRule="exact" w:val="285"/>
        </w:trPr>
        <w:tc>
          <w:tcPr>
            <w:tcW w:w="71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052281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142,8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6,8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109,5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2F162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052281">
        <w:trPr>
          <w:trHeight w:hRule="exact" w:val="138"/>
        </w:trPr>
        <w:tc>
          <w:tcPr>
            <w:tcW w:w="71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2F162C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F162C" w:rsidRDefault="002F162C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2F162C" w:rsidRDefault="002F162C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фонды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предприятия.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едприятия.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Амортизация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износ.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Обновление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выбытие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объектов.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Оборотные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фонды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предприятия.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Запасы.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кругооборота.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Себестоимость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продукции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предприятия.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себестоимости.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Смета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затрат.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себестоимости,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себестоимости.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Факторный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себестоимости.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Ценообразование.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ценообразования.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ценообразования.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Прибыль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рентабельность.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прибыли.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прибыли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рентабельности.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Финансовый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предприятия.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финансового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финансового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помощи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коэффициентов.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финансовой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 подготовка презентаций и докладов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70,1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Жизненный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изделий.</w:t>
            </w:r>
            <w: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Фазы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жизненного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Маркетинговые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опытно-конструкторские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инновационных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предприятиях.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инновационной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предприятия.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инновационной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перехода.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Разработка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документации.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Научно-исследовательская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052281">
              <w:rPr>
                <w:lang w:val="ru-RU"/>
              </w:rP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9.1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производственной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НИР.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изобретения.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Патентоведение.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производства.</w:t>
            </w:r>
            <w: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длительности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цикла.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вспомогательного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производства.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Транспортное,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складское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хозяйства.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сертификации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продукции.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качества: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Процедура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сертификации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продукции.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нормирование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заработной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052281">
              <w:rPr>
                <w:lang w:val="ru-RU"/>
              </w:rP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функции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заработной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платы.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оплаты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Нормирование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труда.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Планирование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производственно-хозяйственной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планов.</w:t>
            </w:r>
            <w: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планирования.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15.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мощность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резервы.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мощности.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рассчета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производственной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мощности.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Материально-техническое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предприятии.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16.1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Сущность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МТО.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 подготовка презентаций и докладов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Социально-экономические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менеджмента.</w:t>
            </w:r>
            <w: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Мотивация.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Лидерство.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власного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влияния.</w:t>
            </w:r>
            <w:r w:rsidRPr="00052281">
              <w:rPr>
                <w:lang w:val="ru-RU"/>
              </w:rPr>
              <w:t xml:space="preserve"> </w:t>
            </w:r>
          </w:p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Пирамида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потребностей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Маслоу.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 подготовка презентаций и докладов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 w:rsidRPr="00C87258">
        <w:trPr>
          <w:trHeight w:hRule="exact" w:val="67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Маркетинг.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товародвижением.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Реклама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маркетинга.</w:t>
            </w:r>
            <w:r w:rsidRPr="00052281">
              <w:rPr>
                <w:lang w:val="ru-RU"/>
              </w:rP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маркетинговой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предприятиях.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приемы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маркетинга.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Влияние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потребителя.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литературы, конспектов лекций; подготовка к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экспресс-опросу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 подготовка презентаций и докладов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ПК-9,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ПК-13</w:t>
            </w:r>
            <w:r>
              <w:t xml:space="preserve"> </w:t>
            </w:r>
          </w:p>
        </w:tc>
      </w:tr>
      <w:tr w:rsidR="002F162C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39,4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</w:tr>
      <w:tr w:rsidR="002F162C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109,5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 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ОПК-1,ПК- 8,ПК-9,ПК-13</w:t>
            </w:r>
          </w:p>
        </w:tc>
      </w:tr>
    </w:tbl>
    <w:p w:rsidR="002F162C" w:rsidRDefault="00FD0CA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2F162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2F162C">
        <w:trPr>
          <w:trHeight w:hRule="exact" w:val="138"/>
        </w:trPr>
        <w:tc>
          <w:tcPr>
            <w:tcW w:w="9357" w:type="dxa"/>
          </w:tcPr>
          <w:p w:rsidR="002F162C" w:rsidRDefault="002F162C"/>
        </w:tc>
      </w:tr>
      <w:tr w:rsidR="002F162C" w:rsidRPr="00C87258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запоминание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синтез,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рефлексию,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формирует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являющиеся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становления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профессионала.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Однако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только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недостаточны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ключевых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выпускника.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интегрировать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коммуникационные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(ИКТ),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педагогическую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«Развитие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критического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через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(РКМЧП)»;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дискуссию;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слайд-лекции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тренажеры,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тесты);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(сетевые)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РКМЧП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стимулирующие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мыслительную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хорошо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адаптируется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дистанционную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Отличительной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особенностью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РКМЧП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реализующая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«вызов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рефлексия».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целей: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«вызов»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актуализировать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обобщить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проблеме,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вызвать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мотивировать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побудить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«осмысление»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предполагает: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соотнесение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уже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имеющимися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знаниями;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стадия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«рефлексия»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обеспечивает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целостное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осмысление,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присвоение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студентом,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◦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изучаемому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материалу.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могут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сопровождаться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слайдами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слайд-лекциями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слайд-лекции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(анимированных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объектов),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наглядно-образное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интенсификация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диверсификация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(семинаров),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стратегию</w:t>
            </w:r>
            <w:r w:rsidRPr="00052281">
              <w:rPr>
                <w:lang w:val="ru-RU"/>
              </w:rPr>
              <w:t xml:space="preserve"> </w:t>
            </w:r>
            <w:r w:rsidRPr="003F42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«Аквариумной</w:t>
            </w:r>
            <w:r w:rsidRPr="003F423D">
              <w:rPr>
                <w:lang w:val="ru-RU"/>
              </w:rPr>
              <w:t xml:space="preserve"> </w:t>
            </w:r>
            <w:r w:rsidRPr="003F42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дискуссии».</w:t>
            </w:r>
            <w:r w:rsidRPr="003F423D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Заканчиваются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обычно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«пятиминутное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эссе»,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«десятиминутное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эссе»,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«очерк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интервью».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контрольно-диагностических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предлагается</w:t>
            </w:r>
            <w:r w:rsidRPr="00052281">
              <w:rPr>
                <w:lang w:val="ru-RU"/>
              </w:rPr>
              <w:t xml:space="preserve"> </w:t>
            </w:r>
          </w:p>
        </w:tc>
      </w:tr>
    </w:tbl>
    <w:p w:rsidR="002F162C" w:rsidRPr="00052281" w:rsidRDefault="00FD0CAE">
      <w:pPr>
        <w:rPr>
          <w:sz w:val="0"/>
          <w:szCs w:val="0"/>
          <w:lang w:val="ru-RU"/>
        </w:rPr>
      </w:pPr>
      <w:r w:rsidRPr="00052281">
        <w:rPr>
          <w:lang w:val="ru-RU"/>
        </w:rPr>
        <w:br w:type="page"/>
      </w:r>
    </w:p>
    <w:tbl>
      <w:tblPr>
        <w:tblW w:w="13659" w:type="dxa"/>
        <w:tblInd w:w="-1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"/>
        <w:gridCol w:w="139"/>
        <w:gridCol w:w="5811"/>
        <w:gridCol w:w="3911"/>
        <w:gridCol w:w="1052"/>
        <w:gridCol w:w="30"/>
        <w:gridCol w:w="20"/>
        <w:gridCol w:w="2360"/>
        <w:gridCol w:w="20"/>
        <w:gridCol w:w="30"/>
      </w:tblGrid>
      <w:tr w:rsidR="002F162C" w:rsidRPr="00C87258" w:rsidTr="00C87258">
        <w:trPr>
          <w:gridAfter w:val="3"/>
          <w:wAfter w:w="2410" w:type="dxa"/>
          <w:trHeight w:hRule="exact" w:val="3801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использовать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контролирующие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самодиагностики,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листы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самооценки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экспресс-диагностики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(например,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эффективности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дисциплины).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(рейтинг-контроль)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мини-контрольных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подкрепляется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образом,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придает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лекционные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акцент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самостоятельного,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продуктивного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приемах,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позиции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создаются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«Организация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производства».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277"/>
        </w:trPr>
        <w:tc>
          <w:tcPr>
            <w:tcW w:w="11249" w:type="dxa"/>
            <w:gridSpan w:val="7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052281">
              <w:rPr>
                <w:lang w:val="ru-RU"/>
              </w:rPr>
              <w:t xml:space="preserve"> </w:t>
            </w:r>
          </w:p>
        </w:tc>
      </w:tr>
      <w:tr w:rsidR="002F162C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2F162C" w:rsidTr="00C87258">
        <w:trPr>
          <w:gridAfter w:val="3"/>
          <w:wAfter w:w="2410" w:type="dxa"/>
          <w:trHeight w:hRule="exact" w:val="138"/>
        </w:trPr>
        <w:tc>
          <w:tcPr>
            <w:tcW w:w="11249" w:type="dxa"/>
            <w:gridSpan w:val="7"/>
          </w:tcPr>
          <w:p w:rsidR="002F162C" w:rsidRDefault="002F162C"/>
        </w:tc>
      </w:tr>
      <w:tr w:rsidR="002F162C" w:rsidRPr="00C87258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2F162C" w:rsidTr="00C87258">
        <w:trPr>
          <w:gridAfter w:val="3"/>
          <w:wAfter w:w="2410" w:type="dxa"/>
          <w:trHeight w:hRule="exact" w:val="138"/>
        </w:trPr>
        <w:tc>
          <w:tcPr>
            <w:tcW w:w="11249" w:type="dxa"/>
            <w:gridSpan w:val="7"/>
          </w:tcPr>
          <w:p w:rsidR="002F162C" w:rsidRDefault="002F162C"/>
        </w:tc>
      </w:tr>
      <w:tr w:rsidR="002F162C" w:rsidRPr="00C87258" w:rsidTr="00C87258">
        <w:trPr>
          <w:gridAfter w:val="3"/>
          <w:wAfter w:w="2410" w:type="dxa"/>
          <w:trHeight w:hRule="exact" w:val="277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Tr="00C87258">
        <w:trPr>
          <w:gridAfter w:val="3"/>
          <w:wAfter w:w="2410" w:type="dxa"/>
          <w:trHeight w:hRule="exact" w:val="277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3537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По-номарева,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hyperlink r:id="rId8" w:history="1"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=1265.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/1/1123443/1265.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853CB5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52281">
              <w:rPr>
                <w:lang w:val="ru-RU"/>
              </w:rPr>
              <w:t xml:space="preserve"> 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3F42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3F42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Майорова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86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052281">
              <w:rPr>
                <w:lang w:val="ru-RU"/>
              </w:rPr>
              <w:t xml:space="preserve"> 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hyperlink r:id="rId9" w:history="1"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=1118.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/1/1120537/1118.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853CB5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52281">
              <w:rPr>
                <w:lang w:val="ru-RU"/>
              </w:rPr>
              <w:t xml:space="preserve"> 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138"/>
        </w:trPr>
        <w:tc>
          <w:tcPr>
            <w:tcW w:w="11249" w:type="dxa"/>
            <w:gridSpan w:val="7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3530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абл.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hyperlink r:id="rId10" w:history="1"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=3458.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/1/1514281/3458.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853CB5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52281">
              <w:rPr>
                <w:lang w:val="ru-RU"/>
              </w:rPr>
              <w:t xml:space="preserve"> 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Баскакова,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производством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Баскакова,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Симаков.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262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052281">
              <w:rPr>
                <w:lang w:val="ru-RU"/>
              </w:rPr>
              <w:t xml:space="preserve"> </w:t>
            </w:r>
            <w:proofErr w:type="gramEnd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52281">
              <w:rPr>
                <w:lang w:val="ru-RU"/>
              </w:rPr>
              <w:t xml:space="preserve"> </w:t>
            </w:r>
            <w:hyperlink r:id="rId11" w:history="1"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=901.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/1/1118841/901.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853CB5" w:rsidRPr="005F6718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853CB5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52281">
              <w:rPr>
                <w:lang w:val="ru-RU"/>
              </w:rPr>
              <w:t xml:space="preserve"> 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853C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71CB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.2020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138"/>
        </w:trPr>
        <w:tc>
          <w:tcPr>
            <w:tcW w:w="11249" w:type="dxa"/>
            <w:gridSpan w:val="7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2F162C" w:rsidTr="00C87258">
        <w:trPr>
          <w:gridAfter w:val="4"/>
          <w:wAfter w:w="2430" w:type="dxa"/>
          <w:trHeight w:hRule="exact" w:val="138"/>
        </w:trPr>
        <w:tc>
          <w:tcPr>
            <w:tcW w:w="286" w:type="dxa"/>
          </w:tcPr>
          <w:p w:rsidR="002F162C" w:rsidRDefault="002F162C" w:rsidP="00C87258"/>
        </w:tc>
        <w:tc>
          <w:tcPr>
            <w:tcW w:w="5950" w:type="dxa"/>
            <w:gridSpan w:val="2"/>
          </w:tcPr>
          <w:p w:rsidR="002F162C" w:rsidRDefault="002F162C"/>
        </w:tc>
        <w:tc>
          <w:tcPr>
            <w:tcW w:w="3911" w:type="dxa"/>
          </w:tcPr>
          <w:p w:rsidR="002F162C" w:rsidRDefault="002F162C"/>
        </w:tc>
        <w:tc>
          <w:tcPr>
            <w:tcW w:w="1052" w:type="dxa"/>
          </w:tcPr>
          <w:p w:rsidR="002F162C" w:rsidRDefault="002F162C"/>
        </w:tc>
        <w:tc>
          <w:tcPr>
            <w:tcW w:w="30" w:type="dxa"/>
          </w:tcPr>
          <w:p w:rsidR="002F162C" w:rsidRDefault="002F162C"/>
        </w:tc>
      </w:tr>
      <w:tr w:rsidR="002F162C" w:rsidRPr="00C87258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C87258" w:rsidRDefault="00C87258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 w:rsidTr="00C87258">
        <w:trPr>
          <w:gridAfter w:val="3"/>
          <w:wAfter w:w="2410" w:type="dxa"/>
          <w:trHeight w:hRule="exact" w:val="277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 w:rsidTr="00730E7D">
        <w:trPr>
          <w:trHeight w:hRule="exact" w:val="3118"/>
        </w:trPr>
        <w:tc>
          <w:tcPr>
            <w:tcW w:w="425" w:type="dxa"/>
            <w:gridSpan w:val="2"/>
          </w:tcPr>
          <w:p w:rsidR="002F162C" w:rsidRPr="00730E7D" w:rsidRDefault="002F16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74" w:type="dxa"/>
            <w:gridSpan w:val="3"/>
          </w:tcPr>
          <w:p w:rsidR="00C87258" w:rsidRPr="00730E7D" w:rsidRDefault="00C87258" w:rsidP="00C87258">
            <w:pPr>
              <w:ind w:right="-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0E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 w:type="page"/>
            </w:r>
          </w:p>
          <w:p w:rsidR="00730E7D" w:rsidRPr="00730E7D" w:rsidRDefault="00730E7D" w:rsidP="00730E7D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Cs w:val="24"/>
                <w:lang w:val="ru-RU"/>
              </w:rPr>
              <w:t>1.</w:t>
            </w:r>
            <w:bookmarkStart w:id="0" w:name="_GoBack"/>
            <w:bookmarkEnd w:id="0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Куликов, С. В. Организация производства на предприятиях машиностроения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: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учебное пособие / С. В. Куликов, О. С. Пономарева ; МГТУ. - Магнитогорск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: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МГТУ, 2014. - 1 электрон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о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пт. диск (</w:t>
            </w:r>
            <w:r w:rsidRPr="00730E7D">
              <w:rPr>
                <w:rFonts w:ascii="Times New Roman" w:hAnsi="Times New Roman" w:cs="Times New Roman"/>
                <w:szCs w:val="24"/>
              </w:rPr>
              <w:t>CD</w:t>
            </w:r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-</w:t>
            </w:r>
            <w:r w:rsidRPr="00730E7D">
              <w:rPr>
                <w:rFonts w:ascii="Times New Roman" w:hAnsi="Times New Roman" w:cs="Times New Roman"/>
                <w:szCs w:val="24"/>
              </w:rPr>
              <w:t>ROM</w:t>
            </w:r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). - Загл. с титул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э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крана. - </w:t>
            </w:r>
            <w:r w:rsidRPr="00730E7D">
              <w:rPr>
                <w:rFonts w:ascii="Times New Roman" w:hAnsi="Times New Roman" w:cs="Times New Roman"/>
                <w:szCs w:val="24"/>
              </w:rPr>
              <w:t>URL</w:t>
            </w:r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: </w:t>
            </w:r>
            <w:hyperlink r:id="rId12" w:history="1"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=1359.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/1/1123812/1359.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730E7D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(дата обращения: 09.10.2020). - Макрообъект. - Текст</w:t>
            </w:r>
            <w:proofErr w:type="gramStart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:</w:t>
            </w:r>
            <w:proofErr w:type="gramEnd"/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 xml:space="preserve"> электронный. - Сведения доступны также на </w:t>
            </w:r>
            <w:r w:rsidRPr="00730E7D">
              <w:rPr>
                <w:rFonts w:ascii="Times New Roman" w:hAnsi="Times New Roman" w:cs="Times New Roman"/>
                <w:szCs w:val="24"/>
              </w:rPr>
              <w:t>CD</w:t>
            </w:r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-</w:t>
            </w:r>
            <w:r w:rsidRPr="00730E7D">
              <w:rPr>
                <w:rFonts w:ascii="Times New Roman" w:hAnsi="Times New Roman" w:cs="Times New Roman"/>
                <w:szCs w:val="24"/>
              </w:rPr>
              <w:t>ROM</w:t>
            </w:r>
            <w:r w:rsidRPr="00730E7D">
              <w:rPr>
                <w:rFonts w:ascii="Times New Roman" w:hAnsi="Times New Roman" w:cs="Times New Roman"/>
                <w:szCs w:val="24"/>
                <w:lang w:val="ru-RU"/>
              </w:rPr>
              <w:t>.</w:t>
            </w:r>
          </w:p>
          <w:p w:rsidR="002F162C" w:rsidRPr="00730E7D" w:rsidRDefault="002F162C" w:rsidP="00730E7D">
            <w:pPr>
              <w:spacing w:after="0" w:line="240" w:lineRule="auto"/>
              <w:ind w:right="-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3"/>
          </w:tcPr>
          <w:p w:rsidR="002F162C" w:rsidRPr="00052281" w:rsidRDefault="002F162C" w:rsidP="00C87258">
            <w:pPr>
              <w:ind w:left="398" w:right="-567"/>
              <w:rPr>
                <w:lang w:val="ru-RU"/>
              </w:rPr>
            </w:pPr>
          </w:p>
        </w:tc>
        <w:tc>
          <w:tcPr>
            <w:tcW w:w="2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3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48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285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285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в.6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К-139-08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22.12.2008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826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285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138"/>
        </w:trPr>
        <w:tc>
          <w:tcPr>
            <w:tcW w:w="286" w:type="dxa"/>
          </w:tcPr>
          <w:p w:rsidR="002F162C" w:rsidRDefault="002F162C"/>
        </w:tc>
        <w:tc>
          <w:tcPr>
            <w:tcW w:w="5950" w:type="dxa"/>
            <w:gridSpan w:val="2"/>
          </w:tcPr>
          <w:p w:rsidR="002F162C" w:rsidRDefault="002F162C"/>
        </w:tc>
        <w:tc>
          <w:tcPr>
            <w:tcW w:w="3911" w:type="dxa"/>
          </w:tcPr>
          <w:p w:rsidR="002F162C" w:rsidRDefault="002F162C"/>
        </w:tc>
        <w:tc>
          <w:tcPr>
            <w:tcW w:w="1052" w:type="dxa"/>
          </w:tcPr>
          <w:p w:rsidR="002F162C" w:rsidRDefault="002F162C"/>
        </w:tc>
        <w:tc>
          <w:tcPr>
            <w:tcW w:w="30" w:type="dxa"/>
          </w:tcPr>
          <w:p w:rsidR="002F162C" w:rsidRDefault="002F162C"/>
        </w:tc>
      </w:tr>
      <w:tr w:rsidR="002F162C" w:rsidRPr="00C87258" w:rsidTr="00C87258">
        <w:trPr>
          <w:gridAfter w:val="3"/>
          <w:wAfter w:w="2410" w:type="dxa"/>
          <w:trHeight w:hRule="exact" w:val="285"/>
        </w:trPr>
        <w:tc>
          <w:tcPr>
            <w:tcW w:w="1124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Tr="00C87258">
        <w:trPr>
          <w:gridAfter w:val="4"/>
          <w:wAfter w:w="2430" w:type="dxa"/>
          <w:trHeight w:hRule="exact" w:val="270"/>
        </w:trPr>
        <w:tc>
          <w:tcPr>
            <w:tcW w:w="28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14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40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10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2F162C"/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826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RPr="00C87258" w:rsidTr="00C87258">
        <w:trPr>
          <w:gridAfter w:val="4"/>
          <w:wAfter w:w="2430" w:type="dxa"/>
          <w:trHeight w:hRule="exact" w:val="826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«Национальный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электронно-информационный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концорциум»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(НП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НЭИКОН)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archive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neicon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xmlui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 w:rsidTr="00C87258">
        <w:trPr>
          <w:gridAfter w:val="4"/>
          <w:wAfter w:w="2430" w:type="dxa"/>
          <w:trHeight w:hRule="exact" w:val="826"/>
        </w:trPr>
        <w:tc>
          <w:tcPr>
            <w:tcW w:w="28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siteindex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чистой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математике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zbMATH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http://zbmath.org/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RPr="00C87258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references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0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http://materials.springer.com/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  <w:tr w:rsidR="002F162C" w:rsidTr="00C87258">
        <w:trPr>
          <w:gridAfter w:val="4"/>
          <w:wAfter w:w="2430" w:type="dxa"/>
          <w:trHeight w:hRule="exact" w:val="555"/>
        </w:trPr>
        <w:tc>
          <w:tcPr>
            <w:tcW w:w="286" w:type="dxa"/>
          </w:tcPr>
          <w:p w:rsidR="002F162C" w:rsidRDefault="002F162C"/>
        </w:tc>
        <w:tc>
          <w:tcPr>
            <w:tcW w:w="98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протоколов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http://www.springerprotocols.com/</w:t>
            </w:r>
            <w:r>
              <w:t xml:space="preserve"> </w:t>
            </w:r>
          </w:p>
        </w:tc>
        <w:tc>
          <w:tcPr>
            <w:tcW w:w="30" w:type="dxa"/>
          </w:tcPr>
          <w:p w:rsidR="002F162C" w:rsidRDefault="002F162C"/>
        </w:tc>
      </w:tr>
    </w:tbl>
    <w:p w:rsidR="002F162C" w:rsidRDefault="00FD0CA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4654"/>
        <w:gridCol w:w="4281"/>
        <w:gridCol w:w="108"/>
      </w:tblGrid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http://link.springer.com/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http://scopus.com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826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http://webofscience.com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https://uisrussia.msu.ru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Экономика.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http://ecsocman.hse.ru/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555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https://www.rsl.ru/ru/4readers/catalogues/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>
        <w:trPr>
          <w:trHeight w:hRule="exact" w:val="826"/>
        </w:trPr>
        <w:tc>
          <w:tcPr>
            <w:tcW w:w="426" w:type="dxa"/>
          </w:tcPr>
          <w:p w:rsidR="002F162C" w:rsidRDefault="002F162C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Pr="00052281" w:rsidRDefault="00FD0CA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052281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162C" w:rsidRDefault="00FD0C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2F162C" w:rsidRDefault="002F162C"/>
        </w:tc>
      </w:tr>
      <w:tr w:rsidR="002F162C" w:rsidRPr="00C87258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138"/>
        </w:trPr>
        <w:tc>
          <w:tcPr>
            <w:tcW w:w="426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  <w:tr w:rsidR="002F162C" w:rsidRPr="00C87258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контролей.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052281">
              <w:rPr>
                <w:lang w:val="ru-RU"/>
              </w:rPr>
              <w:t xml:space="preserve"> </w:t>
            </w:r>
            <w:proofErr w:type="gramStart"/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5228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52281">
              <w:rPr>
                <w:lang w:val="ru-RU"/>
              </w:rPr>
              <w:t xml:space="preserve"> </w:t>
            </w:r>
            <w:r w:rsidRPr="0005228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052281">
              <w:rPr>
                <w:lang w:val="ru-RU"/>
              </w:rPr>
              <w:t xml:space="preserve"> </w:t>
            </w:r>
          </w:p>
          <w:p w:rsidR="002F162C" w:rsidRPr="00052281" w:rsidRDefault="00FD0CA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52281">
              <w:rPr>
                <w:lang w:val="ru-RU"/>
              </w:rPr>
              <w:t xml:space="preserve"> </w:t>
            </w:r>
          </w:p>
        </w:tc>
      </w:tr>
      <w:tr w:rsidR="002F162C" w:rsidRPr="00C87258">
        <w:trPr>
          <w:trHeight w:hRule="exact" w:val="4056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F162C" w:rsidRPr="00052281" w:rsidRDefault="002F162C">
            <w:pPr>
              <w:rPr>
                <w:lang w:val="ru-RU"/>
              </w:rPr>
            </w:pPr>
          </w:p>
        </w:tc>
      </w:tr>
    </w:tbl>
    <w:p w:rsidR="002F162C" w:rsidRDefault="00052281" w:rsidP="00052281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Приложение 1</w:t>
      </w:r>
    </w:p>
    <w:p w:rsidR="00052281" w:rsidRDefault="00052281" w:rsidP="00052281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Style3"/>
        <w:widowControl/>
        <w:ind w:left="284"/>
        <w:rPr>
          <w:rStyle w:val="FontStyle31"/>
          <w:rFonts w:ascii="Times New Roman" w:hAnsi="Times New Roman" w:cs="Times New Roman"/>
          <w:b/>
          <w:bCs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 xml:space="preserve">6. Учебно-методическое обеспечение самостоятельной работы </w:t>
      </w:r>
      <w:proofErr w:type="gramStart"/>
      <w:r w:rsidRPr="00052281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052281" w:rsidRPr="00052281" w:rsidRDefault="00052281" w:rsidP="00052281">
      <w:pPr>
        <w:pStyle w:val="Style3"/>
        <w:widowControl/>
        <w:ind w:left="284"/>
        <w:rPr>
          <w:b/>
        </w:rPr>
      </w:pPr>
    </w:p>
    <w:p w:rsidR="00052281" w:rsidRPr="00052281" w:rsidRDefault="00052281" w:rsidP="00052281">
      <w:pPr>
        <w:pStyle w:val="Style3"/>
        <w:ind w:firstLine="540"/>
      </w:pPr>
      <w:r w:rsidRPr="00052281">
        <w:t>Самостоятельная работа студентов предусматривает:</w:t>
      </w:r>
    </w:p>
    <w:p w:rsidR="00052281" w:rsidRPr="00052281" w:rsidRDefault="00052281" w:rsidP="00052281">
      <w:pPr>
        <w:pStyle w:val="Style3"/>
        <w:numPr>
          <w:ilvl w:val="0"/>
          <w:numId w:val="4"/>
        </w:numPr>
        <w:ind w:left="426" w:hanging="426"/>
      </w:pPr>
      <w:r w:rsidRPr="00052281">
        <w:t>проработку лекционного материала, изучение и конспектирование дополнительного материала по каждой теме лекционных занятий;</w:t>
      </w:r>
    </w:p>
    <w:p w:rsidR="00052281" w:rsidRPr="00052281" w:rsidRDefault="00052281" w:rsidP="00052281">
      <w:pPr>
        <w:pStyle w:val="Style3"/>
        <w:widowControl/>
        <w:numPr>
          <w:ilvl w:val="0"/>
          <w:numId w:val="4"/>
        </w:numPr>
        <w:ind w:left="426" w:hanging="426"/>
      </w:pPr>
      <w:r w:rsidRPr="00052281">
        <w:t>подготовку к практическим занятиям: изучение учебной и нормативно-справочной литературы, конспектов лекций;</w:t>
      </w:r>
    </w:p>
    <w:p w:rsidR="00052281" w:rsidRPr="00052281" w:rsidRDefault="00052281" w:rsidP="00052281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  <w:lang w:val="ru-RU"/>
        </w:rPr>
        <w:t>выполнение и подготовку к защите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самостоятельной работы:</w:t>
      </w:r>
    </w:p>
    <w:p w:rsidR="00052281" w:rsidRPr="00052281" w:rsidRDefault="00052281" w:rsidP="00052281">
      <w:pPr>
        <w:pStyle w:val="Style3"/>
        <w:widowControl/>
        <w:ind w:firstLine="720"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>Оценочные средства для текущего контроля успеваемости, промежуточной аттестации по итогам освоения дисциплины.</w:t>
      </w:r>
    </w:p>
    <w:p w:rsidR="00052281" w:rsidRPr="00052281" w:rsidRDefault="00052281" w:rsidP="00052281">
      <w:pPr>
        <w:pStyle w:val="Style3"/>
        <w:widowControl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t xml:space="preserve">            </w:t>
      </w: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>Оценочными средствами для текущего контроля успеваемости, промежуточной аттестации по итогам освоения дисциплины являются бланки тестового контроля и перечень вопросов тем, выносимых на коллоквиум.</w:t>
      </w:r>
    </w:p>
    <w:p w:rsidR="00052281" w:rsidRPr="00052281" w:rsidRDefault="00052281" w:rsidP="00052281">
      <w:pPr>
        <w:pStyle w:val="Style3"/>
        <w:widowControl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 xml:space="preserve">         Критерии оценки:</w:t>
      </w:r>
    </w:p>
    <w:p w:rsidR="00052281" w:rsidRPr="00052281" w:rsidRDefault="00052281" w:rsidP="00052281">
      <w:pPr>
        <w:pStyle w:val="Style3"/>
        <w:widowControl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lastRenderedPageBreak/>
        <w:t>- на оценку «отлично»  - студент должен показать 100% результат по тестам;</w:t>
      </w:r>
    </w:p>
    <w:p w:rsidR="00052281" w:rsidRPr="00052281" w:rsidRDefault="00052281" w:rsidP="00052281">
      <w:pPr>
        <w:pStyle w:val="Style3"/>
        <w:widowControl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>- на оценку «хорошо» - студент должен показать 95% результат (1 неверный ответ в каждом тесте);</w:t>
      </w:r>
    </w:p>
    <w:p w:rsidR="00052281" w:rsidRPr="00052281" w:rsidRDefault="00052281" w:rsidP="00052281">
      <w:pPr>
        <w:pStyle w:val="Style3"/>
        <w:widowControl/>
        <w:rPr>
          <w:rStyle w:val="FontStyle31"/>
          <w:rFonts w:ascii="Times New Roman" w:hAnsi="Times New Roman" w:cs="Times New Roman"/>
          <w:sz w:val="24"/>
          <w:szCs w:val="24"/>
        </w:rPr>
      </w:pPr>
      <w:r w:rsidRPr="00052281">
        <w:rPr>
          <w:rStyle w:val="FontStyle31"/>
          <w:rFonts w:ascii="Times New Roman" w:hAnsi="Times New Roman" w:cs="Times New Roman"/>
          <w:sz w:val="24"/>
          <w:szCs w:val="24"/>
        </w:rPr>
        <w:t>- на оценку «удовлетворительно» - студент должен показать результат 90% (более двух неверных ответов).</w:t>
      </w:r>
    </w:p>
    <w:p w:rsidR="00052281" w:rsidRPr="00052281" w:rsidRDefault="00052281" w:rsidP="00052281">
      <w:pPr>
        <w:spacing w:line="240" w:lineRule="auto"/>
        <w:ind w:left="645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645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Вопросы для подготовки к контролю по теме (АКР)  № 1:</w:t>
      </w:r>
    </w:p>
    <w:p w:rsidR="00052281" w:rsidRPr="00052281" w:rsidRDefault="00052281" w:rsidP="0005228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Принципы организации рабочих мест в зависимости от специфики производства. </w:t>
      </w:r>
    </w:p>
    <w:p w:rsidR="00052281" w:rsidRPr="00052281" w:rsidRDefault="00052281" w:rsidP="0005228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Нормирование труда, нормативная база и особенности нормирования труда рабочих, ИТР и служащих. </w:t>
      </w:r>
    </w:p>
    <w:p w:rsidR="00052281" w:rsidRPr="00052281" w:rsidRDefault="00052281" w:rsidP="0005228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Фотография и хронометраж рабочего времени. </w:t>
      </w:r>
    </w:p>
    <w:p w:rsidR="00052281" w:rsidRPr="00052281" w:rsidRDefault="00052281" w:rsidP="0005228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Элементы организации оплаты труда; тарифная система форм оплаты труда; система премирования работников. </w:t>
      </w:r>
    </w:p>
    <w:p w:rsidR="00052281" w:rsidRPr="00052281" w:rsidRDefault="00052281" w:rsidP="0005228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Особенности мотивации оплаты труда рабочих, служащих, ИТР.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645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</w:p>
    <w:p w:rsidR="00052281" w:rsidRPr="00052281" w:rsidRDefault="00052281" w:rsidP="00052281">
      <w:pPr>
        <w:spacing w:line="240" w:lineRule="auto"/>
        <w:ind w:left="645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Вопросы для подготовки к контролю по теме № (АКР) 2: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Основные цели производственно-хозяйственной деятельности на предприятии.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Факторы внешней среды, оказывающие влияние на производственно-хозяйственную деятельность предприятия.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ind w:left="884" w:hanging="527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Учет и оценка материальных запасов.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ind w:left="884" w:hanging="527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Сущность и определение системы «точно в срок».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Способы увеличения гибкости производства. 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Технико-экономическое и оперативное планирование.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sz w:val="24"/>
          <w:szCs w:val="24"/>
        </w:rPr>
      </w:pPr>
      <w:r w:rsidRPr="00052281">
        <w:rPr>
          <w:b w:val="0"/>
          <w:sz w:val="24"/>
          <w:szCs w:val="24"/>
        </w:rPr>
        <w:t xml:space="preserve">Определение и цели технико-экономического и оперативно-производственного планирования. </w:t>
      </w:r>
    </w:p>
    <w:p w:rsidR="00052281" w:rsidRPr="00052281" w:rsidRDefault="00052281" w:rsidP="00052281">
      <w:pPr>
        <w:pStyle w:val="1"/>
        <w:keepNext/>
        <w:widowControl/>
        <w:numPr>
          <w:ilvl w:val="0"/>
          <w:numId w:val="7"/>
        </w:numPr>
        <w:autoSpaceDE/>
        <w:autoSpaceDN/>
        <w:adjustRightInd/>
        <w:spacing w:before="240" w:beforeAutospacing="0" w:after="0" w:afterAutospacing="0"/>
        <w:rPr>
          <w:b w:val="0"/>
          <w:color w:val="000000"/>
          <w:sz w:val="24"/>
          <w:szCs w:val="24"/>
        </w:rPr>
      </w:pPr>
      <w:r w:rsidRPr="00052281">
        <w:rPr>
          <w:b w:val="0"/>
          <w:sz w:val="24"/>
          <w:szCs w:val="24"/>
        </w:rPr>
        <w:t>Календарное планирование и диспетчирование.</w:t>
      </w:r>
      <w:r w:rsidRPr="00052281">
        <w:rPr>
          <w:b w:val="0"/>
          <w:color w:val="000000"/>
          <w:sz w:val="24"/>
          <w:szCs w:val="24"/>
        </w:rPr>
        <w:t xml:space="preserve">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         Тест по теме 3:</w:t>
      </w:r>
    </w:p>
    <w:p w:rsidR="00052281" w:rsidRPr="00052281" w:rsidRDefault="00052281" w:rsidP="00052281">
      <w:pPr>
        <w:tabs>
          <w:tab w:val="num" w:pos="810"/>
        </w:tabs>
        <w:spacing w:line="240" w:lineRule="auto"/>
        <w:ind w:left="18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1. Объектом школы  научного управления являются:</w:t>
      </w:r>
    </w:p>
    <w:p w:rsidR="00052281" w:rsidRPr="00052281" w:rsidRDefault="00052281" w:rsidP="00052281">
      <w:pPr>
        <w:tabs>
          <w:tab w:val="num" w:pos="810"/>
        </w:tabs>
        <w:spacing w:line="240" w:lineRule="auto"/>
        <w:ind w:left="180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18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а) рабочее место;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б) организация в целом;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в) внешняя среда организации.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2. Структура организации относится: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а) к внутренним переменам;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б)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внешнем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переменам;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в) зависит от вида организации;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3. Достижение целей организации зависит: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а) от используемых ресурсов;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б) от организационной структуры управления;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в) от факторов внешней среды.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4. целью организации является: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а) получение прибыли;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б) удовлетворение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общественных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потребностью;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в) конкурентоспособность.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7. Функции управления определяются: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а) организационно-правовой формой организации;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б) конъюнктурой рынка;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в) решаемыми задачами.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8. Мотивация – это процесс побуждения человека к деятельности под воздействием: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а) внутренних движущих сил;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б) внешних движущих сил;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в) внутренних и внешних движущих сил.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10. Руководитель выполняет многие роли, которые соответствуют: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а) его статусу;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б) ситуации;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в) стадии жизненного цикла организации</w:t>
      </w:r>
    </w:p>
    <w:p w:rsidR="00052281" w:rsidRPr="00052281" w:rsidRDefault="00052281" w:rsidP="00052281">
      <w:pPr>
        <w:tabs>
          <w:tab w:val="num" w:pos="0"/>
          <w:tab w:val="num" w:pos="36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645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Вопросы для подготовки к контролю по теме № 5: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Системный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Комплексный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Интеграционный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Нормативный менеджмент. Определение и сущность. 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Маркетинговый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Функциональный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Динамический менеджмент. Определение и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Воспроизводственный менеджмент. Определение и сущность. 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Процессный менеджмент. Определение и 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Количественный (математический) менеджмент. Определение и 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Административный менеджмент. Определение и  сущность. 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Поведенческий менеджмент. Определение и  сущность. 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Ситуационный менеджмент. Определение и  сущность. </w:t>
      </w:r>
      <w:r w:rsidRPr="00052281">
        <w:rPr>
          <w:rFonts w:ascii="Times New Roman" w:hAnsi="Times New Roman" w:cs="Times New Roman"/>
          <w:sz w:val="24"/>
          <w:szCs w:val="24"/>
        </w:rPr>
        <w:t xml:space="preserve">Определение </w:t>
      </w:r>
      <w:proofErr w:type="gramStart"/>
      <w:r w:rsidRPr="00052281">
        <w:rPr>
          <w:rFonts w:ascii="Times New Roman" w:hAnsi="Times New Roman" w:cs="Times New Roman"/>
          <w:sz w:val="24"/>
          <w:szCs w:val="24"/>
        </w:rPr>
        <w:t>и  сущность</w:t>
      </w:r>
      <w:proofErr w:type="gramEnd"/>
      <w:r w:rsidRPr="000522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 Определение целей.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Классификация целей. Управление по целям. </w:t>
      </w:r>
    </w:p>
    <w:p w:rsidR="00052281" w:rsidRPr="00052281" w:rsidRDefault="00052281" w:rsidP="00052281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Дерево целей.</w:t>
      </w:r>
    </w:p>
    <w:p w:rsidR="00052281" w:rsidRPr="00052281" w:rsidRDefault="00052281" w:rsidP="0005228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52281" w:rsidRPr="00052281" w:rsidRDefault="00052281" w:rsidP="00052281">
      <w:pPr>
        <w:tabs>
          <w:tab w:val="num" w:pos="90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Вопросы для подготовки к контролю по теме № 6: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Содержание, структура стратегического менеджмента.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Реализация стратегического менеджмента.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Анализ внешней среды.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Анализ внутренней среды.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Разработка стратегии.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Сущность стратегии.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Виды стратегий.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 xml:space="preserve">Выработка стратегии компании. </w:t>
      </w:r>
    </w:p>
    <w:p w:rsidR="00052281" w:rsidRPr="00052281" w:rsidRDefault="00052281" w:rsidP="00052281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Реализация стратегии компании.</w:t>
      </w:r>
    </w:p>
    <w:p w:rsidR="00052281" w:rsidRPr="00052281" w:rsidRDefault="00052281" w:rsidP="0005228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       Тема курсовой работы: Технико-экономическое обоснование и оценка экономической   эффективности организационно-технических мероприятий.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       Оформленная курсовая работа должна содержать следующие разделы: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052281">
        <w:rPr>
          <w:rFonts w:ascii="Times New Roman" w:hAnsi="Times New Roman" w:cs="Times New Roman"/>
          <w:sz w:val="24"/>
          <w:szCs w:val="24"/>
        </w:rPr>
        <w:t xml:space="preserve">Введение (1-2 </w:t>
      </w:r>
      <w:proofErr w:type="gramStart"/>
      <w:r w:rsidRPr="00052281">
        <w:rPr>
          <w:rFonts w:ascii="Times New Roman" w:hAnsi="Times New Roman" w:cs="Times New Roman"/>
          <w:sz w:val="24"/>
          <w:szCs w:val="24"/>
        </w:rPr>
        <w:t>стр.,</w:t>
      </w:r>
      <w:proofErr w:type="gramEnd"/>
      <w:r w:rsidRPr="00052281">
        <w:rPr>
          <w:rFonts w:ascii="Times New Roman" w:hAnsi="Times New Roman" w:cs="Times New Roman"/>
          <w:sz w:val="24"/>
          <w:szCs w:val="24"/>
        </w:rPr>
        <w:t xml:space="preserve"> не нумеруется)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Организационно-правовая форма и форма собственности предприятия (1-2 стр.);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Маркетинговое исследование рынков сбыта продукции (2-3 стр.);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Финансовая оценка организационно-технических мероприятий:</w:t>
      </w:r>
    </w:p>
    <w:p w:rsidR="00052281" w:rsidRPr="00052281" w:rsidRDefault="00052281" w:rsidP="00052281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Расчет производственной программы (2-3 стр.);</w:t>
      </w:r>
    </w:p>
    <w:p w:rsidR="00052281" w:rsidRPr="00052281" w:rsidRDefault="00052281" w:rsidP="00052281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Организация труда и заработной платы (8-9 стр.);</w:t>
      </w:r>
    </w:p>
    <w:p w:rsidR="00052281" w:rsidRPr="00052281" w:rsidRDefault="00052281" w:rsidP="00052281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Определение капитальных вложений, необходимых для проведения мероприятий и расчет сметы капитальных затрат (2-3 стр.);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Определение себестоимости продукции (2-3 стр.);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81">
        <w:rPr>
          <w:rFonts w:ascii="Times New Roman" w:hAnsi="Times New Roman" w:cs="Times New Roman"/>
          <w:sz w:val="24"/>
          <w:szCs w:val="24"/>
        </w:rPr>
        <w:t>Расчет чистой прибыли (1-2 стр.);</w:t>
      </w:r>
    </w:p>
    <w:p w:rsidR="00052281" w:rsidRPr="00052281" w:rsidRDefault="00052281" w:rsidP="0005228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Определение экономической эффективности проекта (2-3 стр.);</w:t>
      </w:r>
    </w:p>
    <w:p w:rsidR="00052281" w:rsidRPr="00052281" w:rsidRDefault="00052281" w:rsidP="00052281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Вывод (1-2 стр., не нумеруется).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36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052281">
        <w:rPr>
          <w:b/>
        </w:rPr>
        <w:t>Задание</w:t>
      </w:r>
      <w:proofErr w:type="gramStart"/>
      <w:r w:rsidRPr="00052281">
        <w:rPr>
          <w:b/>
        </w:rPr>
        <w:t>1</w:t>
      </w:r>
      <w:proofErr w:type="gramEnd"/>
      <w:r w:rsidRPr="00052281">
        <w:rPr>
          <w:b/>
        </w:rPr>
        <w:t>: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>1. Построить конфигурацию структуры предприятия.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 xml:space="preserve">2.Построить организационную структуру управления. 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  <w:snapToGrid w:val="0"/>
        </w:rPr>
      </w:pPr>
      <w:r w:rsidRPr="00052281">
        <w:t>3. Построить</w:t>
      </w:r>
      <w:r w:rsidRPr="00052281">
        <w:rPr>
          <w:snapToGrid w:val="0"/>
        </w:rPr>
        <w:t xml:space="preserve"> производственную структуру предприятия.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jc w:val="both"/>
        <w:rPr>
          <w:snapToGrid w:val="0"/>
        </w:rPr>
      </w:pP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rPr>
          <w:snapToGrid w:val="0"/>
        </w:rPr>
        <w:t>Либо по заданию преподавателя, либо на основе отчетов по практике.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По </w:t>
      </w:r>
      <w:r w:rsidRPr="00052281"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  <w:t>заданию преподавателя объектом задания 1 является: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Вариант 1 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>– металлургический комбинат;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2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металлургический завод с полным циклом;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3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чугунолитейный завод;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4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сталелитейный завод;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5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сталепрокатный завод;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6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механоремонтный завод;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7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метизный завод;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8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калибровочный завод;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9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сервисная компания  по ремонту механического оборудования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10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машиностроительный завод по изготовлению прокатного оборудования.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052281">
        <w:rPr>
          <w:b/>
        </w:rPr>
        <w:t>Задание 2: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 xml:space="preserve">1. Рассмотреть </w:t>
      </w:r>
      <w:r w:rsidRPr="00052281">
        <w:rPr>
          <w:bCs/>
          <w:iCs/>
        </w:rPr>
        <w:t>состав отрасли и ее подотраслей.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>2. Определить отраслевые специфические особенности предприятий анализируемой отрасли.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snapToGrid w:val="0"/>
        </w:rPr>
      </w:pPr>
      <w:r w:rsidRPr="00052281">
        <w:t>3. Определить</w:t>
      </w:r>
      <w:r w:rsidRPr="00052281">
        <w:rPr>
          <w:snapToGrid w:val="0"/>
        </w:rPr>
        <w:t xml:space="preserve"> состав институциональных единиц, входящих в отрасль.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snapToGrid w:val="0"/>
        </w:rPr>
      </w:pPr>
      <w:r w:rsidRPr="00052281">
        <w:rPr>
          <w:snapToGrid w:val="0"/>
        </w:rPr>
        <w:t>Либо по заданию преподавателя, либо на основе отчетов по практике.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По </w:t>
      </w:r>
      <w:r w:rsidRPr="00052281"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  <w:t>заданию преподавателя объектом задания 1 является: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Вариант 1 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>– машиностроение, станкостроение;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2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энергетика;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3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добыча полезных ископаемых;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4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страховое дело (гостиницы и рестораны);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5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финансовая деятельность;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6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пищевая промышленность;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lastRenderedPageBreak/>
        <w:t>Вариант 7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метизное, калибровочное производство;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8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–оптовая и розничная торговля;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9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услуги по ремонту оборудования (услуги по ведению домашнего хозяйства);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10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строительство.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052281">
        <w:rPr>
          <w:b/>
        </w:rPr>
        <w:t>Задание 3: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 xml:space="preserve">1. Рассмотреть </w:t>
      </w:r>
      <w:r w:rsidRPr="00052281">
        <w:rPr>
          <w:bCs/>
          <w:iCs/>
        </w:rPr>
        <w:t>достоинства и недостатки каждой школы.</w:t>
      </w: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>2. Определить специфические особенности каждой школы и отличия от других школ.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i/>
        </w:rPr>
      </w:pPr>
      <w:r w:rsidRPr="00052281">
        <w:t xml:space="preserve">3. Определить: </w:t>
      </w:r>
      <w:r w:rsidRPr="00052281">
        <w:rPr>
          <w:b/>
          <w:bCs/>
        </w:rPr>
        <w:t xml:space="preserve">Суть  концепции, Основу концепции Основные тезисы доктрины </w:t>
      </w:r>
      <w:r w:rsidRPr="00052281">
        <w:rPr>
          <w:bCs/>
        </w:rPr>
        <w:t>основных представителей каждой школы.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052281">
        <w:rPr>
          <w:b/>
        </w:rPr>
        <w:t>Задание 4.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Задача 4.1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Составить баланс рабочего времени рабочего:</w:t>
      </w:r>
    </w:p>
    <w:p w:rsidR="00052281" w:rsidRPr="00052281" w:rsidRDefault="00052281" w:rsidP="000522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1 год для лиц от 16- 18 лет при пятидневной рабочей неделе.</w:t>
      </w:r>
    </w:p>
    <w:p w:rsidR="00052281" w:rsidRPr="00052281" w:rsidRDefault="00052281" w:rsidP="00052281">
      <w:pPr>
        <w:numPr>
          <w:ilvl w:val="0"/>
          <w:numId w:val="1"/>
        </w:numPr>
        <w:tabs>
          <w:tab w:val="clear" w:pos="900"/>
          <w:tab w:val="num" w:pos="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6 месяцев (с января по июнь включительно) при прерывном режиме работы при пятидневной рабочей неделе.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3.  на 1 квартал 20__ г.  для работников занятых на работах с вредными и (или) опасными условиями труда при непрерывном режиме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Задача 4.2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Составить баланс рабочего времени рабочего:</w:t>
      </w:r>
    </w:p>
    <w:p w:rsidR="00052281" w:rsidRPr="00052281" w:rsidRDefault="00052281" w:rsidP="00052281">
      <w:pPr>
        <w:numPr>
          <w:ilvl w:val="0"/>
          <w:numId w:val="2"/>
        </w:numPr>
        <w:tabs>
          <w:tab w:val="clear" w:pos="1646"/>
          <w:tab w:val="num" w:pos="851"/>
        </w:tabs>
        <w:spacing w:after="0" w:line="240" w:lineRule="auto"/>
        <w:ind w:hanging="107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6 месяцев (с июня  по декабрь включительно) для работников в возрасте до 16 лет.</w:t>
      </w:r>
    </w:p>
    <w:p w:rsidR="00052281" w:rsidRPr="00052281" w:rsidRDefault="00052281" w:rsidP="00052281">
      <w:pPr>
        <w:numPr>
          <w:ilvl w:val="0"/>
          <w:numId w:val="2"/>
        </w:numPr>
        <w:tabs>
          <w:tab w:val="clear" w:pos="1646"/>
          <w:tab w:val="num" w:pos="851"/>
        </w:tabs>
        <w:spacing w:after="0" w:line="240" w:lineRule="auto"/>
        <w:ind w:hanging="107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1 год для работников, являющихся инвалидами 1 и 2 гр.</w:t>
      </w:r>
    </w:p>
    <w:p w:rsidR="00052281" w:rsidRPr="00052281" w:rsidRDefault="00052281" w:rsidP="00052281">
      <w:pPr>
        <w:numPr>
          <w:ilvl w:val="0"/>
          <w:numId w:val="2"/>
        </w:numPr>
        <w:tabs>
          <w:tab w:val="clear" w:pos="1646"/>
          <w:tab w:val="num" w:pos="851"/>
        </w:tabs>
        <w:spacing w:after="0" w:line="240" w:lineRule="auto"/>
        <w:ind w:left="851" w:hanging="31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2 квартал 20__ г.  для работников занятых на работах с вредными и (или) опасными условиями труда.</w:t>
      </w:r>
    </w:p>
    <w:p w:rsidR="00052281" w:rsidRPr="00052281" w:rsidRDefault="00052281" w:rsidP="00052281">
      <w:pPr>
        <w:spacing w:line="240" w:lineRule="auto"/>
        <w:ind w:left="540" w:hanging="540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540" w:hanging="54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Задача 4.3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Составить баланс рабочего времени рабочего:</w:t>
      </w:r>
    </w:p>
    <w:p w:rsidR="00052281" w:rsidRPr="00052281" w:rsidRDefault="00052281" w:rsidP="00052281">
      <w:pPr>
        <w:numPr>
          <w:ilvl w:val="0"/>
          <w:numId w:val="3"/>
        </w:numPr>
        <w:tabs>
          <w:tab w:val="clear" w:pos="135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1 год (20__г.) для работников занятых на работах с вредными и (или) опасными условиями труда при непрерывном режиме работы.</w:t>
      </w:r>
    </w:p>
    <w:p w:rsidR="00052281" w:rsidRPr="00052281" w:rsidRDefault="00052281" w:rsidP="00052281">
      <w:pPr>
        <w:numPr>
          <w:ilvl w:val="0"/>
          <w:numId w:val="3"/>
        </w:numPr>
        <w:tabs>
          <w:tab w:val="clear" w:pos="135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6 месяцев (с июля по декабрь включительно 20__ г.) при прерывном режиме работы.</w:t>
      </w:r>
    </w:p>
    <w:p w:rsidR="00052281" w:rsidRPr="00052281" w:rsidRDefault="00052281" w:rsidP="00052281">
      <w:pPr>
        <w:numPr>
          <w:ilvl w:val="0"/>
          <w:numId w:val="3"/>
        </w:numPr>
        <w:tabs>
          <w:tab w:val="clear" w:pos="135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3-й квартал 20__ г.  для работников занятых на работах с вредными и (или) опасными условиями труда при прерывном режиме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Задача 4.4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1. Построить непрерывные годовые графики выходов рабочего с продолжительностью смены 12 ч; 8 ч. для 36 и 24 часовой рабочей  неделях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 Построить непрерывные годовые графики выходов рабочего с продолжительностью смены 6ч; 4 ч., либо другие варианты графиков выходов, используемые на предприятиях при прохождении практики.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8"/>
        <w:rPr>
          <w:b/>
          <w:bCs/>
          <w:sz w:val="24"/>
          <w:szCs w:val="24"/>
        </w:rPr>
      </w:pPr>
      <w:r w:rsidRPr="00052281">
        <w:rPr>
          <w:b/>
          <w:bCs/>
          <w:sz w:val="24"/>
          <w:szCs w:val="24"/>
        </w:rPr>
        <w:t>Задания 5</w:t>
      </w:r>
    </w:p>
    <w:p w:rsidR="00052281" w:rsidRPr="00052281" w:rsidRDefault="00052281" w:rsidP="00052281">
      <w:pPr>
        <w:pStyle w:val="8"/>
        <w:rPr>
          <w:b/>
          <w:bCs/>
          <w:sz w:val="24"/>
          <w:szCs w:val="24"/>
        </w:rPr>
      </w:pPr>
      <w:r w:rsidRPr="00052281">
        <w:rPr>
          <w:b/>
          <w:bCs/>
          <w:sz w:val="24"/>
          <w:szCs w:val="24"/>
        </w:rPr>
        <w:t>по теме «Расчет производственной мощности»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Задача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На основании анализа результатов работы доменной печи в отчетном периоде установлено, что печь с полезным объёмом  1719 м</w:t>
      </w:r>
      <w:r w:rsidRPr="000522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за 91 номинальные сутки работы выплавила 200</w:t>
      </w:r>
      <w:r w:rsidRPr="00052281">
        <w:rPr>
          <w:rFonts w:ascii="Times New Roman" w:hAnsi="Times New Roman" w:cs="Times New Roman"/>
          <w:sz w:val="24"/>
          <w:szCs w:val="24"/>
        </w:rPr>
        <w:t> 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000 т передельного чугуна; при этом доля агломерата в шихте составила 70%, содержание железа в железорудной части шихты 52%, давление газа под колошником 0,9 </w:t>
      </w: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атм.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, температура дутья 900</w:t>
      </w:r>
      <w:r w:rsidRPr="000522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 xml:space="preserve">0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 w:rsidRPr="000522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, содержание магния в чугуне 2,2%, содержание селена в чугуне 0,8%. тихий ход печи составил при ¾ хода 20 ч, при ½  хода 10 ч, и при ¼ хода 5 ч, текущие простои печи были равны 0,65 суток.</w:t>
      </w:r>
    </w:p>
    <w:p w:rsidR="00052281" w:rsidRPr="00052281" w:rsidRDefault="00052281" w:rsidP="00052281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 планируемом периоде предусматривается: довести содержание агломерата в шихте до 80%; увеличить содержание железа в рудной части шихты до 53,5%, повысить давление газа под колошником до 1,1 </w:t>
      </w:r>
      <w:r w:rsidRPr="00052281">
        <w:rPr>
          <w:rFonts w:ascii="Times New Roman" w:hAnsi="Times New Roman" w:cs="Times New Roman"/>
          <w:i/>
          <w:sz w:val="24"/>
          <w:szCs w:val="24"/>
          <w:lang w:val="ru-RU"/>
        </w:rPr>
        <w:t>атм.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, повысить температуру дутья до 950</w:t>
      </w:r>
      <w:r w:rsidRPr="000522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Start"/>
      <w:r w:rsidRPr="000522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0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, снизить содержание магния в чугуне до 2%, снизить содержание селена в чугуне до 0,7%, довести текущий простой печи до 0,5 суток в квартал. Требуется определить плановую производительность доменной печи в номинальные сутки на планируемый период.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Задача 5.1.Требуется определить плановую производительность доменной печи в номинальные сутки на планируемый период. Исходные данные использовать из предыдущей задачи и табл.П.1.1.</w:t>
      </w:r>
    </w:p>
    <w:p w:rsidR="00052281" w:rsidRPr="00052281" w:rsidRDefault="00052281" w:rsidP="00052281">
      <w:pPr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Задача 5.2. Проанализировать производительность работы оборудования на предприятии. Решение оформить в виде табл.П.2.1. Сделать выводы.</w:t>
      </w:r>
    </w:p>
    <w:p w:rsidR="00052281" w:rsidRPr="00052281" w:rsidRDefault="00052281" w:rsidP="00052281">
      <w:pPr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Задача 5.3. Выполнить расчет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фонда рабочего времени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оборудования. Проанализировать эффективность работы оборудования на предприятии с выделением интенсивных, экстенсивных и интегральных факторов его использования. Решение  оформить в виде  табл.П.2.2. Сделать выводы.</w:t>
      </w:r>
    </w:p>
    <w:p w:rsidR="00052281" w:rsidRPr="00052281" w:rsidRDefault="00052281" w:rsidP="00052281">
      <w:pPr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Задача 5.4. Рассчитать показатели производственной мощности и производственной программы предприятия. Сделать выводы. Решение представить в виде табл.П.2.3.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left="567"/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 xml:space="preserve">Задания 6 </w:t>
      </w:r>
    </w:p>
    <w:p w:rsidR="00052281" w:rsidRPr="00052281" w:rsidRDefault="00052281" w:rsidP="00052281">
      <w:pPr>
        <w:spacing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bCs/>
          <w:iCs/>
          <w:sz w:val="24"/>
          <w:szCs w:val="24"/>
          <w:lang w:val="ru-RU"/>
        </w:rPr>
        <w:t>«Расчет производственныхпроцессов</w:t>
      </w:r>
      <w:r w:rsidRPr="00052281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u w:val="single"/>
          <w:lang w:val="ru-RU"/>
        </w:rPr>
        <w:t>Вариант 0: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Построить графики движения партии деталей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и рассчитать длительность технологического цикла при последовательном, параллельно последовательном и параллельном движении. Если партия деталей состоит из 5 штук, технологический процесс состоит из 5 операций время, из которых занимает для первой операции 2 минуты, для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второй 9, для третьей 5, для четвертой 8, для пятой 3. Размер транспортной партии 1 штука и каждая операция выполняется на одном станке.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Задание 7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«Расчет фонда оплаты труда»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По </w:t>
      </w:r>
      <w:r w:rsidRPr="00052281"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  <w:t>заданию преподавателя объектом задания 1 является: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i/>
          <w:snapToGrid w:val="0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Вариант 1 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>– машиностроение, станкостроение;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2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энергетика;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3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добыча полезных ископаемых;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4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страховое дело (гостиницы и рестораны);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5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финансовая деятельность;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6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пищевая промышленность;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7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метизное, калибровочное производство;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8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–оптовая и розничная торговля;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9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услуги по ремонту оборудования (услуги по ведению домашнего хозяйства);</w:t>
      </w:r>
    </w:p>
    <w:p w:rsidR="00052281" w:rsidRPr="00052281" w:rsidRDefault="00052281" w:rsidP="00052281">
      <w:pPr>
        <w:spacing w:line="240" w:lineRule="auto"/>
        <w:ind w:left="1701" w:hanging="1134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Вариант 10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– строительство.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Тест по разделу 1.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Вариант 0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Организация производства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С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овокупность организационных форм, методов и правил, осуществление которых обеспечивает результативную деятельность всех факторов производственной системы и их взаимодействие как единого целого в процессе производства продукта.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Объединение взаимодействия личных и вещественных факторов производства, установление необходимых производственных связей и согласованных действий всех участников производственного процесса по осуществлению материальных благ.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в. Отношения в сфере производства материальных благ - методы и средства рациональной организации производства (организация процессов в пространстве и времени по производству конкурентоспособной продукции).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lastRenderedPageBreak/>
        <w:t>г. Промышленное предприятие (любая производственная система народно-хозяйственного комплекса страны, производящая продукцию, выполняющая работы или оказывающая услуги) как система: подразделения, процессы и их компоненты.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Структурированность организации производства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Внутренние правила, обеспечивающие рациональное, налаженное состояние организации, существующее устройство и действующие на основе определенных ранжированных процедур.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. Совокупность устойчивых связей объекта, обеспечивающих ее целостность и тождественность самому себе, посредствам которой создается и сохраняется структура системы при разных внутренних и внешних изменениях.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в. Некоторое целостное образование (социальное, техническое, физическое, биологическое), имеющее вполне определенную предназначенность.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Соответствие взаимодействию относительно самостоятельных частей в системном объекте.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3. Законы организации, проявляющиеся преимущественно в динамике (процессах) включают в себя?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Закон синергии, Закон информированности-упорядоченности, Закон единства анализа и синтеза, Закон самосохранения.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Закон синергии, Закон онтогенеза, Закон информированности-упорядоченности, Закон самосохранения.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в. Закон синергии, Закон онтогенеза, Закон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наименьших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Закон самосохранения.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г. Закон синергии, Закон онтогенеза, Закон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наименьших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Закон информированности-упорядоченности.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Законы организации, проявляющиеся преимущественно в статике (структурах) включают в себя?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Закон синергии, Закон онтогенеза, Закон информированности-упорядоченности, Закон самосохранения.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б. Закон синергии, Закон онтогенеза, Закон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наименьших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Закон информированности-упорядоченности.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в. Закон композиции, Закон информированности-упорядоченности, Закон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наименьших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Закон онтогенеза.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г. Закон композиции, Закон пропорциональности, Закон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наименьших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, Закон онтогенеза.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Основными элементами производственного процесса являются?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Орудия труда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. Предметы труда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в. Источники финансирования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г. Все перечисленное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Организационная структура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Некоторое целостное образование (социальное, техническое, физическое, биологическое), имеющее вполне определенную предназначенность.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Промышленное предприятие (любая производственная система народно-хозяйственного комплекса страны, производящая продукцию, выполняющая работы или оказывающая услуги) как система: подразделения, процессы и их компоненты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в. Логические соотношения уровней управления и функциональных областей, организованных таким образом, чтобы обеспечить эффективное достижение цели.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Единство материальных и нематериальных компонентов объекта, их внешних и внутренних связей, обеспечивающих достижение целей.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Типами департаментизации подразделений организации являются?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а. Бюрократический и Авторитарный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. Бюрократический и Демократический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в. Бюрократический и Эдхократический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г. Бюрократический и Органический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8. Б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юрократический тип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включает следующие типы организационных структур: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Линейная, функциональная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,л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инейно-функциональная,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линейно-штабная и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дивизиональная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Линейная,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партисипативная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, линейно-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партисипативная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линейно-штабная,  и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дивизиональная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Линейная,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сетевая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,л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инейно-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сетевая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линейно-штабная и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дивизиональная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г. Линейная,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сетевая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,л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инейно-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сетевая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линейно-штабная и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партисипативная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9. Матричная структура представляет собой: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структуру, предусматривающую создание при основных звеньях решетчатую структуру функциональных подразделений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б.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структуру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формирующуюся при разработке организацией проектов, под которыми понимаются любые процессы целенаправленных изменений в системе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структуру существенно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ускоряющая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реакцию предприятия на изменения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решетчатую структуру, построенную на принципе двойного подчинения исполнителей.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10. Назовите представителей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математической школы управления.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Норберт Винер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. Честер Барнард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. Питер Друкер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г. Дуглас Макгрегор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33"/>
        <w:jc w:val="both"/>
        <w:rPr>
          <w:b/>
          <w:bCs/>
          <w:iCs/>
        </w:rPr>
      </w:pPr>
      <w:r w:rsidRPr="00052281">
        <w:rPr>
          <w:b/>
          <w:bCs/>
          <w:iCs/>
        </w:rPr>
        <w:t>Тест по разделу 2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33"/>
        <w:jc w:val="both"/>
        <w:rPr>
          <w:b/>
          <w:bCs/>
          <w:iCs/>
        </w:rPr>
      </w:pPr>
      <w:r w:rsidRPr="00052281">
        <w:rPr>
          <w:b/>
          <w:bCs/>
          <w:iCs/>
        </w:rPr>
        <w:t>Вариант 0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iCs/>
        </w:rPr>
      </w:pPr>
      <w:r w:rsidRPr="00052281">
        <w:rPr>
          <w:bCs/>
          <w:iCs/>
        </w:rPr>
        <w:t>1. К особенностям предприятия как производственной системы относят: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jc w:val="both"/>
        <w:rPr>
          <w:bCs/>
          <w:iCs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Комплексность; Динамизм; Саморегулирование; Эмерджентность.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. Открытость; Полиструктурность; Целенаправленность; Эмерджентность.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Открытость; Динамизм; Целенаправленность; Эмерджентность.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г. Комплексность; Динамизм; Результативность; Эмерджентность.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2.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 содержанию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подсистемы предприятия классифицируются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left="34" w:right="34" w:firstLine="533"/>
        <w:jc w:val="both"/>
        <w:rPr>
          <w:bCs/>
        </w:rPr>
      </w:pPr>
      <w:r w:rsidRPr="00052281">
        <w:rPr>
          <w:bCs/>
        </w:rPr>
        <w:t xml:space="preserve">а. </w:t>
      </w:r>
      <w:proofErr w:type="gramStart"/>
      <w:r w:rsidRPr="00052281">
        <w:rPr>
          <w:bCs/>
        </w:rPr>
        <w:t>социальная</w:t>
      </w:r>
      <w:proofErr w:type="gramEnd"/>
      <w:r w:rsidRPr="00052281">
        <w:rPr>
          <w:bCs/>
        </w:rPr>
        <w:t>, производственно-техническая, обновления;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left="34" w:right="34" w:firstLine="533"/>
        <w:jc w:val="both"/>
        <w:rPr>
          <w:bCs/>
        </w:rPr>
      </w:pPr>
      <w:proofErr w:type="gramStart"/>
      <w:r w:rsidRPr="00052281">
        <w:rPr>
          <w:bCs/>
        </w:rPr>
        <w:t>б</w:t>
      </w:r>
      <w:proofErr w:type="gramEnd"/>
      <w:r w:rsidRPr="00052281">
        <w:rPr>
          <w:bCs/>
        </w:rPr>
        <w:t>. передачи информации, производственных процессов, организации труда;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left="34" w:right="34" w:firstLine="533"/>
        <w:jc w:val="both"/>
        <w:rPr>
          <w:bCs/>
        </w:rPr>
      </w:pPr>
      <w:r w:rsidRPr="00052281">
        <w:rPr>
          <w:bCs/>
        </w:rPr>
        <w:t xml:space="preserve">в. </w:t>
      </w:r>
      <w:proofErr w:type="gramStart"/>
      <w:r w:rsidRPr="00052281">
        <w:rPr>
          <w:bCs/>
        </w:rPr>
        <w:t>социальная</w:t>
      </w:r>
      <w:proofErr w:type="gramEnd"/>
      <w:r w:rsidRPr="00052281">
        <w:rPr>
          <w:bCs/>
        </w:rPr>
        <w:t>, передачи информации, производственных процессов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left="34" w:right="34" w:firstLine="533"/>
        <w:jc w:val="both"/>
        <w:rPr>
          <w:bCs/>
        </w:rPr>
      </w:pPr>
      <w:r w:rsidRPr="00052281">
        <w:rPr>
          <w:bCs/>
        </w:rPr>
        <w:t>г. социальная, производственно-техническая, информации.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left="34" w:right="34" w:firstLine="533"/>
        <w:jc w:val="both"/>
        <w:rPr>
          <w:bCs/>
        </w:rPr>
      </w:pP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jc w:val="both"/>
      </w:pPr>
      <w:r w:rsidRPr="00052281">
        <w:rPr>
          <w:bCs/>
        </w:rPr>
        <w:t xml:space="preserve">3. </w:t>
      </w:r>
      <w:bookmarkStart w:id="1" w:name="_Toc509376079"/>
      <w:bookmarkStart w:id="2" w:name="_Toc509378561"/>
      <w:bookmarkStart w:id="3" w:name="_Toc509379286"/>
      <w:r w:rsidRPr="00052281">
        <w:t>Серийное производство</w:t>
      </w:r>
      <w:bookmarkEnd w:id="1"/>
      <w:bookmarkEnd w:id="2"/>
      <w:bookmarkEnd w:id="3"/>
      <w:r w:rsidRPr="00052281">
        <w:t xml:space="preserve"> характеризуется?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>а. изготовлением отдельных видов продукции в больших количествах на узкоспециализированных рабочих местах в течение продолжительного периода;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052281">
        <w:lastRenderedPageBreak/>
        <w:t>б</w:t>
      </w:r>
      <w:proofErr w:type="gramEnd"/>
      <w:r w:rsidRPr="00052281">
        <w:t>. широким ассортиментом продукции и малым объемом выпуска одинаковых изделий;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052281">
        <w:t>в</w:t>
      </w:r>
      <w:proofErr w:type="gramEnd"/>
      <w:r w:rsidRPr="00052281">
        <w:t xml:space="preserve">. </w:t>
      </w:r>
      <w:proofErr w:type="gramStart"/>
      <w:r w:rsidRPr="00052281">
        <w:t>изготовлением</w:t>
      </w:r>
      <w:proofErr w:type="gramEnd"/>
      <w:r w:rsidRPr="00052281">
        <w:t xml:space="preserve"> ограниченного ассортимента продукции;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052281">
        <w:t>г. Все верны.</w:t>
      </w:r>
    </w:p>
    <w:p w:rsidR="00052281" w:rsidRPr="00052281" w:rsidRDefault="00052281" w:rsidP="00052281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4. Коэффициент серийности при крупносерийном производстве варьируется: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 </w:t>
      </w:r>
      <w:r w:rsidRPr="00052281">
        <w:rPr>
          <w:rFonts w:ascii="Times New Roman" w:hAnsi="Times New Roman" w:cs="Times New Roman"/>
          <w:bCs/>
          <w:sz w:val="24"/>
          <w:szCs w:val="24"/>
        </w:rPr>
        <w:sym w:font="Symbol" w:char="00B8"/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3;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4 </w:t>
      </w:r>
      <w:r w:rsidRPr="00052281">
        <w:rPr>
          <w:rFonts w:ascii="Times New Roman" w:hAnsi="Times New Roman" w:cs="Times New Roman"/>
          <w:bCs/>
          <w:sz w:val="24"/>
          <w:szCs w:val="24"/>
        </w:rPr>
        <w:sym w:font="Symbol" w:char="00B8"/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10;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11 </w:t>
      </w:r>
      <w:r w:rsidRPr="00052281">
        <w:rPr>
          <w:rFonts w:ascii="Times New Roman" w:hAnsi="Times New Roman" w:cs="Times New Roman"/>
          <w:bCs/>
          <w:sz w:val="24"/>
          <w:szCs w:val="24"/>
        </w:rPr>
        <w:sym w:font="Symbol" w:char="00B8"/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20;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21 </w:t>
      </w:r>
      <w:r w:rsidRPr="00052281">
        <w:rPr>
          <w:rFonts w:ascii="Times New Roman" w:hAnsi="Times New Roman" w:cs="Times New Roman"/>
          <w:bCs/>
          <w:sz w:val="24"/>
          <w:szCs w:val="24"/>
        </w:rPr>
        <w:sym w:font="Symbol" w:char="00B8"/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40.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5. Под предметной специализацией производства понимают: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сосредоточение производства на выпуске определенных видов деталей и агрегатов, заготовок и полуфабрикатов, а также выполнение отдельных технологических процессов;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превращение отдельных фаз производства или операций в самостоятельные производства;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сосредоточение производства на выпуске определенных видов продукции конечного потребления;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нет верных.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6. Под кооперированием производства понимают: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установление и использование сравнительно длительных производственных и управленческих связей между предприятиями, специализирующихся на производстве составных частей целого или отдельных видах работ;</w:t>
      </w:r>
    </w:p>
    <w:p w:rsidR="00052281" w:rsidRPr="00052281" w:rsidRDefault="00052281" w:rsidP="00052281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соединение разных отраслей производства в одной крупной организации с целью упрощения межпроизводственных связей по технологической цепочке;</w:t>
      </w:r>
    </w:p>
    <w:p w:rsidR="00052281" w:rsidRPr="00052281" w:rsidRDefault="00052281" w:rsidP="00052281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сосредоточение производство одного или нескольких аналогичных видов продукции в крупных предприятиях в пределах небольшого региона;</w:t>
      </w:r>
    </w:p>
    <w:p w:rsidR="00052281" w:rsidRPr="00052281" w:rsidRDefault="00052281" w:rsidP="00052281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дифференциацие или разделение труда, либо концентрация или объединение однородных операций или продукции.</w:t>
      </w:r>
    </w:p>
    <w:p w:rsidR="00052281" w:rsidRPr="00052281" w:rsidRDefault="00052281" w:rsidP="00052281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  <w:r w:rsidRPr="00052281">
        <w:rPr>
          <w:sz w:val="24"/>
          <w:szCs w:val="24"/>
        </w:rPr>
        <w:t xml:space="preserve">7. </w:t>
      </w:r>
      <w:proofErr w:type="gramStart"/>
      <w:r w:rsidRPr="00052281">
        <w:rPr>
          <w:sz w:val="24"/>
          <w:szCs w:val="24"/>
        </w:rPr>
        <w:t xml:space="preserve">Какое количество </w:t>
      </w:r>
      <w:r w:rsidRPr="00052281">
        <w:rPr>
          <w:bCs/>
          <w:iCs/>
          <w:sz w:val="24"/>
          <w:szCs w:val="24"/>
        </w:rPr>
        <w:t>сфер единого народнохозяйственного комплексавключает в себя Национальная экономика (НЭ)</w:t>
      </w:r>
      <w:r w:rsidRPr="00052281">
        <w:rPr>
          <w:b/>
          <w:bCs/>
          <w:iCs/>
          <w:sz w:val="24"/>
          <w:szCs w:val="24"/>
        </w:rPr>
        <w:t>:</w:t>
      </w:r>
      <w:proofErr w:type="gramEnd"/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  <w:r w:rsidRPr="00052281">
        <w:rPr>
          <w:bCs/>
          <w:iCs/>
          <w:sz w:val="24"/>
          <w:szCs w:val="24"/>
        </w:rPr>
        <w:t>а. 1;</w:t>
      </w: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  <w:proofErr w:type="gramStart"/>
      <w:r w:rsidRPr="00052281">
        <w:rPr>
          <w:bCs/>
          <w:iCs/>
          <w:sz w:val="24"/>
          <w:szCs w:val="24"/>
        </w:rPr>
        <w:lastRenderedPageBreak/>
        <w:t>б</w:t>
      </w:r>
      <w:proofErr w:type="gramEnd"/>
      <w:r w:rsidRPr="00052281">
        <w:rPr>
          <w:bCs/>
          <w:iCs/>
          <w:sz w:val="24"/>
          <w:szCs w:val="24"/>
        </w:rPr>
        <w:t>. 2;</w:t>
      </w: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  <w:r w:rsidRPr="00052281">
        <w:rPr>
          <w:bCs/>
          <w:iCs/>
          <w:sz w:val="24"/>
          <w:szCs w:val="24"/>
        </w:rPr>
        <w:t>в. 3;</w:t>
      </w: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  <w:r w:rsidRPr="00052281">
        <w:rPr>
          <w:bCs/>
          <w:iCs/>
          <w:sz w:val="24"/>
          <w:szCs w:val="24"/>
        </w:rPr>
        <w:t>г. Нет верных.</w:t>
      </w:r>
    </w:p>
    <w:p w:rsidR="00052281" w:rsidRPr="00052281" w:rsidRDefault="00052281" w:rsidP="00052281">
      <w:pPr>
        <w:pStyle w:val="3"/>
        <w:tabs>
          <w:tab w:val="left" w:pos="851"/>
          <w:tab w:val="left" w:pos="993"/>
        </w:tabs>
        <w:spacing w:after="0"/>
        <w:ind w:left="0"/>
        <w:jc w:val="both"/>
        <w:rPr>
          <w:bCs/>
          <w:iCs/>
          <w:sz w:val="24"/>
          <w:szCs w:val="24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8. Какое количество групп </w:t>
      </w: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аналитических показателей включает в себя система анализа организационно-технологического уровня производства?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а. 2;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. 3;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в. 4;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г. 5.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9. Как классифицируются предприятия по назначению готовой продукции?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 xml:space="preserve">а) массовые, серийные, единичные;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>б) добывающие, обрабатывающие;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 xml:space="preserve">в) государственные, коллективные, частные, смешанные;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val="ru-RU"/>
        </w:rPr>
        <w:t xml:space="preserve">г) производящие средства производства, производящие предметы потребления.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К какой отрасли народного хозяйства согласно классификации ОКВЭД относится промышленность?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а) добыча полезных ископаемых; 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б) обрабатывающие производства;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в) производство и распределение электроэнергии, газа и воды;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г) все верны.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Тест по разделу 3.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Вариант 0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1. Под стадией производственного процесса понимают: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часть производственного процесса, включающая регламентированный комплекс технологически однородных производственных операций;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часть производственно процесса, включающая в себя регламентированный комплекс технологически однородных производственных операций;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законченный технологический ци</w:t>
      </w: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кл в пр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еделах какого-либо основного цеха;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>г. законченную на данной ступени часть производственного процесса, характеризующуюся единством технологических признаков.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Дифференциация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организации производственных процессов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относительно равная пропускная способность всех производственных подразделений, выполняющих основные, вспомогательные и обслуживающие процессы;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разделение производственного процесса на отдельные технологические процессы, </w:t>
      </w:r>
      <w:r w:rsidRPr="00052281">
        <w:rPr>
          <w:rFonts w:ascii="Times New Roman" w:hAnsi="Times New Roman" w:cs="Times New Roman"/>
          <w:bCs/>
          <w:spacing w:val="-4"/>
          <w:sz w:val="24"/>
          <w:szCs w:val="24"/>
          <w:lang w:val="ru-RU"/>
        </w:rPr>
        <w:t>операции и их закрепление за структурными подразделениями предприятия;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перемещение обрабатываемых предметов по кратчайшему пути, исключая возвратные движения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выполнение всех процессов по выпуску продукции в заданном количестве и в сроки осуществляется с наименьшими затратами трудовых и материальных ресурсов за счет экономии времени.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Оптимальность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организации производственных процессов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относительно равная пропускная способность всех производственных подразделений, выполняющих основные, вспомогательные и обслуживающие процессы;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разделение производственного процесса на отдельные технологические процессы, </w:t>
      </w:r>
      <w:r w:rsidRPr="00052281">
        <w:rPr>
          <w:rFonts w:ascii="Times New Roman" w:hAnsi="Times New Roman" w:cs="Times New Roman"/>
          <w:bCs/>
          <w:spacing w:val="-4"/>
          <w:sz w:val="24"/>
          <w:szCs w:val="24"/>
          <w:lang w:val="ru-RU"/>
        </w:rPr>
        <w:t>операции и их закрепление за структурными подразделениями предприятия;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перемещение обрабатываемых предметов по кратчайшему пути, исключая возвратные движения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выполнение всех процессов по выпуску продукции в заданном количестве и в сроки осуществляется с наименьшими затратами трудовых и материальных ресурсов за счет экономии времени.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4. Производственный цикл изготовления продукции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комплекс определенным образом организованных во времени основных, вспомогательных и обслуживающих процессов, необходимых для изготовления определенного вида продукции;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совокупность взаимосвязанных процессов, в результате которых исходные материалы и полуфабрикаты превращаются в законченное изделие;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часть производственного процесса, включающая регламентированный комплекс технологически однородных производственных операций;</w:t>
      </w:r>
      <w:proofErr w:type="gramEnd"/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г. законченная на данной ступени часть производственного процесса, характеризующуюся единством технологических признаков.</w:t>
      </w:r>
      <w:proofErr w:type="gramEnd"/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 зависимости отхарактера протекания (сущности)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производственные процессы делят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Ручные процессы, Машинные процессы, Аппаратурные процессы.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Простые, Синтетические, Аналитические.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в. Циклические, Нециклические.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Закрытые, Открытые, Полузакрытые.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6. Длительность производственного цикла складывается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из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подготовительно-заключительного времени;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времени вспомогательных операций;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времени перерывов;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из всех перечисленных.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7. К методам ликвидации узких мест относят: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spacing w:val="-3"/>
          <w:sz w:val="24"/>
          <w:szCs w:val="24"/>
          <w:lang w:val="ru-RU"/>
        </w:rPr>
        <w:t>Унификация и стандартизация составных частей изделия.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spacing w:val="-2"/>
          <w:sz w:val="24"/>
          <w:szCs w:val="24"/>
          <w:lang w:val="ru-RU"/>
        </w:rPr>
        <w:t>Упрощение кинематической схемы изделия.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Перегруппировка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операций на участках производства.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Увеличение удельного веса технически обоснованных норм </w:t>
      </w:r>
      <w:r w:rsidRPr="00052281">
        <w:rPr>
          <w:rFonts w:ascii="Times New Roman" w:hAnsi="Times New Roman" w:cs="Times New Roman"/>
          <w:spacing w:val="-3"/>
          <w:sz w:val="24"/>
          <w:szCs w:val="24"/>
          <w:lang w:val="ru-RU"/>
        </w:rPr>
        <w:t>времени.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8. Первичным звеном пространственной организации производства является?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Рабочее место.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Цех.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в. Участок.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Все перечисленные.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9. Под участком производственной структуры предприятия понимают: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>а. неделимое в организационном отношении звено производственного процесса;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производственное подразделение, объединяющее ряд рабочих мест, сгруппированных по определенным признакам;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основная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структурная единица крупного предприятия;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все неверны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10. При технологическом типе цех специализируется: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на выполнении сложных технологических операций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на выпуске определенных видов деталей и агрегатов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выпуске определенных видов продукции конечного потребления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на выполнении однородных технологических операций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11.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Аутстаффинг означает: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выполнение работ силами сторонней организации;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делегирование определенных бизнес–процессов другой организации;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передачу ряда функций по управлению персоналом внешним организациям;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выполнение работ силами самой организации.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Тест по разделу 4.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/>
          <w:sz w:val="24"/>
          <w:szCs w:val="24"/>
          <w:lang w:val="ru-RU"/>
        </w:rPr>
        <w:t>Вариант 0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1. Под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списочной численностью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 понимают: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состав работников согласно рабочим местам, необходимый для осуществления ФПХД согласно графикам выходов;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расстановочный штат работников с учетом подмены на время отпуска и работы в тяжелых и опасных условиях труда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списочный состав работников с учетом принятых и выбывших на день учета;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работники списочного состава, явившиеся на работу в день учета</w:t>
      </w:r>
      <w:r w:rsidRPr="000522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2. Какой метод расчета численности персонала используется, если численность персонала зависит от количества обслуживаемых агрегатов, аппаратов и других объектов?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Метод расчета по рабочим местам и нормативам численности.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Метод расчета по нормам обслуживания.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в. Метод, основанный на использовании данных о времени трудового процесса.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Метод, основанный на использовании данных о времени трудового процесса.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3. Время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на подготовку и выполнение заданных технологией операций называется?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Основное (технологическое) время.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Время оперативной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Рабочее время.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Время оперативной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Работа, возникшая из-за небрежности или недостаточной квалификации исполнителя называется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Работа вне производственного задания.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Случайная работа.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Непроизводительная работ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Неквалифицированная работа.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Годовая норма рабочего времени каждого работника определяется?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а. По числу календарных дней за вычетом выходных и праздничных, исключая дни их совпадения, умноженному на установленную законом продолжительность рабочего дня с учетом ее сокращения в предвыходные и предпраздничные дни</w:t>
      </w:r>
      <w:r w:rsidRPr="00052281">
        <w:rPr>
          <w:rFonts w:ascii="Times New Roman" w:hAnsi="Times New Roman" w:cs="Times New Roman"/>
          <w:color w:val="424242"/>
          <w:sz w:val="24"/>
          <w:szCs w:val="24"/>
          <w:lang w:val="ru-RU"/>
        </w:rPr>
        <w:t>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. За вычетом из календарного ФРВ выходных и праздничных дней с учетом сокращенного рабочего дня в предпраздничные дни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в. По числу календарных дней в расчетном периоде на количество часов в сутки.</w:t>
      </w:r>
      <w:proofErr w:type="gramEnd"/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г. На основе баланса (бюджета) рабочего времени.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6.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Максимальное время, на которое можно перенести начало работы или увеличить ее длительность, не изменяя продолжительности критического пути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Частный резерв времени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. Свободный резерв времени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в. Максимальный резерв времени работы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г. Полный резерв времени работы.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7. Под организацией труда понимают.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а. С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истему мероприятий, обеспечивающую рациональное использование рабочей силы.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Организацию труда на основе современных достижений науки и передового опыта.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sz w:val="24"/>
          <w:szCs w:val="24"/>
          <w:lang w:val="ru-RU"/>
        </w:rPr>
        <w:t>Деятельность, охватывающую в широком смысле организацию структуры и организацию процессов, суть которых заключается в их разделении и упорядочении по заданиям, содержанию и времени.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>г. Все верны.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Установленный объем работы, который работник или группа должны выполнить с соблюдением определенных требований к качеству продукции это?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а. Нормированное задание.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. Норма выработки.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bCs/>
          <w:iCs/>
          <w:spacing w:val="-4"/>
          <w:sz w:val="24"/>
          <w:szCs w:val="24"/>
          <w:lang w:val="ru-RU"/>
        </w:rPr>
        <w:t>Норма</w:t>
      </w:r>
      <w:proofErr w:type="gramEnd"/>
      <w:r w:rsidRPr="00052281">
        <w:rPr>
          <w:rFonts w:ascii="Times New Roman" w:hAnsi="Times New Roman" w:cs="Times New Roman"/>
          <w:bCs/>
          <w:iCs/>
          <w:spacing w:val="-4"/>
          <w:sz w:val="24"/>
          <w:szCs w:val="24"/>
          <w:lang w:val="ru-RU"/>
        </w:rPr>
        <w:t xml:space="preserve"> обслуживания.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г. Норма труда.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9.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Метод изучения затрат оперативного времени путем наблюдения и замеров длительности отдельных, повторяющихся при производстве каждого изделия элементов операции называют?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Фотохронометраж.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>. Хронометраж.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>Фотография</w:t>
      </w:r>
      <w:proofErr w:type="gramEnd"/>
      <w:r w:rsidRPr="00052281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рабочего времени.</w:t>
      </w:r>
    </w:p>
    <w:p w:rsidR="00052281" w:rsidRPr="003F423D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F423D">
        <w:rPr>
          <w:rFonts w:ascii="Times New Roman" w:hAnsi="Times New Roman" w:cs="Times New Roman"/>
          <w:sz w:val="24"/>
          <w:szCs w:val="24"/>
          <w:lang w:val="ru-RU"/>
        </w:rPr>
        <w:t>г. Все неправильные.</w:t>
      </w:r>
    </w:p>
    <w:p w:rsidR="00052281" w:rsidRPr="003F423D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10. </w:t>
      </w:r>
      <w:r w:rsidRPr="00052281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>Элементами фонда оплаты труда являются.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а. </w:t>
      </w:r>
      <w:r w:rsidRPr="00052281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>Доплаты.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>Надбавки.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в. </w:t>
      </w:r>
      <w:r w:rsidRPr="00052281">
        <w:rPr>
          <w:rFonts w:ascii="Times New Roman" w:hAnsi="Times New Roman" w:cs="Times New Roman"/>
          <w:bCs/>
          <w:iCs/>
          <w:snapToGrid w:val="0"/>
          <w:sz w:val="24"/>
          <w:szCs w:val="24"/>
          <w:lang w:val="ru-RU"/>
        </w:rPr>
        <w:t>Компенсации.</w:t>
      </w:r>
    </w:p>
    <w:p w:rsidR="00052281" w:rsidRPr="003F423D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F423D">
        <w:rPr>
          <w:rFonts w:ascii="Times New Roman" w:hAnsi="Times New Roman" w:cs="Times New Roman"/>
          <w:sz w:val="24"/>
          <w:szCs w:val="24"/>
          <w:lang w:val="ru-RU"/>
        </w:rPr>
        <w:t>г. Все перечисленные.</w:t>
      </w:r>
    </w:p>
    <w:p w:rsidR="00052281" w:rsidRPr="003F423D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11. Как называется форма оплаты труда, при которой </w:t>
      </w:r>
      <w:r w:rsidRPr="00052281">
        <w:rPr>
          <w:rFonts w:ascii="Times New Roman" w:hAnsi="Times New Roman" w:cs="Times New Roman"/>
          <w:snapToGrid w:val="0"/>
          <w:sz w:val="24"/>
          <w:szCs w:val="24"/>
          <w:lang w:val="ru-RU"/>
        </w:rPr>
        <w:t>заработная плата устанавливается в зависимости от результатов труда обслуживаемых ими основных рабочих, бригад или участков и определяется по сдельным расценкам по каждому объему обслуживания на единицу работы, выполняемой основными рабочими?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а. </w:t>
      </w:r>
      <w:r w:rsidRPr="00052281">
        <w:rPr>
          <w:rFonts w:ascii="Times New Roman" w:hAnsi="Times New Roman" w:cs="Times New Roman"/>
          <w:iCs/>
          <w:snapToGrid w:val="0"/>
          <w:sz w:val="24"/>
          <w:szCs w:val="24"/>
          <w:lang w:val="ru-RU"/>
        </w:rPr>
        <w:t>Сдельно-прогрессивная оплата труда.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б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52281">
        <w:rPr>
          <w:rFonts w:ascii="Times New Roman" w:hAnsi="Times New Roman" w:cs="Times New Roman"/>
          <w:iCs/>
          <w:snapToGrid w:val="0"/>
          <w:sz w:val="24"/>
          <w:szCs w:val="24"/>
          <w:lang w:val="ru-RU"/>
        </w:rPr>
        <w:t>Косвенно-сдельная оплата труда.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052281">
        <w:rPr>
          <w:rFonts w:ascii="Times New Roman" w:hAnsi="Times New Roman" w:cs="Times New Roman"/>
          <w:sz w:val="24"/>
          <w:szCs w:val="24"/>
          <w:lang w:val="ru-RU"/>
        </w:rPr>
        <w:t>в</w:t>
      </w:r>
      <w:proofErr w:type="gramEnd"/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052281">
        <w:rPr>
          <w:rFonts w:ascii="Times New Roman" w:hAnsi="Times New Roman" w:cs="Times New Roman"/>
          <w:iCs/>
          <w:snapToGrid w:val="0"/>
          <w:sz w:val="24"/>
          <w:szCs w:val="24"/>
          <w:lang w:val="ru-RU"/>
        </w:rPr>
        <w:t>Аккордная</w:t>
      </w:r>
      <w:proofErr w:type="gramEnd"/>
      <w:r w:rsidRPr="00052281">
        <w:rPr>
          <w:rFonts w:ascii="Times New Roman" w:hAnsi="Times New Roman" w:cs="Times New Roman"/>
          <w:iCs/>
          <w:snapToGrid w:val="0"/>
          <w:sz w:val="24"/>
          <w:szCs w:val="24"/>
          <w:lang w:val="ru-RU"/>
        </w:rPr>
        <w:t xml:space="preserve"> система оплаты труда.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52281">
        <w:rPr>
          <w:rFonts w:ascii="Times New Roman" w:hAnsi="Times New Roman" w:cs="Times New Roman"/>
          <w:sz w:val="24"/>
          <w:szCs w:val="24"/>
          <w:lang w:val="ru-RU"/>
        </w:rPr>
        <w:t xml:space="preserve">г. </w:t>
      </w:r>
      <w:r w:rsidRPr="00052281">
        <w:rPr>
          <w:rFonts w:ascii="Times New Roman" w:hAnsi="Times New Roman" w:cs="Times New Roman"/>
          <w:iCs/>
          <w:snapToGrid w:val="0"/>
          <w:sz w:val="24"/>
          <w:szCs w:val="24"/>
          <w:lang w:val="ru-RU"/>
        </w:rPr>
        <w:t>Прямая сдельная оплата труда.</w:t>
      </w: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Pr="00052281" w:rsidRDefault="00052281" w:rsidP="0005228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052281">
        <w:rPr>
          <w:rFonts w:ascii="Times New Roman" w:hAnsi="Times New Roman"/>
          <w:sz w:val="24"/>
          <w:szCs w:val="24"/>
        </w:rPr>
        <w:br w:type="page"/>
      </w:r>
    </w:p>
    <w:p w:rsidR="004E6BD1" w:rsidRDefault="004E6BD1" w:rsidP="00052281">
      <w:pPr>
        <w:pStyle w:val="a5"/>
        <w:spacing w:before="0" w:beforeAutospacing="0" w:after="0" w:afterAutospacing="0"/>
        <w:ind w:firstLine="426"/>
        <w:jc w:val="both"/>
        <w:sectPr w:rsidR="004E6BD1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052281" w:rsidRDefault="00244641" w:rsidP="00244641">
      <w:pPr>
        <w:pStyle w:val="a5"/>
        <w:spacing w:before="0" w:beforeAutospacing="0" w:after="0" w:afterAutospacing="0"/>
        <w:ind w:firstLine="426"/>
        <w:jc w:val="both"/>
      </w:pPr>
      <w:r w:rsidRPr="00052281">
        <w:rPr>
          <w:b/>
          <w:color w:val="000000"/>
        </w:rPr>
        <w:lastRenderedPageBreak/>
        <w:t>7</w:t>
      </w:r>
      <w:r w:rsidRPr="00052281">
        <w:t xml:space="preserve"> </w:t>
      </w:r>
      <w:r w:rsidRPr="00052281">
        <w:rPr>
          <w:b/>
          <w:color w:val="000000"/>
        </w:rPr>
        <w:t>Оценочные</w:t>
      </w:r>
      <w:r w:rsidRPr="00052281">
        <w:t xml:space="preserve"> </w:t>
      </w:r>
      <w:r w:rsidRPr="00052281">
        <w:rPr>
          <w:b/>
          <w:color w:val="000000"/>
        </w:rPr>
        <w:t>средства</w:t>
      </w:r>
      <w:r w:rsidRPr="00052281">
        <w:t xml:space="preserve"> </w:t>
      </w:r>
      <w:r w:rsidRPr="00052281">
        <w:rPr>
          <w:b/>
          <w:color w:val="000000"/>
        </w:rPr>
        <w:t>для</w:t>
      </w:r>
      <w:r w:rsidRPr="00052281">
        <w:t xml:space="preserve"> </w:t>
      </w:r>
      <w:r w:rsidRPr="00052281">
        <w:rPr>
          <w:b/>
          <w:color w:val="000000"/>
        </w:rPr>
        <w:t>проведения</w:t>
      </w:r>
      <w:r w:rsidRPr="00052281">
        <w:t xml:space="preserve"> </w:t>
      </w:r>
      <w:r w:rsidRPr="00052281">
        <w:rPr>
          <w:b/>
          <w:color w:val="000000"/>
        </w:rPr>
        <w:t>промежуточной</w:t>
      </w:r>
      <w:r w:rsidRPr="00052281">
        <w:t xml:space="preserve"> </w:t>
      </w:r>
      <w:r w:rsidRPr="00052281">
        <w:rPr>
          <w:b/>
          <w:color w:val="000000"/>
        </w:rPr>
        <w:t>аттестации</w:t>
      </w:r>
      <w:r w:rsidRPr="00052281">
        <w:t xml:space="preserve"> </w:t>
      </w:r>
      <w:r>
        <w:t xml:space="preserve">                                              </w:t>
      </w:r>
      <w:r w:rsidR="004E6BD1">
        <w:t>Приложение 2</w:t>
      </w:r>
    </w:p>
    <w:p w:rsidR="004E6BD1" w:rsidRDefault="004E6BD1" w:rsidP="004E6BD1">
      <w:pPr>
        <w:pStyle w:val="a5"/>
        <w:spacing w:before="0" w:beforeAutospacing="0" w:after="0" w:afterAutospacing="0"/>
        <w:ind w:firstLine="426"/>
        <w:jc w:val="right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"/>
        <w:gridCol w:w="3057"/>
        <w:gridCol w:w="10549"/>
      </w:tblGrid>
      <w:tr w:rsidR="004E6BD1" w:rsidRPr="004E6BD1" w:rsidTr="00EE7EAC">
        <w:trPr>
          <w:trHeight w:val="753"/>
          <w:tblHeader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4E6BD1" w:rsidRPr="00C87258" w:rsidTr="009A264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ОПК-1</w:t>
            </w: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ориентироваться в базовых положениях экономической теории, применять их с учетом особенностей рыночной экономики, самостоятельно вести поиск работы на рынке труда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</w:p>
        </w:tc>
      </w:tr>
      <w:tr w:rsidR="004E6BD1" w:rsidRPr="00C87258" w:rsidTr="00EE7EAC">
        <w:trPr>
          <w:trHeight w:val="225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4E6BD1">
            <w:pPr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понятия, определения в области организации и планирования производства;</w:t>
            </w:r>
          </w:p>
          <w:p w:rsidR="004E6BD1" w:rsidRPr="004E6BD1" w:rsidRDefault="004E6BD1" w:rsidP="004E6BD1">
            <w:pPr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экономических исследований и алгоритмы экономических расчетов; </w:t>
            </w:r>
          </w:p>
          <w:p w:rsidR="004E6BD1" w:rsidRPr="004E6BD1" w:rsidRDefault="004E6BD1" w:rsidP="004E6BD1">
            <w:pPr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методы экономических исследований в различных сферах жизнедеятельности;</w:t>
            </w:r>
          </w:p>
          <w:p w:rsidR="004E6BD1" w:rsidRPr="004E6BD1" w:rsidRDefault="004E6BD1" w:rsidP="004E6BD1">
            <w:pPr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организации производственных процессов;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определения процессов единичного, серийного и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массового производства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pStyle w:val="2"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before="0"/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Перечень теоретических вопросов к зачету: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Понятие жизненного цикла продукта.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Фазы жизненного цикла продукта.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Схемы перехода.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организации инновационной деятельности.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инновационной деятельности.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инновационного проекта, основные элементы и задачи инновационного проекта.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и содержание инновационных проектов.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Участники и классификация инновационных проектов.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научно-исследовательской работы.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Конструкторская и технологическая подготовка производства.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Изобретательство: формирование идеи (замысла), разработка, реализация, завершение проекта.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инноваций: содержание и этапы разработки концепции инноваций.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проектирования производственных систем.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и освоение производства: техническая</w:t>
            </w: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научно-исследовательская, проектно-конструкторская, технологическая, материальная, организационно-плановая подготовка. </w:t>
            </w:r>
            <w:proofErr w:type="gramEnd"/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организации производства.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Цель и задачи организации основного производства.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Типы производства.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структура.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Производственный цикл.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производственного процесса.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производственных процессов.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Формирование производственного процесса.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Виды производственного процесса.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Организация производственных потоков.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Состав производственного цикла.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Задачи организации вспомогательного производства.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ремонтного хозяйства.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ремонта оборудования.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планово-предупредительных ремонтов.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Виды межремонтного обслуживания оборудования.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ремонта оборудования.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Продолжительность межремонтного цикла, определение числа капитальных ремонтов, определение количества осмотров в одном ремонтном цикле.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Нормативы трудоемкости категории ремонтной сложности.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управление складским хозяйством: основные задачи складского хозяйства, классификация складов (в зависимости от объема выполняемых работ, по отношению к производственному процессу, по уровню специализации, по конструкции).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Расчет площади складов.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 автоматического складирования и выдачи.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и управление транспортным хозяйством.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средств внутризаводского транспорта (по характеру действия, по границам назначения, по виду применяемой энергии).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Понятие грузооборота, понятие грузопотока.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Системы движения транспортных средств: кольцевая, маятниковая, двухсторонняя.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Понятие качества продукции.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Уровень качества продукции.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технического контроля на предприятии.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Виды контроля. Объекты контроля.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Службы предприятия, участвующие в организации и осуществлении контроля качества.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Функции управления качеством продукции.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Оценка систем качества.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сертификации систем качества.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задачи сертификации систем качества.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Принципы организации рабочих мест в зависимости от специфики производства.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Нормирование труда.   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цели производственно-хозяйственной деятельности на предприятии.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Виды и формы менеджмента.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Управление поведением человека в организации. Методы управления поведением человека в организации.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Мотивация. Определение, теории мотивации.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Стимулирование: определение, методы стимулирования.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и профессиональная адаптация.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Понятие власти.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Виды властного влияния.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Стили руководства.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Управленческие роли руководителей.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организационной структуры.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создания организационной структуры.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Содержание, структура и реализация стратегического менеджмента.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стратегии.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Виды стратегий.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Выработка стратегии компании.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стратегии компании.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Содержание маркетинговой деятельности.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 Методы исследования потребительского спроса.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Сегментация потребительского рынка.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Планирование маркетинга.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Товарная политика предприятия.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товара. Конкурентоспособность.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Сбытовая политика в системе маркетинга.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Товародвижение. Каналы товародвижения.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Посредники. Пропаганда.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рекламы. Виды рекламы. 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Объекты рекламы. Эффективность рекламы.</w:t>
            </w:r>
          </w:p>
          <w:p w:rsidR="004E6BD1" w:rsidRPr="004E6BD1" w:rsidRDefault="004E6BD1" w:rsidP="004E6BD1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Балльная и купонная система оценок.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E6BD1" w:rsidRPr="004E6BD1" w:rsidTr="00EE7EAC">
        <w:trPr>
          <w:trHeight w:val="258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выделять основные проблемы производства;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обсуждать способы эффективного решения при наличии узких ме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 в пр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оизводстве;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выделять важные направления развития производства;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распознавать эффективное решение от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неэффективного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объяснять (выявлять и строить) типичные модели решения производственных задач;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применять экономические знания в профессиональной деятельности; использовать их на междисциплинарном уровне;</w:t>
            </w:r>
          </w:p>
          <w:p w:rsidR="004E6BD1" w:rsidRPr="004E6BD1" w:rsidRDefault="004E6BD1" w:rsidP="004E6BD1">
            <w:pPr>
              <w:widowControl w:val="0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приобретать знания в области организации и планирования производства;</w:t>
            </w:r>
          </w:p>
          <w:p w:rsidR="004E6BD1" w:rsidRPr="004E6BD1" w:rsidRDefault="004E6BD1" w:rsidP="004E6BD1">
            <w:pPr>
              <w:pStyle w:val="ad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ind w:left="0" w:firstLine="0"/>
              <w:rPr>
                <w:sz w:val="24"/>
                <w:szCs w:val="24"/>
              </w:rPr>
            </w:pPr>
            <w:r w:rsidRPr="004E6BD1">
              <w:rPr>
                <w:sz w:val="24"/>
                <w:szCs w:val="24"/>
              </w:rPr>
              <w:t>корректно выражать и аргументированно обосновывать производственные и управленческие решения.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pStyle w:val="a8"/>
              <w:tabs>
                <w:tab w:val="center" w:pos="-2127"/>
                <w:tab w:val="center" w:pos="-184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Примерные практические задания для зачета:</w:t>
            </w:r>
          </w:p>
          <w:p w:rsidR="004E6BD1" w:rsidRPr="004E6BD1" w:rsidRDefault="004E6BD1" w:rsidP="009A264C">
            <w:pPr>
              <w:pStyle w:val="a8"/>
              <w:tabs>
                <w:tab w:val="center" w:pos="-2127"/>
                <w:tab w:val="center" w:pos="-184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pStyle w:val="a8"/>
              <w:tabs>
                <w:tab w:val="center" w:pos="-2127"/>
                <w:tab w:val="center" w:pos="-1843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Расчет производственной программы</w:t>
            </w:r>
          </w:p>
          <w:p w:rsidR="004E6BD1" w:rsidRPr="004E6BD1" w:rsidRDefault="004E6BD1" w:rsidP="009A264C">
            <w:pPr>
              <w:pStyle w:val="3"/>
              <w:spacing w:after="0" w:line="360" w:lineRule="auto"/>
              <w:ind w:left="142" w:right="-1" w:firstLine="567"/>
              <w:jc w:val="both"/>
              <w:rPr>
                <w:sz w:val="24"/>
                <w:szCs w:val="24"/>
              </w:rPr>
            </w:pPr>
            <w:r w:rsidRPr="004E6BD1">
              <w:rPr>
                <w:b/>
                <w:color w:val="000000"/>
                <w:sz w:val="24"/>
                <w:szCs w:val="24"/>
              </w:rPr>
              <w:t xml:space="preserve">         </w:t>
            </w:r>
            <w:r w:rsidRPr="004E6BD1">
              <w:rPr>
                <w:sz w:val="24"/>
                <w:szCs w:val="24"/>
              </w:rPr>
              <w:t>Производственная программа предприятия рассчитывается на основании имеющихся мощностей предприятия в разрезе выпускаемой продукции, объём производства определяется производительностью агрегата в единицу рабочего времени и зависит от степени использования оборудования.</w:t>
            </w:r>
          </w:p>
          <w:p w:rsidR="004E6BD1" w:rsidRPr="004E6BD1" w:rsidRDefault="004E6BD1" w:rsidP="009A264C">
            <w:pPr>
              <w:pStyle w:val="3"/>
              <w:spacing w:after="0" w:line="360" w:lineRule="auto"/>
              <w:ind w:left="142" w:right="-1" w:firstLine="567"/>
              <w:jc w:val="both"/>
              <w:rPr>
                <w:sz w:val="24"/>
                <w:szCs w:val="24"/>
              </w:rPr>
            </w:pPr>
            <w:r w:rsidRPr="004E6BD1">
              <w:rPr>
                <w:sz w:val="24"/>
                <w:szCs w:val="24"/>
              </w:rPr>
              <w:t xml:space="preserve">Составление производственной программы начинается с расчета баланса времени работы </w:t>
            </w:r>
            <w:r w:rsidRPr="004E6BD1">
              <w:rPr>
                <w:sz w:val="24"/>
                <w:szCs w:val="24"/>
              </w:rPr>
              <w:lastRenderedPageBreak/>
              <w:t xml:space="preserve">оборудования в планируемом периоде. Для составления баланса используются данные предприятия о длительности капитальных, планово-предупредительных ремонтов и текущих простоев. </w:t>
            </w:r>
          </w:p>
          <w:p w:rsidR="004E6BD1" w:rsidRPr="004E6BD1" w:rsidRDefault="004E6BD1" w:rsidP="009A264C">
            <w:pPr>
              <w:pStyle w:val="3"/>
              <w:spacing w:after="0" w:line="360" w:lineRule="auto"/>
              <w:ind w:left="142" w:right="-1" w:firstLine="567"/>
              <w:jc w:val="both"/>
              <w:rPr>
                <w:sz w:val="24"/>
                <w:szCs w:val="24"/>
              </w:rPr>
            </w:pPr>
            <w:r w:rsidRPr="004E6BD1">
              <w:rPr>
                <w:sz w:val="24"/>
                <w:szCs w:val="24"/>
              </w:rPr>
              <w:t xml:space="preserve">Номинальное время работы оборудования рассчитывается по формуле (1): </w:t>
            </w:r>
          </w:p>
          <w:p w:rsidR="004E6BD1" w:rsidRPr="004E6BD1" w:rsidRDefault="004E6BD1" w:rsidP="009A264C">
            <w:pPr>
              <w:pStyle w:val="3"/>
              <w:spacing w:after="0" w:line="360" w:lineRule="auto"/>
              <w:ind w:left="142" w:right="-1" w:firstLine="567"/>
              <w:jc w:val="both"/>
              <w:rPr>
                <w:sz w:val="24"/>
                <w:szCs w:val="24"/>
              </w:rPr>
            </w:pPr>
            <w:r w:rsidRPr="004E6BD1">
              <w:rPr>
                <w:sz w:val="24"/>
                <w:szCs w:val="24"/>
              </w:rPr>
              <w:t xml:space="preserve">                                </w:t>
            </w:r>
            <w:r w:rsidRPr="004E6BD1">
              <w:rPr>
                <w:i/>
                <w:sz w:val="24"/>
                <w:szCs w:val="24"/>
              </w:rPr>
              <w:t>Т</w:t>
            </w:r>
            <w:r w:rsidRPr="004E6BD1">
              <w:rPr>
                <w:i/>
                <w:sz w:val="24"/>
                <w:szCs w:val="24"/>
                <w:vertAlign w:val="subscript"/>
              </w:rPr>
              <w:t>ном</w:t>
            </w:r>
            <w:r w:rsidRPr="004E6BD1">
              <w:rPr>
                <w:i/>
                <w:sz w:val="24"/>
                <w:szCs w:val="24"/>
              </w:rPr>
              <w:t>=Т</w:t>
            </w:r>
            <w:r w:rsidRPr="004E6BD1">
              <w:rPr>
                <w:i/>
                <w:sz w:val="24"/>
                <w:szCs w:val="24"/>
                <w:vertAlign w:val="subscript"/>
              </w:rPr>
              <w:t>кал</w:t>
            </w:r>
            <w:r w:rsidRPr="004E6BD1">
              <w:rPr>
                <w:i/>
                <w:sz w:val="24"/>
                <w:szCs w:val="24"/>
              </w:rPr>
              <w:t>-Т</w:t>
            </w:r>
            <w:r w:rsidRPr="004E6BD1">
              <w:rPr>
                <w:i/>
                <w:sz w:val="24"/>
                <w:szCs w:val="24"/>
                <w:vertAlign w:val="subscript"/>
              </w:rPr>
              <w:t>в</w:t>
            </w:r>
            <w:r w:rsidRPr="004E6BD1">
              <w:rPr>
                <w:i/>
                <w:sz w:val="24"/>
                <w:szCs w:val="24"/>
              </w:rPr>
              <w:t>-Т</w:t>
            </w:r>
            <w:r w:rsidRPr="004E6BD1">
              <w:rPr>
                <w:i/>
                <w:sz w:val="24"/>
                <w:szCs w:val="24"/>
                <w:vertAlign w:val="subscript"/>
              </w:rPr>
              <w:t>кр</w:t>
            </w:r>
            <w:r w:rsidRPr="004E6BD1">
              <w:rPr>
                <w:i/>
                <w:sz w:val="24"/>
                <w:szCs w:val="24"/>
              </w:rPr>
              <w:t>-Т</w:t>
            </w:r>
            <w:r w:rsidRPr="004E6BD1">
              <w:rPr>
                <w:i/>
                <w:sz w:val="24"/>
                <w:szCs w:val="24"/>
                <w:vertAlign w:val="subscript"/>
              </w:rPr>
              <w:t>ппр</w:t>
            </w:r>
            <w:r w:rsidRPr="004E6BD1">
              <w:rPr>
                <w:i/>
                <w:sz w:val="24"/>
                <w:szCs w:val="24"/>
              </w:rPr>
              <w:t>,</w:t>
            </w:r>
            <w:r w:rsidRPr="004E6BD1">
              <w:rPr>
                <w:sz w:val="24"/>
                <w:szCs w:val="24"/>
              </w:rPr>
              <w:t xml:space="preserve">                                (1)                 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где 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ка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л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календарный фонд времени работы оборудования (продолжительность календарного года), рассчитывается по формуле (2):                                                 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в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вых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пр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(2)                                          где    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в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общее количество выходных и праздничных дней в год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у(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сут), 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кр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количество часов нахождения оборудования на капитальном ремонте,Т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ппр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–количество часов нахождения оборудования на ППР.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Процент текущих простоев по отношению к номинальному времени рассчитывается по формуле (3):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                               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т.пр.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=%∙Т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ном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                                 (3)               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Фактическое время работы оборудования рассчитывается по формуле (4):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                              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ф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ном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т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.п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                                 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(4)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Годовой объем производства рассчитывается по формуле (5):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4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8.75pt" o:ole="">
                  <v:imagedata r:id="rId13" o:title=""/>
                </v:shape>
                <o:OLEObject Type="Embed" ProgID="Equation.3" ShapeID="_x0000_i1025" DrawAspect="Content" ObjectID="_1664398722" r:id="rId1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∙Т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ф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,(т.),                                  (5)                                                              где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часовая производительность оборудования.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Производственная программа оформляется в виде таблицы (табл. 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Таблица 1 – Баланс времени работы оборудования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01"/>
              <w:gridCol w:w="1554"/>
              <w:gridCol w:w="1642"/>
            </w:tblGrid>
            <w:tr w:rsidR="004E6BD1" w:rsidRPr="004E6BD1" w:rsidTr="009A264C">
              <w:trPr>
                <w:trHeight w:val="614"/>
              </w:trPr>
              <w:tc>
                <w:tcPr>
                  <w:tcW w:w="2137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Показатель </w:t>
                  </w:r>
                </w:p>
              </w:tc>
              <w:tc>
                <w:tcPr>
                  <w:tcW w:w="1554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Единицы измерения</w:t>
                  </w:r>
                </w:p>
              </w:tc>
              <w:tc>
                <w:tcPr>
                  <w:tcW w:w="1642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Значения</w:t>
                  </w:r>
                </w:p>
              </w:tc>
            </w:tr>
            <w:tr w:rsidR="004E6BD1" w:rsidRPr="004E6BD1" w:rsidTr="009A264C">
              <w:trPr>
                <w:trHeight w:val="614"/>
              </w:trPr>
              <w:tc>
                <w:tcPr>
                  <w:tcW w:w="2137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54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42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1.Календарное время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</w:t>
                  </w:r>
                  <w:proofErr w:type="gramEnd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2.Планируемые простои:</w:t>
                  </w: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-капитальные ремонты;</w:t>
                  </w: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-ППР;</w:t>
                  </w: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br/>
                  </w: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- праздники и выходные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час.</w:t>
                  </w: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3. Номинальное время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4.Текущие простои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5.Фактическое время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6.Среднечасовая производительность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37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7. Годовой объем производства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час.</w:t>
                  </w:r>
                </w:p>
              </w:tc>
              <w:tc>
                <w:tcPr>
                  <w:tcW w:w="1642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2. Организация труда и заработной платы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Для расчета заработной платы необходимы данные о персонале цеха, занятого на участке: профессиональная принадлежность, категория служащих, списочная численность.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Величина фонда рабочего времени определяется по графику работы с использованием следующей формулы: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140" w:dyaOrig="639">
                <v:shape id="_x0000_i1026" type="#_x0000_t75" style="width:156.75pt;height:32.25pt" o:ole="" fillcolor="window">
                  <v:imagedata r:id="rId15" o:title=""/>
                </v:shape>
                <o:OLEObject Type="Embed" ProgID="Equation.3" ShapeID="_x0000_i1026" DrawAspect="Content" ObjectID="_1664398723" r:id="rId1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(6)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60">
                <v:shape id="_x0000_i1027" type="#_x0000_t75" style="width:21pt;height:18pt" o:ole="" fillcolor="window">
                  <v:imagedata r:id="rId17" o:title=""/>
                </v:shape>
                <o:OLEObject Type="Embed" ProgID="Equation.3" ShapeID="_x0000_i1027" DrawAspect="Content" ObjectID="_1664398724" r:id="rId1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месячный фонд рабочего времени в расчёте на одного работника, час/мес.;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365 – количество суток в году;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60" w:dyaOrig="380">
                <v:shape id="_x0000_i1028" type="#_x0000_t75" style="width:23.25pt;height:18.75pt" o:ole="" fillcolor="window">
                  <v:imagedata r:id="rId19" o:title=""/>
                </v:shape>
                <o:OLEObject Type="Embed" ProgID="Equation.3" ShapeID="_x0000_i1028" DrawAspect="Content" ObjectID="_1664398725" r:id="rId2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количество смен в сутках согласно графику работы;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40" w:dyaOrig="360">
                <v:shape id="_x0000_i1029" type="#_x0000_t75" style="width:17.25pt;height:18pt" o:ole="" fillcolor="window">
                  <v:imagedata r:id="rId21" o:title=""/>
                </v:shape>
                <o:OLEObject Type="Embed" ProgID="Equation.3" ShapeID="_x0000_i1029" DrawAspect="Content" ObjectID="_1664398726" r:id="rId2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продолжительность одной смены, час;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– количество месяцев в году;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20" w:dyaOrig="279">
                <v:shape id="_x0000_i1030" type="#_x0000_t75" style="width:11.25pt;height:14.25pt" o:ole="" fillcolor="window">
                  <v:imagedata r:id="rId23" o:title=""/>
                </v:shape>
                <o:OLEObject Type="Embed" ProgID="Equation.3" ShapeID="_x0000_i1030" DrawAspect="Content" ObjectID="_1664398727" r:id="rId2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количество бригад, обслуживающих данный участок, согласно графику работы;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Продолжительность работы в праздничные дни определяется по формуле (10):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980" w:dyaOrig="639">
                <v:shape id="_x0000_i1031" type="#_x0000_t75" style="width:149.25pt;height:32.25pt" o:ole="" fillcolor="window">
                  <v:imagedata r:id="rId25" o:title=""/>
                </v:shape>
                <o:OLEObject Type="Embed" ProgID="Equation.3" ShapeID="_x0000_i1031" DrawAspect="Content" ObjectID="_1664398728" r:id="rId2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(7)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где: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60" w:dyaOrig="380">
                <v:shape id="_x0000_i1032" type="#_x0000_t75" style="width:18pt;height:18.75pt" o:ole="" fillcolor="window">
                  <v:imagedata r:id="rId27" o:title=""/>
                </v:shape>
                <o:OLEObject Type="Embed" ProgID="Equation.3" ShapeID="_x0000_i1032" DrawAspect="Content" ObjectID="_1664398729" r:id="rId2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праздничных дней в году;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переработка  в среднем за месяц рассчитывается по формуле (11):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019" w:dyaOrig="680">
                <v:shape id="_x0000_i1033" type="#_x0000_t75" style="width:150.75pt;height:33.75pt" o:ole="" fillcolor="window">
                  <v:imagedata r:id="rId29" o:title=""/>
                </v:shape>
                <o:OLEObject Type="Embed" ProgID="Equation.3" ShapeID="_x0000_i1033" DrawAspect="Content" ObjectID="_1664398730" r:id="rId3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(8)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Переработка по графику в среднем за месяц рассчитывается по формуле (12):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700" w:dyaOrig="380">
                <v:shape id="_x0000_i1034" type="#_x0000_t75" style="width:135pt;height:18.75pt" o:ole="" fillcolor="window">
                  <v:imagedata r:id="rId31" o:title=""/>
                </v:shape>
                <o:OLEObject Type="Embed" ProgID="Equation.3" ShapeID="_x0000_i1034" DrawAspect="Content" ObjectID="_1664398731" r:id="rId3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(9)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Продолжительность работы  в вечернее время определяется по формуле (13):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веч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6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⋅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τ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мес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,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чел⋅час</m:t>
                  </m:r>
                </m:e>
              </m:d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;</m:t>
                  </m:r>
                </m:fName>
                <m:e/>
              </m:func>
            </m:oMath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(10)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Продолжительность работы  в вечернее время определяется по формуле (14):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2400" w:dyaOrig="620">
                <v:shape id="_x0000_i1035" type="#_x0000_t75" style="width:120pt;height:30.75pt" o:ole="" fillcolor="window">
                  <v:imagedata r:id="rId33" o:title=""/>
                </v:shape>
                <o:OLEObject Type="Embed" ProgID="Equation.3" ShapeID="_x0000_i1035" DrawAspect="Content" ObjectID="_1664398732" r:id="rId3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(11)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Заработок по тарифу рассчитывается по формуле (12):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880" w:dyaOrig="380">
                <v:shape id="_x0000_i1036" type="#_x0000_t75" style="width:2in;height:18.75pt" o:ole="" fillcolor="window">
                  <v:imagedata r:id="rId35" o:title=""/>
                </v:shape>
                <o:OLEObject Type="Embed" ProgID="Equation.3" ShapeID="_x0000_i1036" DrawAspect="Content" ObjectID="_1664398733" r:id="rId3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(12)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60" w:dyaOrig="360">
                <v:shape id="_x0000_i1037" type="#_x0000_t75" style="width:18pt;height:18pt" o:ole="" fillcolor="window">
                  <v:imagedata r:id="rId37" o:title=""/>
                </v:shape>
                <o:OLEObject Type="Embed" ProgID="Equation.3" ShapeID="_x0000_i1037" DrawAspect="Content" ObjectID="_1664398734" r:id="rId3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часовая тарифная ставка, руб./час.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Сумма сдельного приработка рассчитывается по формуле (13):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820" w:dyaOrig="660">
                <v:shape id="_x0000_i1038" type="#_x0000_t75" style="width:191.25pt;height:33pt" o:ole="" fillcolor="window">
                  <v:imagedata r:id="rId39" o:title=""/>
                </v:shape>
                <o:OLEObject Type="Embed" ProgID="Equation.3" ShapeID="_x0000_i1038" DrawAspect="Content" ObjectID="_1664398735" r:id="rId4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(13)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80">
                <v:shape id="_x0000_i1039" type="#_x0000_t75" style="width:21pt;height:18.75pt" o:ole="" fillcolor="window">
                  <v:imagedata r:id="rId41" o:title=""/>
                </v:shape>
                <o:OLEObject Type="Embed" ProgID="Equation.3" ShapeID="_x0000_i1039" DrawAspect="Content" ObjectID="_1664398736" r:id="rId4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планируемое выполнение норм выработки ,%;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Производственная премия рассчитывается по формуле (14):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4380" w:dyaOrig="639">
                <v:shape id="_x0000_i1040" type="#_x0000_t75" style="width:219pt;height:32.25pt" o:ole="" fillcolor="window">
                  <v:imagedata r:id="rId43" o:title=""/>
                </v:shape>
                <o:OLEObject Type="Embed" ProgID="Equation.3" ShapeID="_x0000_i1040" DrawAspect="Content" ObjectID="_1664398737" r:id="rId4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(14)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380">
                <v:shape id="_x0000_i1041" type="#_x0000_t75" style="width:30pt;height:18.75pt" o:ole="" fillcolor="window">
                  <v:imagedata r:id="rId45" o:title=""/>
                </v:shape>
                <o:OLEObject Type="Embed" ProgID="Equation.3" ShapeID="_x0000_i1041" DrawAspect="Content" ObjectID="_1664398738" r:id="rId4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общий размер премии за выполнение условий премирования и перевыполнение установленных показателей.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Сумма доплат за работу в праздничные дни рассчитывается по формуле (15):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3340" w:dyaOrig="660">
                <v:shape id="_x0000_i1042" type="#_x0000_t75" style="width:167.25pt;height:33pt" o:ole="" fillcolor="window">
                  <v:imagedata r:id="rId47" o:title=""/>
                </v:shape>
                <o:OLEObject Type="Embed" ProgID="Equation.3" ShapeID="_x0000_i1042" DrawAspect="Content" ObjectID="_1664398739" r:id="rId4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(15)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Сумма доплат за переработку по графику рассчитывается по формуле (19):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  <w:r w:rsidRPr="004E6BD1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3540" w:dyaOrig="720">
                <v:shape id="_x0000_i1043" type="#_x0000_t75" style="width:177pt;height:36pt" o:ole="" fillcolor="window">
                  <v:imagedata r:id="rId49" o:title=""/>
                </v:shape>
                <o:OLEObject Type="Embed" ProgID="Equation.3" ShapeID="_x0000_i1043" DrawAspect="Content" ObjectID="_1664398740" r:id="rId5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(16)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где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20" w:dyaOrig="380">
                <v:shape id="_x0000_i1044" type="#_x0000_t75" style="width:15.75pt;height:18.75pt" o:ole="" fillcolor="window">
                  <v:imagedata r:id="rId51" o:title=""/>
                </v:shape>
                <o:OLEObject Type="Embed" ProgID="Equation.3" ShapeID="_x0000_i1044" DrawAspect="Content" ObjectID="_1664398741" r:id="rId5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коэффициент, учитывающий размер доплат за переработку по графику;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Сумма доплат за работу в ночное время рассчитывается по формуле(17):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 w:rsidRPr="004E6BD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940" w:dyaOrig="680">
                <v:shape id="_x0000_i1045" type="#_x0000_t75" style="width:197.25pt;height:33.75pt" o:ole="" fillcolor="window">
                  <v:imagedata r:id="rId53" o:title=""/>
                </v:shape>
                <o:OLEObject Type="Embed" ProgID="Equation.3" ShapeID="_x0000_i1045" DrawAspect="Content" ObjectID="_1664398742" r:id="rId5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(17)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где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420" w:dyaOrig="360">
                <v:shape id="_x0000_i1046" type="#_x0000_t75" style="width:21pt;height:18pt" o:ole="" fillcolor="window">
                  <v:imagedata r:id="rId55" o:title=""/>
                </v:shape>
                <o:OLEObject Type="Embed" ProgID="Equation.3" ShapeID="_x0000_i1046" DrawAspect="Content" ObjectID="_1664398743" r:id="rId5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коэффициент, учитывающий размер доплат за работу в ночное время;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Сумма доплат за сверхурочные часы составляет: за первые два часа – 50%, за последующие – 100%. 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Доплата по районному коэффициенту и основная зарплата рассчитываются по формуле (18):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Δ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З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П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р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ru-RU"/>
                </w:rPr>
                <m:t>=1,15⋅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тар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Δ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сд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прем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Δ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пр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</m: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Δ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гр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Δ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ночн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Δ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u-RU"/>
                        </w:rPr>
                        <m:t>З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u-RU"/>
                            </w:rPr>
                            <m:t>веч</m:t>
                          </m:r>
                        </m:sub>
                      </m:sSub>
                    </m:e>
                  </m:eqArr>
                </m:e>
              </m:d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u-RU"/>
                    </w:rPr>
                    <m:t>;</m:t>
                  </m:r>
                </m:fName>
                <m:e/>
              </m:func>
            </m:oMath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(18)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1,15 – районный коэффициент для Уральского региона.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Дополнительная заработная плата определяется по формуле (20):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r w:rsidRPr="004E6BD1">
              <w:rPr>
                <w:rFonts w:ascii="Times New Roman" w:hAnsi="Times New Roman" w:cs="Times New Roman"/>
                <w:position w:val="-28"/>
                <w:sz w:val="24"/>
                <w:szCs w:val="24"/>
              </w:rPr>
              <w:object w:dxaOrig="3400" w:dyaOrig="680">
                <v:shape id="_x0000_i1047" type="#_x0000_t75" style="width:170.25pt;height:33.75pt" o:ole="" fillcolor="window">
                  <v:imagedata r:id="rId57" o:title=""/>
                </v:shape>
                <o:OLEObject Type="Embed" ProgID="Equation.3" ShapeID="_x0000_i1047" DrawAspect="Content" ObjectID="_1664398744" r:id="rId5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(19)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Среднемесячная заработная плата определяется по формуле (21):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420" w:dyaOrig="380">
                <v:shape id="_x0000_i1048" type="#_x0000_t75" style="width:171pt;height:18.75pt" o:ole="" fillcolor="window">
                  <v:imagedata r:id="rId59" o:title=""/>
                </v:shape>
                <o:OLEObject Type="Embed" ProgID="Equation.3" ShapeID="_x0000_i1048" DrawAspect="Content" ObjectID="_1664398745" r:id="rId6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(20)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Всего заработная плата всех работников, занятых на участке рассчитывается по формуле (21):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060" w:dyaOrig="380">
                <v:shape id="_x0000_i1049" type="#_x0000_t75" style="width:153pt;height:18.75pt" o:ole="" fillcolor="window">
                  <v:imagedata r:id="rId61" o:title=""/>
                </v:shape>
                <o:OLEObject Type="Embed" ProgID="Equation.3" ShapeID="_x0000_i1049" DrawAspect="Content" ObjectID="_1664398746" r:id="rId6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(22)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Годовой фонд оплаты труда на участке рассчитывается по формуле (23):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280" w:dyaOrig="340">
                <v:shape id="_x0000_i1050" type="#_x0000_t75" style="width:114pt;height:17.25pt" o:ole="" fillcolor="window">
                  <v:imagedata r:id="rId63" o:title=""/>
                </v:shape>
                <o:OLEObject Type="Embed" ProgID="Equation.3" ShapeID="_x0000_i1050" DrawAspect="Content" ObjectID="_1664398747" r:id="rId6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(23)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где 12 – количество месяцев в году.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Суммы страховых взносов должны быть представлены  в табл.2.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Таблица 2 – Суммы страховых взносов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08"/>
              <w:gridCol w:w="1569"/>
              <w:gridCol w:w="1491"/>
            </w:tblGrid>
            <w:tr w:rsidR="004E6BD1" w:rsidRPr="004E6BD1" w:rsidTr="009A264C">
              <w:tc>
                <w:tcPr>
                  <w:tcW w:w="280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Вид начислений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Процент</w:t>
                  </w:r>
                </w:p>
              </w:tc>
              <w:tc>
                <w:tcPr>
                  <w:tcW w:w="1491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Сумма, руб.</w:t>
                  </w:r>
                </w:p>
              </w:tc>
            </w:tr>
            <w:tr w:rsidR="004E6BD1" w:rsidRPr="004E6BD1" w:rsidTr="009A264C">
              <w:tc>
                <w:tcPr>
                  <w:tcW w:w="280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В пенсионный фонд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22%</w:t>
                  </w:r>
                </w:p>
              </w:tc>
              <w:tc>
                <w:tcPr>
                  <w:tcW w:w="1491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80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В фонд социального страхования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2,9%</w:t>
                  </w:r>
                </w:p>
              </w:tc>
              <w:tc>
                <w:tcPr>
                  <w:tcW w:w="1491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80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lastRenderedPageBreak/>
                    <w:t>В  Федеральный фонд обязательного социального страхования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5,1%</w:t>
                  </w:r>
                </w:p>
              </w:tc>
              <w:tc>
                <w:tcPr>
                  <w:tcW w:w="1491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80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3060" w:type="dxa"/>
                  <w:gridSpan w:val="2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pStyle w:val="af3"/>
              <w:ind w:left="0" w:firstLine="0"/>
              <w:jc w:val="center"/>
              <w:rPr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af3"/>
              <w:ind w:left="0" w:firstLine="0"/>
              <w:jc w:val="center"/>
              <w:rPr>
                <w:sz w:val="24"/>
                <w:szCs w:val="24"/>
              </w:rPr>
            </w:pP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ac"/>
              <w:tabs>
                <w:tab w:val="left" w:pos="675"/>
              </w:tabs>
              <w:spacing w:line="240" w:lineRule="auto"/>
              <w:ind w:left="0" w:firstLine="0"/>
              <w:rPr>
                <w:i/>
                <w:color w:val="C00000"/>
                <w:szCs w:val="24"/>
                <w:lang w:val="ru-RU"/>
              </w:rPr>
            </w:pP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навыками, методиками оценки и основами анализа эффективности результатов деятельности;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практическими навыками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использования элементов анализа эффективности управленческих решений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способами демонстрации умения анализировать проблемные производственные ситуации; 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методами расчетов в области организации и планирования производства;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11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способами оценивания значимости и практической пригодности полученных результатов;</w:t>
            </w:r>
          </w:p>
          <w:p w:rsidR="004E6BD1" w:rsidRPr="004E6BD1" w:rsidRDefault="004E6BD1" w:rsidP="004E6BD1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before="40" w:after="4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профессиональным языком в области организации и планировании производства;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E6BD1" w:rsidRPr="004E6BD1" w:rsidRDefault="004E6BD1" w:rsidP="009A264C">
            <w:pPr>
              <w:pStyle w:val="2"/>
              <w:numPr>
                <w:ilvl w:val="1"/>
                <w:numId w:val="0"/>
              </w:numPr>
              <w:tabs>
                <w:tab w:val="left" w:pos="33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Примерный перечень тем курсовых работ: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Технико-экономическое обоснование и оценка экономической   эффективности организационно-технических мероприятий в условиях ЛПЦ №5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Технико-экономическое обоснование и оценка экономической   эффективности организационно-технических мероприятий в условиях ЛПЦ №4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Технико-экономическое обоснование и оценка экономической   эффективности организационно-технических мероприятий в условиях ПАО «Магнитогорский крановый завод»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4.Технико-экономическое обоснование и оценка экономической   эффективности организационно-технических мероприятий в условиях ЛПЦ №9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5. Технико-экономическое обоснование и оценка экономической   эффективности организационно-технических мероприятий в условиях ЭСПЦ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6.Технико-экономическое обоснование и оценка экономической   эффективности организационно-технических мероприятий в условиях ККЦ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7.Технико-экономическое обоснование и оценка экономической   эффективности организационно-технических мероприятий в условиях ПАО «МРК».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Технико-экономическое обоснование и оценка экономической   эффективности организационно-технических мероприятий в условиях ГОК ПАО «ММК».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Технико-экономическое обоснование и оценка экономической   эффективности организационно-технических мероприятий в условиях трест «Водоканал».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 Технико-экономическое обоснование и оценка экономической   эффективности организационно-технических мероприятий в условиях «Лифтмонтаж».</w:t>
            </w: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 задания по теме курсовой работы: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Организационно-правовая форма и форма собственности предприятия (1-2 стр.);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Маркетинговое исследование рынков сбыта продукции (2-3 стр.);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Финансовая оценка организационно-технических мероприятий:</w:t>
            </w:r>
          </w:p>
          <w:p w:rsidR="004E6BD1" w:rsidRPr="004E6BD1" w:rsidRDefault="004E6BD1" w:rsidP="004E6BD1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Расчет производственной программы (2-3 стр.);</w:t>
            </w:r>
          </w:p>
          <w:p w:rsidR="004E6BD1" w:rsidRPr="004E6BD1" w:rsidRDefault="004E6BD1" w:rsidP="004E6BD1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труда и заработной платы (8-9 стр.);</w:t>
            </w:r>
          </w:p>
          <w:p w:rsidR="004E6BD1" w:rsidRPr="004E6BD1" w:rsidRDefault="004E6BD1" w:rsidP="004E6BD1">
            <w:pPr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Определение капитальных вложений, необходимых для проведения мероприятий и расчет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сметы капитальных затрат (2-3 стр.);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Определение себестоимости продукции (2-3 стр.);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Расчет чистой прибыли (1-2 стр.);</w:t>
            </w:r>
          </w:p>
          <w:p w:rsidR="004E6BD1" w:rsidRPr="004E6BD1" w:rsidRDefault="004E6BD1" w:rsidP="004E6B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экономической эффективности проекта (2-3 стр.);</w:t>
            </w:r>
          </w:p>
          <w:p w:rsidR="004E6BD1" w:rsidRPr="004E6BD1" w:rsidRDefault="004E6BD1" w:rsidP="009A264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Вывод (1-2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стр.,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 не нумеруется).</w:t>
            </w: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3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BD1" w:rsidRPr="00C87258" w:rsidTr="009A264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ПК-8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способностью обеспечивать защиту и оценку стоимости проектируемых объектов интеллектуальной деятельности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предложений по их реализации.</w:t>
            </w: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экономическое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содержание, этапы, алгоритмы расчетов обоснования проектных решений в области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узлов и </w:t>
            </w:r>
            <w:proofErr w:type="gramStart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proofErr w:type="gramEnd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наземных транспортно-технологических средств и комплексов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Определение капитальных вложений, необходимых для проведения мероприятий и смета </w:t>
            </w: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капитальных затрат</w:t>
            </w:r>
          </w:p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Денежное выражение совокупности материально-технических, трудовых и финансовых ресурсов для создания, реконструкции, технического перевооружения основных фондов предприятия называется капитальными вложениями.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Затраты на реконструкцию или техническое перевооружение рассчитываются по формуле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                             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об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+М+Д±О-Л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                                                                              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где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об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стоимость приобретенного оборудования,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М+Д=10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٪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оптовой стоимости оборудования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Л=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∙Ц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л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ликвидационная стоимость (по цене металлолома),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масса демонтируемого оборудования,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Ц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л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цена оборудования за одну тонну,</w:t>
            </w:r>
          </w:p>
          <w:p w:rsidR="004E6BD1" w:rsidRPr="004E6BD1" w:rsidRDefault="004E6BD1" w:rsidP="009A264C">
            <w:pPr>
              <w:pStyle w:val="31"/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остаточная стоимость выводимого оборудования;</w:t>
            </w:r>
          </w:p>
          <w:p w:rsidR="004E6BD1" w:rsidRPr="004E6BD1" w:rsidRDefault="004E6BD1" w:rsidP="009A264C">
            <w:pPr>
              <w:pStyle w:val="31"/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Стоимость приобретенного оборудования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            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об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пр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скл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к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д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н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+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тр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где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 xml:space="preserve">опт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оптовая цена приобретаемого оборудования,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=2–3%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стоимость запчастей,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пр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=до18%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затраты на проектирование,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тр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=3–10%(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транспортные расходы,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скл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=1–2%(С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заготовительно – складские          расходы,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к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=0,5%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 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затраты на комплектацию оборудования,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д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=5%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 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пр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затраты на испытание и доводку сложного оборудования,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н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=5–10%(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опт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зч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 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пр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+ </w:t>
            </w:r>
            <w:proofErr w:type="gramStart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тр</w:t>
            </w:r>
            <w:proofErr w:type="gramEnd"/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+С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ru-RU"/>
              </w:rPr>
              <w:t>скл</w:t>
            </w: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затраты на неучтенное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оборудование.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Все расчеты должны быть представлены в таблице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4E6BD1" w:rsidRPr="004E6BD1" w:rsidRDefault="004E6BD1" w:rsidP="009A264C">
            <w:pPr>
              <w:pStyle w:val="5"/>
              <w:spacing w:line="360" w:lineRule="auto"/>
              <w:ind w:right="-1"/>
              <w:rPr>
                <w:rFonts w:ascii="Times New Roman" w:hAnsi="Times New Roman" w:cs="Times New Roman"/>
                <w:b/>
                <w:i/>
              </w:rPr>
            </w:pPr>
            <w:r w:rsidRPr="004E6BD1">
              <w:rPr>
                <w:rFonts w:ascii="Times New Roman" w:hAnsi="Times New Roman" w:cs="Times New Roman"/>
                <w:b/>
                <w:i/>
              </w:rPr>
              <w:t xml:space="preserve">                Табл.  - Смета капитальных затрат</w:t>
            </w:r>
          </w:p>
          <w:tbl>
            <w:tblPr>
              <w:tblW w:w="0" w:type="auto"/>
              <w:tblInd w:w="10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6"/>
              <w:gridCol w:w="1440"/>
            </w:tblGrid>
            <w:tr w:rsidR="004E6BD1" w:rsidRPr="004E6BD1" w:rsidTr="009A264C">
              <w:trPr>
                <w:trHeight w:val="301"/>
              </w:trPr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Наименование  затрат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Цена, руб.</w:t>
                  </w: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1.Приобретаемое оборудование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Стоимость запасных частей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Затраты на проектирование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Транспортные расходы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5.Заготовительно-складские расходы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6.Затраты на комплектацию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7.Затраты на доводку и испытание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8.Затраты на неучтённое оборудование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lastRenderedPageBreak/>
                    <w:t>9.Затраты на монтаж и демонтаж оборудования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10.Остаточная стоимость демонтируемого оборудования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11.Стоимость демонтируемого оборудования по цене возможного использования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406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ind w:left="14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затрат: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2"/>
              <w:numPr>
                <w:ilvl w:val="1"/>
                <w:numId w:val="0"/>
              </w:numPr>
              <w:tabs>
                <w:tab w:val="left" w:pos="33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применять экономические знания при подготовке технико-экономического обоснования проектов в области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узлов и </w:t>
            </w:r>
            <w:proofErr w:type="gramStart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proofErr w:type="gramEnd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наземных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транспортно-технологических средств и комплексов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Определение себестоимости продукции</w:t>
            </w:r>
          </w:p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        Себестоимость продукции –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это выраженная в денежной форме часть общественных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издержек производства, т.е. часть стоимости, которая отражает затраты предприятия на производство и реализацию продукции.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Расчёт проектной себестоимости по статьям калькуляции производится по формуле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</w:t>
            </w:r>
            <w:r w:rsidRPr="004E6BD1">
              <w:rPr>
                <w:rFonts w:ascii="Times New Roman" w:hAnsi="Times New Roman" w:cs="Times New Roman"/>
                <w:position w:val="-34"/>
                <w:sz w:val="24"/>
                <w:szCs w:val="24"/>
              </w:rPr>
              <w:object w:dxaOrig="2480" w:dyaOrig="760">
                <v:shape id="_x0000_i1051" type="#_x0000_t75" style="width:123.75pt;height:38.25pt" o:ole="" fillcolor="window">
                  <v:imagedata r:id="rId65" o:title=""/>
                </v:shape>
                <o:OLEObject Type="Embed" ProgID="Equation.3" ShapeID="_x0000_i1051" DrawAspect="Content" ObjectID="_1664398748" r:id="rId6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где  </w:t>
            </w: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79">
                <v:shape id="_x0000_i1052" type="#_x0000_t75" style="width:9.75pt;height:14.25pt" o:ole="">
                  <v:imagedata r:id="rId67" o:title=""/>
                </v:shape>
                <o:OLEObject Type="Embed" ProgID="Equation.3" ShapeID="_x0000_i1052" DrawAspect="Content" ObjectID="_1664398749" r:id="rId6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затраты базовые и проектные;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20">
                <v:shape id="_x0000_i1053" type="#_x0000_t75" style="width:12pt;height:11.25pt" o:ole="" fillcolor="window">
                  <v:imagedata r:id="rId69" o:title=""/>
                </v:shape>
                <o:OLEObject Type="Embed" ProgID="Equation.3" ShapeID="_x0000_i1053" DrawAspect="Content" ObjectID="_1664398750" r:id="rId7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-доля условных и постоянных расходов;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60" w:dyaOrig="380">
                <v:shape id="_x0000_i1054" type="#_x0000_t75" style="width:18pt;height:18.75pt" o:ole="">
                  <v:imagedata r:id="rId71" o:title=""/>
                </v:shape>
                <o:OLEObject Type="Embed" ProgID="Equation.3" ShapeID="_x0000_i1054" DrawAspect="Content" ObjectID="_1664398751" r:id="rId7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 коэффициент роста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080" w:dyaOrig="660">
                <v:shape id="_x0000_i1055" type="#_x0000_t75" style="width:54pt;height:33pt" o:ole="" fillcolor="window">
                  <v:imagedata r:id="rId73" o:title=""/>
                </v:shape>
                <o:OLEObject Type="Embed" ProgID="Equation.3" ShapeID="_x0000_i1055" DrawAspect="Content" ObjectID="_1664398752" r:id="rId7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56" type="#_x0000_t75" style="width:12pt;height:14.25pt" o:ole="">
                  <v:imagedata r:id="rId75" o:title=""/>
                </v:shape>
                <o:OLEObject Type="Embed" ProgID="Equation.3" ShapeID="_x0000_i1056" DrawAspect="Content" ObjectID="_1664398753" r:id="rId7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объем производства проектный и базовый.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80" w:dyaOrig="340">
                <v:shape id="_x0000_i1057" type="#_x0000_t75" style="width:9pt;height:17.25pt" o:ole="">
                  <v:imagedata r:id="rId77" o:title=""/>
                </v:shape>
                <o:OLEObject Type="Embed" ProgID="Equation.3" ShapeID="_x0000_i1057" DrawAspect="Content" ObjectID="_1664398754" r:id="rId78"/>
              </w:objec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 амортизации производится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            </w:t>
            </w:r>
            <w:r w:rsidRPr="004E6BD1">
              <w:rPr>
                <w:rFonts w:ascii="Times New Roman" w:hAnsi="Times New Roman" w:cs="Times New Roman"/>
                <w:position w:val="-32"/>
                <w:sz w:val="24"/>
                <w:szCs w:val="24"/>
              </w:rPr>
              <w:object w:dxaOrig="2260" w:dyaOrig="740">
                <v:shape id="_x0000_i1058" type="#_x0000_t75" style="width:113.25pt;height:36.75pt" o:ole="" fillcolor="window">
                  <v:imagedata r:id="rId79" o:title=""/>
                </v:shape>
                <o:OLEObject Type="Embed" ProgID="Equation.3" ShapeID="_x0000_i1058" DrawAspect="Content" ObjectID="_1664398755" r:id="rId8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60" w:dyaOrig="360">
                <v:shape id="_x0000_i1059" type="#_x0000_t75" style="width:18pt;height:18pt" o:ole="">
                  <v:imagedata r:id="rId81" o:title=""/>
                </v:shape>
                <o:OLEObject Type="Embed" ProgID="Equation.3" ShapeID="_x0000_i1059" DrawAspect="Content" ObjectID="_1664398756" r:id="rId8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норма амортизации;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4E6BD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320" w:dyaOrig="300">
                <v:shape id="_x0000_i1060" type="#_x0000_t75" style="width:15.75pt;height:15pt" o:ole="">
                  <v:imagedata r:id="rId83" o:title=""/>
                </v:shape>
                <o:OLEObject Type="Embed" ProgID="Equation.3" ShapeID="_x0000_i1060" DrawAspect="Content" ObjectID="_1664398757" r:id="rId8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амортизация базовая;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60" w:dyaOrig="360">
                <v:shape id="_x0000_i1061" type="#_x0000_t75" style="width:18pt;height:18pt" o:ole="">
                  <v:imagedata r:id="rId85" o:title=""/>
                </v:shape>
                <o:OLEObject Type="Embed" ProgID="Equation.3" ShapeID="_x0000_i1061" DrawAspect="Content" ObjectID="_1664398758" r:id="rId8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стоимость введенного оборудования;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79" w:dyaOrig="380">
                <v:shape id="_x0000_i1062" type="#_x0000_t75" style="width:14.25pt;height:18.75pt" o:ole="">
                  <v:imagedata r:id="rId87" o:title=""/>
                </v:shape>
                <o:OLEObject Type="Embed" ProgID="Equation.3" ShapeID="_x0000_i1062" DrawAspect="Content" ObjectID="_1664398759" r:id="rId8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коэффициент роста объема производства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результате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разработанных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дипломном проекте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мероприятий.</w:t>
            </w:r>
          </w:p>
          <w:p w:rsidR="004E6BD1" w:rsidRPr="004E6BD1" w:rsidRDefault="004E6BD1" w:rsidP="009A264C">
            <w:pPr>
              <w:pStyle w:val="af3"/>
              <w:rPr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af3"/>
              <w:ind w:left="0" w:firstLine="0"/>
              <w:rPr>
                <w:sz w:val="24"/>
                <w:szCs w:val="24"/>
              </w:rPr>
            </w:pPr>
            <w:r w:rsidRPr="004E6BD1">
              <w:rPr>
                <w:sz w:val="24"/>
                <w:szCs w:val="24"/>
              </w:rPr>
              <w:t>Табл.  - Калькуляция себестоимости продукции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88"/>
              <w:gridCol w:w="1094"/>
              <w:gridCol w:w="1095"/>
              <w:gridCol w:w="1094"/>
              <w:gridCol w:w="1095"/>
            </w:tblGrid>
            <w:tr w:rsidR="004E6BD1" w:rsidRPr="004E6BD1" w:rsidTr="009A264C">
              <w:tc>
                <w:tcPr>
                  <w:tcW w:w="2188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Наименование статей затрат</w:t>
                  </w:r>
                </w:p>
              </w:tc>
              <w:tc>
                <w:tcPr>
                  <w:tcW w:w="2189" w:type="dxa"/>
                  <w:gridSpan w:val="2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База</w:t>
                  </w:r>
                </w:p>
              </w:tc>
              <w:tc>
                <w:tcPr>
                  <w:tcW w:w="2189" w:type="dxa"/>
                  <w:gridSpan w:val="2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Проект</w:t>
                  </w:r>
                </w:p>
              </w:tc>
            </w:tr>
            <w:tr w:rsidR="004E6BD1" w:rsidRPr="004E6BD1" w:rsidTr="009A264C">
              <w:tc>
                <w:tcPr>
                  <w:tcW w:w="2188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Сумма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Кол-во</w:t>
                  </w: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Сумма</w:t>
                  </w: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both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Ι. Задано: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both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1. Полуфабрикаты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both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2. Отходы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both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3. Брак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lastRenderedPageBreak/>
                    <w:t>Итого задано за вычетом отходов и брака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ΙΙ. Расходы по переделу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1. Электроэнергия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2. Топливо технологическое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3. Транспортные расходы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4. Основная зарплата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5. Дополнительная зарплата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6. Отчисления на социальные нужды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7. Амортизация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 xml:space="preserve">8. Текущий ремонт и содержание </w:t>
                  </w:r>
                  <w:proofErr w:type="gramStart"/>
                  <w:r w:rsidRPr="004E6BD1">
                    <w:rPr>
                      <w:sz w:val="24"/>
                      <w:szCs w:val="24"/>
                    </w:rPr>
                    <w:t>основ-ных</w:t>
                  </w:r>
                  <w:proofErr w:type="gramEnd"/>
                  <w:r w:rsidRPr="004E6BD1">
                    <w:rPr>
                      <w:sz w:val="24"/>
                      <w:szCs w:val="24"/>
                    </w:rPr>
                    <w:t xml:space="preserve"> средств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9. Прочие цеховые расходы.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Итого цеховая себестоимость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>10. Общезаводские расходы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2188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rPr>
                      <w:sz w:val="24"/>
                      <w:szCs w:val="24"/>
                    </w:rPr>
                  </w:pPr>
                  <w:r w:rsidRPr="004E6BD1">
                    <w:rPr>
                      <w:sz w:val="24"/>
                      <w:szCs w:val="24"/>
                    </w:rPr>
                    <w:t xml:space="preserve">Итого </w:t>
                  </w:r>
                  <w:r w:rsidRPr="004E6BD1">
                    <w:rPr>
                      <w:sz w:val="24"/>
                      <w:szCs w:val="24"/>
                    </w:rPr>
                    <w:lastRenderedPageBreak/>
                    <w:t>производственная себестоимость</w:t>
                  </w: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  <w:shd w:val="clear" w:color="auto" w:fill="auto"/>
                </w:tcPr>
                <w:p w:rsidR="004E6BD1" w:rsidRPr="004E6BD1" w:rsidRDefault="004E6BD1" w:rsidP="009A264C">
                  <w:pPr>
                    <w:pStyle w:val="af3"/>
                    <w:spacing w:line="240" w:lineRule="auto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pStyle w:val="af3"/>
              <w:ind w:left="0" w:firstLine="0"/>
              <w:rPr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2"/>
              <w:numPr>
                <w:ilvl w:val="1"/>
                <w:numId w:val="0"/>
              </w:numPr>
              <w:tabs>
                <w:tab w:val="left" w:pos="33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комплексного подхода при подготовке технико-экономического обоснования проектных решений, учитывающего технические, </w:t>
            </w:r>
            <w:proofErr w:type="gramEnd"/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-экономические и социальные последствия в области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узлов и </w:t>
            </w:r>
            <w:proofErr w:type="gramStart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агрегатов</w:t>
            </w:r>
            <w:proofErr w:type="gramEnd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наземных транспортно-технологических средств и комплексов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pStyle w:val="af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E6BD1">
              <w:rPr>
                <w:b/>
                <w:sz w:val="24"/>
                <w:szCs w:val="24"/>
              </w:rPr>
              <w:t>Расчет чистой прибыли</w:t>
            </w:r>
          </w:p>
          <w:p w:rsidR="004E6BD1" w:rsidRPr="004E6BD1" w:rsidRDefault="004E6BD1" w:rsidP="009A264C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Прибыль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форма денежных накоплений, экономическая категория, характеризующая финансовый результат от производственно-хозяйственной деятельности предприятия.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Выручка от реализации продукции рассчитывается два раза – до предложенных в проекте мероприятий и после,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980" w:dyaOrig="320">
                <v:shape id="_x0000_i1063" type="#_x0000_t75" style="width:48.75pt;height:15.75pt" o:ole="">
                  <v:imagedata r:id="rId89" o:title=""/>
                </v:shape>
                <o:OLEObject Type="Embed" ProgID="Equation.3" ShapeID="_x0000_i1063" DrawAspect="Content" ObjectID="_1664398760" r:id="rId9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,(руб.);      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 </w:t>
            </w: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40" w:dyaOrig="279">
                <v:shape id="_x0000_i1064" type="#_x0000_t75" style="width:12pt;height:14.25pt" o:ole="">
                  <v:imagedata r:id="rId75" o:title=""/>
                </v:shape>
                <o:OLEObject Type="Embed" ProgID="Equation.3" ShapeID="_x0000_i1064" DrawAspect="Content" ObjectID="_1664398761" r:id="rId91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объем производства;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20">
                <v:shape id="_x0000_i1065" type="#_x0000_t75" style="width:14.25pt;height:15.75pt" o:ole="">
                  <v:imagedata r:id="rId92" o:title=""/>
                </v:shape>
                <o:OLEObject Type="Embed" ProgID="Equation.3" ShapeID="_x0000_i1065" DrawAspect="Content" ObjectID="_1664398762" r:id="rId93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цена одной тонны готовой продукции.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Выручка от реализации продукции рассчитывается проектная и базовая с использованием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соответствующих переменных для расчета.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Выручка за вычетом НДС: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НДС-20%;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Затраты на производство продукции рассчитываются два раза – до предложенных в проекте мероприятий и после,  по формуле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320" w:dyaOrig="380">
                <v:shape id="_x0000_i1066" type="#_x0000_t75" style="width:66pt;height:18.75pt" o:ole="">
                  <v:imagedata r:id="rId94" o:title=""/>
                </v:shape>
                <o:OLEObject Type="Embed" ProgID="Equation.3" ShapeID="_x0000_i1066" DrawAspect="Content" ObjectID="_1664398763" r:id="rId95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600" w:dyaOrig="380">
                <v:shape id="_x0000_i1067" type="#_x0000_t75" style="width:30pt;height:18.75pt" o:ole="">
                  <v:imagedata r:id="rId96" o:title=""/>
                </v:shape>
                <o:OLEObject Type="Embed" ProgID="Equation.3" ShapeID="_x0000_i1067" DrawAspect="Content" ObjectID="_1664398764" r:id="rId97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себестоимость продукции проектная и базовая;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40" w:dyaOrig="380">
                <v:shape id="_x0000_i1068" type="#_x0000_t75" style="width:17.25pt;height:18.75pt" o:ole="">
                  <v:imagedata r:id="rId98" o:title=""/>
                </v:shape>
                <o:OLEObject Type="Embed" ProgID="Equation.3" ShapeID="_x0000_i1068" DrawAspect="Content" ObjectID="_1664398765" r:id="rId99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объем производства до проводимых мероприятий и после.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Прибыль от реализации продукции (рассчитывается базовая и проектная) по формуле (31):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040" w:dyaOrig="380">
                <v:shape id="_x0000_i1069" type="#_x0000_t75" style="width:102pt;height:18.75pt" o:ole="">
                  <v:imagedata r:id="rId100" o:title=""/>
                </v:shape>
                <o:OLEObject Type="Embed" ProgID="Equation.3" ShapeID="_x0000_i1069" DrawAspect="Content" ObjectID="_1664398766" r:id="rId101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,(руб.);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где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40" w:dyaOrig="320">
                <v:shape id="_x0000_i1070" type="#_x0000_t75" style="width:57pt;height:15.75pt" o:ole="">
                  <v:imagedata r:id="rId102" o:title=""/>
                </v:shape>
                <o:OLEObject Type="Embed" ProgID="Equation.3" ShapeID="_x0000_i1070" DrawAspect="Content" ObjectID="_1664398767" r:id="rId103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выручка за вычетом НДС; </w:t>
            </w:r>
            <w:r w:rsidRPr="004E6BD1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00" w:dyaOrig="279">
                <v:shape id="_x0000_i1071" type="#_x0000_t75" style="width:9.75pt;height:14.25pt" o:ole="">
                  <v:imagedata r:id="rId67" o:title=""/>
                </v:shape>
                <o:OLEObject Type="Embed" ProgID="Equation.3" ShapeID="_x0000_i1071" DrawAspect="Content" ObjectID="_1664398768" r:id="rId10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затраты.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        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40" w:dyaOrig="320">
                <v:shape id="_x0000_i1072" type="#_x0000_t75" style="width:57pt;height:15.75pt" o:ole="">
                  <v:imagedata r:id="rId105" o:title=""/>
                </v:shape>
                <o:OLEObject Type="Embed" ProgID="Equation.3" ShapeID="_x0000_i1072" DrawAspect="Content" ObjectID="_1664398769" r:id="rId10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20">
                <v:shape id="_x0000_i1073" type="#_x0000_t75" style="width:36pt;height:15.75pt" o:ole="">
                  <v:imagedata r:id="rId107" o:title=""/>
                </v:shape>
                <o:OLEObject Type="Embed" ProgID="Equation.3" ShapeID="_x0000_i1073" DrawAspect="Content" ObjectID="_1664398770" r:id="rId10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,(руб.)         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Налог на прибыль (20% от налогооблагаемой прибыли)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600" w:dyaOrig="380">
                <v:shape id="_x0000_i1074" type="#_x0000_t75" style="width:80.25pt;height:18.75pt" o:ole="">
                  <v:imagedata r:id="rId109" o:title=""/>
                </v:shape>
                <o:OLEObject Type="Embed" ProgID="Equation.3" ShapeID="_x0000_i1074" DrawAspect="Content" ObjectID="_1664398771" r:id="rId11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,(руб.)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Чистая прибыль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540" w:dyaOrig="380">
                <v:shape id="_x0000_i1075" type="#_x0000_t75" style="width:77.25pt;height:18.75pt" o:ole="">
                  <v:imagedata r:id="rId111" o:title=""/>
                </v:shape>
                <o:OLEObject Type="Embed" ProgID="Equation.3" ShapeID="_x0000_i1075" DrawAspect="Content" ObjectID="_1664398772" r:id="rId11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(руб.)                       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Расчеты должны быть представлены в табл.6.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Табл.6 - Расчет чистой прибыли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708"/>
              <w:gridCol w:w="1440"/>
              <w:gridCol w:w="1418"/>
            </w:tblGrid>
            <w:tr w:rsidR="004E6BD1" w:rsidRPr="00C87258" w:rsidTr="009A264C">
              <w:tc>
                <w:tcPr>
                  <w:tcW w:w="3708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Наименование показателей</w:t>
                  </w:r>
                </w:p>
              </w:tc>
              <w:tc>
                <w:tcPr>
                  <w:tcW w:w="2858" w:type="dxa"/>
                  <w:gridSpan w:val="2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Значения, руб.</w:t>
                  </w:r>
                </w:p>
              </w:tc>
            </w:tr>
            <w:tr w:rsidR="004E6BD1" w:rsidRPr="00C87258" w:rsidTr="009A264C">
              <w:tc>
                <w:tcPr>
                  <w:tcW w:w="3708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База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Проект</w:t>
                  </w:r>
                </w:p>
              </w:tc>
            </w:tr>
            <w:tr w:rsidR="004E6BD1" w:rsidRPr="00C87258" w:rsidTr="009A264C"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1. Выручка от реализации продукции</w:t>
                  </w: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2. Выручка за вычетом НДС</w:t>
                  </w: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rPr>
                <w:trHeight w:val="758"/>
              </w:trPr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3. Затраты на производство продукции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4. Прибыль от реализации продукции</w:t>
                  </w: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5. Налог на прибыль</w:t>
                  </w: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70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6. Чистая прибыль.</w:t>
                  </w:r>
                </w:p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4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Определение экономической эффективности проекта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Рентабельность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или норма прибыли – это финансовый показатель, характеризующий абсолютную величину прибыли, приходящуюся на единицу издержек производства. Выделяют два показателя рентабельности - рентабельность производства и рентабельность продукции.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Расчет рентабельности продукции производится по формуле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719" w:dyaOrig="660">
                <v:shape id="_x0000_i1076" type="#_x0000_t75" style="width:86.25pt;height:33pt" o:ole="" fillcolor="window">
                  <v:imagedata r:id="rId113" o:title=""/>
                </v:shape>
                <o:OLEObject Type="Embed" ProgID="Equation.3" ShapeID="_x0000_i1076" DrawAspect="Content" ObjectID="_1664398773" r:id="rId11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                             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Рентабельность производства рассчитывается по формуле:</w:t>
            </w:r>
          </w:p>
          <w:p w:rsidR="004E6BD1" w:rsidRPr="004E6BD1" w:rsidRDefault="004E6BD1" w:rsidP="009A264C">
            <w:pPr>
              <w:pStyle w:val="aa"/>
              <w:spacing w:line="360" w:lineRule="auto"/>
              <w:ind w:left="142" w:right="-1" w:firstLine="567"/>
              <w:jc w:val="center"/>
            </w:pPr>
            <w:r w:rsidRPr="004E6BD1">
              <w:t xml:space="preserve">                        </w:t>
            </w:r>
            <w:r w:rsidRPr="004E6BD1">
              <w:rPr>
                <w:position w:val="-30"/>
              </w:rPr>
              <w:object w:dxaOrig="1480" w:dyaOrig="720">
                <v:shape id="_x0000_i1077" type="#_x0000_t75" style="width:74.25pt;height:36pt" o:ole="" fillcolor="window">
                  <v:imagedata r:id="rId115" o:title=""/>
                </v:shape>
                <o:OLEObject Type="Embed" ProgID="Equation.3" ShapeID="_x0000_i1077" DrawAspect="Content" ObjectID="_1664398774" r:id="rId116"/>
              </w:object>
            </w:r>
            <w:r w:rsidRPr="004E6BD1">
              <w:t xml:space="preserve">;                                                                                                                       </w:t>
            </w:r>
          </w:p>
          <w:p w:rsidR="004E6BD1" w:rsidRPr="004E6BD1" w:rsidRDefault="004E6BD1" w:rsidP="009A264C">
            <w:pPr>
              <w:pStyle w:val="aa"/>
              <w:spacing w:line="360" w:lineRule="auto"/>
              <w:ind w:right="-1"/>
            </w:pPr>
            <w:r w:rsidRPr="004E6BD1">
              <w:t xml:space="preserve">где </w:t>
            </w:r>
            <w:r w:rsidRPr="004E6BD1">
              <w:rPr>
                <w:position w:val="-4"/>
              </w:rPr>
              <w:object w:dxaOrig="260" w:dyaOrig="260">
                <v:shape id="_x0000_i1078" type="#_x0000_t75" style="width:12.75pt;height:12.75pt" o:ole="">
                  <v:imagedata r:id="rId117" o:title=""/>
                </v:shape>
                <o:OLEObject Type="Embed" ProgID="Equation.3" ShapeID="_x0000_i1078" DrawAspect="Content" ObjectID="_1664398775" r:id="rId118"/>
              </w:object>
            </w:r>
            <w:r w:rsidRPr="004E6BD1">
              <w:t xml:space="preserve"> - стоимость  основных фондов.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Условно-годовая экономия от снижения с/с  продукции рассчитывается по формуле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  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2640" w:dyaOrig="400">
                <v:shape id="_x0000_i1079" type="#_x0000_t75" style="width:132pt;height:20.25pt" o:ole="">
                  <v:imagedata r:id="rId119" o:title=""/>
                </v:shape>
                <o:OLEObject Type="Embed" ProgID="Equation.3" ShapeID="_x0000_i1079" DrawAspect="Content" ObjectID="_1664398776" r:id="rId12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(руб.);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где </w:t>
            </w:r>
            <w:r w:rsidRPr="004E6BD1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359" w:dyaOrig="360">
                <v:shape id="_x0000_i1080" type="#_x0000_t75" style="width:68.25pt;height:18pt" o:ole="">
                  <v:imagedata r:id="rId121" o:title=""/>
                </v:shape>
                <o:OLEObject Type="Embed" ProgID="Equation.3" ShapeID="_x0000_i1080" DrawAspect="Content" ObjectID="_1664398777" r:id="rId12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это себестоимость продукции до и после разработанных в дипломном проекте мероприятий; </w:t>
            </w:r>
            <w:r w:rsidRPr="004E6BD1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40" w:dyaOrig="380">
                <v:shape id="_x0000_i1081" type="#_x0000_t75" style="width:17.25pt;height:18.75pt" o:ole="">
                  <v:imagedata r:id="rId123" o:title=""/>
                </v:shape>
                <o:OLEObject Type="Embed" ProgID="Equation.3" ShapeID="_x0000_i1081" DrawAspect="Content" ObjectID="_1664398778" r:id="rId12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годовой объем производства продукции после мероприятий.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  <w:p w:rsidR="004E6BD1" w:rsidRPr="004E6BD1" w:rsidRDefault="004E6BD1" w:rsidP="009A264C">
            <w:pPr>
              <w:pStyle w:val="af4"/>
              <w:ind w:left="0" w:firstLine="0"/>
              <w:jc w:val="center"/>
              <w:rPr>
                <w:b w:val="0"/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af4"/>
              <w:ind w:left="0" w:firstLine="0"/>
              <w:jc w:val="center"/>
              <w:rPr>
                <w:b w:val="0"/>
                <w:sz w:val="24"/>
                <w:szCs w:val="24"/>
              </w:rPr>
            </w:pPr>
            <w:r w:rsidRPr="004E6BD1">
              <w:rPr>
                <w:b w:val="0"/>
                <w:sz w:val="24"/>
                <w:szCs w:val="24"/>
              </w:rPr>
              <w:t>Производительность труда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240" w:dyaOrig="700">
                <v:shape id="_x0000_i1082" type="#_x0000_t75" style="width:62.25pt;height:35.25pt" o:ole="">
                  <v:imagedata r:id="rId125" o:title=""/>
                </v:shape>
                <o:OLEObject Type="Embed" ProgID="Equation.3" ShapeID="_x0000_i1082" DrawAspect="Content" ObjectID="_1664398779" r:id="rId126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 (т/чел.);                         </w:t>
            </w:r>
          </w:p>
          <w:p w:rsidR="004E6BD1" w:rsidRPr="004E6BD1" w:rsidRDefault="004E6BD1" w:rsidP="009A264C">
            <w:pPr>
              <w:tabs>
                <w:tab w:val="left" w:pos="360"/>
              </w:tabs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где </w:t>
            </w:r>
            <w:r w:rsidRPr="004E6BD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80" w:dyaOrig="200">
                <v:shape id="_x0000_i1083" type="#_x0000_t75" style="width:9pt;height:9.75pt" o:ole="">
                  <v:imagedata r:id="rId127" o:title=""/>
                </v:shape>
                <o:OLEObject Type="Embed" ProgID="Equation.3" ShapeID="_x0000_i1083" DrawAspect="Content" ObjectID="_1664398780" r:id="rId128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численность производственного персонала.</w:t>
            </w:r>
          </w:p>
          <w:p w:rsidR="004E6BD1" w:rsidRPr="004E6BD1" w:rsidRDefault="004E6BD1" w:rsidP="009A264C">
            <w:pPr>
              <w:spacing w:line="36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 окупаемости рассчитывается по формуле: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4E6BD1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240" w:dyaOrig="620">
                <v:shape id="_x0000_i1084" type="#_x0000_t75" style="width:62.25pt;height:30.75pt" o:ole="" fillcolor="window">
                  <v:imagedata r:id="rId129" o:title=""/>
                </v:shape>
                <o:OLEObject Type="Embed" ProgID="Equation.3" ShapeID="_x0000_i1084" DrawAspect="Content" ObjectID="_1664398781" r:id="rId130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(лет);                          </w:t>
            </w:r>
          </w:p>
          <w:p w:rsidR="004E6BD1" w:rsidRPr="004E6BD1" w:rsidRDefault="004E6BD1" w:rsidP="009A264C">
            <w:pPr>
              <w:spacing w:line="360" w:lineRule="auto"/>
              <w:ind w:left="142"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где </w:t>
            </w:r>
            <w:r w:rsidRPr="004E6BD1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60">
                <v:shape id="_x0000_i1085" type="#_x0000_t75" style="width:15.75pt;height:18pt" o:ole="">
                  <v:imagedata r:id="rId131" o:title=""/>
                </v:shape>
                <o:OLEObject Type="Embed" ProgID="Equation.3" ShapeID="_x0000_i1085" DrawAspect="Content" ObjectID="_1664398782" r:id="rId132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это капитальные затраты на модернизацию, </w:t>
            </w:r>
            <w:r w:rsidRPr="004E6BD1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580" w:dyaOrig="260">
                <v:shape id="_x0000_i1086" type="#_x0000_t75" style="width:29.25pt;height:12.75pt" o:ole="">
                  <v:imagedata r:id="rId133" o:title=""/>
                </v:shape>
                <o:OLEObject Type="Embed" ProgID="Equation.3" ShapeID="_x0000_i1086" DrawAspect="Content" ObjectID="_1664398783" r:id="rId134"/>
              </w:objec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разница значений чистой прибыли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после и до разработанных в дипломном проекте мероприятий.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Сравнительный анализ основных технико-экономических показателей производства металлургической продукции до и после проведения мероприятий</w:t>
            </w:r>
          </w:p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Сравнительный анализ основных технико-экономических показателей должен быть представлен в табл. </w:t>
            </w:r>
          </w:p>
          <w:p w:rsidR="004E6BD1" w:rsidRPr="004E6BD1" w:rsidRDefault="004E6BD1" w:rsidP="009A26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Табл.  - Основные технико-экономические показатели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348"/>
              <w:gridCol w:w="900"/>
              <w:gridCol w:w="958"/>
              <w:gridCol w:w="1449"/>
            </w:tblGrid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База                         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Проект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Отклонение</w:t>
                  </w: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1. Годовой выпуск продукции, т\год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2. Средняя цена единицы продукции, руб.\</w:t>
                  </w: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</w:t>
                  </w:r>
                  <w:proofErr w:type="gramEnd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3. Средняя себестоимость единицы продукции, руб.\</w:t>
                  </w: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т</w:t>
                  </w:r>
                  <w:proofErr w:type="gramEnd"/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 Капитальные затраты, руб.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5. Средняя зарплата п.р., руб. 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6. Годовой фонд оплаты труда п.р., руб.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7. Отчисления из фонда оплаты труда, руб.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8. Численность п.р., чел.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9. Рентабельность продукции, %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 Рентабельность производс-тва, %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 Чистая прибыль, тыс.руб.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C87258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12. Условно-годовая экономия, тыс</w:t>
                  </w: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.р</w:t>
                  </w:r>
                  <w:proofErr w:type="gramEnd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уб.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 Производительность труда, т/чел.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E6BD1" w:rsidRPr="004E6BD1" w:rsidTr="009A264C">
              <w:tc>
                <w:tcPr>
                  <w:tcW w:w="3348" w:type="dxa"/>
                  <w:shd w:val="clear" w:color="auto" w:fill="auto"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 Срок окупаемости, мес.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6BD1" w:rsidRPr="004E6BD1" w:rsidRDefault="004E6BD1" w:rsidP="009A264C">
            <w:pPr>
              <w:pStyle w:val="2"/>
              <w:numPr>
                <w:ilvl w:val="1"/>
                <w:numId w:val="0"/>
              </w:numPr>
              <w:tabs>
                <w:tab w:val="left" w:pos="33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E6BD1" w:rsidRPr="00C87258" w:rsidTr="009A264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ПК-9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  <w:p w:rsidR="004E6BD1" w:rsidRPr="004E6BD1" w:rsidRDefault="004E6BD1" w:rsidP="009A264C">
            <w:pPr>
              <w:pStyle w:val="af3"/>
              <w:ind w:left="0" w:firstLine="0"/>
              <w:jc w:val="both"/>
              <w:rPr>
                <w:b/>
                <w:sz w:val="24"/>
                <w:szCs w:val="24"/>
              </w:rPr>
            </w:pPr>
          </w:p>
        </w:tc>
      </w:tr>
      <w:tr w:rsidR="004E6BD1" w:rsidRPr="00C87258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-Состав и структуру бизнес-процессов, направление их инновационных и организационных изменений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Вопросы для контрольного собеседования: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1. Раскройте сущность системного подхода к изучению курса «Операционный менеджмент».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2. Дайте обоснование организационных, производственных условий и экономических отношений, обусловливающих выделение предприятия как основного звена народного хозяйства. Изложите цели и задачи предприятия.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3. Почему предприятие можно рассматривать как производственную систему? Изложите характерные признаки и свойства системы.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4. Дайте определение понятия «общая» и «производственная» структура предприятия и рассмотрите факторы, определяющие производственную структуру.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5. На примере предприятия проанализируйте производственную и общую структуры. Какие </w:t>
            </w: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lastRenderedPageBreak/>
              <w:t>изменения следовало бы внести, чтобы повысить эффективность их функционирования?</w:t>
            </w:r>
          </w:p>
          <w:p w:rsidR="004E6BD1" w:rsidRPr="004E6BD1" w:rsidRDefault="004E6BD1" w:rsidP="009A264C">
            <w:pPr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6. Воспользуйтесь табл.1. в качестве модели и опишите взаимосвязь «вход-преобразование-выход» для следующих производственных систем:</w:t>
            </w:r>
          </w:p>
          <w:p w:rsidR="004E6BD1" w:rsidRPr="004E6BD1" w:rsidRDefault="004E6BD1" w:rsidP="009A26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а) авиакомпания;</w:t>
            </w:r>
          </w:p>
          <w:p w:rsidR="004E6BD1" w:rsidRPr="004E6BD1" w:rsidRDefault="004E6BD1" w:rsidP="009A26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б)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hyperlink r:id="rId135" w:tooltip="Аудиторская фирма" w:history="1">
              <w:r w:rsidRPr="004E6BD1">
                <w:rPr>
                  <w:rFonts w:ascii="Times New Roman" w:hAnsi="Times New Roman" w:cs="Times New Roman"/>
                  <w:sz w:val="24"/>
                  <w:szCs w:val="24"/>
                  <w:bdr w:val="none" w:sz="0" w:space="0" w:color="auto" w:frame="1"/>
                  <w:lang w:val="ru-RU"/>
                </w:rPr>
                <w:t>аудиторская фирма</w:t>
              </w:r>
            </w:hyperlink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E6BD1" w:rsidRPr="004E6BD1" w:rsidRDefault="004E6BD1" w:rsidP="009A26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в) филиал банка;</w:t>
            </w:r>
          </w:p>
          <w:p w:rsidR="004E6BD1" w:rsidRPr="004E6BD1" w:rsidRDefault="004E6BD1" w:rsidP="009A26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г) главный офис крупного банка. </w:t>
            </w:r>
          </w:p>
          <w:p w:rsidR="004E6BD1" w:rsidRPr="004E6BD1" w:rsidRDefault="004E6BD1" w:rsidP="009A264C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shd w:val="clear" w:color="auto" w:fill="FFFFFF"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 1.</w:t>
            </w: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08"/>
              <w:gridCol w:w="3424"/>
              <w:gridCol w:w="4457"/>
            </w:tblGrid>
            <w:tr w:rsidR="004E6BD1" w:rsidRPr="004E6BD1" w:rsidTr="009A264C"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Организационный уровень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Производственная сфера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Сфера услуг</w:t>
                  </w:r>
                </w:p>
              </w:tc>
            </w:tr>
            <w:tr w:rsidR="004E6BD1" w:rsidRPr="004E6BD1" w:rsidTr="009A264C"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Высший уровень руководства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Заместитель директора по производству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Региональные менеджеры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Заместитель директора по производственным вопросам </w:t>
                  </w: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(авиакомпания)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Старший администратор (больница)</w:t>
                  </w:r>
                </w:p>
              </w:tc>
            </w:tr>
            <w:tr w:rsidR="004E6BD1" w:rsidRPr="00C87258" w:rsidTr="009A264C"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Средний уровень руководства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Руководители по производственным вопросам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Руководитель проекта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Администратор магазина (универмаг)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Менеджер, отвечающий за производственные помещения (оптовый склад)</w:t>
                  </w:r>
                </w:p>
              </w:tc>
            </w:tr>
            <w:tr w:rsidR="004E6BD1" w:rsidRPr="004E6BD1" w:rsidTr="009A264C"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Низший уровень руководства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Начальник отдела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Начальник смены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Бригадир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Руководитель филиала (банк)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Начальник отдела (страховая компания)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Помощник директора</w:t>
                  </w:r>
                </w:p>
              </w:tc>
            </w:tr>
            <w:tr w:rsidR="004E6BD1" w:rsidRPr="00C87258" w:rsidTr="009A264C"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Персонал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Контролёр-приёмщик продукции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Диспетчер отдела МТС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Сотрудник ОТК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Агент по закупкам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Инженер-технолог</w:t>
                  </w:r>
                </w:p>
              </w:tc>
              <w:tc>
                <w:tcPr>
                  <w:tcW w:w="0" w:type="auto"/>
                  <w:tcBorders>
                    <w:top w:val="single" w:sz="2" w:space="0" w:color="E7E7E7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bottom"/>
                  <w:hideMark/>
                </w:tcPr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Спец. по системам и процедурам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Инспектор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Врач-диетолог (больница)</w:t>
                  </w:r>
                </w:p>
                <w:p w:rsidR="004E6BD1" w:rsidRPr="004E6BD1" w:rsidRDefault="004E6BD1" w:rsidP="009A264C">
                  <w:pPr>
                    <w:spacing w:before="375" w:after="450"/>
                    <w:ind w:left="30" w:right="30"/>
                    <w:textAlignment w:val="baseline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Менеджер по обслуживанию клиентов</w:t>
                  </w:r>
                </w:p>
              </w:tc>
            </w:tr>
          </w:tbl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-Объяснять (выявлять и строить) типичные модели и задач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  <w:t>Задание №1: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  <w:t>Потребность исполнения поручений исполнителем, которые являются его прямыми функциональными обязанностями, представляет собой: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1) Функцию мотивации,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2) Упрощение и дифференциацию функций,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3) Координационную функцию,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lastRenderedPageBreak/>
              <w:t>4) Планирование.</w:t>
            </w:r>
          </w:p>
          <w:p w:rsidR="004E6BD1" w:rsidRPr="004E6BD1" w:rsidRDefault="004E6BD1" w:rsidP="009A264C">
            <w:pPr>
              <w:pStyle w:val="Default"/>
              <w:jc w:val="both"/>
            </w:pPr>
            <w:r w:rsidRPr="004E6BD1">
              <w:t>Задание № 2: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shd w:val="clear" w:color="auto" w:fill="FFFFFF"/>
                <w:lang w:val="ru-RU"/>
              </w:rPr>
              <w:t>Одна из функций операционного менеджмента заключается в следующем: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1) Функция контроля как обеспечение соответствия планам, целям и нормативным показателям,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2) Применение международных стандартов,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  <w:lang w:val="ru-RU"/>
              </w:rPr>
              <w:t>3) Отсутствие координации,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color w:val="2C3239"/>
                <w:sz w:val="24"/>
                <w:szCs w:val="24"/>
              </w:rPr>
              <w:t>4) Пространственное и временное регулирование.</w:t>
            </w:r>
          </w:p>
          <w:p w:rsidR="004E6BD1" w:rsidRPr="004E6BD1" w:rsidRDefault="004E6BD1" w:rsidP="009A264C">
            <w:pPr>
              <w:pStyle w:val="Default"/>
              <w:jc w:val="both"/>
            </w:pPr>
          </w:p>
        </w:tc>
      </w:tr>
      <w:tr w:rsidR="004E6BD1" w:rsidRPr="00C87258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-Способами совершенствования профессиональных знаний и умений путем использования возможностей информационной среды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Сервисные процессы отличаются от производственных процессов по 4 признакам: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невидимость сервисных процессов;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развивающие рабочие потоки;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3)....................................................;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эффект "позднего зажигания".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(Укажите пропущенный признак)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заработная плата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недостаток времени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текучесть кадров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Расчетные методы прогнозирования основаны: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годовых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отчетах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 мнениях экспертов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 социологических опросах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4 точек зрения (финансовый ракурс, ракурс клиента, внутренний ракурс, ракурс обучения) рекомендует рассматривать организацию: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политика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производственный план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статистика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управления качеством "Шесть сигм" на Шаге 4 предусматривает: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собрания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анкетного опроса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выборочное исследование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Методика управления качеством "Шесть сигм" на маршрутной карте.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Шаге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измеряет: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дискретные величины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авление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текущие показатели качества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управления качеством называется: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"Шесть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"3 Шага"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"Движение".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ABC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(операционно-стоимостной анализ) – инжиниринг применяется на этапах: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обучения персонала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развития производства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получения кредита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Supply chain management (SCM) - 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рынок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управление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партнерство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BALANCEDSCORECARD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BSC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– сбалансированный план достижения стратегических результатов является: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стратегической картой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истемой стимулирования работников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планом выполнения работ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потребительских запросов происходит разработкой стратегии и стандартов качества: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"Эталон" и "Качество"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"Письмо" и "Ответ"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"Клиент" и "Требования"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стандартов качества и «Заявление о требованиях» (определение потребительских запросов) происходит на маршрутной карте "Шесть сигм":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маршрутной карте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1-м шаге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на 3-м шаге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Моделирование и разработка положения о корпоративной модели деятельности компании предполагает различные способы их описания, либо использование специальных инструментов. К последнему относится: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формат (ЕРС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table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техническое задание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тчет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Надо ли обновлять сертификацию системы управления качеством, т.е. надо ли приглашать аудиторов один или два раза в год?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да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Качество – это, все количество особенностей и характеристик продукта (услуги), которое должно: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повысить лояльность персонала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снизить прибыль предприятия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повысить цену продукта (услуги)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Качество достигается с помощью: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повышения производительности труда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уменьшения заработной платы персонала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недрения новой техники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Ключевые показатели эффективности (КПЭ)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качественные показатели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 эффективности производства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 производительности труда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Корректирующие мероприятия требуются, если при проведении текущего контроля …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возникают негативные психологические ситуации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обнаружено любое несоответствие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фаллических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плановых показателен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обнаружено не соблюдение инструкции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стандарт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ISO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9004:2000 содержит: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 работы сотрудников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законы Российской федерации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институт стандартов (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ISO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InternationalStandardOrganization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организован в Женеве: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2007 году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1987году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 1919 году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 1960 году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маршрутной карте " Шесть сигм" разрабатываются стандарты качества по 2 требованиям: 1- е требование к конечным продуктам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мероприятий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стандарты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нормы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маршрутной карте " Шесть сигм" разрабатываются стандарты качества по 2 требованиям: 2- е требование к конечным продуктам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перечень мероприятий.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нормы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стандарты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характеристика их описания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стадии изучения потребностей рынка необходимо удостовериться, что существует: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предложение на продукт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спрос на продукт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низкая производительность труда на производстве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ефицит товаров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Экспертные методы прогнозирования основаны: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данных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основе выборки потребностей клиентов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мнения экспертов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социологических опросах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 ли иметь стандарт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ISO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 для получения госзаказа в России?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нет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Новая продукция (услуга) предполагает: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снижение спроса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апуск новых видов деятельности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реконструкцию завода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обучение персонала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Оживление и развитие предприятия включает в себя: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сокращение производства продукции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увольнение персонала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строительство нового завода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+рост связи предприятия с внешней средой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Операционный менеджмент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и принципы управленческих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решении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области конкретной операции и процессов компании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и регулирование процессов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и практика управления взаимодействием людей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рекомендаций по принятию решений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Операционные ресурсы получили название: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5О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5М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+5П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5С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эффективных технологий, составление временного графика работ, определение оптимальных размеров товарно-материальных запасов, размещение бизнес-процесса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плана работы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система управления персоналом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+разработка бизнес-процесса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операционная стратегия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услуги, приносящие ценность клиенту, должны обладать следующими критериями: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.. , гибкость, скорость, цена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точность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+качество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уверенность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адежность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Операционно-стоимостный анализ - это метод: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+измерения затрат и производительности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проведения научных исследований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определения трудоемкости операции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асчета заработной платы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Операционный менеджмент впервые был описан в форме принципов научного управления: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Генри Фордом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Ч. Даренном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Э. Мейо</w:t>
            </w:r>
            <w:proofErr w:type="gramEnd"/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+Фредериком Тейлором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Операционно-стоимостный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менеджмент это метод: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подготовки рекомендаций по принятию решений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ценки альтернативных технических решений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+управления операциями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проведения мониторинга процессов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организованных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Основной задачей операционного менеджмента является: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влияния операции на структуру организации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+управление процессами преобразование сырья, в конечный продукт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прогнозирование и планирование операций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качество производственных процессов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потребительских запросов происходит: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непрерывном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режиме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+в 2 этапа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 пространстве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3 этапа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Передача компанией производственных функций своим поставщикам и партнерам (субподряд), называется: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арендой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обучением персонала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аспределением ресурсов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+аутсорсингом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техника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+потоки работы (операций)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операция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общей политики и планов использования ресурсов компании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производственный план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+операционная стратегия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выпуска продукции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производственные процессы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Реструктуризация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+область преобразования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производство новых товаров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производительности труда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объемов производства товаров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Следующие факторы рассматриваются при проведении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STEP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-анализа внешней среды организации: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социальные, финансовые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+социальные, технологические, экономические, политические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психологические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социально-экономические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Технологии, системы, персонал, НИОКР,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CIM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ЛТ,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TQM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это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возможности предприятия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+операционные возможности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возможности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капитала.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вспомогательные платформы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Финансы, логистика и производство, управление персоналом, сбыт являются показателями: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себестоимости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продукции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производительности труда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+мониторинга эффективности корпорации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увеличения стоимости компании</w:t>
            </w:r>
            <w:proofErr w:type="gramEnd"/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достижения успеха компания должна постоянно заниматься: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получением кредита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расширением штатов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повышением цен на продукты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+разработкой новых продуктов н услуг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исследования рынка, рейтинга предпочтений используют традиционные методы: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приказы, выговоры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+опросы, интервью,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фокус-группы</w:t>
            </w:r>
            <w:proofErr w:type="gramEnd"/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жалобы, просьбы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фокус-группы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интервью, заявления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основе сбытового плана, с учетом загрузки производственных мощностей производительности, формируется: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коллектив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отчет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+производственный план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производственная мощность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Операционный менеджмент изучает концепции, методы, применяемые для обеспечения эффективности: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+бизнес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процессов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финансовых операций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функционирования рынка труда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производительности труда</w:t>
            </w:r>
            <w:proofErr w:type="gramEnd"/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SWOT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анализ предприятий включает в себя: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финансовый анализ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демографической ситуации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экономический риск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+силы и слабости, возможности и опасности предприятия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Бизнес-процессы –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+поток работами (услугами) переходящий от одного человека к другому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операция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прибыль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процесс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планирования на производстве: долгосрочные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........ 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краткосрочные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перспективные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+текущие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сверхурочные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среднесрочные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 это: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 между собой элементы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гипотезы, теории, научные знания, необходимые для достижения целей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определенная последовательность действий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+совокупность взаимосвязанных компонентов, обладающая свойствами, не присущими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каждому элементу в отдельности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потребности рынка, разработка спецификации, создание эскизного проекта, разработка рабочего проекта, производство, продажа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это процесс: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+проектирования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выполнения бизнес операции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аписания отчета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оценка работы предприятия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E6BD1" w:rsidRPr="004E6BD1" w:rsidRDefault="004E6BD1" w:rsidP="009A264C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E6BD1" w:rsidRPr="00C87258" w:rsidTr="009A264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pStyle w:val="a5"/>
              <w:shd w:val="clear" w:color="auto" w:fill="FFFFFF"/>
              <w:spacing w:line="225" w:lineRule="atLeast"/>
              <w:jc w:val="both"/>
              <w:rPr>
                <w:rStyle w:val="af0"/>
                <w:color w:val="000000"/>
              </w:rPr>
            </w:pPr>
            <w:r w:rsidRPr="004E6BD1">
              <w:rPr>
                <w:rStyle w:val="af0"/>
                <w:color w:val="000000"/>
              </w:rPr>
              <w:lastRenderedPageBreak/>
              <w:t>ПК-13</w:t>
            </w:r>
          </w:p>
          <w:p w:rsidR="004E6BD1" w:rsidRPr="004E6BD1" w:rsidRDefault="004E6BD1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rStyle w:val="af0"/>
                <w:color w:val="000000"/>
              </w:rPr>
            </w:pPr>
            <w:r w:rsidRPr="004E6BD1">
              <w:rPr>
                <w:rStyle w:val="af0"/>
                <w:color w:val="000000"/>
              </w:rPr>
              <w:t>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 базовые экономические понятия, объективные основы функционирования экономики и поведения экономических агентов; </w:t>
            </w:r>
          </w:p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 условия функционирования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национальной экономики, понятия  и факторы экономического роста;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tabs>
                <w:tab w:val="left" w:pos="851"/>
              </w:tabs>
              <w:ind w:firstLine="3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Style w:val="FontStyle20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Перечень тем для подготовки к зачету: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Организация и планирование снабжения, производства и реализации продукции. Виды сырья, материалов, топлива, продукции в черной металлургии и баланс производства.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Общая характеристика маркетинговой деятельности как исходного этапа планирования в условиях предприятия черной металлургии.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сбытовой стратегии.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Роль маркетинга в повышении эффективности сбытовой деятельности. Жизненный цикл товара.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Сегментирование рынка и позиционирование товара. «Ниша» рынка.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 маркетинга. Конкурентоспособность товаров черной металлургии.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Производственные запасы: текущий, страховой и подготовительный запас. Транзитные и складские формы снабжения. Использование методов логистики для совершенствования материальных потоков на предприятии. Возможности использования систем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MRP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MRP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II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ERP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на современном предприятии.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и системы оплаты труда. Повременные и сдельные системы оплаты труда. Премирование и стимулирование труда. Особенности мотивации и систем оплаты труда рабочих, обслуживающего и управленческого персонала в черной металлургии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труда на предприятии. Разделение труда. Режим труда и графики сменности. </w:t>
            </w:r>
            <w:r w:rsidRPr="004E6BD1">
              <w:rPr>
                <w:rFonts w:ascii="Times New Roman" w:hAnsi="Times New Roman" w:cs="Times New Roman"/>
                <w:sz w:val="24"/>
                <w:szCs w:val="24"/>
              </w:rPr>
              <w:t>Основы нормирования труда. Баланс рабочего времени. Штатное расписание.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Функция планирования. Методы экономического планирования и прогнозирования.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Альтернативы и выбор стратегии, возможности использования матрицы Бостонской группы.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Организация внутрифирменного планирования на предприятии черной металлургии. Основные элементы и процедуры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бизнес-планирования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 Организация бюджетирования на предприятии.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Бизнес-план инвестиционного проекта: структура и порядок его составления в условиях черной металлургии.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SWOT-анализ.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Капиталовложения как основная разновидность инвестиций в условиях черной металлургии. Проектирование капиталовложений: новое строительство, расширение, реконструкция, техническое перевооружение производства. ТЭО проекта.</w:t>
            </w:r>
          </w:p>
          <w:p w:rsidR="004E6BD1" w:rsidRPr="004E6BD1" w:rsidRDefault="004E6BD1" w:rsidP="004E6BD1">
            <w:pPr>
              <w:pStyle w:val="21"/>
              <w:numPr>
                <w:ilvl w:val="0"/>
                <w:numId w:val="22"/>
              </w:numPr>
              <w:spacing w:after="0" w:line="240" w:lineRule="auto"/>
              <w:ind w:left="46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Коммерческая оценка инвестиционных проектов в черной металлургии в соответствии с методикой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UNIDO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Показатели финансовой устойчивости проекта: рентабельность, оборачиваемость, ликвидность.</w:t>
            </w:r>
          </w:p>
          <w:p w:rsidR="004E6BD1" w:rsidRPr="004E6BD1" w:rsidRDefault="004E6BD1" w:rsidP="009A264C">
            <w:pPr>
              <w:tabs>
                <w:tab w:val="left" w:pos="851"/>
              </w:tabs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BD1" w:rsidRPr="004E6BD1" w:rsidRDefault="004E6BD1" w:rsidP="009A264C">
            <w:pPr>
              <w:tabs>
                <w:tab w:val="left" w:pos="851"/>
              </w:tabs>
              <w:ind w:firstLine="38"/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</w:rPr>
            </w:pPr>
            <w:r w:rsidRPr="004E6BD1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</w:rPr>
              <w:t xml:space="preserve">Проверочный тест: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lastRenderedPageBreak/>
              <w:t xml:space="preserve">1. При сдельной форме оплаты труда заработная плата работника рассчитывается исходя </w:t>
            </w:r>
            <w:proofErr w:type="gramStart"/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t>из</w:t>
            </w:r>
            <w:proofErr w:type="gramEnd"/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t>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</w:t>
            </w: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) фактически отработанного времени и расценок за единицу произведенной продукции;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б) количества произведенной продукции и установленных расценок за единицу продукции;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в) времени, отработанного сверх нормы, и часовой тарифной ставки;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г) норм выработки и количества произведенной продукции.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t>2. Для повременной формы оплаты труда характерна оплата труда в соответствии: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a</w:t>
            </w: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) количеством изготовленной продукции;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б) количеством оказанных услуг;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в) количеством отработанного времени;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t>2. К промышленно-производственному персоналу предприятия относятся: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ru-RU"/>
              </w:rPr>
              <w:t xml:space="preserve">а) </w:t>
            </w: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работники, непосредственно участвующие в процессе производства, а также обслуживающие производственно-хозяйственную деятельность;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б) специалисты и служащие;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в) рабочие, связанные непосредственно с производством основной продукции;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г) работники, выполняющие функции непромышленного характера.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 xml:space="preserve">3.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оценка возможностей, угроз, сильных и слабых сторон компании осуществляется при использовании: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а) метода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PEST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анализа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б) метода 4-х вопросов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в) метода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SWOT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анализа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На каком из этапов жизненного цикла товара продажи растут медленно?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а) внедрения на рынок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б) расширения продаж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в) спада продаж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</w:tr>
      <w:tr w:rsidR="004E6BD1" w:rsidRPr="004E6BD1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  анализировать финансо-вую и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экономическую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ин-формацию, необходимую для принятия обоснованных ре-шений в профессиональной сфере;</w:t>
            </w:r>
          </w:p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-  оценивать процентные, кредитные, курсовые, ры-ночные, операционные, 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об-щеэкономические, полити-ческие   риски неблагопри-ятных экономических и по-литических событий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профессиональных проек-тов;</w:t>
            </w:r>
          </w:p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 решать типичные задачи, связанные с </w:t>
            </w:r>
            <w:proofErr w:type="gramStart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профессиональ-ным</w:t>
            </w:r>
            <w:proofErr w:type="gramEnd"/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и личным финансовым планированием;</w:t>
            </w:r>
          </w:p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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ab/>
              <w:t>- искать и собирать фи-нансовую и экономическую информацию.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lastRenderedPageBreak/>
              <w:t xml:space="preserve">Практические задания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1. </w:t>
            </w:r>
            <w:proofErr w:type="gramStart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Изучаются три варианта вложения средств в некоторый трехлетний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инвестиционный проект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в котором предполагается получить доход за первый год - 25 млн. руб., за второй - 30 млн. руб., за третий 50 млн. руб. Поступления доходов происходят в конце соответствующего года, а норма доходности прогнозируется на первый год - 10 %, на второй - 15 %, на третий - 20 %. Какие из изучаемых вариантов строительства являются выгодными, если</w:t>
            </w:r>
            <w:proofErr w:type="gramEnd"/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 проект требуется сделать начальные капитальные вложения в размере: 1 вариант строительства - 70 млн. руб., 2 вариант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>строительства -75 млн. руб., 3 вариант строительства- 80 млн. руб.</w:t>
            </w:r>
          </w:p>
          <w:p w:rsidR="004E6BD1" w:rsidRPr="004E6BD1" w:rsidRDefault="004E6BD1" w:rsidP="009A264C">
            <w:pPr>
              <w:spacing w:before="120"/>
              <w:ind w:firstLine="3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2. Предприятие владеет машиной, которая была полностью амортизи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softHyphen/>
              <w:t>рована и может быть продана по рыночной стоимости. Есть возмож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softHyphen/>
              <w:t>ность купить новую машину для замены старой. В этом случае ожидается сокращение издержек производства. Увеличение выпуска товарной про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softHyphen/>
              <w:t xml:space="preserve">дукции не предполагается. Выгодна ли покупка новой машины, если предприятие требует 10%-ную годовую реальную норму дохода на инвестиции? </w:t>
            </w:r>
          </w:p>
          <w:p w:rsidR="004E6BD1" w:rsidRPr="004E6BD1" w:rsidRDefault="004E6BD1" w:rsidP="009A264C">
            <w:pPr>
              <w:spacing w:before="120"/>
              <w:ind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Таблица 5 </w:t>
            </w:r>
            <w:r w:rsidRPr="004E6BD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Исходные данные</w:t>
            </w:r>
          </w:p>
          <w:tbl>
            <w:tblPr>
              <w:tblW w:w="5000" w:type="pct"/>
              <w:jc w:val="center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519"/>
              <w:gridCol w:w="2539"/>
              <w:gridCol w:w="2778"/>
              <w:gridCol w:w="2537"/>
            </w:tblGrid>
            <w:tr w:rsidR="004E6BD1" w:rsidRPr="00C87258" w:rsidTr="009A264C">
              <w:trPr>
                <w:trHeight w:val="1170"/>
                <w:tblCellSpacing w:w="0" w:type="dxa"/>
                <w:jc w:val="center"/>
              </w:trPr>
              <w:tc>
                <w:tcPr>
                  <w:tcW w:w="121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Продажная цена старой машины, тыс</w:t>
                  </w: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.р</w:t>
                  </w:r>
                  <w:proofErr w:type="gramEnd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уб.</w:t>
                  </w:r>
                </w:p>
              </w:tc>
              <w:tc>
                <w:tcPr>
                  <w:tcW w:w="122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Цена приобретения новой машины, тыс</w:t>
                  </w:r>
                  <w:proofErr w:type="gramStart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.р</w:t>
                  </w:r>
                  <w:proofErr w:type="gramEnd"/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уб.</w:t>
                  </w:r>
                </w:p>
              </w:tc>
              <w:tc>
                <w:tcPr>
                  <w:tcW w:w="133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Годовая сумма сокращения издержек производства от использования новой машины, тыс. руб.</w:t>
                  </w:r>
                </w:p>
              </w:tc>
              <w:tc>
                <w:tcPr>
                  <w:tcW w:w="122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Срок использования новой машины, лет</w:t>
                  </w:r>
                </w:p>
              </w:tc>
            </w:tr>
            <w:tr w:rsidR="004E6BD1" w:rsidRPr="00C87258" w:rsidTr="009A264C">
              <w:trPr>
                <w:trHeight w:val="30"/>
                <w:tblCellSpacing w:w="0" w:type="dxa"/>
                <w:jc w:val="center"/>
              </w:trPr>
              <w:tc>
                <w:tcPr>
                  <w:tcW w:w="121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spacing w:line="3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80</w:t>
                  </w:r>
                </w:p>
              </w:tc>
              <w:tc>
                <w:tcPr>
                  <w:tcW w:w="122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spacing w:line="3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500</w:t>
                  </w:r>
                </w:p>
              </w:tc>
              <w:tc>
                <w:tcPr>
                  <w:tcW w:w="133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spacing w:line="3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70</w:t>
                  </w:r>
                </w:p>
              </w:tc>
              <w:tc>
                <w:tcPr>
                  <w:tcW w:w="1224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E6BD1" w:rsidRPr="004E6BD1" w:rsidRDefault="004E6BD1" w:rsidP="009A264C">
                  <w:pPr>
                    <w:spacing w:line="3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</w:tr>
          </w:tbl>
          <w:p w:rsidR="004E6BD1" w:rsidRPr="004E6BD1" w:rsidRDefault="004E6BD1" w:rsidP="009A264C">
            <w:pPr>
              <w:ind w:left="3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 </w:t>
            </w:r>
            <w:r w:rsidRPr="004E6BD1">
              <w:rPr>
                <w:rFonts w:ascii="Times New Roman" w:eastAsia="TimesNewRoman" w:hAnsi="Times New Roman" w:cs="Times New Roman"/>
                <w:sz w:val="24"/>
                <w:szCs w:val="24"/>
                <w:lang w:val="ru-RU"/>
              </w:rPr>
              <w:t xml:space="preserve">По проекту производится немедленная покупка оборудования стоимостью $110,000, ежегодное поступление денежных средств - $24,400 в течение пяти лет. Закупленное оборудование в связи с устареванием через пять лет будет стоить $10,000. </w:t>
            </w:r>
            <w:r w:rsidRPr="004E6BD1">
              <w:rPr>
                <w:rFonts w:ascii="Times New Roman" w:eastAsia="TimesNewRoman" w:hAnsi="Times New Roman" w:cs="Times New Roman"/>
                <w:sz w:val="24"/>
                <w:szCs w:val="24"/>
              </w:rPr>
              <w:t xml:space="preserve">Амортизация производится по прямолинейному методу. Вычислить доходность задействованного капитала.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</w:tr>
      <w:tr w:rsidR="004E6BD1" w:rsidRPr="00EE7EAC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E6BD1" w:rsidRPr="004E6BD1" w:rsidRDefault="004E6BD1" w:rsidP="009A264C">
            <w:pPr>
              <w:pStyle w:val="21"/>
              <w:tabs>
                <w:tab w:val="left" w:pos="356"/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методами финансового планирования профессиональной деятельности, использования экономических знаний в профессиональной практике.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t xml:space="preserve">Задания на решение задач из профессиональной области, комплексные задания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таблице даны величины абсолютных затрат на качество. Определить величины затрат относительно объема продаж. Построить график и проанализировать тенденцию изменения затрат на качество.</w:t>
            </w:r>
          </w:p>
          <w:tbl>
            <w:tblPr>
              <w:tblW w:w="10976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573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 w:rsidR="004E6BD1" w:rsidRPr="00C87258" w:rsidTr="009A264C">
              <w:tc>
                <w:tcPr>
                  <w:tcW w:w="167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Затраты</w:t>
                  </w:r>
                </w:p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(тыс. руб)</w:t>
                  </w:r>
                </w:p>
              </w:tc>
              <w:tc>
                <w:tcPr>
                  <w:tcW w:w="9300" w:type="dxa"/>
                  <w:gridSpan w:val="10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Период</w:t>
                  </w:r>
                </w:p>
              </w:tc>
            </w:tr>
            <w:tr w:rsidR="004E6BD1" w:rsidRPr="00C87258" w:rsidTr="009A264C">
              <w:tc>
                <w:tcPr>
                  <w:tcW w:w="0" w:type="auto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E6BD1" w:rsidRPr="004E6BD1" w:rsidRDefault="004E6BD1" w:rsidP="009A264C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10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</w:t>
                  </w:r>
                </w:p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профилактику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865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862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1776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2078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2071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2064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2067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3367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3970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3738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На контроль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8351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8353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8640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8057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8085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8327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7475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7761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5489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4895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Внутренние потери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17568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17280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16372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14355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13512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12787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8941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8579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7552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8088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Внешние</w:t>
                  </w:r>
                </w:p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потери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8064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7778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7786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7296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7471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7178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7011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7845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7678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8511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Общие</w:t>
                  </w:r>
                </w:p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затраты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34848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34273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34574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31786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31139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30356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25494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27552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24689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25232</w:t>
                  </w:r>
                </w:p>
              </w:tc>
            </w:tr>
            <w:tr w:rsidR="004E6BD1" w:rsidRPr="00C87258" w:rsidTr="009A264C">
              <w:trPr>
                <w:trHeight w:val="45"/>
              </w:trPr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Объем</w:t>
                  </w:r>
                </w:p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продаж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346764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390671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423851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504127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509550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582375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692009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839841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889504</w:t>
                  </w:r>
                </w:p>
              </w:tc>
              <w:tc>
                <w:tcPr>
                  <w:tcW w:w="9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  <w:hideMark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897125</w:t>
                  </w:r>
                </w:p>
              </w:tc>
            </w:tr>
          </w:tbl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Примечание:</w:t>
            </w:r>
            <w:r w:rsidRPr="004E6BD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Задача решается с применением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4E6B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t xml:space="preserve">№2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Каковы периоды окупаемости каждого из следующих проектов (данные в таблице)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1. При условии, что вы хотите использовать метод окупаемости, и период окупаемости равен двум годам, на какой из проектов вы согласитесь?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2. Если период окупаемости равен трём годам, какой из проектов вы выберете?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3. Если альтернативные издержки составляют 10 %, какие проекты будут иметь положительные чистые текущие стоимости?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4. «В методе окупаемости слишком большое значение уделяется потокам денежных средств, возникающим за пределами периода окупаемости». Верно ли это утверждение?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5. «Если фирма использует один период окупаемости для всех проектов, вероятно, она одобрит слишком много краткосрочных проектов». Верно, или неверно?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97"/>
              <w:gridCol w:w="1475"/>
              <w:gridCol w:w="1482"/>
              <w:gridCol w:w="1478"/>
              <w:gridCol w:w="1482"/>
              <w:gridCol w:w="1482"/>
              <w:gridCol w:w="1483"/>
            </w:tblGrid>
            <w:tr w:rsidR="004E6BD1" w:rsidRPr="00C87258" w:rsidTr="009A264C">
              <w:trPr>
                <w:trHeight w:val="255"/>
              </w:trPr>
              <w:tc>
                <w:tcPr>
                  <w:tcW w:w="1568" w:type="dxa"/>
                  <w:vMerge w:val="restart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Проект</w:t>
                  </w:r>
                </w:p>
              </w:tc>
              <w:tc>
                <w:tcPr>
                  <w:tcW w:w="9409" w:type="dxa"/>
                  <w:gridSpan w:val="6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Потоки денежных средств (</w:t>
                  </w: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</w:rPr>
                    <w:t>CF</w:t>
                  </w: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</w:tr>
            <w:tr w:rsidR="004E6BD1" w:rsidRPr="00C87258" w:rsidTr="009A264C">
              <w:trPr>
                <w:trHeight w:val="257"/>
              </w:trPr>
              <w:tc>
                <w:tcPr>
                  <w:tcW w:w="1568" w:type="dxa"/>
                  <w:vMerge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</w:tr>
            <w:tr w:rsidR="004E6BD1" w:rsidRPr="00C87258" w:rsidTr="009A264C"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-5000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ind w:hanging="3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+3000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+3000</w:t>
                  </w:r>
                </w:p>
              </w:tc>
            </w:tr>
            <w:tr w:rsidR="004E6BD1" w:rsidRPr="00C87258" w:rsidTr="009A264C"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Б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ind w:hanging="3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+2000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+3000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+2000</w:t>
                  </w:r>
                </w:p>
              </w:tc>
            </w:tr>
            <w:tr w:rsidR="004E6BD1" w:rsidRPr="00C87258" w:rsidTr="009A264C"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С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-5000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ind w:hanging="3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+3000</w:t>
                  </w:r>
                </w:p>
              </w:tc>
              <w:tc>
                <w:tcPr>
                  <w:tcW w:w="1568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+5000</w:t>
                  </w:r>
                </w:p>
              </w:tc>
              <w:tc>
                <w:tcPr>
                  <w:tcW w:w="1569" w:type="dxa"/>
                  <w:shd w:val="clear" w:color="auto" w:fill="auto"/>
                </w:tcPr>
                <w:p w:rsidR="004E6BD1" w:rsidRPr="004E6BD1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E6BD1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+1000</w:t>
                  </w:r>
                </w:p>
              </w:tc>
            </w:tr>
          </w:tbl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  <w:t>№3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Проектом предусмотрено приобретение машин и оборудования на сумму 150000 у.е</w:t>
            </w:r>
            <w:proofErr w:type="gramStart"/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.. </w:t>
            </w:r>
            <w:proofErr w:type="gramEnd"/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Инвестиции осуществляются равными частями в течение двух лет. </w:t>
            </w:r>
            <w:proofErr w:type="gramStart"/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>Расходы на оплату труда составляют 50000 у.е., материалы – 25000 у.е.. Предполагаемые доходы ожидаются во второй год в объеме 75000 у.е., третий - 80000 у.е., четвертый - 85000 у.е., пятый - 90000 у.е., шестой - 95000 у.е., седьмой - 100000 у.е. Оцените целесообразность проекта при цене капитала 12% и если это необходимо предложите меры по его улучшению.</w:t>
            </w: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</w:rPr>
              <w:t> </w:t>
            </w:r>
            <w:proofErr w:type="gramEnd"/>
          </w:p>
          <w:p w:rsidR="004E6BD1" w:rsidRPr="004E6BD1" w:rsidRDefault="004E6BD1" w:rsidP="009A264C">
            <w:pPr>
              <w:spacing w:before="120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4E6BD1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№4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Компания должна выбрать одну из двух машин, которые выполняют одни и те же операции, но имеют </w:t>
            </w: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lastRenderedPageBreak/>
              <w:t>различный срок службы. Затраты на приобретение и эксплуатацию машин приведены в таблице.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1. Какую машину следует купить компании, если ставка дисконта равна 6 %?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2. Предположим, что вы финансовый менеджер компании. Если вы приобрели ту или другую машину и отдали её в аренду управляющему производством на весь срок службы машины, какую арендную плату вы можете назначить. </w:t>
            </w:r>
          </w:p>
          <w:p w:rsidR="004E6BD1" w:rsidRPr="004E6BD1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3. Обычно арендная плата, описанная в вопросе (2), устанавливается предположительно - на основе расчёта и интерпретации равномерных годовых затрат. Предположим, вы действительно купили одну из машин и отдали её в аренду управляющему производством. Какую ежегодную арендную плату вы можете устанавливать на будущее, если темп инфляции составляет 8 % в год? </w:t>
            </w:r>
          </w:p>
          <w:p w:rsidR="004E6BD1" w:rsidRPr="00EE7EAC" w:rsidRDefault="004E6BD1" w:rsidP="009A264C">
            <w:pPr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</w:pPr>
            <w:r w:rsidRPr="004E6BD1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Примечание: арендная плата, рассчитанная в вопросе (1), представляет собой реальные потоки денежных средств. </w:t>
            </w:r>
            <w:r w:rsidRPr="00EE7EAC">
              <w:rPr>
                <w:rFonts w:ascii="Times New Roman" w:hAnsi="Times New Roman" w:cs="Times New Roman"/>
                <w:color w:val="575757"/>
                <w:sz w:val="24"/>
                <w:szCs w:val="24"/>
                <w:shd w:val="clear" w:color="auto" w:fill="FFFFFF"/>
                <w:lang w:val="ru-RU"/>
              </w:rPr>
              <w:t xml:space="preserve">Вы должны скорректировать величину арендной платы с учётом инфляции.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3"/>
              <w:gridCol w:w="3468"/>
              <w:gridCol w:w="3468"/>
            </w:tblGrid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Годы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Машина</w:t>
                  </w:r>
                  <w:proofErr w:type="gramStart"/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Машина</w:t>
                  </w:r>
                  <w:proofErr w:type="gramStart"/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Б</w:t>
                  </w:r>
                  <w:proofErr w:type="gramEnd"/>
                </w:p>
              </w:tc>
            </w:tr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40000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50000</w:t>
                  </w:r>
                </w:p>
              </w:tc>
            </w:tr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10000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8000</w:t>
                  </w:r>
                </w:p>
              </w:tc>
            </w:tr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ind w:firstLine="1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10000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ind w:firstLine="4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8000</w:t>
                  </w:r>
                </w:p>
              </w:tc>
            </w:tr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ind w:firstLine="1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10000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ind w:firstLine="4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8000</w:t>
                  </w:r>
                </w:p>
              </w:tc>
            </w:tr>
            <w:tr w:rsidR="004E6BD1" w:rsidRPr="00EE7EAC" w:rsidTr="009A264C"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-</w:t>
                  </w:r>
                </w:p>
              </w:tc>
              <w:tc>
                <w:tcPr>
                  <w:tcW w:w="3659" w:type="dxa"/>
                  <w:shd w:val="clear" w:color="auto" w:fill="auto"/>
                </w:tcPr>
                <w:p w:rsidR="004E6BD1" w:rsidRPr="00EE7EAC" w:rsidRDefault="004E6BD1" w:rsidP="009A264C">
                  <w:pPr>
                    <w:ind w:firstLine="4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EE7EA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8000</w:t>
                  </w:r>
                </w:p>
              </w:tc>
            </w:tr>
          </w:tbl>
          <w:p w:rsidR="004E6BD1" w:rsidRPr="00EE7EAC" w:rsidRDefault="004E6BD1" w:rsidP="009A264C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ru-RU"/>
              </w:rPr>
            </w:pPr>
          </w:p>
          <w:p w:rsidR="004E6BD1" w:rsidRPr="00EE7EAC" w:rsidRDefault="004E6BD1" w:rsidP="00EE7E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  <w:lang w:val="ru-RU"/>
              </w:rPr>
            </w:pPr>
          </w:p>
        </w:tc>
      </w:tr>
      <w:tr w:rsidR="00EE7EAC" w:rsidRPr="00C87258" w:rsidTr="00EE7EA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EE7EAC" w:rsidRDefault="00EE7EAC" w:rsidP="00EE7EA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EE7EA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ПСК-3.7</w:t>
            </w:r>
          </w:p>
          <w:p w:rsidR="00EE7EAC" w:rsidRPr="00EE7EAC" w:rsidRDefault="00EE7EAC" w:rsidP="00EE7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способностью 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</w:t>
            </w:r>
          </w:p>
          <w:p w:rsidR="00EE7EAC" w:rsidRPr="004E6BD1" w:rsidRDefault="00EE7EAC" w:rsidP="009A264C">
            <w:pPr>
              <w:rPr>
                <w:rFonts w:ascii="Times New Roman" w:hAnsi="Times New Roman" w:cs="Times New Roman"/>
                <w:b/>
                <w:i/>
                <w:kern w:val="24"/>
                <w:sz w:val="24"/>
                <w:szCs w:val="24"/>
                <w:lang w:val="ru-RU"/>
              </w:rPr>
            </w:pPr>
          </w:p>
        </w:tc>
      </w:tr>
      <w:tr w:rsidR="00EE7EAC" w:rsidRPr="00C87258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F77C6B" w:rsidRDefault="00EE7EAC" w:rsidP="009A264C">
            <w:pPr>
              <w:spacing w:after="0"/>
              <w:rPr>
                <w:rFonts w:ascii="Times New Roman" w:hAnsi="Times New Roman"/>
              </w:rPr>
            </w:pPr>
            <w:r w:rsidRPr="00F77C6B">
              <w:rPr>
                <w:rFonts w:ascii="Times New Roman" w:hAnsi="Times New Roman"/>
              </w:rPr>
              <w:t>Знать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EE7EAC" w:rsidRDefault="00EE7EAC" w:rsidP="009A264C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Процессы принятия решений</w:t>
            </w: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методике «управления по конечным результатам»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Для перевозки 100 т. груза, автомобили работают на маятниковом маршруте. При следующих условиях: грузоподъемность автомобиля 5 т. Расстояние поездки равно 10 км. Коэффициент использования грузоподъемности 0,7. Время погрузки-разгрузки – 1 час. Скорость перемещения 40 км/ч. Время работы автомобиля на маршруте 7 часов. Определите необходимое количество транспортных средств.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Рассчитать оборот склада за месяц работы при следующих условиях: через склад прошло 30000 т груза, причем 15000 т хранилось 14 дней, 5000 т – 3 дня, 10000 – 5 дней.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Рассчитать полезную площадь хранения материалов способом нагрузки на 1 м</w:t>
            </w:r>
            <w:proofErr w:type="gramStart"/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proofErr w:type="gramEnd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если нагрузка на 1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пола, составляет 7 т, а величина установленного запаса материалов – 20000 т.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Рассчитать общую площадь склада, если полезная площадь составляет 5000 м</w:t>
            </w:r>
            <w:proofErr w:type="gramStart"/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proofErr w:type="gramEnd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служебная площадь – 40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вспомогательная площадь – 1200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площадь отпускной площадки – 400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площадь приемочной площадки – 500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годовое поступление материалов составляет 15000 т. Нагрузка на 1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площади приемочной площадки 0,35 т/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коэффициент неравномерности поступления материала на складе </w:t>
            </w:r>
            <w:r w:rsidRPr="00B53D71">
              <w:rPr>
                <w:rFonts w:ascii="Times New Roman" w:hAnsi="Times New Roman"/>
                <w:sz w:val="24"/>
                <w:szCs w:val="24"/>
              </w:rPr>
              <w:t>k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 1,3. Максимальное нахождение материалов на приемочной площадке – 3 дня.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        Рассчитать необходимое количество кранов, если за сутки необходимо переработать 1000 т груза. Производительность кранов – 30 т/час. Коэффициент неравномерности поступления груза </w:t>
            </w:r>
            <w:r w:rsidRPr="00B53D71">
              <w:rPr>
                <w:rFonts w:ascii="Times New Roman" w:hAnsi="Times New Roman"/>
                <w:sz w:val="24"/>
                <w:szCs w:val="24"/>
              </w:rPr>
              <w:t>k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= 1,3. Продолжительность смены – 8 часов. 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Рассчитать интервал времени между заказами, если потребность в материалах – 5000 м</w:t>
            </w:r>
            <w:proofErr w:type="gramStart"/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proofErr w:type="gramEnd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 оптимальный размер заказа – 150 м</w:t>
            </w:r>
            <w:r w:rsidRPr="00EE7EAC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количество рабочих дней – 220. 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Рассчитать размер заказа при следующих условиях: максимально желательный запас изделий – 200 шт. Ожидаемое потребление за время поставки – 50 шт. Пороговый уровень – 70 изделий. Поставки осуществляются 1 раз в три недели. Предыдущий заказ был 3 ноября. Текущий запас – 11 ноября и составил 60 шт. 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EE7EAC" w:rsidRPr="005A2777" w:rsidRDefault="00EE7EAC" w:rsidP="009A264C">
            <w:pPr>
              <w:pStyle w:val="af3"/>
              <w:ind w:left="0" w:firstLine="0"/>
              <w:jc w:val="center"/>
              <w:rPr>
                <w:b/>
                <w:sz w:val="20"/>
              </w:rPr>
            </w:pPr>
          </w:p>
        </w:tc>
      </w:tr>
      <w:tr w:rsidR="00EE7EAC" w:rsidRPr="00EE7EAC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F77C6B" w:rsidRDefault="00EE7EAC" w:rsidP="009A264C">
            <w:pPr>
              <w:spacing w:after="0"/>
              <w:rPr>
                <w:rFonts w:ascii="Times New Roman" w:hAnsi="Times New Roman"/>
              </w:rPr>
            </w:pPr>
            <w:r w:rsidRPr="00F77C6B">
              <w:rPr>
                <w:rFonts w:ascii="Times New Roman" w:hAnsi="Times New Roman"/>
              </w:rPr>
              <w:lastRenderedPageBreak/>
              <w:t>Уметь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EE7EAC" w:rsidRDefault="00EE7EAC" w:rsidP="009A264C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Применять знания в проведении предварительного технико-экономического обоснования проектных разработок </w:t>
            </w: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основного технологического 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оборудования и их элементов 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Годовые эксплуатационные расходы транспортной компании составляют 150 тыс. рублей. Для того</w:t>
            </w:r>
            <w:proofErr w:type="gramStart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proofErr w:type="gramEnd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чтобы построить складское помещение, было потрачено 900 тыс. рублей, со сроком окупаемости 2 года. Определить размер общих затрат. 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Затраты на поставку единицы продукции - 10 долл. США; годовое потребление – 1000 единиц. Годовые затраты на хранение продукции – 0,2 долл. США /единицу. Годовое производство – 1000 единиц. Издержки, обусловленные дефицитом – 0,3 долл. США/единицу. Рассчитать оптимальный размер партии в условиях дефицита.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Затраты на поставку единицы продукции - 11 долл. США; годовое потребление – 1000 единиц. Годовые затраты на хранение продукции – 0,1 долл. США /единицу. Годовое производство – 1000 единиц. Рассчитать оптимальный размер производимой партии. 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Определить экономичный размер заказа, если расходы на поставку единицы продукции составляют 10 долл. США /единицу; годовые расходы на хранение продукции – 0,3 долл. США/единицу. Годовое потребление продукции – 2000 единиц.</w:t>
            </w:r>
          </w:p>
          <w:p w:rsidR="00EE7EAC" w:rsidRPr="00EE7EAC" w:rsidRDefault="00EE7EAC" w:rsidP="009A264C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На предприятии, из общей </w:t>
            </w:r>
            <w:proofErr w:type="gramStart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номенклатуры</w:t>
            </w:r>
            <w:proofErr w:type="gramEnd"/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комплектующих для цифровой техники, в наличии имеется 200 видов. Общая номенклатура составляет 2000 видов. Определить уровень обслуживания.</w:t>
            </w:r>
          </w:p>
          <w:p w:rsidR="00EE7EAC" w:rsidRPr="005A2777" w:rsidRDefault="00EE7EAC" w:rsidP="009A264C">
            <w:pPr>
              <w:pStyle w:val="af3"/>
              <w:ind w:left="0" w:firstLine="0"/>
              <w:jc w:val="center"/>
              <w:rPr>
                <w:b/>
                <w:sz w:val="20"/>
              </w:rPr>
            </w:pPr>
            <w:r>
              <w:rPr>
                <w:sz w:val="24"/>
                <w:szCs w:val="24"/>
              </w:rPr>
              <w:t xml:space="preserve">         При размере заказа 10000 единиц, удельные затраты на содержание запасов составляют 0,5 долл. США/единицу. Годовое потребление 900000 единиц. Затраты на поставку составляют 25 долл. США/единицу. Определить: оптимальный размер заказа</w:t>
            </w:r>
          </w:p>
        </w:tc>
      </w:tr>
      <w:tr w:rsidR="00EE7EAC" w:rsidRPr="00C87258" w:rsidTr="00EE7EAC">
        <w:trPr>
          <w:trHeight w:val="446"/>
        </w:trPr>
        <w:tc>
          <w:tcPr>
            <w:tcW w:w="4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F77C6B" w:rsidRDefault="00EE7EAC" w:rsidP="009A264C">
            <w:pPr>
              <w:spacing w:after="0"/>
              <w:rPr>
                <w:rFonts w:ascii="Times New Roman" w:hAnsi="Times New Roman"/>
              </w:rPr>
            </w:pPr>
            <w:r w:rsidRPr="00F77C6B">
              <w:rPr>
                <w:rFonts w:ascii="Times New Roman" w:hAnsi="Times New Roman"/>
              </w:rPr>
              <w:t>Владеть</w:t>
            </w:r>
          </w:p>
        </w:tc>
        <w:tc>
          <w:tcPr>
            <w:tcW w:w="10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E7EAC" w:rsidRPr="00EE7EAC" w:rsidRDefault="00EE7EAC" w:rsidP="009A264C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Методиками обобщения </w:t>
            </w: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 (выводов).</w:t>
            </w:r>
          </w:p>
          <w:p w:rsidR="00EE7EAC" w:rsidRPr="00EE7EAC" w:rsidRDefault="00EE7EAC" w:rsidP="009A264C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Навыками разработки технико-экономического обоснования проектных разработок основного технологического </w:t>
            </w:r>
            <w:r w:rsidRPr="00EE7EAC">
              <w:rPr>
                <w:rFonts w:ascii="Times New Roman" w:hAnsi="Times New Roman"/>
                <w:sz w:val="24"/>
                <w:szCs w:val="24"/>
                <w:lang w:val="ru-RU"/>
              </w:rPr>
              <w:t>оборудования</w:t>
            </w:r>
            <w:r w:rsidRPr="00EE7EA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их элементов</w:t>
            </w:r>
          </w:p>
        </w:tc>
        <w:tc>
          <w:tcPr>
            <w:tcW w:w="35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lastRenderedPageBreak/>
              <w:t>ПРАКТИЧЕСКОЕ ЗАДАНИЕ 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lastRenderedPageBreak/>
              <w:t>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Трудоемкость взаимосвязанных операций на 6 рабочих местах 0,75; 1,75; 1,0; 0,5; 0,25; 1,25. Определить явочную численность рабочих по каждому месту и в целом, если в час выпускается 380 деталей.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Рассчитать норму многостаночного обслуживания, если время машинно – автоматическое на одном станке 29 мин., время занятости на одном станке – 5,2 мин, коэффициент использования машины во времени 0,9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 3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Процесс изготовления детали на пять взаимосвязанных операций трудоемкостью 15,20,6,20 и 12мин. Определить численность рабочих по каждой операции и в целом на производственную цепочку, если плановый выпуск деталей 250 штук в смену.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 4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Машинно-автоматическое время на каждом станке-дублере составляет 19 мин, время занятости станочника на каждом станке – 6 мин. Рассчитать норму многостаночного обслуживания, продолжительность цикла многостаночного обслуживания и величину простоев (или свободного времени) за каждый цикл многостаночного обслуживания.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 </w:t>
            </w:r>
            <w:r w:rsidRPr="005547CD">
              <w:rPr>
                <w:rStyle w:val="af0"/>
                <w:color w:val="000000"/>
              </w:rPr>
              <w:t>ПРАКТИЧЕСКОЕ ЗАДАНИЕ №2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 1</w:t>
            </w:r>
            <w:proofErr w:type="gramStart"/>
            <w:r w:rsidRPr="005547CD">
              <w:rPr>
                <w:rStyle w:val="apple-converted-space"/>
                <w:color w:val="000000"/>
              </w:rPr>
              <w:t> </w:t>
            </w:r>
            <w:r w:rsidRPr="005547CD">
              <w:rPr>
                <w:color w:val="000000"/>
              </w:rPr>
              <w:t>О</w:t>
            </w:r>
            <w:proofErr w:type="gramEnd"/>
            <w:r w:rsidRPr="005547CD">
              <w:rPr>
                <w:color w:val="000000"/>
              </w:rPr>
              <w:t>пределить уровень организации труда, если в течении 365 дней на предприятии работали 850 человек, длительность смены 8 часов, в в целом отработано 154 000 человекодней, при целодневных потерях  - 125 000 человекочасов и при внутрисменных 23 000 человекочасов;  по отчету планового отдела внутрисменные потери рабочего времени составили 11 %.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lastRenderedPageBreak/>
              <w:t>№2</w:t>
            </w:r>
            <w:proofErr w:type="gramStart"/>
            <w:r w:rsidRPr="005547CD">
              <w:rPr>
                <w:rStyle w:val="apple-converted-space"/>
                <w:color w:val="000000"/>
              </w:rPr>
              <w:t> </w:t>
            </w:r>
            <w:r w:rsidRPr="005547CD">
              <w:rPr>
                <w:color w:val="000000"/>
              </w:rPr>
              <w:t>О</w:t>
            </w:r>
            <w:proofErr w:type="gramEnd"/>
            <w:r w:rsidRPr="005547CD">
              <w:rPr>
                <w:color w:val="000000"/>
              </w:rPr>
              <w:t>пределить уровень организации труда на предприятии, если численность всех работающих 2000 человек, число дней в году 365, продолжительность рабочего дня 8 часов, сумма целодневных нерезервообразующих неявок 265 000 человекодней, внутрисменных нерезервообразующих – 47 000 человекочасов, отработанной время составляет 3 360 000 человекочасов.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№3</w:t>
            </w:r>
            <w:proofErr w:type="gramStart"/>
            <w:r w:rsidRPr="005547CD">
              <w:rPr>
                <w:rStyle w:val="apple-converted-space"/>
                <w:color w:val="000000"/>
              </w:rPr>
              <w:t> </w:t>
            </w:r>
            <w:r w:rsidRPr="005547CD">
              <w:rPr>
                <w:color w:val="000000"/>
              </w:rPr>
              <w:t>В</w:t>
            </w:r>
            <w:proofErr w:type="gramEnd"/>
            <w:r w:rsidRPr="005547CD">
              <w:rPr>
                <w:color w:val="000000"/>
              </w:rPr>
              <w:t xml:space="preserve"> базисном периоде потенциальный совокупный фонд рабочего времени составлял 1 940 000 человекочасов, в отчетном – 2 060 000 человекочасов. Фактически отработанное время составляло 1 680 000 и 1 760 000 человекочасов соответственно. Определить изменение уровня организации труда на предприятии.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№4</w:t>
            </w:r>
            <w:r w:rsidRPr="005547CD">
              <w:rPr>
                <w:rStyle w:val="apple-converted-space"/>
                <w:color w:val="000000"/>
              </w:rPr>
              <w:t> </w:t>
            </w:r>
            <w:r w:rsidRPr="005547CD">
              <w:rPr>
                <w:color w:val="000000"/>
              </w:rPr>
              <w:t>Затраты времени, которые не предусмотрены заданием, равны 7800 мин., среднесписочная численность рабочих 295 человек, 49 человек участвуют в рационализации работ, 7 человек входит в состав творческого совета, итоговая сумма всех видов потерь рабочего времени 2300 мин. Найти коэффициент разделения  труда рабочих и коэффициент творческой активности.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ПРАКТИЧЕСКАЯ РАБОТА № 3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Определить ожидаемую экономическую эффективность мероприятий по совершенствованию организации труда, если в результате внедрения новой технологии себестоимость единицы продукции планируется снизить с 150 130 руб., при этом за счет роста производительности труда объем производства увеличился с 2500 до 3200 единиц. Уровень рентабельности составляет 20%, единовременные затраты – 120 000 руб., коэффициент сравнительной экономической эффективности – 0,15. 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 xml:space="preserve">Годовая сумма условно-постоянных расходов в составе себестоимости – 350 тыс. руб. Мероприятия по улучшению организации труда предусматривают капитальные затраты 105 тыс. руб. (при Ен = 0,1, ежегодные затраты на это мероприятие 3 000 руб.) Найти годовой эффект данных мероприятий, </w:t>
            </w:r>
            <w:r w:rsidRPr="005547CD">
              <w:rPr>
                <w:color w:val="000000"/>
              </w:rPr>
              <w:lastRenderedPageBreak/>
              <w:t>если годовой выпуск изделий вырос с 780 до 815 тыс. руб. 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ПРАКТИЧЕСКАЯ РАБОТА №4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proofErr w:type="gramStart"/>
            <w:r w:rsidRPr="005547CD">
              <w:rPr>
                <w:color w:val="000000"/>
              </w:rPr>
              <w:t>Согласно установленным нормам температура воздуха в производственном помещении должна составлять 17-21 С. Замеры показали, что в ночные смены температура составляет 16 С, а в дневные – 23 С. Определить частные коэффициенты условий температурного режима (отдельно для ночной и дневной смены) и рассчитать, как этот режим отражается на производительности труда, если каждый процент отклонения от нормы снижает производительность труда на 0,3%. </w:t>
            </w:r>
            <w:proofErr w:type="gramEnd"/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Для производственных помещений без естественной вентиляции нормами предусмотрена подача свежего воздуха 40 м3/ч на одного рабочего. Рассчитать мощность кондиционеров (в м3/ч) и кратность воздухообмена в час в помещении цех площадью 1000 м</w:t>
            </w:r>
            <w:proofErr w:type="gramStart"/>
            <w:r w:rsidRPr="005547CD">
              <w:rPr>
                <w:color w:val="000000"/>
              </w:rPr>
              <w:t>2</w:t>
            </w:r>
            <w:proofErr w:type="gramEnd"/>
            <w:r w:rsidRPr="005547CD">
              <w:rPr>
                <w:color w:val="000000"/>
              </w:rPr>
              <w:t xml:space="preserve"> и высотой 3,2 м. Численность рабочих 200 человек.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ПРАКТИЧЕСКАЯ РАБОТА № 5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№1.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 xml:space="preserve">Установлены средние потери от профессиональных заболеваний в количестве 352 дней временной нетрудоспособности. При этом предъявлено 62 </w:t>
            </w:r>
            <w:proofErr w:type="gramStart"/>
            <w:r w:rsidRPr="005547CD">
              <w:rPr>
                <w:color w:val="000000"/>
              </w:rPr>
              <w:t>больничных</w:t>
            </w:r>
            <w:proofErr w:type="gramEnd"/>
            <w:r w:rsidRPr="005547CD">
              <w:rPr>
                <w:color w:val="000000"/>
              </w:rPr>
              <w:t xml:space="preserve"> листа. Найти показатель тяжести профессиональных заболеваний и частоту заболеваний, если среднесписочная численность работников 233 человека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Определить показатели частоты и тяжести травматизма по двум предприятиям, сделать выводы.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Предприятие</w:t>
            </w:r>
            <w:proofErr w:type="gramStart"/>
            <w:r w:rsidRPr="005547CD">
              <w:rPr>
                <w:color w:val="000000"/>
              </w:rPr>
              <w:t xml:space="preserve"> А</w:t>
            </w:r>
            <w:proofErr w:type="gramEnd"/>
            <w:r w:rsidRPr="005547CD">
              <w:rPr>
                <w:color w:val="000000"/>
              </w:rPr>
              <w:t xml:space="preserve">: Численность 7000 человек, количество несчастных случаев за год 120, количество </w:t>
            </w:r>
            <w:r w:rsidRPr="005547CD">
              <w:rPr>
                <w:color w:val="000000"/>
              </w:rPr>
              <w:lastRenderedPageBreak/>
              <w:t>не выходов из-за травматизма – 1300 чел./дней.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Предприятие</w:t>
            </w:r>
            <w:proofErr w:type="gramStart"/>
            <w:r w:rsidRPr="005547CD">
              <w:rPr>
                <w:color w:val="000000"/>
              </w:rPr>
              <w:t xml:space="preserve"> Б</w:t>
            </w:r>
            <w:proofErr w:type="gramEnd"/>
            <w:r w:rsidRPr="005547CD">
              <w:rPr>
                <w:color w:val="000000"/>
              </w:rPr>
              <w:t>: численность 1500 человек, количество несчастных случаев за год – 20, количество не выходов из-за травматизма – 140 чел./дней.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№3</w:t>
            </w:r>
            <w:r w:rsidRPr="005547CD">
              <w:rPr>
                <w:color w:val="000000"/>
              </w:rPr>
              <w:t>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Численность работников на предприятии – 5150 человек. За истекший период произошло 96 несчастных случаев, которые привели к потерям рабочего времени в количестве 1106 чел./дней. Каким образом изменилось положение с охраной труда на предприятии, если в прошедшем периоде показатель частоты травматизма составлял 13,2%, а показатель тяжести травматизма – 8,6.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ПРАКТИЧЕСКАЯ РАБОТА № 6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В результате комплекса мероприятий по улучшению условий труда невыходы по болезни сократились на 1800 чел./дней. Определить изменение производительности труда и возможную экономию по условно – постоянным расходам, если численность среднегодовая – 600 человек, реальный фонд рабочего времени одного среднесписочного работника до внедрения мероприятий – 217 дней, выпуск продукции – 270 000 тыс</w:t>
            </w:r>
            <w:proofErr w:type="gramStart"/>
            <w:r w:rsidRPr="005547CD">
              <w:rPr>
                <w:color w:val="000000"/>
              </w:rPr>
              <w:t>.р</w:t>
            </w:r>
            <w:proofErr w:type="gramEnd"/>
            <w:r w:rsidRPr="005547CD">
              <w:rPr>
                <w:color w:val="000000"/>
              </w:rPr>
              <w:t>уб. в год, затраты на рубль продукции – 80 коп., доля условно-постоянных расходов в себестоимости – 25%.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 xml:space="preserve">Численность слесарей на участке – 50 человек,  транспортных рабочих – 15 чел. Установлены следующие нормы выдачи спецодежды. </w:t>
            </w:r>
            <w:proofErr w:type="gramStart"/>
            <w:r w:rsidRPr="005547CD">
              <w:rPr>
                <w:color w:val="000000"/>
              </w:rPr>
              <w:t>Костюм – на 12 месяцев (цена 300руб.), рукавицы (только для транспортных рабочих) – на 3 месяца (цена – 20 руб.), ботинки – на 12 месяцев (цена – 400 руб.).</w:t>
            </w:r>
            <w:proofErr w:type="gramEnd"/>
            <w:r w:rsidRPr="005547CD">
              <w:rPr>
                <w:color w:val="000000"/>
              </w:rPr>
              <w:t xml:space="preserve"> Определить потребность в спецодежде на год и затраты на ее приобретение.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РАЗДЕЛ №2 НОРМИРОВАНИЕ ТРУДА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lastRenderedPageBreak/>
              <w:t>ПРАКТИЧЕСКАЯ РАБОТА 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№1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Определить устойчивость хронорядов.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1-й элемент операции. 26,23,25,27,26,26,24,25,25.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2-й элемент операции 15,16,16,19,16,16,14,15,15.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3-й элемент операции. 30,31,29,28,30,30,35,28,31.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4-й элементоперации.8,8,8,9,11,10,7,8,8,9.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Нормативный коэффициент устойчивости 1,2. Вычислить среднюю продолжительность каждого элемента и операции в целом.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rStyle w:val="af0"/>
                <w:color w:val="000000"/>
              </w:rPr>
              <w:t>№2</w:t>
            </w:r>
          </w:p>
          <w:p w:rsidR="00EE7EAC" w:rsidRPr="005547CD" w:rsidRDefault="00EE7EAC" w:rsidP="009A264C">
            <w:pPr>
              <w:pStyle w:val="a5"/>
              <w:shd w:val="clear" w:color="auto" w:fill="FFFFFF"/>
              <w:spacing w:before="0" w:beforeAutospacing="0" w:after="150" w:afterAutospacing="0" w:line="225" w:lineRule="atLeast"/>
              <w:jc w:val="both"/>
              <w:rPr>
                <w:color w:val="000000"/>
              </w:rPr>
            </w:pPr>
            <w:r w:rsidRPr="005547CD">
              <w:rPr>
                <w:color w:val="000000"/>
              </w:rPr>
              <w:t>Рассчитать норму штучного времени, если время основной работы составляет 20 мин., время вспомогательной работы – 7 мин., норматив времени на обслуживание рабочего места – 7% от времени оперативного, а на отдых и личные надобности – 6 %.</w:t>
            </w:r>
          </w:p>
          <w:p w:rsidR="00EE7EAC" w:rsidRPr="005A2777" w:rsidRDefault="00EE7EAC" w:rsidP="009A264C">
            <w:pPr>
              <w:pStyle w:val="af3"/>
              <w:ind w:left="0" w:firstLine="0"/>
              <w:jc w:val="center"/>
              <w:rPr>
                <w:b/>
                <w:sz w:val="20"/>
              </w:rPr>
            </w:pPr>
          </w:p>
        </w:tc>
      </w:tr>
    </w:tbl>
    <w:p w:rsidR="004E6BD1" w:rsidRPr="00052281" w:rsidRDefault="004E6BD1" w:rsidP="004E6BD1">
      <w:pPr>
        <w:pStyle w:val="a5"/>
        <w:spacing w:before="0" w:beforeAutospacing="0" w:after="0" w:afterAutospacing="0"/>
        <w:ind w:firstLine="426"/>
        <w:jc w:val="both"/>
      </w:pPr>
    </w:p>
    <w:p w:rsidR="00052281" w:rsidRPr="00052281" w:rsidRDefault="00052281" w:rsidP="0005228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81" w:rsidRDefault="00052281" w:rsidP="000522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6166" w:rsidRDefault="00A36166" w:rsidP="000522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6166" w:rsidRDefault="00A36166" w:rsidP="000522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6166" w:rsidRDefault="00A36166" w:rsidP="000522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A36166" w:rsidSect="004E6BD1">
          <w:pgSz w:w="16840" w:h="11907" w:orient="landscape"/>
          <w:pgMar w:top="851" w:right="811" w:bottom="1701" w:left="1134" w:header="709" w:footer="709" w:gutter="0"/>
          <w:cols w:space="708"/>
          <w:docGrid w:linePitch="360"/>
        </w:sectPr>
      </w:pPr>
    </w:p>
    <w:p w:rsidR="00A36166" w:rsidRDefault="00A36166" w:rsidP="00A36166">
      <w:pPr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FD0CAE" w:rsidRPr="00252F23" w:rsidRDefault="00FD0CAE" w:rsidP="00FD0C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252F23">
        <w:rPr>
          <w:rFonts w:ascii="Times New Roman" w:hAnsi="Times New Roman" w:cs="Times New Roman"/>
          <w:sz w:val="24"/>
          <w:szCs w:val="24"/>
          <w:lang w:val="ru-RU"/>
        </w:rPr>
        <w:t>Подготовка к зачету по дисциплине «</w:t>
      </w:r>
      <w:r>
        <w:rPr>
          <w:rFonts w:ascii="Times New Roman" w:hAnsi="Times New Roman" w:cs="Times New Roman"/>
          <w:sz w:val="24"/>
          <w:szCs w:val="24"/>
          <w:lang w:val="ru-RU"/>
        </w:rPr>
        <w:t>Экономика и управление машиностроительным производством</w:t>
      </w:r>
      <w:r w:rsidRPr="00252F23">
        <w:rPr>
          <w:rFonts w:ascii="Times New Roman" w:hAnsi="Times New Roman" w:cs="Times New Roman"/>
          <w:sz w:val="24"/>
          <w:szCs w:val="24"/>
          <w:lang w:val="ru-RU"/>
        </w:rPr>
        <w:t xml:space="preserve">» заключается в изучении теоретического материала по конспектам лекций, источникам основной и дополнительной литературы, включая темы самостоятельного изучения. </w:t>
      </w:r>
    </w:p>
    <w:p w:rsidR="00FD0CAE" w:rsidRPr="00252F23" w:rsidRDefault="00FD0CAE" w:rsidP="00FD0C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2F23">
        <w:rPr>
          <w:rFonts w:ascii="Times New Roman" w:hAnsi="Times New Roman" w:cs="Times New Roman"/>
          <w:sz w:val="24"/>
          <w:szCs w:val="24"/>
          <w:lang w:val="ru-RU"/>
        </w:rPr>
        <w:t>При самостоятельном изучении материала рекомендуется заносить в тетрадь основные понятия, термины, формулировки законов, формулы, выводы по изучаемой теме. Изучение любого вопроса необходимо проводить на уровне сущности, а не на уровне отдельных явлений. Это способствует более глубокому и прочному усвоению материала.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Если зачет проходит в форме </w:t>
      </w:r>
      <w:r w:rsidRPr="00252F23">
        <w:rPr>
          <w:i/>
          <w:iCs/>
          <w:color w:val="auto"/>
        </w:rPr>
        <w:t xml:space="preserve">теста </w:t>
      </w:r>
      <w:r w:rsidRPr="00252F23">
        <w:rPr>
          <w:color w:val="auto"/>
        </w:rPr>
        <w:t xml:space="preserve">(выбор из нескольких вариантов ответа), обратите внимание на следующие рекомендации: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Внимательно прочитайте указания к тесту.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Выясните: надо выбрать один, наилучший, ответ или все правильные ответы.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Прочитайте основной вопрос от начала до конца, затем каждый возможный ответ от начала до конца.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Постарайтесь извлечь и понять всю информацию, заложенную в предполагаемых ответах.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Если вы затрудняетесь в выборе правильного ответа, вычеркните те из предполагаемых ответов, которые считаете заведомо неправильными.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Обратите внимание на все отрицательные слова.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Ответы на вопросы со словами «все вышеуказанное» часто бывают правильными. Если вы знаете, что два из трех условий выполнены, то «все вышеуказанное» весьма вероятно.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Если вы сомневаетесь в числовом ответе, отбросьте максимум и минимум и рассматривайте средние значения. </w:t>
      </w:r>
    </w:p>
    <w:p w:rsidR="00FD0CAE" w:rsidRPr="00252F23" w:rsidRDefault="00FD0CAE" w:rsidP="00FD0CAE">
      <w:pPr>
        <w:pStyle w:val="Default"/>
        <w:ind w:firstLine="426"/>
        <w:jc w:val="both"/>
        <w:rPr>
          <w:color w:val="auto"/>
        </w:rPr>
      </w:pPr>
      <w:r w:rsidRPr="00252F23">
        <w:rPr>
          <w:color w:val="auto"/>
        </w:rPr>
        <w:t xml:space="preserve">- Если у вас нет идей насчет ответа, проверьте сходные предполагаемые ответы; наиболее содержательный из предполагаемых ответов - тот, который содержит больше всего информации. </w:t>
      </w:r>
    </w:p>
    <w:p w:rsidR="00FD0CAE" w:rsidRPr="00252F23" w:rsidRDefault="00FD0CAE" w:rsidP="00FD0CA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52F23">
        <w:rPr>
          <w:rFonts w:ascii="Times New Roman" w:hAnsi="Times New Roman" w:cs="Times New Roman"/>
          <w:sz w:val="24"/>
          <w:szCs w:val="24"/>
          <w:lang w:val="ru-RU"/>
        </w:rPr>
        <w:t xml:space="preserve"> - В случае затруднения при изучении дисциплины следует обращаться за консультацией к преподавателю.</w:t>
      </w:r>
    </w:p>
    <w:p w:rsidR="00FD0CAE" w:rsidRPr="00FD0CAE" w:rsidRDefault="00FD0CAE" w:rsidP="00FD0CAE">
      <w:pPr>
        <w:tabs>
          <w:tab w:val="left" w:pos="851"/>
        </w:tabs>
        <w:ind w:left="360"/>
        <w:jc w:val="both"/>
        <w:rPr>
          <w:rStyle w:val="FontStyle20"/>
          <w:bCs/>
          <w:i/>
          <w:iCs/>
          <w:sz w:val="24"/>
          <w:szCs w:val="24"/>
          <w:lang w:val="ru-RU"/>
        </w:rPr>
      </w:pPr>
      <w:r w:rsidRPr="00FD0CAE">
        <w:rPr>
          <w:rStyle w:val="FontStyle20"/>
          <w:i/>
          <w:iCs/>
          <w:sz w:val="24"/>
          <w:szCs w:val="24"/>
          <w:lang w:val="ru-RU"/>
        </w:rPr>
        <w:t>Показатели и критерии оценивания:</w:t>
      </w:r>
    </w:p>
    <w:p w:rsidR="00FD0CAE" w:rsidRPr="00252F23" w:rsidRDefault="00FD0CAE" w:rsidP="00FD0CAE">
      <w:pPr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52F2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- «зачтено» - выставляется при условии, если студент показывает хорошие знания учебного материала по теме, знает сущность дисциплины, свободно выполняет практические задания. </w:t>
      </w:r>
    </w:p>
    <w:p w:rsidR="00FD0CAE" w:rsidRPr="00252F23" w:rsidRDefault="00FD0CAE" w:rsidP="00FD0CA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52F23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При этом студент логично и последовательно излагает материал темы, раскрывает смысл вопроса, дает удовлетворительные ответы на дополнительные вопросы. Дополнительным условием получения оценки могут стать хорошие успехи при выполнении самостоятельной и контрольной работы, систематическая активная работа на практических занятиях.</w:t>
      </w:r>
    </w:p>
    <w:p w:rsidR="00FD0CAE" w:rsidRPr="00FD0CAE" w:rsidRDefault="00FD0CAE" w:rsidP="00FD0CA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252F23">
        <w:rPr>
          <w:rFonts w:ascii="Times New Roman" w:hAnsi="Times New Roman" w:cs="Times New Roman"/>
          <w:i/>
          <w:iCs/>
          <w:sz w:val="24"/>
          <w:szCs w:val="24"/>
          <w:lang w:val="ru-RU"/>
        </w:rPr>
        <w:t>- «не зачтено» - выставляется при условии, если студент владеет отрывочными знаниями о сущности дисциплины, дает неполные ответы на вопросы из основной литературы, рекомендованной к курсу, не может ответить на дополнительные вопросы, предложенные преподавателем.</w:t>
      </w:r>
    </w:p>
    <w:p w:rsidR="00A36166" w:rsidRPr="0012528E" w:rsidRDefault="00A36166" w:rsidP="00A3616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Промежуточная аттестация по дисциплине «</w:t>
      </w:r>
      <w:r>
        <w:rPr>
          <w:rFonts w:ascii="Times New Roman" w:hAnsi="Times New Roman" w:cs="Times New Roman"/>
          <w:sz w:val="24"/>
          <w:szCs w:val="24"/>
          <w:lang w:val="ru-RU"/>
        </w:rPr>
        <w:t>Экономика и управление машиностроительным производством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» включает теоретические вопросы, позволяющие оценить уровень усвоения </w:t>
      </w:r>
      <w:proofErr w:type="gramStart"/>
      <w:r w:rsidRPr="0012528E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сформированности умений и владений, проводится в форме экзамена.</w:t>
      </w:r>
    </w:p>
    <w:p w:rsidR="00A36166" w:rsidRPr="0012528E" w:rsidRDefault="00A36166" w:rsidP="00A36166">
      <w:pPr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>Экзамен по данной дисциплине проводится в устной форме по экзаменационным билетам, каждый из которых включает 3 теоретических вопроса.</w:t>
      </w:r>
    </w:p>
    <w:p w:rsidR="00A36166" w:rsidRPr="0012528E" w:rsidRDefault="00A36166" w:rsidP="00A36166">
      <w:pPr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A36166" w:rsidRPr="0012528E" w:rsidRDefault="00A36166" w:rsidP="00A3616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A36166" w:rsidRPr="0012528E" w:rsidRDefault="00A36166" w:rsidP="00A3616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A36166" w:rsidRPr="0012528E" w:rsidRDefault="00A36166" w:rsidP="00A3616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A36166" w:rsidRPr="0012528E" w:rsidRDefault="00A36166" w:rsidP="00A3616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12528E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A36166" w:rsidRPr="0012528E" w:rsidRDefault="00A36166" w:rsidP="00A3616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12528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12528E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A36166" w:rsidRPr="0012528E" w:rsidRDefault="00A36166" w:rsidP="00A36166">
      <w:pPr>
        <w:pStyle w:val="a5"/>
        <w:spacing w:before="0" w:beforeAutospacing="0" w:after="0" w:afterAutospacing="0"/>
        <w:ind w:firstLine="426"/>
        <w:jc w:val="both"/>
      </w:pPr>
    </w:p>
    <w:p w:rsidR="00A36166" w:rsidRPr="0012528E" w:rsidRDefault="00A36166" w:rsidP="00A361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36166" w:rsidRPr="0012528E" w:rsidRDefault="00A36166" w:rsidP="00A36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6166" w:rsidRPr="00C56C8B" w:rsidRDefault="00A36166" w:rsidP="00A36166">
      <w:pPr>
        <w:rPr>
          <w:lang w:val="ru-RU"/>
        </w:rPr>
      </w:pPr>
    </w:p>
    <w:p w:rsidR="00A36166" w:rsidRPr="00052281" w:rsidRDefault="00A36166" w:rsidP="000522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36166" w:rsidRPr="00052281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0D72"/>
    <w:multiLevelType w:val="hybridMultilevel"/>
    <w:tmpl w:val="93F22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E07EF"/>
    <w:multiLevelType w:val="hybridMultilevel"/>
    <w:tmpl w:val="293C4B1E"/>
    <w:lvl w:ilvl="0" w:tplc="CDA0FFBC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b w:val="0"/>
        <w:i w:val="0"/>
      </w:rPr>
    </w:lvl>
    <w:lvl w:ilvl="1" w:tplc="E2BCD57E">
      <w:start w:val="1"/>
      <w:numFmt w:val="bullet"/>
      <w:lvlText w:val=""/>
      <w:lvlJc w:val="left"/>
      <w:pPr>
        <w:tabs>
          <w:tab w:val="num" w:pos="1505"/>
        </w:tabs>
        <w:ind w:left="1505" w:hanging="425"/>
      </w:pPr>
      <w:rPr>
        <w:rFonts w:ascii="Symbol" w:hAnsi="Symbol" w:hint="default"/>
        <w:b w:val="0"/>
        <w:i w:val="0"/>
      </w:rPr>
    </w:lvl>
    <w:lvl w:ilvl="2" w:tplc="2CA2CFCA">
      <w:start w:val="1"/>
      <w:numFmt w:val="bullet"/>
      <w:lvlText w:val=""/>
      <w:lvlJc w:val="left"/>
      <w:pPr>
        <w:tabs>
          <w:tab w:val="num" w:pos="2263"/>
        </w:tabs>
        <w:ind w:left="2263" w:hanging="283"/>
      </w:pPr>
      <w:rPr>
        <w:rFonts w:ascii="Symbol" w:hAnsi="Symbol" w:hint="default"/>
        <w:b w:val="0"/>
        <w:i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86260"/>
    <w:multiLevelType w:val="hybridMultilevel"/>
    <w:tmpl w:val="3D16BF66"/>
    <w:lvl w:ilvl="0" w:tplc="517A2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192063"/>
    <w:multiLevelType w:val="hybridMultilevel"/>
    <w:tmpl w:val="6C00BF50"/>
    <w:lvl w:ilvl="0" w:tplc="CD3E3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346E6C"/>
    <w:multiLevelType w:val="hybridMultilevel"/>
    <w:tmpl w:val="EA10F5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4178E6"/>
    <w:multiLevelType w:val="hybridMultilevel"/>
    <w:tmpl w:val="765C0AF4"/>
    <w:lvl w:ilvl="0" w:tplc="E35A95FC">
      <w:start w:val="1"/>
      <w:numFmt w:val="decimal"/>
      <w:lvlText w:val="%1."/>
      <w:lvlJc w:val="left"/>
      <w:pPr>
        <w:tabs>
          <w:tab w:val="num" w:pos="1646"/>
        </w:tabs>
        <w:ind w:left="1646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ED17161"/>
    <w:multiLevelType w:val="hybridMultilevel"/>
    <w:tmpl w:val="C22A7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F46CE"/>
    <w:multiLevelType w:val="hybridMultilevel"/>
    <w:tmpl w:val="25E8A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75F71"/>
    <w:multiLevelType w:val="hybridMultilevel"/>
    <w:tmpl w:val="7E18C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D1599C"/>
    <w:multiLevelType w:val="hybridMultilevel"/>
    <w:tmpl w:val="F67468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98557E"/>
    <w:multiLevelType w:val="hybridMultilevel"/>
    <w:tmpl w:val="164C9FBC"/>
    <w:lvl w:ilvl="0" w:tplc="CD942B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2BCD5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5B57A5"/>
    <w:multiLevelType w:val="hybridMultilevel"/>
    <w:tmpl w:val="0B8C45F2"/>
    <w:lvl w:ilvl="0" w:tplc="E51CF9F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C9B1721"/>
    <w:multiLevelType w:val="hybridMultilevel"/>
    <w:tmpl w:val="072212FA"/>
    <w:lvl w:ilvl="0" w:tplc="89F4EE48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51B95B24"/>
    <w:multiLevelType w:val="multilevel"/>
    <w:tmpl w:val="EC04046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abstractNum w:abstractNumId="15">
    <w:nsid w:val="56C512A6"/>
    <w:multiLevelType w:val="multilevel"/>
    <w:tmpl w:val="2C6A4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6">
    <w:nsid w:val="5AF3692B"/>
    <w:multiLevelType w:val="hybridMultilevel"/>
    <w:tmpl w:val="A9827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302A7"/>
    <w:multiLevelType w:val="hybridMultilevel"/>
    <w:tmpl w:val="E99A639C"/>
    <w:lvl w:ilvl="0" w:tplc="CDA0FFBC">
      <w:start w:val="1"/>
      <w:numFmt w:val="upperRoman"/>
      <w:lvlText w:val="%1."/>
      <w:lvlJc w:val="left"/>
      <w:pPr>
        <w:tabs>
          <w:tab w:val="num" w:pos="284"/>
        </w:tabs>
        <w:ind w:left="284" w:hanging="284"/>
      </w:pPr>
      <w:rPr>
        <w:b w:val="0"/>
        <w:i w:val="0"/>
      </w:rPr>
    </w:lvl>
    <w:lvl w:ilvl="1" w:tplc="E2BCD57E">
      <w:start w:val="1"/>
      <w:numFmt w:val="bullet"/>
      <w:lvlText w:val=""/>
      <w:lvlJc w:val="left"/>
      <w:pPr>
        <w:tabs>
          <w:tab w:val="num" w:pos="1505"/>
        </w:tabs>
        <w:ind w:left="1505" w:hanging="425"/>
      </w:pPr>
      <w:rPr>
        <w:rFonts w:ascii="Symbol" w:hAnsi="Symbol" w:hint="default"/>
        <w:b w:val="0"/>
        <w:i w:val="0"/>
      </w:rPr>
    </w:lvl>
    <w:lvl w:ilvl="2" w:tplc="2CA2CFCA">
      <w:start w:val="1"/>
      <w:numFmt w:val="bullet"/>
      <w:lvlText w:val=""/>
      <w:lvlJc w:val="left"/>
      <w:pPr>
        <w:tabs>
          <w:tab w:val="num" w:pos="2263"/>
        </w:tabs>
        <w:ind w:left="2263" w:hanging="283"/>
      </w:pPr>
      <w:rPr>
        <w:rFonts w:ascii="Symbol" w:hAnsi="Symbol" w:hint="default"/>
        <w:b w:val="0"/>
        <w:i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FB5867"/>
    <w:multiLevelType w:val="multilevel"/>
    <w:tmpl w:val="75384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9A5888"/>
    <w:multiLevelType w:val="multilevel"/>
    <w:tmpl w:val="2C6A4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0">
    <w:nsid w:val="6B38045E"/>
    <w:multiLevelType w:val="hybridMultilevel"/>
    <w:tmpl w:val="3AFE7ACA"/>
    <w:lvl w:ilvl="0" w:tplc="7DA238B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D03050"/>
    <w:multiLevelType w:val="hybridMultilevel"/>
    <w:tmpl w:val="903CDDC6"/>
    <w:lvl w:ilvl="0" w:tplc="58EA9B7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FC2BF3"/>
    <w:multiLevelType w:val="hybridMultilevel"/>
    <w:tmpl w:val="92C04F20"/>
    <w:lvl w:ilvl="0" w:tplc="1660C91C">
      <w:start w:val="1"/>
      <w:numFmt w:val="bullet"/>
      <w:lvlText w:val="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3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21"/>
  </w:num>
  <w:num w:numId="8">
    <w:abstractNumId w:val="10"/>
  </w:num>
  <w:num w:numId="9">
    <w:abstractNumId w:val="0"/>
  </w:num>
  <w:num w:numId="10">
    <w:abstractNumId w:val="18"/>
  </w:num>
  <w:num w:numId="11">
    <w:abstractNumId w:val="6"/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6"/>
  </w:num>
  <w:num w:numId="15">
    <w:abstractNumId w:val="11"/>
  </w:num>
  <w:num w:numId="16">
    <w:abstractNumId w:val="1"/>
  </w:num>
  <w:num w:numId="17">
    <w:abstractNumId w:val="17"/>
  </w:num>
  <w:num w:numId="18">
    <w:abstractNumId w:val="9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5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52281"/>
    <w:rsid w:val="001F0BC7"/>
    <w:rsid w:val="00244641"/>
    <w:rsid w:val="002F162C"/>
    <w:rsid w:val="003F423D"/>
    <w:rsid w:val="004E6BD1"/>
    <w:rsid w:val="00730E7D"/>
    <w:rsid w:val="00853CB5"/>
    <w:rsid w:val="00A36166"/>
    <w:rsid w:val="00C87258"/>
    <w:rsid w:val="00D31453"/>
    <w:rsid w:val="00E209E2"/>
    <w:rsid w:val="00EE7EAC"/>
    <w:rsid w:val="00F71CB4"/>
    <w:rsid w:val="00FD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 Знак3"/>
    <w:basedOn w:val="a"/>
    <w:link w:val="10"/>
    <w:qFormat/>
    <w:rsid w:val="00052281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567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nhideWhenUsed/>
    <w:qFormat/>
    <w:rsid w:val="004E6B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4E6BD1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567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4E6BD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E6BD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052281"/>
    <w:pPr>
      <w:keepNext/>
      <w:widowControl w:val="0"/>
      <w:tabs>
        <w:tab w:val="left" w:pos="720"/>
        <w:tab w:val="left" w:pos="1152"/>
        <w:tab w:val="left" w:pos="1440"/>
        <w:tab w:val="left" w:pos="1728"/>
        <w:tab w:val="left" w:pos="8928"/>
      </w:tabs>
      <w:spacing w:after="0" w:line="240" w:lineRule="auto"/>
      <w:ind w:firstLine="709"/>
      <w:jc w:val="both"/>
      <w:outlineLvl w:val="7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4E6BD1"/>
    <w:pPr>
      <w:spacing w:before="240" w:after="60" w:line="240" w:lineRule="auto"/>
      <w:outlineLvl w:val="8"/>
    </w:pPr>
    <w:rPr>
      <w:rFonts w:ascii="Arial" w:eastAsia="Times New Roman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2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 Знак3 Знак"/>
    <w:basedOn w:val="a0"/>
    <w:link w:val="1"/>
    <w:rsid w:val="0005228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80">
    <w:name w:val="Заголовок 8 Знак"/>
    <w:basedOn w:val="a0"/>
    <w:link w:val="8"/>
    <w:rsid w:val="00052281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5">
    <w:name w:val="Normal (Web)"/>
    <w:basedOn w:val="a"/>
    <w:uiPriority w:val="99"/>
    <w:rsid w:val="0005228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3">
    <w:name w:val="Body Text Indent 3"/>
    <w:basedOn w:val="a"/>
    <w:link w:val="30"/>
    <w:rsid w:val="0005228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052281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6">
    <w:name w:val="Plain Text"/>
    <w:basedOn w:val="a"/>
    <w:link w:val="a7"/>
    <w:uiPriority w:val="99"/>
    <w:unhideWhenUsed/>
    <w:rsid w:val="0005228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uiPriority w:val="99"/>
    <w:rsid w:val="0005228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western">
    <w:name w:val="western"/>
    <w:basedOn w:val="a"/>
    <w:rsid w:val="00052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05228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rsid w:val="00052281"/>
    <w:rPr>
      <w:rFonts w:ascii="Georgia" w:hAnsi="Georgia" w:cs="Georgia"/>
      <w:sz w:val="12"/>
      <w:szCs w:val="12"/>
    </w:rPr>
  </w:style>
  <w:style w:type="character" w:customStyle="1" w:styleId="20">
    <w:name w:val="Заголовок 2 Знак"/>
    <w:basedOn w:val="a0"/>
    <w:link w:val="2"/>
    <w:rsid w:val="004E6B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ody Text"/>
    <w:basedOn w:val="a"/>
    <w:link w:val="a9"/>
    <w:unhideWhenUsed/>
    <w:rsid w:val="004E6BD1"/>
    <w:pPr>
      <w:spacing w:after="120"/>
    </w:pPr>
  </w:style>
  <w:style w:type="character" w:customStyle="1" w:styleId="a9">
    <w:name w:val="Основной текст Знак"/>
    <w:basedOn w:val="a0"/>
    <w:link w:val="a8"/>
    <w:rsid w:val="004E6BD1"/>
  </w:style>
  <w:style w:type="paragraph" w:styleId="31">
    <w:name w:val="Body Text 3"/>
    <w:basedOn w:val="a"/>
    <w:link w:val="32"/>
    <w:unhideWhenUsed/>
    <w:rsid w:val="004E6BD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E6BD1"/>
    <w:rPr>
      <w:sz w:val="16"/>
      <w:szCs w:val="16"/>
    </w:rPr>
  </w:style>
  <w:style w:type="paragraph" w:styleId="21">
    <w:name w:val="Body Text 2"/>
    <w:basedOn w:val="a"/>
    <w:link w:val="22"/>
    <w:unhideWhenUsed/>
    <w:rsid w:val="004E6BD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E6BD1"/>
  </w:style>
  <w:style w:type="character" w:customStyle="1" w:styleId="50">
    <w:name w:val="Заголовок 5 Знак"/>
    <w:basedOn w:val="a0"/>
    <w:link w:val="5"/>
    <w:rsid w:val="004E6B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semiHidden/>
    <w:rsid w:val="004E6BD1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4E6B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semiHidden/>
    <w:rsid w:val="004E6BD1"/>
    <w:rPr>
      <w:rFonts w:ascii="Arial" w:eastAsia="Times New Roman" w:hAnsi="Arial" w:cs="Arial"/>
      <w:lang w:val="ru-RU" w:eastAsia="ru-RU"/>
    </w:rPr>
  </w:style>
  <w:style w:type="paragraph" w:styleId="aa">
    <w:name w:val="Body Text Indent"/>
    <w:basedOn w:val="a"/>
    <w:link w:val="ab"/>
    <w:semiHidden/>
    <w:rsid w:val="004E6BD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4E6BD1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Style1">
    <w:name w:val="Style1"/>
    <w:basedOn w:val="a"/>
    <w:uiPriority w:val="99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uiPriority w:val="99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9">
    <w:name w:val="Style9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rsid w:val="004E6BD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4E6BD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4E6BD1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1">
    <w:name w:val="Font Style21"/>
    <w:rsid w:val="004E6BD1"/>
    <w:rPr>
      <w:rFonts w:ascii="Times New Roman" w:hAnsi="Times New Roman" w:cs="Times New Roman"/>
      <w:sz w:val="12"/>
      <w:szCs w:val="12"/>
    </w:rPr>
  </w:style>
  <w:style w:type="paragraph" w:styleId="ac">
    <w:name w:val="List Paragraph"/>
    <w:basedOn w:val="a"/>
    <w:uiPriority w:val="34"/>
    <w:qFormat/>
    <w:rsid w:val="004E6BD1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Style12">
    <w:name w:val="Style12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3">
    <w:name w:val="Font Style23"/>
    <w:rsid w:val="004E6BD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8">
    <w:name w:val="Style8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">
    <w:name w:val="Font Style25"/>
    <w:rsid w:val="004E6BD1"/>
    <w:rPr>
      <w:rFonts w:ascii="Times New Roman" w:hAnsi="Times New Roman" w:cs="Times New Roman"/>
      <w:i/>
      <w:iCs/>
      <w:sz w:val="12"/>
      <w:szCs w:val="12"/>
    </w:rPr>
  </w:style>
  <w:style w:type="paragraph" w:customStyle="1" w:styleId="Style14">
    <w:name w:val="Style14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2">
    <w:name w:val="Font Style32"/>
    <w:rsid w:val="004E6BD1"/>
    <w:rPr>
      <w:rFonts w:ascii="Times New Roman" w:hAnsi="Times New Roman" w:cs="Times New Roman"/>
      <w:i/>
      <w:iCs/>
      <w:sz w:val="12"/>
      <w:szCs w:val="12"/>
    </w:rPr>
  </w:style>
  <w:style w:type="paragraph" w:styleId="ad">
    <w:name w:val="footnote text"/>
    <w:aliases w:val=" Знак1"/>
    <w:basedOn w:val="a"/>
    <w:link w:val="ae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Текст сноски Знак"/>
    <w:aliases w:val=" Знак1 Знак"/>
    <w:basedOn w:val="a0"/>
    <w:link w:val="ad"/>
    <w:rsid w:val="004E6BD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">
    <w:name w:val="footnote reference"/>
    <w:rsid w:val="004E6BD1"/>
    <w:rPr>
      <w:vertAlign w:val="superscript"/>
    </w:rPr>
  </w:style>
  <w:style w:type="paragraph" w:customStyle="1" w:styleId="11">
    <w:name w:val="Основной текст1"/>
    <w:basedOn w:val="a"/>
    <w:rsid w:val="004E6BD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Style6">
    <w:name w:val="Style6"/>
    <w:basedOn w:val="a"/>
    <w:rsid w:val="004E6B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0">
    <w:name w:val="Font Style20"/>
    <w:rsid w:val="004E6BD1"/>
    <w:rPr>
      <w:rFonts w:ascii="Georgia" w:hAnsi="Georgia" w:cs="Georgia" w:hint="default"/>
      <w:sz w:val="12"/>
      <w:szCs w:val="12"/>
    </w:rPr>
  </w:style>
  <w:style w:type="paragraph" w:customStyle="1" w:styleId="Default">
    <w:name w:val="Default"/>
    <w:rsid w:val="004E6B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Style7">
    <w:name w:val="Style7"/>
    <w:basedOn w:val="a"/>
    <w:rsid w:val="004E6B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8">
    <w:name w:val="Font Style28"/>
    <w:rsid w:val="004E6BD1"/>
    <w:rPr>
      <w:rFonts w:ascii="Constantia" w:hAnsi="Constantia" w:cs="Constantia" w:hint="default"/>
      <w:b/>
      <w:bCs/>
      <w:smallCaps/>
      <w:sz w:val="10"/>
      <w:szCs w:val="10"/>
    </w:rPr>
  </w:style>
  <w:style w:type="character" w:customStyle="1" w:styleId="FontStyle30">
    <w:name w:val="Font Style30"/>
    <w:rsid w:val="004E6BD1"/>
    <w:rPr>
      <w:rFonts w:ascii="Times New Roman" w:hAnsi="Times New Roman" w:cs="Times New Roman"/>
      <w:b/>
      <w:bCs/>
      <w:sz w:val="10"/>
      <w:szCs w:val="10"/>
    </w:rPr>
  </w:style>
  <w:style w:type="character" w:styleId="af0">
    <w:name w:val="Strong"/>
    <w:uiPriority w:val="22"/>
    <w:qFormat/>
    <w:rsid w:val="004E6BD1"/>
    <w:rPr>
      <w:b/>
      <w:bCs/>
    </w:rPr>
  </w:style>
  <w:style w:type="character" w:styleId="af1">
    <w:name w:val="Hyperlink"/>
    <w:unhideWhenUsed/>
    <w:rsid w:val="004E6BD1"/>
    <w:rPr>
      <w:color w:val="0000FF"/>
      <w:u w:val="single"/>
    </w:rPr>
  </w:style>
  <w:style w:type="character" w:customStyle="1" w:styleId="FontStyle15">
    <w:name w:val="Font Style15"/>
    <w:rsid w:val="004E6BD1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ConsNormal">
    <w:name w:val="ConsNormal"/>
    <w:rsid w:val="004E6BD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f2">
    <w:name w:val="Table Grid"/>
    <w:basedOn w:val="a1"/>
    <w:rsid w:val="004E6BD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Основной текст (16)"/>
    <w:link w:val="161"/>
    <w:uiPriority w:val="99"/>
    <w:rsid w:val="004E6BD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610pt">
    <w:name w:val="Основной текст (16) + 10 pt"/>
    <w:aliases w:val="Не полужирный"/>
    <w:uiPriority w:val="99"/>
    <w:rsid w:val="004E6BD1"/>
    <w:rPr>
      <w:rFonts w:ascii="Times New Roman" w:hAnsi="Times New Roman" w:cs="Times New Roman"/>
      <w:b/>
      <w:bCs/>
      <w:sz w:val="20"/>
      <w:szCs w:val="20"/>
    </w:rPr>
  </w:style>
  <w:style w:type="paragraph" w:customStyle="1" w:styleId="161">
    <w:name w:val="Основной текст (16)1"/>
    <w:basedOn w:val="a"/>
    <w:link w:val="16"/>
    <w:uiPriority w:val="99"/>
    <w:rsid w:val="004E6BD1"/>
    <w:pPr>
      <w:shd w:val="clear" w:color="auto" w:fill="FFFFFF"/>
      <w:spacing w:before="120" w:after="120" w:line="240" w:lineRule="atLeast"/>
    </w:pPr>
    <w:rPr>
      <w:rFonts w:ascii="Times New Roman" w:hAnsi="Times New Roman" w:cs="Times New Roman"/>
      <w:b/>
      <w:bCs/>
    </w:rPr>
  </w:style>
  <w:style w:type="character" w:customStyle="1" w:styleId="12pt2">
    <w:name w:val="Основной текст + 12 pt2"/>
    <w:aliases w:val="Курсив45"/>
    <w:uiPriority w:val="99"/>
    <w:rsid w:val="004E6BD1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12">
    <w:name w:val="Подпись к таблице (12)"/>
    <w:link w:val="121"/>
    <w:uiPriority w:val="99"/>
    <w:locked/>
    <w:rsid w:val="004E6BD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1">
    <w:name w:val="Подпись к таблице (12)1"/>
    <w:basedOn w:val="a"/>
    <w:link w:val="12"/>
    <w:uiPriority w:val="99"/>
    <w:rsid w:val="004E6BD1"/>
    <w:pPr>
      <w:shd w:val="clear" w:color="auto" w:fill="FFFFFF"/>
      <w:spacing w:after="0" w:line="391" w:lineRule="exact"/>
      <w:ind w:firstLine="4140"/>
      <w:jc w:val="both"/>
    </w:pPr>
    <w:rPr>
      <w:rFonts w:ascii="Times New Roman" w:hAnsi="Times New Roman" w:cs="Times New Roman"/>
      <w:b/>
      <w:bCs/>
    </w:rPr>
  </w:style>
  <w:style w:type="character" w:customStyle="1" w:styleId="610pt6">
    <w:name w:val="Подпись к таблице (6) + 10 pt6"/>
    <w:aliases w:val="Не полужирный74"/>
    <w:uiPriority w:val="99"/>
    <w:rsid w:val="004E6BD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4">
    <w:name w:val="Font Style24"/>
    <w:rsid w:val="004E6BD1"/>
    <w:rPr>
      <w:rFonts w:ascii="Times New Roman" w:hAnsi="Times New Roman" w:cs="Times New Roman"/>
      <w:b/>
      <w:bCs/>
      <w:sz w:val="10"/>
      <w:szCs w:val="10"/>
    </w:rPr>
  </w:style>
  <w:style w:type="paragraph" w:customStyle="1" w:styleId="Style15">
    <w:name w:val="Style15"/>
    <w:basedOn w:val="a"/>
    <w:rsid w:val="004E6B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2">
    <w:name w:val="Font Style12"/>
    <w:rsid w:val="004E6BD1"/>
    <w:rPr>
      <w:rFonts w:ascii="Georgia" w:hAnsi="Georgia" w:cs="Georgia"/>
      <w:b/>
      <w:bCs/>
      <w:sz w:val="12"/>
      <w:szCs w:val="12"/>
    </w:rPr>
  </w:style>
  <w:style w:type="paragraph" w:styleId="af3">
    <w:name w:val="Block Text"/>
    <w:basedOn w:val="a"/>
    <w:rsid w:val="004E6BD1"/>
    <w:pPr>
      <w:spacing w:after="0" w:line="360" w:lineRule="auto"/>
      <w:ind w:left="142" w:right="-1" w:firstLine="567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4">
    <w:name w:val="caption"/>
    <w:basedOn w:val="a"/>
    <w:next w:val="a"/>
    <w:qFormat/>
    <w:rsid w:val="004E6BD1"/>
    <w:pPr>
      <w:spacing w:after="0" w:line="360" w:lineRule="auto"/>
      <w:ind w:left="142" w:right="-1" w:firstLine="567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FontStyle22">
    <w:name w:val="Font Style22"/>
    <w:rsid w:val="004E6BD1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4E6BD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4E6BD1"/>
  </w:style>
  <w:style w:type="character" w:customStyle="1" w:styleId="FontStyle14">
    <w:name w:val="Font Style14"/>
    <w:rsid w:val="004E6BD1"/>
    <w:rPr>
      <w:rFonts w:ascii="Times New Roman" w:hAnsi="Times New Roman" w:cs="Times New Roman"/>
      <w:b/>
      <w:bCs/>
      <w:sz w:val="14"/>
      <w:szCs w:val="14"/>
    </w:rPr>
  </w:style>
  <w:style w:type="paragraph" w:customStyle="1" w:styleId="13">
    <w:name w:val="Абзац списка1"/>
    <w:basedOn w:val="a"/>
    <w:rsid w:val="004E6BD1"/>
    <w:pPr>
      <w:spacing w:after="0"/>
      <w:ind w:left="720" w:firstLine="709"/>
      <w:jc w:val="both"/>
    </w:pPr>
    <w:rPr>
      <w:rFonts w:ascii="Times New Roman" w:eastAsia="Times New Roman" w:hAnsi="Times New Roman" w:cs="Times New Roman"/>
      <w:sz w:val="24"/>
    </w:rPr>
  </w:style>
  <w:style w:type="paragraph" w:styleId="af5">
    <w:name w:val="header"/>
    <w:basedOn w:val="a"/>
    <w:link w:val="af6"/>
    <w:semiHidden/>
    <w:unhideWhenUsed/>
    <w:rsid w:val="004E6B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6">
    <w:name w:val="Верхний колонтитул Знак"/>
    <w:basedOn w:val="a0"/>
    <w:link w:val="af5"/>
    <w:semiHidden/>
    <w:rsid w:val="004E6B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footer"/>
    <w:basedOn w:val="a"/>
    <w:link w:val="af8"/>
    <w:semiHidden/>
    <w:unhideWhenUsed/>
    <w:rsid w:val="004E6B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8">
    <w:name w:val="Нижний колонтитул Знак"/>
    <w:basedOn w:val="a0"/>
    <w:link w:val="af7"/>
    <w:semiHidden/>
    <w:rsid w:val="004E6BD1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7.wmf"/><Relationship Id="rId42" Type="http://schemas.openxmlformats.org/officeDocument/2006/relationships/oleObject" Target="embeddings/oleObject15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6.bin"/><Relationship Id="rId16" Type="http://schemas.openxmlformats.org/officeDocument/2006/relationships/oleObject" Target="embeddings/oleObject2.bin"/><Relationship Id="rId107" Type="http://schemas.openxmlformats.org/officeDocument/2006/relationships/image" Target="media/image49.wmf"/><Relationship Id="rId11" Type="http://schemas.openxmlformats.org/officeDocument/2006/relationships/hyperlink" Target="https://magtu.informsystema.ru/uploader/fileUpload?name=901.pdf&amp;show=dcatalogues/1/1118841/901.pdf&amp;view=true" TargetMode="External"/><Relationship Id="rId32" Type="http://schemas.openxmlformats.org/officeDocument/2006/relationships/oleObject" Target="embeddings/oleObject10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3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6.wmf"/><Relationship Id="rId102" Type="http://schemas.openxmlformats.org/officeDocument/2006/relationships/image" Target="media/image47.wmf"/><Relationship Id="rId123" Type="http://schemas.openxmlformats.org/officeDocument/2006/relationships/image" Target="media/image57.wmf"/><Relationship Id="rId128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oleObject" Target="embeddings/oleObject42.bin"/><Relationship Id="rId22" Type="http://schemas.openxmlformats.org/officeDocument/2006/relationships/oleObject" Target="embeddings/oleObject5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4.bin"/><Relationship Id="rId85" Type="http://schemas.openxmlformats.org/officeDocument/2006/relationships/image" Target="media/image39.wmf"/><Relationship Id="rId12" Type="http://schemas.openxmlformats.org/officeDocument/2006/relationships/hyperlink" Target="https://magtu.informsystema.ru/uploader/fileUpload?name=1359.pdf&amp;show=dcatalogues/1/1123812/1359.pdf&amp;view=true" TargetMode="External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3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1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3" Type="http://schemas.openxmlformats.org/officeDocument/2006/relationships/image" Target="media/image8.wmf"/><Relationship Id="rId28" Type="http://schemas.openxmlformats.org/officeDocument/2006/relationships/oleObject" Target="embeddings/oleObject8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16.bin"/><Relationship Id="rId60" Type="http://schemas.openxmlformats.org/officeDocument/2006/relationships/oleObject" Target="embeddings/oleObject24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0.bin"/><Relationship Id="rId135" Type="http://schemas.openxmlformats.org/officeDocument/2006/relationships/hyperlink" Target="https://pandia.ru/text/category/auditorskaya_firma/" TargetMode="External"/><Relationship Id="rId13" Type="http://schemas.openxmlformats.org/officeDocument/2006/relationships/image" Target="media/image3.wmf"/><Relationship Id="rId18" Type="http://schemas.openxmlformats.org/officeDocument/2006/relationships/oleObject" Target="embeddings/oleObject3.bin"/><Relationship Id="rId39" Type="http://schemas.openxmlformats.org/officeDocument/2006/relationships/image" Target="media/image16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1.bin"/><Relationship Id="rId50" Type="http://schemas.openxmlformats.org/officeDocument/2006/relationships/oleObject" Target="embeddings/oleObject19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58.wmf"/><Relationship Id="rId7" Type="http://schemas.openxmlformats.org/officeDocument/2006/relationships/image" Target="media/image2.jpeg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fontTable" Target="fontTable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5.bin"/><Relationship Id="rId19" Type="http://schemas.openxmlformats.org/officeDocument/2006/relationships/image" Target="media/image6.wmf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9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5.wmf"/><Relationship Id="rId100" Type="http://schemas.openxmlformats.org/officeDocument/2006/relationships/image" Target="media/image46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58.bin"/><Relationship Id="rId8" Type="http://schemas.openxmlformats.org/officeDocument/2006/relationships/hyperlink" Target="https://magtu.informsystema.ru/uploader/fileUpload?name=1265.pdf&amp;show=dcatalogues/1/1123443/1265.pdf&amp;view=true" TargetMode="External"/><Relationship Id="rId51" Type="http://schemas.openxmlformats.org/officeDocument/2006/relationships/image" Target="media/image22.wmf"/><Relationship Id="rId72" Type="http://schemas.openxmlformats.org/officeDocument/2006/relationships/oleObject" Target="embeddings/oleObject30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3" Type="http://schemas.microsoft.com/office/2007/relationships/stylesWithEffects" Target="stylesWithEffect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7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3.bin"/><Relationship Id="rId137" Type="http://schemas.openxmlformats.org/officeDocument/2006/relationships/theme" Target="theme/theme1.xml"/><Relationship Id="rId20" Type="http://schemas.openxmlformats.org/officeDocument/2006/relationships/oleObject" Target="embeddings/oleObject4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5.bin"/><Relationship Id="rId83" Type="http://schemas.openxmlformats.org/officeDocument/2006/relationships/image" Target="media/image38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1.bin"/><Relationship Id="rId15" Type="http://schemas.openxmlformats.org/officeDocument/2006/relationships/image" Target="media/image4.wmf"/><Relationship Id="rId36" Type="http://schemas.openxmlformats.org/officeDocument/2006/relationships/oleObject" Target="embeddings/oleObject12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59.wmf"/><Relationship Id="rId10" Type="http://schemas.openxmlformats.org/officeDocument/2006/relationships/hyperlink" Target="https://magtu.informsystema.ru/uploader/fileUpload?name=3458.pdf&amp;show=dcatalogues/1/1514281/3458.pdf&amp;view=true" TargetMode="External"/><Relationship Id="rId31" Type="http://schemas.openxmlformats.org/officeDocument/2006/relationships/image" Target="media/image12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3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1118.pdf&amp;show=dcatalogues/1/1120537/1118.pdf&amp;view=true" TargetMode="External"/><Relationship Id="rId26" Type="http://schemas.openxmlformats.org/officeDocument/2006/relationships/oleObject" Target="embeddings/oleObject7.bin"/><Relationship Id="rId47" Type="http://schemas.openxmlformats.org/officeDocument/2006/relationships/image" Target="media/image20.wmf"/><Relationship Id="rId68" Type="http://schemas.openxmlformats.org/officeDocument/2006/relationships/oleObject" Target="embeddings/oleObject28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105</Pages>
  <Words>16531</Words>
  <Characters>94228</Characters>
  <Application>Microsoft Office Word</Application>
  <DocSecurity>0</DocSecurity>
  <Lines>785</Lines>
  <Paragraphs>221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>Microsoft</Company>
  <LinksUpToDate>false</LinksUpToDate>
  <CharactersWithSpaces>110538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2020-2021_s15_05_01-МПТ-20_43_plx_Экономика и управление машиностроительным производством_специализация N 3 Проектирование металлургических машин и комплексов</dc:title>
  <dc:creator>FastReport.NET</dc:creator>
  <cp:lastModifiedBy>admin</cp:lastModifiedBy>
  <cp:revision>17</cp:revision>
  <dcterms:created xsi:type="dcterms:W3CDTF">2020-09-21T18:01:00Z</dcterms:created>
  <dcterms:modified xsi:type="dcterms:W3CDTF">2020-10-16T19:09:00Z</dcterms:modified>
</cp:coreProperties>
</file>