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10" w:rsidRDefault="00C67210">
      <w:r>
        <w:rPr>
          <w:noProof/>
        </w:rPr>
        <w:drawing>
          <wp:inline distT="0" distB="0" distL="0" distR="0">
            <wp:extent cx="5858094" cy="8284210"/>
            <wp:effectExtent l="19050" t="0" r="9306" b="0"/>
            <wp:docPr id="2" name="Рисунок 1" descr="C:\Users\t.sidorenko\Pictures\MP Navigator EX\2020_03_16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.sidorenko\Pictures\MP Navigator EX\2020_03_16\IM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094" cy="828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6615" cy="8284210"/>
            <wp:effectExtent l="19050" t="0" r="6985" b="0"/>
            <wp:docPr id="3" name="Рисунок 2" descr="C:\Users\t.sidorenko\Pictures\MP Navigator EX\2020_03_1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.sidorenko\Pictures\MP Navigator EX\2020_03_16\IMG_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28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210" w:rsidRDefault="00C67210">
      <w:r>
        <w:br w:type="page"/>
      </w:r>
    </w:p>
    <w:p w:rsidR="00C67210" w:rsidRDefault="00C67210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E74253" w:rsidTr="00C67210">
        <w:trPr>
          <w:trHeight w:hRule="exact" w:val="28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Лист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r>
              <w:t xml:space="preserve"> </w:t>
            </w:r>
          </w:p>
        </w:tc>
      </w:tr>
      <w:tr w:rsidR="00E74253" w:rsidTr="00C67210">
        <w:trPr>
          <w:trHeight w:hRule="exact" w:val="131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13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96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2020 - 2021 учебном году на заседании кафедры  Философии</w:t>
            </w:r>
          </w:p>
        </w:tc>
      </w:tr>
      <w:tr w:rsidR="00E74253" w:rsidTr="00C67210">
        <w:trPr>
          <w:trHeight w:hRule="exact" w:val="138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>
        <w:trPr>
          <w:trHeight w:hRule="exact" w:val="555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Зав. кафедрой  _________________  В.А. Жилина</w:t>
            </w:r>
          </w:p>
        </w:tc>
      </w:tr>
      <w:tr w:rsidR="00E74253" w:rsidTr="00C67210">
        <w:trPr>
          <w:trHeight w:hRule="exact" w:val="277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13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96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2021 - 2022 учебном году на заседании кафедры  Философии</w:t>
            </w:r>
          </w:p>
        </w:tc>
      </w:tr>
      <w:tr w:rsidR="00E74253" w:rsidTr="00C67210">
        <w:trPr>
          <w:trHeight w:hRule="exact" w:val="138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>
        <w:trPr>
          <w:trHeight w:hRule="exact" w:val="555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Зав. кафедрой  _________________  В.А. Жилина</w:t>
            </w:r>
          </w:p>
        </w:tc>
      </w:tr>
      <w:tr w:rsidR="00E74253" w:rsidTr="00C67210">
        <w:trPr>
          <w:trHeight w:hRule="exact" w:val="277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13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96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2022 - 2023 учебном году на заседании кафедры  Философии</w:t>
            </w:r>
          </w:p>
        </w:tc>
      </w:tr>
      <w:tr w:rsidR="00E74253" w:rsidTr="00C67210">
        <w:trPr>
          <w:trHeight w:hRule="exact" w:val="138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>
        <w:trPr>
          <w:trHeight w:hRule="exact" w:val="555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Зав. кафедрой  _________________  В.А. Жилина</w:t>
            </w:r>
          </w:p>
        </w:tc>
      </w:tr>
      <w:tr w:rsidR="00E74253" w:rsidTr="00C67210">
        <w:trPr>
          <w:trHeight w:hRule="exact" w:val="277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13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96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2023 - 2024 учебном году на заседании кафедры  Философии</w:t>
            </w:r>
          </w:p>
        </w:tc>
      </w:tr>
      <w:tr w:rsidR="00E74253" w:rsidTr="00C67210">
        <w:trPr>
          <w:trHeight w:hRule="exact" w:val="138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>
        <w:trPr>
          <w:trHeight w:hRule="exact" w:val="555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Зав. кафедрой  _________________  В.А. Жилина</w:t>
            </w:r>
          </w:p>
        </w:tc>
      </w:tr>
      <w:tr w:rsidR="00E74253" w:rsidTr="00C67210">
        <w:trPr>
          <w:trHeight w:hRule="exact" w:val="277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13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96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2024 - 2025 учебном году на заседании кафедры  Философии</w:t>
            </w:r>
          </w:p>
        </w:tc>
      </w:tr>
      <w:tr w:rsidR="00E74253" w:rsidTr="00C67210">
        <w:trPr>
          <w:trHeight w:hRule="exact" w:val="138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>
        <w:trPr>
          <w:trHeight w:hRule="exact" w:val="555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Зав. кафедрой  _________________  В.А. Жилина</w:t>
            </w:r>
          </w:p>
        </w:tc>
      </w:tr>
      <w:tr w:rsidR="00E74253" w:rsidTr="00C67210">
        <w:trPr>
          <w:trHeight w:hRule="exact" w:val="277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13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74253" w:rsidRDefault="00E74253"/>
        </w:tc>
      </w:tr>
      <w:tr w:rsidR="00E74253" w:rsidTr="00C67210">
        <w:trPr>
          <w:trHeight w:hRule="exact" w:val="96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 w:rsidTr="00C67210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2025 - 2026 учебном году на заседании кафедры  Философии</w:t>
            </w:r>
          </w:p>
        </w:tc>
      </w:tr>
      <w:tr w:rsidR="00E74253" w:rsidTr="00C67210">
        <w:trPr>
          <w:trHeight w:hRule="exact" w:val="138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</w:tcPr>
          <w:p w:rsidR="00E74253" w:rsidRDefault="00E74253"/>
        </w:tc>
      </w:tr>
      <w:tr w:rsidR="00E74253">
        <w:trPr>
          <w:trHeight w:hRule="exact" w:val="555"/>
        </w:trPr>
        <w:tc>
          <w:tcPr>
            <w:tcW w:w="3119" w:type="dxa"/>
          </w:tcPr>
          <w:p w:rsidR="00E74253" w:rsidRDefault="00E74253"/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74253" w:rsidRDefault="00F141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Зав. кафедрой  _________________  В.А. Жилина</w:t>
            </w:r>
          </w:p>
        </w:tc>
      </w:tr>
    </w:tbl>
    <w:p w:rsidR="00E74253" w:rsidRDefault="00F1417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841E9" w:rsidTr="007841E9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7841E9" w:rsidRPr="005F4A2F" w:rsidTr="007841E9">
        <w:trPr>
          <w:trHeight w:hRule="exact" w:val="650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гуманитарной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посредством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приобщения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критического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осмысления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тенденций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минимума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мировоззренческих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специфике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целостное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процессах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явлениях,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происходящих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неживой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привить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оригинальными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адаптированными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текстами;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научных,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мироздания,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человеческого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заблуждения,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веры,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человеческой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особенностях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основаниях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человеческой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жизненной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позиции,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ввести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t xml:space="preserve"> </w:t>
            </w:r>
          </w:p>
        </w:tc>
      </w:tr>
      <w:tr w:rsidR="007841E9" w:rsidRPr="005F4A2F" w:rsidTr="007841E9">
        <w:trPr>
          <w:trHeight w:hRule="exact" w:val="138"/>
        </w:trPr>
        <w:tc>
          <w:tcPr>
            <w:tcW w:w="1999" w:type="dxa"/>
          </w:tcPr>
          <w:p w:rsidR="007841E9" w:rsidRPr="005F4A2F" w:rsidRDefault="007841E9" w:rsidP="007B0DCC"/>
        </w:tc>
        <w:tc>
          <w:tcPr>
            <w:tcW w:w="7386" w:type="dxa"/>
          </w:tcPr>
          <w:p w:rsidR="007841E9" w:rsidRPr="005F4A2F" w:rsidRDefault="007841E9" w:rsidP="007B0DCC"/>
        </w:tc>
      </w:tr>
      <w:tr w:rsidR="007841E9" w:rsidRPr="005F4A2F" w:rsidTr="007841E9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структуре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r w:rsidRPr="005F4A2F">
              <w:t xml:space="preserve"> </w:t>
            </w:r>
          </w:p>
        </w:tc>
      </w:tr>
      <w:tr w:rsidR="007841E9" w:rsidRPr="005F4A2F" w:rsidTr="007841E9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входит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базовую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(умения,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владения),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практик:</w:t>
            </w:r>
            <w:r w:rsidRPr="005F4A2F">
              <w:t xml:space="preserve"> </w:t>
            </w:r>
          </w:p>
        </w:tc>
      </w:tr>
      <w:tr w:rsidR="007841E9" w:rsidTr="007841E9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</w:p>
        </w:tc>
      </w:tr>
      <w:tr w:rsidR="007841E9" w:rsidRPr="005F4A2F" w:rsidTr="007841E9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(умения,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владения),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дисциплин/практик:</w:t>
            </w:r>
            <w:r w:rsidRPr="005F4A2F">
              <w:t xml:space="preserve"> </w:t>
            </w:r>
          </w:p>
        </w:tc>
      </w:tr>
      <w:tr w:rsidR="007841E9" w:rsidRPr="005F4A2F" w:rsidTr="007841E9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экзамена</w:t>
            </w:r>
            <w:r w:rsidRPr="005F4A2F">
              <w:t xml:space="preserve"> </w:t>
            </w:r>
          </w:p>
        </w:tc>
      </w:tr>
      <w:tr w:rsidR="007841E9" w:rsidRPr="005F4A2F" w:rsidTr="007841E9">
        <w:trPr>
          <w:trHeight w:hRule="exact" w:val="138"/>
        </w:trPr>
        <w:tc>
          <w:tcPr>
            <w:tcW w:w="1999" w:type="dxa"/>
          </w:tcPr>
          <w:p w:rsidR="007841E9" w:rsidRPr="005F4A2F" w:rsidRDefault="007841E9" w:rsidP="007B0DCC"/>
        </w:tc>
        <w:tc>
          <w:tcPr>
            <w:tcW w:w="7386" w:type="dxa"/>
          </w:tcPr>
          <w:p w:rsidR="007841E9" w:rsidRPr="005F4A2F" w:rsidRDefault="007841E9" w:rsidP="007B0DCC"/>
        </w:tc>
      </w:tr>
      <w:tr w:rsidR="007841E9" w:rsidRPr="005F4A2F" w:rsidTr="007841E9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gramStart"/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обучающегося,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формируемые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 w:rsidRPr="005F4A2F">
              <w:t xml:space="preserve"> </w:t>
            </w:r>
            <w:proofErr w:type="gramEnd"/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планируемые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обучения</w:t>
            </w:r>
            <w:r w:rsidRPr="005F4A2F">
              <w:t xml:space="preserve"> </w:t>
            </w:r>
          </w:p>
        </w:tc>
      </w:tr>
      <w:tr w:rsidR="007841E9" w:rsidRPr="005F4A2F" w:rsidTr="007841E9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(модуля)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«Философия»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должен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обладать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следующими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компетенциями:</w:t>
            </w:r>
            <w:r w:rsidRPr="005F4A2F">
              <w:t xml:space="preserve"> </w:t>
            </w:r>
          </w:p>
        </w:tc>
      </w:tr>
      <w:tr w:rsidR="007841E9" w:rsidRPr="005F4A2F" w:rsidTr="007841E9">
        <w:trPr>
          <w:trHeight w:hRule="exact" w:val="277"/>
        </w:trPr>
        <w:tc>
          <w:tcPr>
            <w:tcW w:w="1999" w:type="dxa"/>
          </w:tcPr>
          <w:p w:rsidR="007841E9" w:rsidRPr="005F4A2F" w:rsidRDefault="007841E9" w:rsidP="007B0DCC"/>
        </w:tc>
        <w:tc>
          <w:tcPr>
            <w:tcW w:w="7386" w:type="dxa"/>
          </w:tcPr>
          <w:p w:rsidR="007841E9" w:rsidRPr="005F4A2F" w:rsidRDefault="007841E9" w:rsidP="007B0DCC"/>
        </w:tc>
      </w:tr>
      <w:tr w:rsidR="007841E9" w:rsidTr="007B0DCC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7841E9" w:rsidRPr="005F4A2F" w:rsidTr="007841E9">
        <w:trPr>
          <w:trHeight w:hRule="exact" w:val="88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ОК-4     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7841E9" w:rsidRPr="005F4A2F" w:rsidTr="007B0DCC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философские категории и специфику их понимания в </w:t>
            </w:r>
            <w:proofErr w:type="spellStart"/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раз-личных</w:t>
            </w:r>
            <w:proofErr w:type="spellEnd"/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исторических типах философии и авторских подходах;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направления философии и различия философских школ в контексте истории;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направления и проблематику современной философии;</w:t>
            </w:r>
          </w:p>
        </w:tc>
      </w:tr>
    </w:tbl>
    <w:p w:rsidR="007841E9" w:rsidRPr="005F4A2F" w:rsidRDefault="007841E9" w:rsidP="007841E9">
      <w:pPr>
        <w:rPr>
          <w:sz w:val="0"/>
          <w:szCs w:val="0"/>
        </w:rPr>
      </w:pPr>
      <w:r w:rsidRPr="005F4A2F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841E9" w:rsidRPr="005F4A2F" w:rsidTr="007B0DCC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раскрывать смысл выдвигаемых идей, корректно выражать и </w:t>
            </w:r>
            <w:proofErr w:type="spellStart"/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аргумен-тировано</w:t>
            </w:r>
            <w:proofErr w:type="spellEnd"/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обосновывать положения предметной области знания;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представлять рассматриваемые философские проблемы в развитии;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сравнивать различные философские концепции по конкретной про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уметь отметить практическую ценность определенных философских положений и выявить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основания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которых строится философская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кон-цепция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система;</w:t>
            </w:r>
          </w:p>
        </w:tc>
      </w:tr>
      <w:tr w:rsidR="007841E9" w:rsidRPr="005F4A2F" w:rsidTr="007B0DCC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работы с философскими источниками и критической </w:t>
            </w:r>
            <w:proofErr w:type="spellStart"/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лите-ратурой</w:t>
            </w:r>
            <w:proofErr w:type="spellEnd"/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приемами поиска, систематизации и свободного изложения </w:t>
            </w:r>
            <w:proofErr w:type="spellStart"/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философ-ского</w:t>
            </w:r>
            <w:proofErr w:type="spellEnd"/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материала и методами сравнения философских идей, концепций и эпох;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способами обоснования решения (индукция, дедукция, по аналогии) проблемной ситуации;</w:t>
            </w:r>
          </w:p>
          <w:p w:rsidR="007841E9" w:rsidRPr="005F4A2F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владеть навыками выражения и обоснования собственной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позиции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относительно современных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социогуманитарных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проблем и конкретных философских позиций</w:t>
            </w:r>
          </w:p>
        </w:tc>
      </w:tr>
    </w:tbl>
    <w:p w:rsidR="007841E9" w:rsidRPr="005F4A2F" w:rsidRDefault="007841E9" w:rsidP="007841E9">
      <w:pPr>
        <w:rPr>
          <w:sz w:val="0"/>
          <w:szCs w:val="0"/>
        </w:rPr>
      </w:pPr>
      <w:r w:rsidRPr="005F4A2F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05"/>
        <w:gridCol w:w="1505"/>
        <w:gridCol w:w="400"/>
        <w:gridCol w:w="536"/>
        <w:gridCol w:w="628"/>
        <w:gridCol w:w="680"/>
        <w:gridCol w:w="530"/>
        <w:gridCol w:w="1545"/>
        <w:gridCol w:w="1615"/>
        <w:gridCol w:w="1246"/>
      </w:tblGrid>
      <w:tr w:rsidR="007841E9" w:rsidRPr="005F4A2F" w:rsidTr="007B0DCC">
        <w:trPr>
          <w:trHeight w:hRule="exact" w:val="285"/>
        </w:trPr>
        <w:tc>
          <w:tcPr>
            <w:tcW w:w="710" w:type="dxa"/>
          </w:tcPr>
          <w:p w:rsidR="007841E9" w:rsidRPr="005F4A2F" w:rsidRDefault="007841E9" w:rsidP="007B0DCC"/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Структура,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объём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 w:rsidRPr="005F4A2F">
              <w:t xml:space="preserve"> </w:t>
            </w:r>
          </w:p>
        </w:tc>
      </w:tr>
      <w:tr w:rsidR="007841E9" w:rsidRPr="005F4A2F" w:rsidTr="007B0DC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трудоемкость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составляет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числе: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часов: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аудиторная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внеаудиторная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часа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r w:rsidRPr="005F4A2F">
              <w:t xml:space="preserve"> </w:t>
            </w:r>
          </w:p>
        </w:tc>
      </w:tr>
      <w:tr w:rsidR="007841E9" w:rsidRPr="005F4A2F" w:rsidTr="007B0DCC">
        <w:trPr>
          <w:trHeight w:hRule="exact" w:val="138"/>
        </w:trPr>
        <w:tc>
          <w:tcPr>
            <w:tcW w:w="710" w:type="dxa"/>
          </w:tcPr>
          <w:p w:rsidR="007841E9" w:rsidRPr="005F4A2F" w:rsidRDefault="007841E9" w:rsidP="007B0DCC"/>
        </w:tc>
        <w:tc>
          <w:tcPr>
            <w:tcW w:w="1702" w:type="dxa"/>
          </w:tcPr>
          <w:p w:rsidR="007841E9" w:rsidRPr="005F4A2F" w:rsidRDefault="007841E9" w:rsidP="007B0DCC"/>
        </w:tc>
        <w:tc>
          <w:tcPr>
            <w:tcW w:w="426" w:type="dxa"/>
          </w:tcPr>
          <w:p w:rsidR="007841E9" w:rsidRPr="005F4A2F" w:rsidRDefault="007841E9" w:rsidP="007B0DCC"/>
        </w:tc>
        <w:tc>
          <w:tcPr>
            <w:tcW w:w="568" w:type="dxa"/>
          </w:tcPr>
          <w:p w:rsidR="007841E9" w:rsidRPr="005F4A2F" w:rsidRDefault="007841E9" w:rsidP="007B0DCC"/>
        </w:tc>
        <w:tc>
          <w:tcPr>
            <w:tcW w:w="710" w:type="dxa"/>
          </w:tcPr>
          <w:p w:rsidR="007841E9" w:rsidRPr="005F4A2F" w:rsidRDefault="007841E9" w:rsidP="007B0DCC"/>
        </w:tc>
        <w:tc>
          <w:tcPr>
            <w:tcW w:w="710" w:type="dxa"/>
          </w:tcPr>
          <w:p w:rsidR="007841E9" w:rsidRPr="005F4A2F" w:rsidRDefault="007841E9" w:rsidP="007B0DCC"/>
        </w:tc>
        <w:tc>
          <w:tcPr>
            <w:tcW w:w="568" w:type="dxa"/>
          </w:tcPr>
          <w:p w:rsidR="007841E9" w:rsidRPr="005F4A2F" w:rsidRDefault="007841E9" w:rsidP="007B0DCC"/>
        </w:tc>
        <w:tc>
          <w:tcPr>
            <w:tcW w:w="1560" w:type="dxa"/>
          </w:tcPr>
          <w:p w:rsidR="007841E9" w:rsidRPr="005F4A2F" w:rsidRDefault="007841E9" w:rsidP="007B0DCC"/>
        </w:tc>
        <w:tc>
          <w:tcPr>
            <w:tcW w:w="1702" w:type="dxa"/>
          </w:tcPr>
          <w:p w:rsidR="007841E9" w:rsidRPr="005F4A2F" w:rsidRDefault="007841E9" w:rsidP="007B0DCC"/>
        </w:tc>
        <w:tc>
          <w:tcPr>
            <w:tcW w:w="1277" w:type="dxa"/>
          </w:tcPr>
          <w:p w:rsidR="007841E9" w:rsidRPr="005F4A2F" w:rsidRDefault="007841E9" w:rsidP="007B0DCC"/>
        </w:tc>
      </w:tr>
      <w:tr w:rsidR="007841E9" w:rsidTr="007B0DCC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Аудиторная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акад.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часах)</w:t>
            </w:r>
            <w:r w:rsidRPr="005F4A2F"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gramEnd"/>
            <w:r>
              <w:t xml:space="preserve"> </w:t>
            </w:r>
          </w:p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текущего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аттестации</w:t>
            </w:r>
            <w:r w:rsidRPr="005F4A2F"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7841E9" w:rsidTr="007B0DCC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841E9" w:rsidRDefault="007841E9" w:rsidP="007B0DC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  <w:r>
              <w:t xml:space="preserve"> </w:t>
            </w:r>
          </w:p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841E9" w:rsidRDefault="007841E9" w:rsidP="007B0DCC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Мировоззренческая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сущность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философии.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Становление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знания.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Ранние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философии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 изучение учебной и научной литературы по предложенному плану и вопросам;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понятиями; Написание теста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  <w:r>
              <w:t xml:space="preserve"> </w:t>
            </w:r>
          </w:p>
        </w:tc>
      </w:tr>
      <w:tr w:rsidR="007841E9" w:rsidTr="007B0DC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логика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становления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категорий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философии</w:t>
            </w:r>
            <w:r w:rsidRPr="005F4A2F"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 изучение учебной и научной литературы по предложенному плану и вопросам;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понятиями; Написание теста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  <w:r>
              <w:t xml:space="preserve"> </w:t>
            </w:r>
          </w:p>
        </w:tc>
      </w:tr>
      <w:tr w:rsidR="007841E9" w:rsidTr="007B0DC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картина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мира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 изучение учебной и научной литературы по предложенному плану и вопросам;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понятиями; Написание теста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  <w:r>
              <w:t xml:space="preserve"> </w:t>
            </w:r>
          </w:p>
        </w:tc>
      </w:tr>
      <w:tr w:rsidR="007841E9" w:rsidTr="007B0DC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Познание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предмет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Проблема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истины.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Философский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бытия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человека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общества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r w:rsidRPr="005F4A2F"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 изучение учебной и научной литературы по предложенному плану и вопросам;</w:t>
            </w:r>
          </w:p>
          <w:p w:rsidR="007841E9" w:rsidRPr="005F4A2F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понятиями; Написание теста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  <w:r>
              <w:t xml:space="preserve"> </w:t>
            </w:r>
          </w:p>
        </w:tc>
      </w:tr>
      <w:tr w:rsidR="007841E9" w:rsidTr="007B0DC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</w:tr>
      <w:tr w:rsidR="007841E9" w:rsidTr="007B0DC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</w:tbl>
    <w:p w:rsidR="007841E9" w:rsidRDefault="007841E9" w:rsidP="007841E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7841E9" w:rsidTr="007B0DC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7841E9" w:rsidTr="007B0DCC">
        <w:trPr>
          <w:trHeight w:hRule="exact" w:val="138"/>
        </w:trPr>
        <w:tc>
          <w:tcPr>
            <w:tcW w:w="9357" w:type="dxa"/>
          </w:tcPr>
          <w:p w:rsidR="007841E9" w:rsidRDefault="007841E9" w:rsidP="007B0DCC"/>
        </w:tc>
      </w:tr>
      <w:tr w:rsidR="007841E9" w:rsidRPr="005F4A2F" w:rsidTr="007B0DCC">
        <w:trPr>
          <w:trHeight w:hRule="exact" w:val="1137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специфики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«Философия»,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инновационными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являются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диалоговые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позволяет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требуемые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Следует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семинар;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лекции;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мозговой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штурм,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«Диалога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культур»;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конкретных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семинарским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самостоятельную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произведений,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выбираемых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интересами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доклада-презентации.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«Философия»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как: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выработка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(классических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современных);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критического,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предъявляемой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аргументации,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схватывания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философских</w:t>
            </w:r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аспектов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аргументированному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обоснованию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позиции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иному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вопросу;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поставленных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компетентностного</w:t>
            </w:r>
            <w:proofErr w:type="spell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предусматривает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внеаудиторной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предлагаются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прочтению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содержательному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(либо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разделы).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обсуждаются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занятиях,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посвященных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типам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разделам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критического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аргументации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вырабатываются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студентами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заданий,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требующих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«за»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«против»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какого-либо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опровержения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позиции.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обращаясь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учебной,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семинарских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коллективного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обсуждения.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организуются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«диспутов»,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заранее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распределяются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группам,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отстаивающим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иную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точку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обсуждаемой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Одним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является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преподавателем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t xml:space="preserve"> </w:t>
            </w:r>
          </w:p>
        </w:tc>
      </w:tr>
      <w:tr w:rsidR="007841E9" w:rsidRPr="005F4A2F" w:rsidTr="007B0DCC">
        <w:trPr>
          <w:trHeight w:hRule="exact" w:val="277"/>
        </w:trPr>
        <w:tc>
          <w:tcPr>
            <w:tcW w:w="9357" w:type="dxa"/>
          </w:tcPr>
          <w:p w:rsidR="007841E9" w:rsidRPr="005F4A2F" w:rsidRDefault="007841E9" w:rsidP="007B0DCC"/>
        </w:tc>
      </w:tr>
      <w:tr w:rsidR="007841E9" w:rsidRPr="005F4A2F" w:rsidTr="007B0DC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Учебно-методическое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самостоятельной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5F4A2F">
              <w:t xml:space="preserve"> </w:t>
            </w:r>
          </w:p>
        </w:tc>
      </w:tr>
      <w:tr w:rsidR="007841E9" w:rsidTr="007B0DC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841E9" w:rsidTr="007B0DCC">
        <w:trPr>
          <w:trHeight w:hRule="exact" w:val="138"/>
        </w:trPr>
        <w:tc>
          <w:tcPr>
            <w:tcW w:w="9357" w:type="dxa"/>
          </w:tcPr>
          <w:p w:rsidR="007841E9" w:rsidRDefault="007841E9" w:rsidP="007B0DCC"/>
        </w:tc>
      </w:tr>
      <w:tr w:rsidR="007841E9" w:rsidRPr="005F4A2F" w:rsidTr="007B0DC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Оценочные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 w:rsidRPr="005F4A2F">
              <w:t xml:space="preserve"> </w:t>
            </w:r>
          </w:p>
        </w:tc>
      </w:tr>
      <w:tr w:rsidR="007841E9" w:rsidTr="007B0DC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gram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7841E9" w:rsidTr="007B0DCC">
        <w:trPr>
          <w:trHeight w:hRule="exact" w:val="138"/>
        </w:trPr>
        <w:tc>
          <w:tcPr>
            <w:tcW w:w="9357" w:type="dxa"/>
          </w:tcPr>
          <w:p w:rsidR="007841E9" w:rsidRDefault="007841E9" w:rsidP="007B0DCC"/>
        </w:tc>
      </w:tr>
      <w:tr w:rsidR="007841E9" w:rsidRPr="005F4A2F" w:rsidTr="007B0DCC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Учебно-методическое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 w:rsidRPr="005F4A2F">
              <w:t xml:space="preserve"> </w:t>
            </w:r>
          </w:p>
        </w:tc>
      </w:tr>
      <w:tr w:rsidR="007841E9" w:rsidTr="007B0DCC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7841E9" w:rsidTr="007B0DCC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/>
        </w:tc>
      </w:tr>
    </w:tbl>
    <w:p w:rsidR="007841E9" w:rsidRDefault="007841E9" w:rsidP="007841E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7841E9" w:rsidRPr="005F4A2F" w:rsidTr="007B0DCC">
        <w:trPr>
          <w:trHeight w:hRule="exact" w:val="136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Бранская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вузов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Бранская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Панфилова.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изд.,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(Высшее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978-5-534-06322-6.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ЭБС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[сайт].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7" w:anchor="page/1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filosofiya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-454889#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page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</w:p>
        </w:tc>
      </w:tr>
      <w:tr w:rsidR="007841E9" w:rsidRPr="005F4A2F" w:rsidTr="007B0DCC">
        <w:trPr>
          <w:trHeight w:hRule="exact" w:val="138"/>
        </w:trPr>
        <w:tc>
          <w:tcPr>
            <w:tcW w:w="9357" w:type="dxa"/>
          </w:tcPr>
          <w:p w:rsidR="007841E9" w:rsidRPr="005F4A2F" w:rsidRDefault="007841E9" w:rsidP="007B0DCC"/>
        </w:tc>
      </w:tr>
      <w:tr w:rsidR="007841E9" w:rsidTr="007B0DC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7841E9" w:rsidRPr="005F4A2F" w:rsidTr="007B0DCC">
        <w:trPr>
          <w:trHeight w:hRule="exact" w:val="127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8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=2953.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/1/1134800/2953.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9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=2954.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/1/1134804/2954.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10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=2955.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/1/1134809/2955.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11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=2956.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/1/1134815/2956.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12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=2957.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/1/1134820/2957.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Иоселиани,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вузов/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Иоселиани.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изд.,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(Высшее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978-5-534-13460-5.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ЭБС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[сайт].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13" w:anchor="page/1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filosofiya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-459157#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page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Светлов,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вузов/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Светлов.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изд.,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(Высшее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978-5-534-06928-0.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ЭБС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[сайт].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14" w:anchor="page/1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filosofiya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-453120#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page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классической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хрестоматия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Ахметзянова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Жилина,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Теплых,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[под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Жилиной]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proofErr w:type="spell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</w:t>
            </w:r>
            <w:proofErr w:type="spell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F4A2F">
              <w:t xml:space="preserve"> </w:t>
            </w:r>
            <w:proofErr w:type="gramStart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крана.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F4A2F">
              <w:t xml:space="preserve"> </w:t>
            </w:r>
            <w:hyperlink r:id="rId15" w:history="1"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=3320.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/1/1138307/3320.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5F4A2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обращения: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01.09.2020).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gramStart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978-5-99678-0981-6.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доступны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F4A2F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4A2F">
              <w:t xml:space="preserve"> </w:t>
            </w:r>
          </w:p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t xml:space="preserve"> </w:t>
            </w:r>
          </w:p>
        </w:tc>
      </w:tr>
    </w:tbl>
    <w:p w:rsidR="007841E9" w:rsidRPr="005F4A2F" w:rsidRDefault="007841E9" w:rsidP="007841E9">
      <w:pPr>
        <w:rPr>
          <w:sz w:val="0"/>
          <w:szCs w:val="0"/>
        </w:rPr>
      </w:pPr>
      <w:r w:rsidRPr="005F4A2F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00"/>
        <w:gridCol w:w="1979"/>
        <w:gridCol w:w="3589"/>
        <w:gridCol w:w="3321"/>
        <w:gridCol w:w="135"/>
      </w:tblGrid>
      <w:tr w:rsidR="007841E9" w:rsidTr="0080793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7841E9" w:rsidRPr="005F4A2F" w:rsidTr="0080793F">
        <w:trPr>
          <w:trHeight w:hRule="exact" w:val="428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843642" w:rsidP="00843642">
            <w:pPr>
              <w:spacing w:after="0" w:line="240" w:lineRule="auto"/>
              <w:ind w:firstLine="754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указания 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 w:rsidR="007841E9" w:rsidRPr="005F4A2F">
              <w:t xml:space="preserve"> </w:t>
            </w:r>
          </w:p>
        </w:tc>
      </w:tr>
      <w:tr w:rsidR="007841E9" w:rsidRPr="005F4A2F" w:rsidTr="0080793F">
        <w:trPr>
          <w:trHeight w:hRule="exact" w:val="138"/>
        </w:trPr>
        <w:tc>
          <w:tcPr>
            <w:tcW w:w="400" w:type="dxa"/>
          </w:tcPr>
          <w:p w:rsidR="007841E9" w:rsidRPr="005F4A2F" w:rsidRDefault="007841E9" w:rsidP="007B0DCC"/>
        </w:tc>
        <w:tc>
          <w:tcPr>
            <w:tcW w:w="1979" w:type="dxa"/>
          </w:tcPr>
          <w:p w:rsidR="007841E9" w:rsidRPr="005F4A2F" w:rsidRDefault="007841E9" w:rsidP="007B0DCC"/>
        </w:tc>
        <w:tc>
          <w:tcPr>
            <w:tcW w:w="3589" w:type="dxa"/>
          </w:tcPr>
          <w:p w:rsidR="007841E9" w:rsidRPr="005F4A2F" w:rsidRDefault="007841E9" w:rsidP="007B0DCC"/>
        </w:tc>
        <w:tc>
          <w:tcPr>
            <w:tcW w:w="3321" w:type="dxa"/>
          </w:tcPr>
          <w:p w:rsidR="007841E9" w:rsidRPr="005F4A2F" w:rsidRDefault="007841E9" w:rsidP="007B0DCC"/>
        </w:tc>
        <w:tc>
          <w:tcPr>
            <w:tcW w:w="135" w:type="dxa"/>
          </w:tcPr>
          <w:p w:rsidR="007841E9" w:rsidRPr="005F4A2F" w:rsidRDefault="007841E9" w:rsidP="007B0DCC"/>
        </w:tc>
      </w:tr>
      <w:tr w:rsidR="007841E9" w:rsidRPr="005F4A2F" w:rsidTr="0080793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г)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Интернет-ресурсы:</w:t>
            </w:r>
            <w:r w:rsidRPr="005F4A2F">
              <w:t xml:space="preserve"> </w:t>
            </w:r>
          </w:p>
        </w:tc>
      </w:tr>
      <w:tr w:rsidR="007841E9" w:rsidRPr="005F4A2F" w:rsidTr="0080793F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t xml:space="preserve"> </w:t>
            </w:r>
          </w:p>
        </w:tc>
      </w:tr>
      <w:tr w:rsidR="007841E9" w:rsidRPr="005F4A2F" w:rsidTr="0080793F">
        <w:trPr>
          <w:trHeight w:hRule="exact" w:val="277"/>
        </w:trPr>
        <w:tc>
          <w:tcPr>
            <w:tcW w:w="400" w:type="dxa"/>
          </w:tcPr>
          <w:p w:rsidR="007841E9" w:rsidRPr="005F4A2F" w:rsidRDefault="007841E9" w:rsidP="007B0DCC"/>
        </w:tc>
        <w:tc>
          <w:tcPr>
            <w:tcW w:w="1979" w:type="dxa"/>
          </w:tcPr>
          <w:p w:rsidR="007841E9" w:rsidRPr="005F4A2F" w:rsidRDefault="007841E9" w:rsidP="007B0DCC"/>
        </w:tc>
        <w:tc>
          <w:tcPr>
            <w:tcW w:w="3589" w:type="dxa"/>
          </w:tcPr>
          <w:p w:rsidR="007841E9" w:rsidRPr="005F4A2F" w:rsidRDefault="007841E9" w:rsidP="007B0DCC"/>
        </w:tc>
        <w:tc>
          <w:tcPr>
            <w:tcW w:w="3321" w:type="dxa"/>
          </w:tcPr>
          <w:p w:rsidR="007841E9" w:rsidRPr="005F4A2F" w:rsidRDefault="007841E9" w:rsidP="007B0DCC"/>
        </w:tc>
        <w:tc>
          <w:tcPr>
            <w:tcW w:w="135" w:type="dxa"/>
          </w:tcPr>
          <w:p w:rsidR="007841E9" w:rsidRPr="005F4A2F" w:rsidRDefault="007841E9" w:rsidP="007B0DCC"/>
        </w:tc>
      </w:tr>
      <w:tr w:rsidR="007841E9" w:rsidTr="0080793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7841E9" w:rsidTr="0080793F">
        <w:trPr>
          <w:trHeight w:hRule="exact" w:val="555"/>
        </w:trPr>
        <w:tc>
          <w:tcPr>
            <w:tcW w:w="400" w:type="dxa"/>
          </w:tcPr>
          <w:p w:rsidR="007841E9" w:rsidRDefault="007841E9" w:rsidP="007B0DCC"/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>
              <w:t xml:space="preserve"> </w:t>
            </w:r>
          </w:p>
        </w:tc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35" w:type="dxa"/>
          </w:tcPr>
          <w:p w:rsidR="007841E9" w:rsidRDefault="007841E9" w:rsidP="007B0DCC"/>
        </w:tc>
      </w:tr>
      <w:tr w:rsidR="007841E9" w:rsidTr="0080793F">
        <w:trPr>
          <w:trHeight w:hRule="exact" w:val="548"/>
        </w:trPr>
        <w:tc>
          <w:tcPr>
            <w:tcW w:w="400" w:type="dxa"/>
          </w:tcPr>
          <w:p w:rsidR="007841E9" w:rsidRDefault="007841E9" w:rsidP="007B0DCC"/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proofErr w:type="spellEnd"/>
            <w:r>
              <w:t xml:space="preserve"> </w:t>
            </w:r>
          </w:p>
        </w:tc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35" w:type="dxa"/>
          </w:tcPr>
          <w:p w:rsidR="007841E9" w:rsidRDefault="007841E9" w:rsidP="007B0DCC"/>
        </w:tc>
      </w:tr>
      <w:tr w:rsidR="007841E9" w:rsidTr="0080793F">
        <w:trPr>
          <w:trHeight w:hRule="exact" w:val="826"/>
        </w:trPr>
        <w:tc>
          <w:tcPr>
            <w:tcW w:w="400" w:type="dxa"/>
          </w:tcPr>
          <w:p w:rsidR="007841E9" w:rsidRDefault="007841E9" w:rsidP="007B0DCC"/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7841E9" w:rsidRDefault="007841E9" w:rsidP="007B0DC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MS</w:t>
            </w:r>
            <w:r w:rsidRPr="007841E9">
              <w:rPr>
                <w:lang w:val="en-US"/>
              </w:rPr>
              <w:t xml:space="preserve"> </w:t>
            </w: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Windows</w:t>
            </w:r>
            <w:r w:rsidRPr="007841E9">
              <w:rPr>
                <w:lang w:val="en-US"/>
              </w:rPr>
              <w:t xml:space="preserve"> </w:t>
            </w: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7841E9">
              <w:rPr>
                <w:lang w:val="en-US"/>
              </w:rPr>
              <w:t xml:space="preserve"> </w:t>
            </w: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Professional(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7841E9">
              <w:rPr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  <w:r w:rsidRPr="007841E9">
              <w:rPr>
                <w:lang w:val="en-US"/>
              </w:rPr>
              <w:t xml:space="preserve"> </w:t>
            </w:r>
          </w:p>
        </w:tc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5" w:type="dxa"/>
          </w:tcPr>
          <w:p w:rsidR="007841E9" w:rsidRDefault="007841E9" w:rsidP="007B0DCC"/>
        </w:tc>
      </w:tr>
      <w:tr w:rsidR="0080793F" w:rsidTr="0080793F">
        <w:trPr>
          <w:trHeight w:hRule="exact" w:val="826"/>
        </w:trPr>
        <w:tc>
          <w:tcPr>
            <w:tcW w:w="400" w:type="dxa"/>
          </w:tcPr>
          <w:p w:rsidR="0080793F" w:rsidRDefault="0080793F" w:rsidP="007B0DCC"/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793F" w:rsidRDefault="0080793F">
            <w:pPr>
              <w:spacing w:after="0" w:line="240" w:lineRule="auto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Браузер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Yandex</w:t>
            </w:r>
            <w:proofErr w:type="spellEnd"/>
          </w:p>
        </w:tc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793F" w:rsidRDefault="0080793F">
            <w:pPr>
              <w:spacing w:after="0" w:line="240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793F" w:rsidRDefault="0080793F">
            <w:pPr>
              <w:spacing w:after="0" w:line="240" w:lineRule="auto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135" w:type="dxa"/>
          </w:tcPr>
          <w:p w:rsidR="0080793F" w:rsidRDefault="0080793F" w:rsidP="007B0DCC"/>
        </w:tc>
      </w:tr>
      <w:tr w:rsidR="007841E9" w:rsidTr="0080793F">
        <w:trPr>
          <w:trHeight w:hRule="exact" w:val="285"/>
        </w:trPr>
        <w:tc>
          <w:tcPr>
            <w:tcW w:w="400" w:type="dxa"/>
          </w:tcPr>
          <w:p w:rsidR="007841E9" w:rsidRDefault="007841E9" w:rsidP="007B0DCC"/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proofErr w:type="spellEnd"/>
            <w:r>
              <w:t xml:space="preserve"> </w:t>
            </w:r>
          </w:p>
        </w:tc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35" w:type="dxa"/>
          </w:tcPr>
          <w:p w:rsidR="007841E9" w:rsidRDefault="007841E9" w:rsidP="007B0DCC"/>
        </w:tc>
      </w:tr>
      <w:tr w:rsidR="007841E9" w:rsidTr="0080793F">
        <w:trPr>
          <w:trHeight w:hRule="exact" w:val="138"/>
        </w:trPr>
        <w:tc>
          <w:tcPr>
            <w:tcW w:w="400" w:type="dxa"/>
          </w:tcPr>
          <w:p w:rsidR="007841E9" w:rsidRDefault="007841E9" w:rsidP="007B0DCC"/>
        </w:tc>
        <w:tc>
          <w:tcPr>
            <w:tcW w:w="1979" w:type="dxa"/>
          </w:tcPr>
          <w:p w:rsidR="007841E9" w:rsidRDefault="007841E9" w:rsidP="007B0DCC"/>
        </w:tc>
        <w:tc>
          <w:tcPr>
            <w:tcW w:w="3589" w:type="dxa"/>
          </w:tcPr>
          <w:p w:rsidR="007841E9" w:rsidRDefault="007841E9" w:rsidP="007B0DCC"/>
        </w:tc>
        <w:tc>
          <w:tcPr>
            <w:tcW w:w="3321" w:type="dxa"/>
          </w:tcPr>
          <w:p w:rsidR="007841E9" w:rsidRDefault="007841E9" w:rsidP="007B0DCC"/>
        </w:tc>
        <w:tc>
          <w:tcPr>
            <w:tcW w:w="135" w:type="dxa"/>
          </w:tcPr>
          <w:p w:rsidR="007841E9" w:rsidRDefault="007841E9" w:rsidP="007B0DCC"/>
        </w:tc>
      </w:tr>
      <w:tr w:rsidR="007841E9" w:rsidRPr="005F4A2F" w:rsidTr="0080793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Pr="005F4A2F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Профессиональные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базы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данных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системы</w:t>
            </w:r>
            <w:r w:rsidRPr="005F4A2F">
              <w:t xml:space="preserve"> </w:t>
            </w:r>
          </w:p>
        </w:tc>
      </w:tr>
      <w:tr w:rsidR="007841E9" w:rsidTr="0080793F">
        <w:trPr>
          <w:trHeight w:hRule="exact" w:val="270"/>
        </w:trPr>
        <w:tc>
          <w:tcPr>
            <w:tcW w:w="400" w:type="dxa"/>
          </w:tcPr>
          <w:p w:rsidR="007841E9" w:rsidRPr="005F4A2F" w:rsidRDefault="007841E9" w:rsidP="007B0DCC"/>
        </w:tc>
        <w:tc>
          <w:tcPr>
            <w:tcW w:w="5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135" w:type="dxa"/>
          </w:tcPr>
          <w:p w:rsidR="007841E9" w:rsidRDefault="007841E9" w:rsidP="007B0DCC"/>
        </w:tc>
      </w:tr>
      <w:tr w:rsidR="007841E9" w:rsidRPr="0080793F" w:rsidTr="0080793F">
        <w:trPr>
          <w:trHeight w:hRule="exact" w:val="14"/>
        </w:trPr>
        <w:tc>
          <w:tcPr>
            <w:tcW w:w="400" w:type="dxa"/>
          </w:tcPr>
          <w:p w:rsidR="007841E9" w:rsidRDefault="007841E9" w:rsidP="007B0DCC"/>
        </w:tc>
        <w:tc>
          <w:tcPr>
            <w:tcW w:w="55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5F4A2F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Единое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окно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информационным</w:t>
            </w:r>
            <w:r w:rsidRPr="005F4A2F">
              <w:t xml:space="preserve"> </w:t>
            </w:r>
            <w:r w:rsidRPr="005F4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ресурсам</w:t>
            </w:r>
            <w:r w:rsidRPr="005F4A2F"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URL:</w:t>
            </w:r>
            <w:r w:rsidRPr="007841E9">
              <w:rPr>
                <w:lang w:val="en-US"/>
              </w:rPr>
              <w:t xml:space="preserve"> </w:t>
            </w:r>
            <w:hyperlink r:id="rId16" w:history="1">
              <w:r w:rsidRPr="007841E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http://window.edu.ru/</w:t>
              </w:r>
            </w:hyperlink>
            <w:r w:rsidRPr="007841E9">
              <w:rPr>
                <w:lang w:val="en-US"/>
              </w:rPr>
              <w:t xml:space="preserve"> </w:t>
            </w:r>
          </w:p>
        </w:tc>
        <w:tc>
          <w:tcPr>
            <w:tcW w:w="135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</w:tr>
      <w:tr w:rsidR="007841E9" w:rsidRPr="0080793F" w:rsidTr="0080793F">
        <w:trPr>
          <w:trHeight w:hRule="exact" w:val="540"/>
        </w:trPr>
        <w:tc>
          <w:tcPr>
            <w:tcW w:w="400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  <w:tc>
          <w:tcPr>
            <w:tcW w:w="556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  <w:tc>
          <w:tcPr>
            <w:tcW w:w="135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</w:tr>
      <w:tr w:rsidR="007841E9" w:rsidTr="0080793F">
        <w:trPr>
          <w:trHeight w:hRule="exact" w:val="555"/>
        </w:trPr>
        <w:tc>
          <w:tcPr>
            <w:tcW w:w="400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  <w:tc>
          <w:tcPr>
            <w:tcW w:w="5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изданий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«ИВИС»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C07D6A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7" w:history="1">
              <w:r w:rsidR="007841E9" w:rsidRPr="004004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  <w:r w:rsidR="007841E9">
              <w:t xml:space="preserve"> </w:t>
            </w:r>
          </w:p>
        </w:tc>
        <w:tc>
          <w:tcPr>
            <w:tcW w:w="135" w:type="dxa"/>
          </w:tcPr>
          <w:p w:rsidR="007841E9" w:rsidRDefault="007841E9" w:rsidP="007B0DCC"/>
        </w:tc>
      </w:tr>
      <w:tr w:rsidR="007841E9" w:rsidRPr="0080793F" w:rsidTr="0080793F">
        <w:trPr>
          <w:trHeight w:hRule="exact" w:val="826"/>
        </w:trPr>
        <w:tc>
          <w:tcPr>
            <w:tcW w:w="400" w:type="dxa"/>
          </w:tcPr>
          <w:p w:rsidR="007841E9" w:rsidRDefault="007841E9" w:rsidP="007B0DCC"/>
        </w:tc>
        <w:tc>
          <w:tcPr>
            <w:tcW w:w="5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информационно-аналитическая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индекс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цитирования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(РИНЦ)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URL:</w:t>
            </w:r>
            <w:r w:rsidRPr="007841E9">
              <w:rPr>
                <w:lang w:val="en-US"/>
              </w:rPr>
              <w:t xml:space="preserve"> </w:t>
            </w:r>
            <w:hyperlink r:id="rId18" w:history="1">
              <w:r w:rsidRPr="007841E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https://elibrary.ru/project_risc.asp</w:t>
              </w:r>
            </w:hyperlink>
            <w:r w:rsidRPr="007841E9">
              <w:rPr>
                <w:lang w:val="en-US"/>
              </w:rPr>
              <w:t xml:space="preserve"> </w:t>
            </w:r>
          </w:p>
        </w:tc>
        <w:tc>
          <w:tcPr>
            <w:tcW w:w="135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</w:tr>
      <w:tr w:rsidR="007841E9" w:rsidRPr="0080793F" w:rsidTr="0080793F">
        <w:trPr>
          <w:trHeight w:hRule="exact" w:val="555"/>
        </w:trPr>
        <w:tc>
          <w:tcPr>
            <w:tcW w:w="400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  <w:tc>
          <w:tcPr>
            <w:tcW w:w="5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41E9" w:rsidRPr="007841E9" w:rsidRDefault="007841E9" w:rsidP="007B0DCC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7841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URL:</w:t>
            </w:r>
            <w:r w:rsidRPr="007841E9">
              <w:rPr>
                <w:lang w:val="en-US"/>
              </w:rPr>
              <w:t xml:space="preserve"> </w:t>
            </w:r>
            <w:hyperlink r:id="rId19" w:history="1">
              <w:r w:rsidRPr="007841E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https://scholar.google.ru/</w:t>
              </w:r>
            </w:hyperlink>
            <w:r w:rsidRPr="007841E9">
              <w:rPr>
                <w:lang w:val="en-US"/>
              </w:rPr>
              <w:t xml:space="preserve"> </w:t>
            </w:r>
          </w:p>
        </w:tc>
        <w:tc>
          <w:tcPr>
            <w:tcW w:w="135" w:type="dxa"/>
          </w:tcPr>
          <w:p w:rsidR="007841E9" w:rsidRPr="007841E9" w:rsidRDefault="007841E9" w:rsidP="007B0DCC">
            <w:pPr>
              <w:rPr>
                <w:lang w:val="en-US"/>
              </w:rPr>
            </w:pPr>
          </w:p>
        </w:tc>
      </w:tr>
      <w:tr w:rsidR="007841E9" w:rsidTr="0080793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Материально-техническое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7841E9" w:rsidTr="0080793F">
        <w:trPr>
          <w:trHeight w:hRule="exact" w:val="138"/>
        </w:trPr>
        <w:tc>
          <w:tcPr>
            <w:tcW w:w="400" w:type="dxa"/>
          </w:tcPr>
          <w:p w:rsidR="007841E9" w:rsidRDefault="007841E9" w:rsidP="007B0DCC"/>
        </w:tc>
        <w:tc>
          <w:tcPr>
            <w:tcW w:w="1979" w:type="dxa"/>
          </w:tcPr>
          <w:p w:rsidR="007841E9" w:rsidRDefault="007841E9" w:rsidP="007B0DCC"/>
        </w:tc>
        <w:tc>
          <w:tcPr>
            <w:tcW w:w="3589" w:type="dxa"/>
          </w:tcPr>
          <w:p w:rsidR="007841E9" w:rsidRDefault="007841E9" w:rsidP="007B0DCC"/>
        </w:tc>
        <w:tc>
          <w:tcPr>
            <w:tcW w:w="3321" w:type="dxa"/>
          </w:tcPr>
          <w:p w:rsidR="007841E9" w:rsidRDefault="007841E9" w:rsidP="007B0DCC"/>
        </w:tc>
        <w:tc>
          <w:tcPr>
            <w:tcW w:w="135" w:type="dxa"/>
          </w:tcPr>
          <w:p w:rsidR="007841E9" w:rsidRDefault="007841E9" w:rsidP="007B0DCC"/>
        </w:tc>
      </w:tr>
      <w:tr w:rsidR="007841E9" w:rsidTr="0080793F">
        <w:trPr>
          <w:trHeight w:hRule="exact" w:val="5921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41E9" w:rsidRDefault="007841E9" w:rsidP="007B0DCC">
            <w:pPr>
              <w:spacing w:after="0" w:line="240" w:lineRule="auto"/>
              <w:ind w:firstLine="756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Материально-техническое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включает:</w:t>
            </w:r>
            <w:r>
              <w:t xml:space="preserve"> </w:t>
            </w:r>
          </w:p>
          <w:p w:rsidR="00843642" w:rsidRDefault="00843642" w:rsidP="00843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лекционного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снащение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хранения,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информации.</w:t>
            </w:r>
            <w:r>
              <w:t xml:space="preserve"> </w:t>
            </w:r>
          </w:p>
          <w:p w:rsidR="00843642" w:rsidRDefault="00843642" w:rsidP="00843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консультаций,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текущего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проектор,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омплекс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тестовых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рубежных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контролей.</w:t>
            </w:r>
            <w:r>
              <w:t xml:space="preserve"> </w:t>
            </w:r>
          </w:p>
          <w:p w:rsidR="00843642" w:rsidRDefault="00843642" w:rsidP="00843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пакетом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электронную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информационно-образовательную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университета.</w:t>
            </w:r>
            <w:r>
              <w:t xml:space="preserve"> </w:t>
            </w:r>
          </w:p>
          <w:p w:rsidR="00843642" w:rsidRDefault="00843642" w:rsidP="00843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стеллажи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учебно-методических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учебно-методической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документации.</w:t>
            </w:r>
            <w:r>
              <w:t xml:space="preserve"> </w:t>
            </w:r>
          </w:p>
          <w:p w:rsidR="00843642" w:rsidRDefault="00843642" w:rsidP="007B0D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:rsidR="007841E9" w:rsidRDefault="007841E9" w:rsidP="007841E9">
      <w:pPr>
        <w:rPr>
          <w:sz w:val="0"/>
          <w:szCs w:val="0"/>
        </w:rPr>
      </w:pPr>
      <w:r>
        <w:br w:type="page"/>
      </w:r>
    </w:p>
    <w:p w:rsidR="00F1417A" w:rsidRPr="00F1417A" w:rsidRDefault="00F1417A" w:rsidP="00F1417A">
      <w:pPr>
        <w:pStyle w:val="1"/>
        <w:spacing w:before="0" w:after="0"/>
        <w:ind w:left="0"/>
        <w:jc w:val="right"/>
        <w:rPr>
          <w:rStyle w:val="FontStyle31"/>
          <w:rFonts w:ascii="Times New Roman" w:hAnsi="Times New Roman" w:cs="Times New Roman"/>
          <w:b w:val="0"/>
          <w:sz w:val="24"/>
          <w:szCs w:val="24"/>
        </w:rPr>
      </w:pPr>
      <w:r w:rsidRPr="00F1417A">
        <w:rPr>
          <w:rStyle w:val="FontStyle31"/>
          <w:rFonts w:ascii="Times New Roman" w:hAnsi="Times New Roman" w:cs="Times New Roman"/>
          <w:b w:val="0"/>
          <w:sz w:val="24"/>
          <w:szCs w:val="24"/>
        </w:rPr>
        <w:lastRenderedPageBreak/>
        <w:t>Приложение 1</w:t>
      </w:r>
    </w:p>
    <w:p w:rsidR="00F1417A" w:rsidRPr="00F1417A" w:rsidRDefault="00F1417A" w:rsidP="00F1417A">
      <w:pPr>
        <w:pStyle w:val="1"/>
        <w:spacing w:before="0" w:after="0"/>
        <w:ind w:left="0"/>
        <w:rPr>
          <w:rStyle w:val="FontStyle31"/>
          <w:rFonts w:ascii="Times New Roman" w:hAnsi="Times New Roman" w:cs="Times New Roman"/>
          <w:sz w:val="24"/>
          <w:szCs w:val="24"/>
        </w:rPr>
      </w:pPr>
      <w:r w:rsidRPr="00F1417A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F1417A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F1417A" w:rsidRPr="00F1417A" w:rsidRDefault="00F1417A" w:rsidP="00F1417A">
      <w:pPr>
        <w:tabs>
          <w:tab w:val="left" w:pos="851"/>
        </w:tabs>
        <w:spacing w:after="0" w:line="240" w:lineRule="auto"/>
        <w:jc w:val="both"/>
        <w:rPr>
          <w:rStyle w:val="FontStyle20"/>
          <w:rFonts w:ascii="Times New Roman" w:hAnsi="Times New Roman" w:cs="Times New Roman"/>
          <w:b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b/>
          <w:sz w:val="24"/>
          <w:szCs w:val="24"/>
        </w:rPr>
        <w:t>Примерная структура и содержание раздела: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По дисциплине «Философия» предусмотрена аудиторная и внеаудиторная самостоятельная работа обучающихся.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Аудиторная самостоятельная работа студентов предполагает работу по предложенным преподавателем вопросам; анализ первоисточников (чтение и ответы на вопросы по прочитанным текстам); выполнение контрольных письменных работ (развернутый ответ на вопрос, эссе на заданную тему, терминологический диктант, письменный анализ отрывка из первоисточника, тестирование). 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Перечень примерных текстов для анализа и вопросов для подготовки к семинарским занятиям: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1 «Философская картина мира: концепция человека и проблема бытия»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1. 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Специфичный статус человека в мире. Основные антропологические подходы к проблеме человека.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2.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ab/>
        <w:t xml:space="preserve">Человек </w:t>
      </w:r>
      <w:proofErr w:type="spellStart"/>
      <w:r w:rsidRPr="00F1417A"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 w:rsidRPr="00F1417A">
        <w:rPr>
          <w:rStyle w:val="FontStyle20"/>
          <w:rFonts w:ascii="Times New Roman" w:hAnsi="Times New Roman" w:cs="Times New Roman"/>
          <w:sz w:val="24"/>
          <w:szCs w:val="24"/>
        </w:rPr>
        <w:t xml:space="preserve"> мир. Мировоззрение как феномен культуры. 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3.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ab/>
        <w:t>Проблема бытия как основа всякой ориентации человека в мире.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4.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ab/>
        <w:t>Основные риски формирования мировоззрения современного человека.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Тексты для анализа: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Фейербах, Л. Общая сущность человека / Л. Фейербах // Сочинения в 2 т. – М.: Наука, 1995. – Т. 2. – С. 24-33.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Ясперс, К. Введение в философии (первая, вторая лекции) / К. Ясперс // Смысл и назначение истории. – М.: Республика. – 1994. – С. 442-455.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Ясперс, К. Философская вера (третья лекция «Человек») / К. Ясперс // Смысл и назначение истории. – М.: Республика. – 1994. – С. 442-455.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Мамардашвили, М. К. Сознание – это парадоксальность, к которой невозможно привыкнуть / М. К. Мамардашвили // Как я понимаю философию. – М., 1992. – С. 72-85.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Фрейд, З. Будущее одной иллюзии / З. Фрейд // Психоанализ. Религия. Культура. – М. – 1992. – С, 17-64.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2 «История философии: многообразие картин материального мира. Сущность и смысл существования человека. Материальное бытие»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Религиозная картина мира. Реализм и номинализм. Экзистенция и бытие.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Разумность и рациональность Космоцентризм. Наука.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Механистическая картина мира. Развитие. Пространство и время. Кризис гуманизма.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Тексты для анализа:</w:t>
      </w:r>
    </w:p>
    <w:p w:rsidR="00F1417A" w:rsidRPr="00F1417A" w:rsidRDefault="00F1417A" w:rsidP="00F1417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Эпикур Письма к Геродоту и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Менекею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17A" w:rsidRPr="00F1417A" w:rsidRDefault="00F1417A" w:rsidP="00F1417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Платон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обр. соч.: в 4 т. – М.: Мысль, 1994. (Федр,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Федон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, Пир)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Бэкон Ф. Новый Органон. Афоризмы об истолковании природы и царстве человека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>оч.: в 2 т. – М.: Мысль, 1978. – Т. 2. – С. 12-23, 34-35, 45.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4. Хайдеггер, М. Бытие и время / М. Хайдеггер. – М.: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Marginem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, 1997. (Фрагмент)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3 «Идеальное бытие: сознание, мышление, язык. Гносеология: познавательные отношения человека с объективной реальностью. Методологические проблемы познания»</w:t>
      </w:r>
    </w:p>
    <w:p w:rsidR="00F1417A" w:rsidRPr="00F1417A" w:rsidRDefault="00F1417A" w:rsidP="00F1417A">
      <w:pPr>
        <w:pStyle w:val="Style14"/>
        <w:widowControl/>
        <w:numPr>
          <w:ilvl w:val="0"/>
          <w:numId w:val="1"/>
        </w:numPr>
        <w:ind w:left="0" w:firstLine="0"/>
      </w:pPr>
      <w:r w:rsidRPr="00F1417A">
        <w:t xml:space="preserve">Познание как ценность. </w:t>
      </w:r>
    </w:p>
    <w:p w:rsidR="00F1417A" w:rsidRPr="00F1417A" w:rsidRDefault="00F1417A" w:rsidP="00F1417A">
      <w:pPr>
        <w:pStyle w:val="Style14"/>
        <w:widowControl/>
        <w:numPr>
          <w:ilvl w:val="0"/>
          <w:numId w:val="1"/>
        </w:numPr>
        <w:ind w:left="0" w:firstLine="0"/>
      </w:pPr>
      <w:r w:rsidRPr="00F1417A">
        <w:rPr>
          <w:lang w:val="en-US"/>
        </w:rPr>
        <w:t>Homo</w:t>
      </w:r>
      <w:r w:rsidRPr="00F1417A">
        <w:t xml:space="preserve"> </w:t>
      </w:r>
      <w:r w:rsidRPr="00F1417A">
        <w:rPr>
          <w:lang w:val="en-US"/>
        </w:rPr>
        <w:t>Faber</w:t>
      </w:r>
      <w:r w:rsidRPr="00F1417A">
        <w:t>. Производство и марксизм.</w:t>
      </w:r>
    </w:p>
    <w:p w:rsidR="00F1417A" w:rsidRPr="00F1417A" w:rsidRDefault="00F1417A" w:rsidP="00F141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Сознание. </w:t>
      </w:r>
    </w:p>
    <w:p w:rsidR="00F1417A" w:rsidRPr="00F1417A" w:rsidRDefault="00F1417A" w:rsidP="00F141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Априоризм в философии.</w:t>
      </w:r>
    </w:p>
    <w:p w:rsidR="00F1417A" w:rsidRPr="00F1417A" w:rsidRDefault="00F1417A" w:rsidP="00F141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Информация.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Тексты для анализа: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Гегель, Г. В. Ф. Кто мыслит абстрактно? / Г. В. Ф. Гегель // Вопросы философии. – 1956. – №6. – С. 138-140.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, Х.-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Что есть истина? / Х.-Г.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Логос. Философско-литературный журнал. – М. – 1991. –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. 1. – С. 30-37.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, Х.-Г. Истина и метод. (Гл. Понятие опыта и сущность герменевтического опыта) / Х.-Г.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Мир философии. В 2-х ч. Ч. 1. – М.: Политиздат, 1991. – С. 570-583.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Мамардашвили, М. К. Сознание – это парадоксальность, к которой невозможно привыкнуть / М. К. Мамардашвили // Как я понимаю философию. – М., 1992. – С. 72-85.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Фрейд, З. Введение в психоанализ: лекции (фрагменты) / З. Фрейд. – М.: Наука, 1989. – С. 11-12, 344-349.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4 «Динамика общественного развития. Общество. Философская концепция культуры. Философское и нефилософское понимание материи»</w:t>
      </w:r>
    </w:p>
    <w:p w:rsidR="00F1417A" w:rsidRPr="00F1417A" w:rsidRDefault="00F1417A" w:rsidP="00F1417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История. Общество.</w:t>
      </w:r>
    </w:p>
    <w:p w:rsidR="00F1417A" w:rsidRPr="00F1417A" w:rsidRDefault="00F1417A" w:rsidP="00F1417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Сциентизм и антисциентизм.</w:t>
      </w:r>
    </w:p>
    <w:p w:rsidR="00F1417A" w:rsidRPr="00F1417A" w:rsidRDefault="00F1417A" w:rsidP="00F1417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Культура и цивилизация.</w:t>
      </w:r>
    </w:p>
    <w:p w:rsidR="00F1417A" w:rsidRPr="00F1417A" w:rsidRDefault="00F1417A" w:rsidP="00F1417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Свобода. Иррационализм.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Тексты для анализа: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Ницше, Ф. Воля к власти / Ф. Ницше. – М.: Транспорт, 1995. –С. 193-205.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Камю, А. Миф о Сизифе / А. Камю // Бунтующий человек. Философия. Политика. Искусство. – М.: Политиздат, 1990. – С. 89-91.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Лиотар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, Ж.-Б. Ответ на вопрос: что такое постмодерн / Ж.-Б.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Лиотар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; сост., пер., примеч. И. В. Кабановой // Современная литературная теория: антология. – М., 2004. – С. 243-257.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Ортега-и-Гассет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, Х. Восстание масс (фрагменты) / Х.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Ортега-и-Гассет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Избранные труды. – М.: Весь мир, 1997. – С. 43-48, 66-75, 105-110.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Тоффлер, Э. Третья волна (фрагменты) / Э. Тоффлер. – М.: АСТ, 2002. – С. 92-117, 382-388, 431-433.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Примерные аудиторные контрольные работы (АКР):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АКР №1 «Философская картина мира: концепция человека и проблема бытия»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Уточните смысл понятий: «личность», «человек», «мировоззрение», «мифология», «религия», «философия», «наука», «логика».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Определите, какому философскому направлению (левый столбец) соответствует определение предмета философии (правый столбец):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5494"/>
      </w:tblGrid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Философское направление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философии</w:t>
            </w:r>
          </w:p>
        </w:tc>
      </w:tr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Герменевтика 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Учение о человеке</w:t>
            </w:r>
          </w:p>
        </w:tc>
      </w:tr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Философская антропология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Деятельность по анализу языка</w:t>
            </w:r>
          </w:p>
        </w:tc>
      </w:tr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Неопозитивизм 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Теория истолкования текстов</w:t>
            </w:r>
          </w:p>
        </w:tc>
      </w:tr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Экзистенциализм 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Практические человеческие проблемы, средства их достижения</w:t>
            </w:r>
          </w:p>
        </w:tc>
      </w:tr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Феноменология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Учение о существовании человека</w:t>
            </w:r>
          </w:p>
        </w:tc>
      </w:tr>
      <w:tr w:rsidR="00F1417A" w:rsidRPr="00F1417A" w:rsidTr="003117D2">
        <w:tc>
          <w:tcPr>
            <w:tcW w:w="407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Прагматизм</w:t>
            </w:r>
          </w:p>
        </w:tc>
        <w:tc>
          <w:tcPr>
            <w:tcW w:w="54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Наука о «чистом сознании», свободном от природной и социальной обусловленности</w:t>
            </w:r>
          </w:p>
        </w:tc>
      </w:tr>
    </w:tbl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К какому виду философского мировоззрения относится автор этого высказывания? М. Хайдеггер заметил, что следует отмечать в науке строгость и четкость. Строгость философии как раз в ее неточности. Прокомментируйте это высказывание.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4. В чем отличие философии от обыденного познания? Попробуйте дать ответ на основе приведенного фрагмента: Т. Гоббс «Философия, как мне кажется, играет ныне среди людей ту же роль, какую, согласно преданию, в седой древности играли хлебные злаки и вино в мире вещей. Дело в том, что в незапамятные времена виноградные лозы и хлебные колосья лишь кое-где попадались на полях, планомерных же посевов не было. Поэтому люди питались тогда желудями и всякий, кто осмеливался попробовать незнакомые или сомнительные ягоды, рисковал заболеть. Подобным же образом и философия, т.е. естественный разум,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врождена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каждому человеку, ибо каждый в известной мере рассуждает о каких-нибудь вещах. Однако там, где требуется длинная цепь доводов,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большинство людей сбивается с пути и уклоняется в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сторону, так как им не хватает правильного метода, что можно сравнить с отсутствием планомерного посева».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М"/>
        </w:smartTagPr>
        <w:r w:rsidRPr="00F1417A">
          <w:rPr>
            <w:rFonts w:ascii="Times New Roman" w:hAnsi="Times New Roman" w:cs="Times New Roman"/>
            <w:sz w:val="24"/>
            <w:szCs w:val="24"/>
          </w:rPr>
          <w:t>5. М</w:t>
        </w:r>
      </w:smartTag>
      <w:r w:rsidRPr="00F1417A">
        <w:rPr>
          <w:rFonts w:ascii="Times New Roman" w:hAnsi="Times New Roman" w:cs="Times New Roman"/>
          <w:sz w:val="24"/>
          <w:szCs w:val="24"/>
        </w:rPr>
        <w:t>. Шелер писал, что в «понятии человек содержится «коварная двусмысленность». Как Вы понимаете это высказывание?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>6. Протестантизм утверждает, что современный человек должен возродить «падшую природу»? Можно отказаться от эксплуатации природных недр?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АКР №2 «История философии: многообразие картин материального мира. Сущность и смысл существования человека. Материальное бытие»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Выберите правильное высказывание и аргументируйте свой ответ: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а) Идеализм – это утверждение, что идеи, мысли существуют реально.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б) Идеализм – это стремление обосновать значение идеалов в жизни, стремление человека к совершенству.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17A">
        <w:rPr>
          <w:rFonts w:ascii="Times New Roman" w:hAnsi="Times New Roman" w:cs="Times New Roman"/>
          <w:sz w:val="24"/>
          <w:szCs w:val="24"/>
        </w:rPr>
        <w:t>в) Идеализм – это признание идей, духовного за основу мира, определяющую все существующее.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г) Идеализм – это отрицание существования материального.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Выберите правильное высказывание и аргументируйте свой ответ: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а) Материализм – это признание того, что весь мир, все тела состоят из одинаковых частиц – атомов, молекул и т.п.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б) Материализм – это утверждение, что мир существует независимо от сознания субъекта, а духовное, идеальное – вторично по отношению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материальному.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в) Материализм – это отрицание реального существования идей, духовного.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г) Материализм – это практический, здравый взгляд на вещи.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Соответствует ли философскому понятию идеализма следующее высказывание: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«Организация Объединенных наций родилась под знаком высокого идеализма, воплощенного в благородных словах устава ООН». Обоснуйте свой ответ.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Согласны ли Вы со следующим высказыванием: «Мир, в котором Вы живете, определяется в первую очередь, не внешними условиями и обстоятельствами, но мыслями, которые обычно заполняют Ваше сознание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… Ч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>тобы изменить обстоятельства, прежде всего надо думать иначе».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5. Завершите дефиницию соответствующим понятием или дайте определение.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Философская концепция, в основе которой лежит понимание Бога как абсолютного, совершенного, наивысшего бытия, источника всей жизни и любого блага, – это …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Метод истолкования текстов, преимущественно древних, первоначальный смысл которых затемнён вследствие их давности или недостаточной сохранности источников, – это …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Абсолютная личность, верховное существо, стоящее выше всех индивидуальных я и свободное от всех недостатков; совершенное, вечное, вездесущее, всепроникающее, всемогущее и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всеведующее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существо, первичная реальность и конечная цель мира, – это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Ранняя форма христианской философии, целью которой являлась защита основных положений христианства в полемике с античной философией, – это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Гуманизм – это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Направление в теории познания, признающее чувственный опыт источником знания и предполагающее, что содержание знания может быть либо представлено как описание этого опыта, либо сведено к нему, – это …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Рационализм – это …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Скептицизм – это …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Направление в теории познания, согласно которому чувственное познание является главной формой достоверного познания, – это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Ф. Энгельс считает, что современная цивилизация вышла из навыка использования минерального сырья. Покажите на примере этого высказывания значимость механистической картины мира.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АКР №3 «Идеальное бытие: сознание, мышление, язык. Гносеология: познавательные отношения человека с объективной реальностью. Методологические проблемы познания»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Сознание отражает мир. Абсолютно ли сходство между объектом мира и его отражением в сознании человека? Обоснуйте свой ответ.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>2. В США была предпринята попытка, изучая биотоки мозга, расшифровать содержание мыслей. Попытка оказалась неудачной. Могут ли подобные попытки окончиться удачей? Аргументируйте свой ответ.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Предметом спора философов является вопрос о том, возможна ли бессловесная мысль. Одни утверждают, что язык – это форма мысли, вне которой она существовать не может. Другие считают, что мысль может существовать без оформления в системе слов. Ваше мнение?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Как Вы понимаете фразу Гегеля: «Сознание не только отражает мир, но и творит его»?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Параллельно с развитием мозга шло развитие органов чувств. Подобно тому, как постепенное развитие речи неизменно сопровождается соответствующим совершенствованием органа слуха, точно также развитие мозга в целом сопровождается усовершенствованием всех чувств в их совокупности. «Орел видит значительно дальше, чем человек, но человеческий глаз замечает в вещах значительно больше, чем глаз орла» (К. Маркс). Почему человеческий глаз замечает в вещах больше, чем глаз орла?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Философия горнодобывающей отрасли – это развитие исследований философских проблем, раскрывающих горное дело в его самых различных аспектах, определяющих процессы, связанные с разведкой, добычей и переработкой естественных ископаемых.  Корректно ли это определение с точки зрения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АКР №4 «Динамика общественного развития. Общество. Философская концепция культуры.  Философское и нефилософское понимание материи»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1. Один из выдающихся представителей гуманизма на Западе Э. Фромм, отмечая массовое проявление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бездуховности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, писал: «Одно из двух: западный мир окажется способным возродить гуманизм, узловой проблемой которого является наиболее полное развитие человечности, а не товар и производство, или же Запад погибнет, как и многие другие великие цивилизации». Что такое человечность? В чем выражается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бездуховность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западного общества? Актуальна ли эта проблема для России? Ответ аргументируйте.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Заполните таблицу: Сценарии будущего общества, проблема взаимоотношения его с природой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2237"/>
        <w:gridCol w:w="1874"/>
        <w:gridCol w:w="1666"/>
      </w:tblGrid>
      <w:tr w:rsidR="00F1417A" w:rsidRPr="00F1417A" w:rsidTr="003117D2">
        <w:tc>
          <w:tcPr>
            <w:tcW w:w="37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Философское направление</w:t>
            </w:r>
          </w:p>
        </w:tc>
        <w:tc>
          <w:tcPr>
            <w:tcW w:w="223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Сущность</w:t>
            </w:r>
          </w:p>
        </w:tc>
        <w:tc>
          <w:tcPr>
            <w:tcW w:w="187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Представители</w:t>
            </w:r>
          </w:p>
        </w:tc>
        <w:tc>
          <w:tcPr>
            <w:tcW w:w="1666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Ваша оценка</w:t>
            </w:r>
          </w:p>
        </w:tc>
      </w:tr>
      <w:tr w:rsidR="00F1417A" w:rsidRPr="00F1417A" w:rsidTr="003117D2">
        <w:tc>
          <w:tcPr>
            <w:tcW w:w="37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Русский космизм</w:t>
            </w:r>
          </w:p>
        </w:tc>
        <w:tc>
          <w:tcPr>
            <w:tcW w:w="223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7A" w:rsidRPr="00F1417A" w:rsidTr="003117D2">
        <w:tc>
          <w:tcPr>
            <w:tcW w:w="37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Ноосфера</w:t>
            </w:r>
          </w:p>
        </w:tc>
        <w:tc>
          <w:tcPr>
            <w:tcW w:w="223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7A" w:rsidRPr="00F1417A" w:rsidTr="003117D2">
        <w:tc>
          <w:tcPr>
            <w:tcW w:w="379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Информационное общество</w:t>
            </w:r>
          </w:p>
        </w:tc>
        <w:tc>
          <w:tcPr>
            <w:tcW w:w="2237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Философ Э. Фромм, анализируя некрофильский тип личности, задает вопрос: «Можно ли считать некрофилию характерной чертой человека второй половины ХХ века?». Отвечая положительно на этот вопрос, он приводит следующие аргументы: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Человек индустриального общества ориентируется на все искусственное, не на природную, живую, естественную, а на «рукотворную» реальность (это проявляется в любви к технике, механизмам, которые представляют не живое, а мертвое тело);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Все живое обращается в предметы, вещи; свое собственное тело человек рассматривает как потенциальный товар, который может быть продан;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Жизнь человека определяется логикой технического прогресса: человек создает роботов, которые заменяют его в различных сферах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жизни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и относится к ним как к живым людям;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Растет тенденция к насилию, как в его реальных проявлениях, так и в иллюзорных (телевидение, кино, пресса и т. п.)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Согласны ли Вы с мнением Э.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Фромма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? Обоснуйте свое мнение.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Проинтерпретируйте позицию С.Н. Булгакова в отношении человека.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«Человек – сын вечности, брошенный в поток времени, сын свободы, находящийся в плену у необходимости, в зависимости от законов естества, от видного, природного мира. Он творит историю, лишь постольку он свободен, постольку служит идеалу, возвышается над необходимостью».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Завершите дефиницию соответствующим понятием или дайте определение.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Определение человека как совокупности характерных социальных качеств –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>– Процесс усвоения индивидом определенной системы знаний, норм и ценностей, позволяющих осуществлять жизнедеятельность адекватным образом –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– Специфическая человеческая форма отношения к окружающему миру с целью освоения и преобразования – …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Современная цивилизация имеет границы существования, определяемые пределом истощения природных недр. Означает ли это крах человечества?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Внеаудиторная самостоятельная работа обучающихся осуществляется в виде изучения литературы по соответствующему разделу с проработкой материала; выполнения домашних письменных заданий (эссе).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Объем эссе – от 3-х до 10 страниц печатного текста. Листы должны быть пронумерованы и скреплены вместе. Гарнитура шрифта –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. Размер шрифта– 14 кегль.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Параметры страницы: верхнее и нижнее поле – 2 см, правое – 3,5 см, левое – 1,5 см; абзац – 1,25 см. Межстрочный интервал – 1,5.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Выравнивание текста производится по ширине страницы. Нумерация страниц проставляется в правом нижнем углу.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Примерный перечень тем письменных индивидуальных заданий (эссе) представлены в разделе 7 «Оценочные средства для проведения промежуточной аттестации».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Перечень тем может быть расширен. Студент самостоятельно может сформулировать тему письменной работы, согласовав ее с преподавателем.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Критерии оценки письменного задания (эссе):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1) Корректный анализ и релевантная интерпретация (к студенту предъявляются такие требования как: адекватно, обоснованно и рефлексивно интерпретировать философский текст; обобщать полученные другими результаты и корректно формулировать основные философские проблемы; соблюдать принцип релевантности интерпретации и требований корректного анализа);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2) Творческий подход (рассуждения строятся на основе креативного понимания и неординарного подхода к рассматриваемой проблеме; студент определяет рассматриваемые идеи, понятия и концепции в современном контексте);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3) Соблюдение правил рациональной аргументации и доказательств (при написании студенты руководствуются принципами критического мышления, рационального доказательства и аргументации; используют понятия, идеи, концепции корректно)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4) Владение словом (умение грамотно, ясно формулировать мысль в устном и письменном виде).</w:t>
      </w:r>
      <w:r w:rsidRPr="00F1417A">
        <w:rPr>
          <w:rStyle w:val="FontStyle15"/>
          <w:b w:val="0"/>
          <w:sz w:val="24"/>
          <w:szCs w:val="24"/>
        </w:rPr>
        <w:t xml:space="preserve">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br w:type="page"/>
      </w:r>
    </w:p>
    <w:p w:rsidR="00F1417A" w:rsidRPr="00F1417A" w:rsidRDefault="00F1417A" w:rsidP="00F1417A">
      <w:pPr>
        <w:pStyle w:val="1"/>
        <w:spacing w:before="0" w:after="0"/>
        <w:ind w:left="0"/>
        <w:rPr>
          <w:rStyle w:val="FontStyle20"/>
          <w:rFonts w:ascii="Times New Roman" w:hAnsi="Times New Roman" w:cs="Times New Roman"/>
          <w:sz w:val="24"/>
          <w:szCs w:val="24"/>
        </w:rPr>
      </w:pPr>
    </w:p>
    <w:p w:rsidR="00F1417A" w:rsidRPr="00F1417A" w:rsidRDefault="00F1417A" w:rsidP="00F1417A">
      <w:pPr>
        <w:pStyle w:val="1"/>
        <w:spacing w:before="0" w:after="0"/>
        <w:ind w:left="0"/>
        <w:jc w:val="right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b w:val="0"/>
          <w:sz w:val="24"/>
          <w:szCs w:val="24"/>
        </w:rPr>
        <w:t>Приложение 2</w:t>
      </w:r>
    </w:p>
    <w:p w:rsidR="00F1417A" w:rsidRPr="00F1417A" w:rsidRDefault="00F1417A" w:rsidP="00F1417A">
      <w:pPr>
        <w:pStyle w:val="1"/>
        <w:spacing w:before="0" w:after="0"/>
        <w:ind w:left="0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а) Планируемые результаты обучения и оценочные средства для проведения промежуточной аттестации: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2583"/>
        <w:gridCol w:w="5388"/>
      </w:tblGrid>
      <w:tr w:rsidR="00F1417A" w:rsidRPr="00F1417A" w:rsidTr="003117D2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F1417A" w:rsidRPr="00F1417A" w:rsidTr="003117D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1C72FB" w:rsidRDefault="001C72FB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2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ОК-4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F1417A" w:rsidRPr="00F1417A" w:rsidTr="003117D2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F1417A" w:rsidRDefault="00F1417A" w:rsidP="00F1417A">
            <w:pPr>
              <w:tabs>
                <w:tab w:val="left" w:pos="35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философские категории и специфику их понимания в различных исторических типах философии и авторских подходах. 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направления философии и различия философских школ в контексте истории. Основные направления и проблематику современной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философии.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1417A" w:rsidRPr="00F1417A" w:rsidRDefault="00F1417A" w:rsidP="00F1417A">
            <w:pPr>
              <w:pStyle w:val="2"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Перечень теоретических вопросов к зачету: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Философские концепции человека. Особенности взаимодействия человека с миром. Мировоззрение.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Разумность человека. Космоцентризм античной философии. 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Религиозное мировоззрение. Особенности средневековой философии. Конечность существования человека и проблема бессмертия души.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Материализм и идеализм в философии как способы объяснения мира. Механистическая картина мира. 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Возникновение диалектической проблемы развития из метафизического понимания мира. Основные законы диалектики.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Проблема пространства и времени в философии. Отличие от научного подхода. Специфика философии Нового времени.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Человек как производящее существо. Марксизм и материалистическое понимание истории. 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Свобода как альтернатива природной детерминации. Иррациональная философия как способ объяснения мира.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Экзистенциализм как направление современной философии. Проблема экзистенции и бытия человека.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Проблема бытия в философии.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Проблема субстанции в философии. Философские картины материального единства мира.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Познание как путь движения к истине и основа ориентации в мире. Проблема истины.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Природа сознания.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Идеальное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как форма информационного отражения.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биосоциальной природы человека. Проблема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в философии. Общество.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риски </w:t>
            </w:r>
            <w:proofErr w:type="spell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глобализированного</w:t>
            </w:r>
            <w:proofErr w:type="spell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мира. Социальные риски коммуникационного общества.</w:t>
            </w:r>
          </w:p>
          <w:p w:rsidR="00F1417A" w:rsidRPr="00F1417A" w:rsidRDefault="00F1417A" w:rsidP="00F1417A">
            <w:pPr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Философская концепция культуры. Культура и 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цивилизация.</w:t>
            </w:r>
          </w:p>
        </w:tc>
      </w:tr>
      <w:tr w:rsidR="00F1417A" w:rsidRPr="00F1417A" w:rsidTr="003117D2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F1417A" w:rsidRDefault="00F1417A" w:rsidP="00F1417A">
            <w:pPr>
              <w:tabs>
                <w:tab w:val="left" w:pos="35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Раскрывать смысл выдвигаемых идей, 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корректно выражать и аргументированно обосновывать положения предметной области знания. П</w:t>
            </w: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редставлять рассматриваемые философские проблемы в развитии.</w:t>
            </w:r>
          </w:p>
          <w:p w:rsidR="00F1417A" w:rsidRPr="00F1417A" w:rsidRDefault="00F1417A" w:rsidP="00F1417A">
            <w:pPr>
              <w:tabs>
                <w:tab w:val="left" w:pos="356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>равнивать различные философские концепции по конкретной проблеме.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меть отметить практическую ценность определенных философских положений и выявить </w:t>
            </w:r>
            <w:proofErr w:type="gramStart"/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основания</w:t>
            </w:r>
            <w:proofErr w:type="gramEnd"/>
            <w:r w:rsidRPr="00F141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которых строится философская концепция или система;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Примерные практические задания для зачета: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Прочитайте и прокомментируйте высказывания, аргументируйте свой ответ.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141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«Из ничего ничто не может возникнуть, ни одна вещь не может превратиться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ничто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(Демокрит)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141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Сталкивается ли современный человек с проблемой бытия? Обладает ли виртуальность бытием?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2. Абсолютное большинство историков считает, что присоединение Новгорода к Московской Руси являлось прогрессивным явлением: создавалось централизованное русское государство, и все славянские земли надо было объединить. С этим можно согласиться. Но ведь одновременно с тем была похоронена республиканская модель правления – важнейшее демократическое достижение в русских княжествах и землях. Как соотносится общее и уникальное в жизни современного человека?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3. «Чтобы не говорили пессимисты, земля все же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совершенно прекрасна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, а под луною и просто неповторима» (М.Булгаков). Разум – это величайшее благо или величайшее проклятие человека?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4. «Всякий трудящийся находится в состоянии войны с массой и неблагожелателен к ней в силу личного интереса. Врач желает своим согражданам добрых лихорадок, а поверенный добрых тяжб в каждой семье. Архитектору нужен добрый пожар, который превратил бы в пепел добрую часть города, а стекольщик желает доброго града, который  разбил бы все стекла. Портной, сапожник желают публике только материй непрочной окраски и обуви из плохой кожи с тем, чтобы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изнашивали втрое больше,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блага торговли» (Ш.Фурье) О какой общественно-экономической формации идет речь? Изменились ли намерения современного человека? Чем вызваны эти намерения – «дурной» природой человека или объективными законами истории?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5. «Хромой спутник может обогнать скакуна на лошади, если знает куда идти» (Ф.Бэкон) Что это означает? Какие проблемы в жизни современного человека возникают при определении такого пути?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6. «Если бы материя нее была бы вечной, давно бы весь существующий мир совершенно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в ничто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превратился (сгорают дрова)» (Лукреций Кар). Свободен ли современный человек от субстанции? Может ли незнание о ее существовании служить 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аргументом ее ненужности?</w:t>
            </w:r>
          </w:p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7. «Иногда лучший способ погубить человека – это </w:t>
            </w:r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предоставить ему самому выбрать</w:t>
            </w:r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судьбу» (М. Булгаков). В чем сложность свободы для современного человека?</w:t>
            </w:r>
          </w:p>
          <w:p w:rsidR="00F1417A" w:rsidRPr="00F1417A" w:rsidRDefault="00F1417A" w:rsidP="00F1417A">
            <w:pPr>
              <w:tabs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F1417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«Знание есть только путь к силе» (Т.Гоббс). В чем сила философского знания?</w:t>
            </w:r>
          </w:p>
        </w:tc>
      </w:tr>
      <w:tr w:rsidR="00F1417A" w:rsidRPr="00F1417A" w:rsidTr="003117D2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F1417A" w:rsidRDefault="00F1417A" w:rsidP="00F1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1417A" w:rsidRPr="00F1417A" w:rsidRDefault="00F1417A" w:rsidP="00F1417A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jc w:val="both"/>
            </w:pPr>
            <w:r w:rsidRPr="00F1417A">
              <w:rPr>
                <w:bCs/>
              </w:rPr>
              <w:t xml:space="preserve">Навыками работы с философскими источниками и критической литературой. </w:t>
            </w:r>
          </w:p>
          <w:p w:rsidR="00F1417A" w:rsidRPr="00F1417A" w:rsidRDefault="00F1417A" w:rsidP="00F1417A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jc w:val="both"/>
            </w:pPr>
            <w:r w:rsidRPr="00F1417A">
              <w:rPr>
                <w:bCs/>
              </w:rPr>
              <w:t xml:space="preserve">Приемами поиска, систематизации и свободного изложения философского материала и методами сравнения философских идей, концепций и эпох. </w:t>
            </w:r>
          </w:p>
          <w:p w:rsidR="00F1417A" w:rsidRPr="00F1417A" w:rsidRDefault="00F1417A" w:rsidP="00F1417A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jc w:val="both"/>
              <w:rPr>
                <w:bCs/>
              </w:rPr>
            </w:pPr>
            <w:r w:rsidRPr="00F1417A">
              <w:t>Способами обоснования решения (индукция, дедукция, по аналогии) проблемной ситуации. В</w:t>
            </w:r>
            <w:r w:rsidRPr="00F1417A">
              <w:rPr>
                <w:bCs/>
              </w:rPr>
              <w:t xml:space="preserve">ладеть навыками выражения и обоснования собственной </w:t>
            </w:r>
            <w:proofErr w:type="gramStart"/>
            <w:r w:rsidRPr="00F1417A">
              <w:rPr>
                <w:bCs/>
              </w:rPr>
              <w:t>позиции</w:t>
            </w:r>
            <w:proofErr w:type="gramEnd"/>
            <w:r w:rsidRPr="00F1417A">
              <w:rPr>
                <w:bCs/>
              </w:rPr>
              <w:t xml:space="preserve"> относительно современных </w:t>
            </w:r>
            <w:proofErr w:type="spellStart"/>
            <w:r w:rsidRPr="00F1417A">
              <w:rPr>
                <w:bCs/>
              </w:rPr>
              <w:t>социогуманитарных</w:t>
            </w:r>
            <w:proofErr w:type="spellEnd"/>
            <w:r w:rsidRPr="00F1417A">
              <w:rPr>
                <w:bCs/>
              </w:rPr>
              <w:t xml:space="preserve"> проблем и конкретных философских позиций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1417A" w:rsidRPr="00F1417A" w:rsidRDefault="00F1417A" w:rsidP="00F1417A">
            <w:pPr>
              <w:pStyle w:val="2"/>
              <w:numPr>
                <w:ilvl w:val="1"/>
                <w:numId w:val="0"/>
              </w:numPr>
              <w:tabs>
                <w:tab w:val="left" w:pos="331"/>
              </w:tabs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Примерный перечень тем письменных индивидуальных заданий (эссе):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Отношение к бытию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Роль эпистемологии в жизни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Вопросы этики в деятельности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Роль философии в современном обществе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Софистика в современном мире.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Идеализм Платона в современном мировоззрении.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Телеология Аристотеля в современной теории развития.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Принципы стоицизма в жизни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Принципы эпикуреизма в жизни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Принципы скептицизма в жизни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Вера и разум в мировоззрении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Принцип «бритвы Оккама» в современной философии и науке.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Гедонизм как основа современного мировоззрения.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Конфуцианство и индивидуализм.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Философия буддизма и общество потребления.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Рационализм и здравый смысл в поведении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Идеи прагматизма и утилитаризма в современном обществе.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Влияние русской философии на развитие российского менталитета.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Влияние идей экзистенциализма на развитие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Рациональная и иррациональная составляющие поведения современного </w:t>
            </w:r>
            <w:proofErr w:type="spellStart"/>
            <w:proofErr w:type="gram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че-ловека</w:t>
            </w:r>
            <w:proofErr w:type="spellEnd"/>
            <w:proofErr w:type="gram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Интуиция и здравый смысл в условиях постмодерна.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Свобода и ответственность личности.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Проблема человека в современном обществе.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Проблема определения смысла жизни.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Смысл существования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Этические проблемы развития науки и техники.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Проблема </w:t>
            </w:r>
            <w:proofErr w:type="spell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самоактуализации</w:t>
            </w:r>
            <w:proofErr w:type="spell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в обществе потребления.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Социальные проблемы развития науки и техники.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Проблема развития и использования технологий.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Социальное и биологическое время жизни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Концепция успеха в современном обществе.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Культура и цивилизация.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Доверие и сотрудничество в современном обществе.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Мифологичность</w:t>
            </w:r>
            <w:proofErr w:type="spellEnd"/>
            <w:r w:rsidRPr="00F1417A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Роль порядка и хаоса в жизни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Онтология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Эпистемология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Этика современного человека.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Аксиология современного общества.</w:t>
            </w:r>
          </w:p>
          <w:p w:rsidR="00F1417A" w:rsidRPr="00F1417A" w:rsidRDefault="00F1417A" w:rsidP="00F1417A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Pr="00F1417A">
              <w:rPr>
                <w:rFonts w:ascii="Times New Roman" w:hAnsi="Times New Roman" w:cs="Times New Roman"/>
                <w:sz w:val="24"/>
                <w:szCs w:val="24"/>
              </w:rPr>
              <w:tab/>
              <w:t>Проблема феномена инновации.</w:t>
            </w:r>
          </w:p>
        </w:tc>
      </w:tr>
    </w:tbl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б) Порядок проведения промежуточной аттестации, показатели и критерии оценивания:</w:t>
      </w:r>
    </w:p>
    <w:p w:rsidR="00F1417A" w:rsidRPr="00F1417A" w:rsidRDefault="00F1417A" w:rsidP="00F1417A">
      <w:pPr>
        <w:tabs>
          <w:tab w:val="left" w:pos="851"/>
        </w:tabs>
        <w:spacing w:after="0" w:line="240" w:lineRule="auto"/>
        <w:jc w:val="both"/>
        <w:rPr>
          <w:rStyle w:val="FontStyle20"/>
          <w:rFonts w:ascii="Times New Roman" w:hAnsi="Times New Roman" w:cs="Times New Roman"/>
          <w:b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b/>
          <w:sz w:val="24"/>
          <w:szCs w:val="24"/>
        </w:rPr>
        <w:t>Примерная структура и содержание пункта: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Промежуточная аттестация по дисциплине «Философия» включает теоретические вопросы, позволяющие оценить уровень освоения обучающимися знаний, и практические задания, выявляющие степень сформированности умений и владений, проводится в форме экзамена.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Зачет с оценкой по дисциплине проводится в устной форме билетам, каждый из которых включает 2 теоретических вопроса и одно практическое задание.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Показатели и критерии оценивания зачета с оценкой: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F1417A">
        <w:rPr>
          <w:rFonts w:ascii="Times New Roman" w:hAnsi="Times New Roman" w:cs="Times New Roman"/>
          <w:b/>
          <w:sz w:val="24"/>
          <w:szCs w:val="24"/>
        </w:rPr>
        <w:t>«отлично»</w:t>
      </w:r>
      <w:r w:rsidRPr="00F1417A">
        <w:rPr>
          <w:rFonts w:ascii="Times New Roman" w:hAnsi="Times New Roman" w:cs="Times New Roman"/>
          <w:sz w:val="24"/>
          <w:szCs w:val="24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F1417A">
        <w:rPr>
          <w:rFonts w:ascii="Times New Roman" w:hAnsi="Times New Roman" w:cs="Times New Roman"/>
          <w:b/>
          <w:sz w:val="24"/>
          <w:szCs w:val="24"/>
        </w:rPr>
        <w:t>«хорошо»</w:t>
      </w:r>
      <w:r w:rsidRPr="00F1417A">
        <w:rPr>
          <w:rFonts w:ascii="Times New Roman" w:hAnsi="Times New Roman" w:cs="Times New Roman"/>
          <w:sz w:val="24"/>
          <w:szCs w:val="24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F1417A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F1417A">
        <w:rPr>
          <w:rFonts w:ascii="Times New Roman" w:hAnsi="Times New Roman" w:cs="Times New Roman"/>
          <w:sz w:val="24"/>
          <w:szCs w:val="24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F1417A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F1417A">
        <w:rPr>
          <w:rFonts w:ascii="Times New Roman" w:hAnsi="Times New Roman" w:cs="Times New Roman"/>
          <w:sz w:val="24"/>
          <w:szCs w:val="24"/>
        </w:rPr>
        <w:t xml:space="preserve"> (2 балла) –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 xml:space="preserve">– на оценку </w:t>
      </w:r>
      <w:r w:rsidRPr="00F1417A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F1417A">
        <w:rPr>
          <w:rFonts w:ascii="Times New Roman" w:hAnsi="Times New Roman" w:cs="Times New Roman"/>
          <w:sz w:val="24"/>
          <w:szCs w:val="24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br w:type="page"/>
      </w:r>
    </w:p>
    <w:p w:rsidR="00F1417A" w:rsidRPr="00F1417A" w:rsidRDefault="00F1417A" w:rsidP="00F1417A">
      <w:pPr>
        <w:spacing w:after="0" w:line="240" w:lineRule="auto"/>
        <w:jc w:val="right"/>
        <w:rPr>
          <w:rStyle w:val="FontStyle21"/>
          <w:bCs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lastRenderedPageBreak/>
        <w:t>Приложение 3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21"/>
          <w:b/>
          <w:sz w:val="24"/>
          <w:szCs w:val="24"/>
        </w:rPr>
      </w:pPr>
      <w:r w:rsidRPr="00F1417A">
        <w:rPr>
          <w:rStyle w:val="FontStyle21"/>
          <w:b/>
          <w:sz w:val="24"/>
          <w:szCs w:val="24"/>
        </w:rPr>
        <w:t xml:space="preserve">Методические указания для </w:t>
      </w:r>
      <w:proofErr w:type="gramStart"/>
      <w:r w:rsidRPr="00F1417A">
        <w:rPr>
          <w:rStyle w:val="FontStyle21"/>
          <w:b/>
          <w:sz w:val="24"/>
          <w:szCs w:val="24"/>
        </w:rPr>
        <w:t>обучающихся</w:t>
      </w:r>
      <w:proofErr w:type="gramEnd"/>
      <w:r w:rsidRPr="00F1417A">
        <w:rPr>
          <w:rStyle w:val="FontStyle21"/>
          <w:b/>
          <w:sz w:val="24"/>
          <w:szCs w:val="24"/>
        </w:rPr>
        <w:t xml:space="preserve"> по освоению дисциплины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При изучении дисциплины «</w:t>
      </w:r>
      <w:r w:rsidRPr="00F1417A">
        <w:rPr>
          <w:rStyle w:val="FontStyle15"/>
          <w:sz w:val="24"/>
          <w:szCs w:val="24"/>
        </w:rPr>
        <w:t>Философия</w:t>
      </w:r>
      <w:r w:rsidRPr="00F1417A">
        <w:rPr>
          <w:rStyle w:val="FontStyle15"/>
          <w:b w:val="0"/>
          <w:sz w:val="24"/>
          <w:szCs w:val="24"/>
        </w:rPr>
        <w:t>» рекомендуется: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основное внимание уделять усвоению базовых определений, понятий и категорий, рассматриваемых в тематических разделах дисциплины;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– не ограничиваться использованием только лекций или учебников и использовать дополнительную литературу из </w:t>
      </w:r>
      <w:proofErr w:type="gramStart"/>
      <w:r w:rsidRPr="00F1417A">
        <w:rPr>
          <w:rStyle w:val="FontStyle15"/>
          <w:b w:val="0"/>
          <w:sz w:val="24"/>
          <w:szCs w:val="24"/>
        </w:rPr>
        <w:t>списка</w:t>
      </w:r>
      <w:proofErr w:type="gramEnd"/>
      <w:r w:rsidRPr="00F1417A">
        <w:rPr>
          <w:rStyle w:val="FontStyle15"/>
          <w:b w:val="0"/>
          <w:sz w:val="24"/>
          <w:szCs w:val="24"/>
        </w:rPr>
        <w:t xml:space="preserve"> рекомендованного преподавателями;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не заучивать или просто запоминать информацию, но понимать ее – понимание существенно экономит время и усилия, и позволяет продуктивно использовать полученные знания;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соотносить полученные знания с имеющимися знаниями из других областей науки, в первую очередь – из областей, связанных с будущей профессиональной деятельностью;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в рассматриваемых концепциях в первую очередь выделять философские – онтологические, гносеологические, методологические – аспекты.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Для более рационального использования времени и оптимальной организации </w:t>
      </w:r>
      <w:r w:rsidRPr="00F1417A">
        <w:rPr>
          <w:rStyle w:val="FontStyle15"/>
          <w:sz w:val="24"/>
          <w:szCs w:val="24"/>
        </w:rPr>
        <w:t>самостоятельной работы</w:t>
      </w:r>
      <w:r w:rsidRPr="00F1417A">
        <w:rPr>
          <w:rStyle w:val="FontStyle15"/>
          <w:b w:val="0"/>
          <w:sz w:val="24"/>
          <w:szCs w:val="24"/>
        </w:rPr>
        <w:t xml:space="preserve"> по изучению дисциплины, при работе с </w:t>
      </w:r>
      <w:r w:rsidRPr="00F1417A">
        <w:rPr>
          <w:rStyle w:val="FontStyle15"/>
          <w:sz w:val="24"/>
          <w:szCs w:val="24"/>
        </w:rPr>
        <w:t>учебной и научной литературой</w:t>
      </w:r>
      <w:r w:rsidRPr="00F1417A">
        <w:rPr>
          <w:rStyle w:val="FontStyle15"/>
          <w:b w:val="0"/>
          <w:sz w:val="24"/>
          <w:szCs w:val="24"/>
        </w:rPr>
        <w:t xml:space="preserve"> в электронных и/ или стационарных библиотеках рекомендуется: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выделять информацию, относящуюся к изучаемым разделам (по отдельным проблемам или вопросам);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использовать справочную литературу – словари, справочники и энциклопедии, зачастую содержащие более подробную информацию, чем учебники;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использовать предметные и именные указатели, содержащиеся во многих учебных и академических изданиях – это существенно сокращает время поисков конкретной информации.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При подготовке к </w:t>
      </w:r>
      <w:r w:rsidRPr="00F1417A">
        <w:rPr>
          <w:rStyle w:val="FontStyle15"/>
          <w:sz w:val="24"/>
          <w:szCs w:val="24"/>
        </w:rPr>
        <w:t>семинарским занятиям</w:t>
      </w:r>
      <w:r w:rsidRPr="00F1417A">
        <w:rPr>
          <w:rStyle w:val="FontStyle15"/>
          <w:b w:val="0"/>
          <w:sz w:val="24"/>
          <w:szCs w:val="24"/>
        </w:rPr>
        <w:t xml:space="preserve"> рекомендуется: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ознакомиться с планом темы и перечнем вопросов к ней – это позволит получить общее представление о рассматриваемых проблемах;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ознакомиться с учебными материалами по теме (конспекты лекций, учебник, учебно-методические пособия) и определить степень его достаточности;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выбрать наиболее интересный вопрос (вопросы), по которым предполагается развернутый ответ или активное участи в обсуждении (в норме подробно готовится именно вопрос, показавшийся наиболее интересным, но общее представление о теме и знание базовых положений и определений необходимо и обязательно);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ознакомиться с доступной (имеющейся в библиотеке или на электронных ресурсах) дополнительной литературой, в случае необходимости или по желанию использовать самостоятельно выбранные источники;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четко сформулировать основные моменты предполагаемого устного ответа – ответ должен быть связным, целостным и законченным сообщением по конкретному вопросу, а не набором реплик по поводу;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не ограничиваться заявленными вопросами по теме и попытаться предположить, какие вопросы могут возникнуть по ходу обсуждения темы, или сформулировать свои вопросы для обсуждения (в том числе, оставшиеся неясными или непонятными при изучении темы);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регулярно готовиться к семинарам, даже если не планируется активное участие в них – регулярная подготовка способствует постепенному и поэтому качественному усвоению курса и существенно облегчает последующую подготовку к экзамену.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sz w:val="24"/>
          <w:szCs w:val="24"/>
        </w:rPr>
      </w:pPr>
      <w:r w:rsidRPr="00F1417A">
        <w:rPr>
          <w:rStyle w:val="FontStyle15"/>
          <w:sz w:val="24"/>
          <w:szCs w:val="24"/>
        </w:rPr>
        <w:t>Примерный перечень контрольных вопросов и заданий по темам семинарских занятий: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1 «Философская картина мира: концепция человека и проблема бытия»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1. 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Специфичный статус человека в мире. Основные антропологические подходы к проблеме человека.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2.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ab/>
        <w:t xml:space="preserve">Человек </w:t>
      </w:r>
      <w:proofErr w:type="spellStart"/>
      <w:r w:rsidRPr="00F1417A"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 w:rsidRPr="00F1417A">
        <w:rPr>
          <w:rStyle w:val="FontStyle20"/>
          <w:rFonts w:ascii="Times New Roman" w:hAnsi="Times New Roman" w:cs="Times New Roman"/>
          <w:sz w:val="24"/>
          <w:szCs w:val="24"/>
        </w:rPr>
        <w:t xml:space="preserve"> мир. Мировоззрение как феномен культуры. 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3.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ab/>
        <w:t>Проблема бытия как основа всякой ориентации человека в мире.</w:t>
      </w:r>
    </w:p>
    <w:p w:rsidR="00F1417A" w:rsidRPr="00F1417A" w:rsidRDefault="00F1417A" w:rsidP="00F1417A">
      <w:pPr>
        <w:tabs>
          <w:tab w:val="left" w:pos="851"/>
        </w:tabs>
        <w:suppressAutoHyphens/>
        <w:spacing w:after="0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>4.</w:t>
      </w:r>
      <w:r w:rsidRPr="00F1417A">
        <w:rPr>
          <w:rStyle w:val="FontStyle20"/>
          <w:rFonts w:ascii="Times New Roman" w:hAnsi="Times New Roman" w:cs="Times New Roman"/>
          <w:sz w:val="24"/>
          <w:szCs w:val="24"/>
        </w:rPr>
        <w:tab/>
        <w:t>Основные риски формирования мировоззрения современного человека.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bCs w:val="0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>Контрольные вопросы и задания: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Зачем человеку нужно мировоззрение? Возможно ли существование общества или человека без мировоззрения?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Можно ли выработать универсальное мировоззрение – «для всех времен и народов»?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Может ли найти одно, истинное, определение философии? Если есть, то почему именно эта?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4. В какой мере философ является «сыном своей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эпохи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» и в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мере его мысли принадлежат всему человечеству? Есть ли прогресс в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Каковы причины появления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Назовите основные концепции, объясняющие происхождение философии.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7. Каковы разделы философского знания и что является предметом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8. В чем заключается специфика философского знания?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9. Каковы особенности исторических типов мировоззрения?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10. Назовите исторические типы философских учений.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11. Назовите основные функции философии в системе культуры.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12. В чем особенности функции самосознания культуры в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13. В чем заключается особенность функции философии по формированию универсалий культуры?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14. Каково взаимодействие философии и науки в истории развития человеческого знания о мире?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15. Каково соотношение религиозной, философской и научной картин мира?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16. Почему вопрос: «что есть человек» относится к разряду вечных?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17. Что такое антропология и, какова ее роль в системе знаний?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18. Докажите преимущества каждой концепции человека. В чем недостатки данных концепций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19. Как можно оценить мировоззрение – это благо или зло для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20. Как определяется суть взаимосвязи мира и человека? Есть назначение человека в мире?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21. Почему проблема бытия выступает неотъемлемой частью культурного поля?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22. Свободен ли современный человек от онтологической проблематики?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2 «История философии: многообразие картин материального мира. Сущность и смысл существования человека. Материальное бытие»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Религиозная картина мира. Реализм и номинализм. Экзистенция и бытие.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Разумность и рациональность Космоцентризм. Наука.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Механистическая картина мира. Развитие. Пространство и время. Кризис гуманизма.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bCs w:val="0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Контрольные вопросы и задания: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1. Раскройте основные черты мифологии. Аргументируйте место мифологии в жизни современного человека.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Каковы общие черты и в чем различие между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дренеиндийской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и древнекитайской философиями.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В чем вы видите причины «греческого чуда»?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Какие основные периоды можно выделить в развитии древнегреческой, шире - античной философии? От чего они зависели?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5. Почему противостояние материализма и идеализма значимо и сейчас?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Как развивались идеи субстанционального подхода у представителей ранней древнегреческой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7. В чем различие приоритетов и ценностей философов классического периода (Платон, Аристотель) и эллинистического?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8. Что общего и в чем различия между стоиками и эпикурейцами в понимании человека и мира?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9. Платон и неоплатоники: общее и различное?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10. В чем заключаются особенности философских взглядов софистов?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11. В чём заключается понимание Сократом человеческой природы?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 xml:space="preserve">12.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Охарактеризуйте основные отличия античного и средневекового представлений о мире и человеке.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13. В чем жизненность религии? Какова роль Бога в религиозной картине?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14. Чем иллюзия отлична от заблуждения? В чем важность проблемы единичного и общего для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15. Как интерпретировалось соотношение веры и разума в разные периоды развития средневековой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16. Каковы основные доказательства бытия Бога, предложенные средневековыми теологами (Ансельм Кентерберийский, Фома Аквинский), насколько они убедительны для современного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17. Определите реализм и номинализм как философские учения. Свободен ли современный человек от универсалий?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18. Мораль сопровождает всю человеческую историю, тогда зачем человеку еще право и закон? Всегда ли наличие совести говорит о нравственном облике человека? Почему распяли самого нравственного человека – Христа?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19. Есть место Истине, Благу и Красоте в жизни современного человека? Покажите на примере общения в социальных сетях.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20. Что есть внутренний мир человека? Почему возникает проблема существования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21. Что значит: «существование предшествует сущности»?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22. Назовите основные направления развития и особенности философии эпохи Возрождения.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23. Определите основные черты и направления Новоевропейской философии.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24. Что такое механицизм? Значим ли сегодня такой подход?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25. Зачем философия определяет субстанцию? Исчезает ли проблема субстанции вместе со смертью классической метафизики?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26. Значимо ли понимание проблемы субстанции для современного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27. В чем отличие философского подхода к проблеме движения?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28. Означает ли развитие исключительно прогресс как поступательное движение?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29. В чем преимущества диалектического анализа человека? Универсальна ли диалектика?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30. Почему человеку не обойтись без пространства и времени в характеристиках мира?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31. Как вписан современный человек в систему ценностей?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3 «Идеальное бытие: сознание, мышление, язык. Гносеология: познавательные отношения человека с объективной реальностью. Методологические проблемы познания»</w:t>
      </w:r>
    </w:p>
    <w:p w:rsidR="00F1417A" w:rsidRPr="00F1417A" w:rsidRDefault="00F1417A" w:rsidP="00F1417A">
      <w:pPr>
        <w:pStyle w:val="Style14"/>
        <w:widowControl/>
        <w:numPr>
          <w:ilvl w:val="0"/>
          <w:numId w:val="6"/>
        </w:numPr>
        <w:ind w:left="0" w:firstLine="0"/>
      </w:pPr>
      <w:r w:rsidRPr="00F1417A">
        <w:t xml:space="preserve">Познание как ценность. </w:t>
      </w:r>
    </w:p>
    <w:p w:rsidR="00F1417A" w:rsidRPr="00F1417A" w:rsidRDefault="00F1417A" w:rsidP="00F1417A">
      <w:pPr>
        <w:pStyle w:val="Style14"/>
        <w:widowControl/>
        <w:numPr>
          <w:ilvl w:val="0"/>
          <w:numId w:val="6"/>
        </w:numPr>
        <w:ind w:left="0" w:firstLine="0"/>
      </w:pPr>
      <w:r w:rsidRPr="00F1417A">
        <w:rPr>
          <w:lang w:val="en-US"/>
        </w:rPr>
        <w:t>Homo</w:t>
      </w:r>
      <w:r w:rsidRPr="00F1417A">
        <w:t xml:space="preserve"> </w:t>
      </w:r>
      <w:r w:rsidRPr="00F1417A">
        <w:rPr>
          <w:lang w:val="en-US"/>
        </w:rPr>
        <w:t>Faber</w:t>
      </w:r>
      <w:r w:rsidRPr="00F1417A">
        <w:t>. Производство и марксизм.</w:t>
      </w:r>
    </w:p>
    <w:p w:rsidR="00F1417A" w:rsidRPr="00F1417A" w:rsidRDefault="00F1417A" w:rsidP="00F1417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Сознание. </w:t>
      </w:r>
    </w:p>
    <w:p w:rsidR="00F1417A" w:rsidRPr="00F1417A" w:rsidRDefault="00F1417A" w:rsidP="00F1417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Априоризм в философии.</w:t>
      </w:r>
    </w:p>
    <w:p w:rsidR="00F1417A" w:rsidRPr="00F1417A" w:rsidRDefault="00F1417A" w:rsidP="00F1417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Информация.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Контрольные вопросы и задания: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Когда возникает у человека потребность познавать? Что движет познанием?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2. Сравните основные гносеологические подходы и укажите недостатки каждого из них.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В чем значимость истины для человека? Возможна ли абсолютная истина?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Как марксизм определяет истинные причины развития истории? В чем суть материалистического понимания истории?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Может ли стать философия наукой? Как соотносятся философия и наука с точки зрения достижения истины?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Может ли реклама служить источником ориентации человека в мире? А ток-шоу или сериал?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7. В чем принципиальное отличие современного человека от человека иных эпох?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8. Является ли сознание частью мировых закономерностей или это нечто чуждое миру?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>9. Определите основные ступени самосознания. Всегда ли работают все элементы самосознания?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10. Что такое априоризм? Имеет ли смысл такая модель отражения мира?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11. Что означает абсурд существования человека?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12. Как решается проблема сознания в западной и восточной традиции философии?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13. Как современный человек выбирает между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дао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и сансарой? Лучше ли современный человек овладел механизмами сознания, чем его предки?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Тождественны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ли сознание и информация?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>Тема 4 «Динамика общественного развития. Общество. Философская концепция культуры. Философское и нефилософское понимание материи»</w:t>
      </w:r>
    </w:p>
    <w:p w:rsidR="00F1417A" w:rsidRPr="00F1417A" w:rsidRDefault="00F1417A" w:rsidP="00F141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История. Общество.</w:t>
      </w:r>
    </w:p>
    <w:p w:rsidR="00F1417A" w:rsidRPr="00F1417A" w:rsidRDefault="00F1417A" w:rsidP="00F141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Сциентизм и антисциентизм.</w:t>
      </w:r>
    </w:p>
    <w:p w:rsidR="00F1417A" w:rsidRPr="00F1417A" w:rsidRDefault="00F1417A" w:rsidP="00F141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Культура и цивилизация.</w:t>
      </w:r>
    </w:p>
    <w:p w:rsidR="00F1417A" w:rsidRPr="00F1417A" w:rsidRDefault="00F1417A" w:rsidP="00F141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Свобода. Иррационализм.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Контрольные вопросы и задания: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1. Можно ли отождествлять проблему социального и проблему общества?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2. Линейна ли человеческая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история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так как ее трактует историческая наука?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3. Приведите актуальные позитивные и негативные последствия глобализации.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4. Экологические проблемы – это закономерность социального развития или следствие неразумности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5. Превратят ли современные технологии человека в киборга?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6. Вечна ли дилемма сциентизма или антисциентизма?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7. Что означает конечность человеческой истории? В чем отличие философского подхода от теории Страшного Суда в христианстве?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8. Почему философия сомневается на делении культуры на материальную и духовную?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9. Нужна ли человеку массовая культура? Можно ли игнорировать традиции в культуре?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10. Может ли современный человек обойтись исключительно знанием обращения с гаджетами вне обращения к содержанию культурного наследия?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11. Устарела ли классика в культуре??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12. Приведите аргументы в пользу каждой модели соотношения культуры и цивилизации.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13. В чем агрессивное воздействие культуры на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14. Соотнесите характеристики «личность» и «индивидуальность». Являются ли личностные характеристики зеркальным отражение его сущности?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15. В чем реальная фрагментарность современного человека?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16. Почему в иррациональной философии мир есть худший из миров?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17. Почему человек бежит от свободы? В чем  выражается само бегство?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18. Связаны ли деструктивные действия человека в отношении самого себя с проблемой смысла жизни или это следствия иллюзий человека?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19. Можно жить в обществе и быть свободным от него?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Знание и работа с </w:t>
      </w:r>
      <w:r w:rsidRPr="00F1417A">
        <w:rPr>
          <w:rStyle w:val="FontStyle15"/>
          <w:sz w:val="24"/>
          <w:szCs w:val="24"/>
        </w:rPr>
        <w:t>понятиями</w:t>
      </w:r>
      <w:r w:rsidRPr="00F1417A">
        <w:rPr>
          <w:rStyle w:val="FontStyle15"/>
          <w:b w:val="0"/>
          <w:sz w:val="24"/>
          <w:szCs w:val="24"/>
        </w:rPr>
        <w:t xml:space="preserve"> является и целью, и средством обучения. Овладеть понятием значит не только пробрести соответствующие знания, но и соответствующие умения. В рамках лекции и семинарских занятий преподаватель обращает внимание на основные термины курса. Задача студента состоит в составлении тематического </w:t>
      </w:r>
      <w:r w:rsidRPr="00F1417A">
        <w:rPr>
          <w:rStyle w:val="FontStyle15"/>
          <w:sz w:val="24"/>
          <w:szCs w:val="24"/>
        </w:rPr>
        <w:t>глоссария</w:t>
      </w:r>
      <w:r w:rsidRPr="00F1417A">
        <w:rPr>
          <w:rStyle w:val="FontStyle15"/>
          <w:b w:val="0"/>
          <w:sz w:val="24"/>
          <w:szCs w:val="24"/>
        </w:rPr>
        <w:t xml:space="preserve"> (т.е. в упорядочении множества базовых понятий курса и выстраивание терминов в определенной последовательности: </w:t>
      </w:r>
      <w:proofErr w:type="gramStart"/>
      <w:r w:rsidRPr="00F1417A">
        <w:rPr>
          <w:rStyle w:val="FontStyle15"/>
          <w:b w:val="0"/>
          <w:sz w:val="24"/>
          <w:szCs w:val="24"/>
        </w:rPr>
        <w:t>от</w:t>
      </w:r>
      <w:proofErr w:type="gramEnd"/>
      <w:r w:rsidRPr="00F1417A">
        <w:rPr>
          <w:rStyle w:val="FontStyle15"/>
          <w:b w:val="0"/>
          <w:sz w:val="24"/>
          <w:szCs w:val="24"/>
        </w:rPr>
        <w:t xml:space="preserve"> общих к частным, конкретным и т.д.).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sz w:val="24"/>
          <w:szCs w:val="24"/>
        </w:rPr>
        <w:t>Анализ текстов</w:t>
      </w:r>
      <w:r w:rsidRPr="00F1417A">
        <w:rPr>
          <w:rStyle w:val="FontStyle15"/>
          <w:b w:val="0"/>
          <w:sz w:val="24"/>
          <w:szCs w:val="24"/>
        </w:rPr>
        <w:t xml:space="preserve"> по темам семинарских занятий (примерный перечень текстов представлен в п.6 РП, но может определяться ведущим преподавателем) предполагает ответы на следующие вопросы: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– </w:t>
      </w:r>
      <w:r w:rsidRPr="00F1417A">
        <w:rPr>
          <w:rFonts w:ascii="Times New Roman" w:hAnsi="Times New Roman" w:cs="Times New Roman"/>
          <w:sz w:val="24"/>
          <w:szCs w:val="24"/>
        </w:rPr>
        <w:t>Какова на Ваш взгляд актуальность темы произведения?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– </w:t>
      </w:r>
      <w:r w:rsidRPr="00F1417A">
        <w:rPr>
          <w:rFonts w:ascii="Times New Roman" w:hAnsi="Times New Roman" w:cs="Times New Roman"/>
          <w:sz w:val="24"/>
          <w:szCs w:val="24"/>
        </w:rPr>
        <w:t>Какую проблему поднимает автор произведения?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– </w:t>
      </w:r>
      <w:r w:rsidRPr="00F1417A">
        <w:rPr>
          <w:rFonts w:ascii="Times New Roman" w:hAnsi="Times New Roman" w:cs="Times New Roman"/>
          <w:sz w:val="24"/>
          <w:szCs w:val="24"/>
        </w:rPr>
        <w:t>Какова цель произведения?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– </w:t>
      </w:r>
      <w:r w:rsidRPr="00F1417A">
        <w:rPr>
          <w:rFonts w:ascii="Times New Roman" w:hAnsi="Times New Roman" w:cs="Times New Roman"/>
          <w:sz w:val="24"/>
          <w:szCs w:val="24"/>
        </w:rPr>
        <w:t xml:space="preserve">Каков основной тезис автора? С кем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автор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полемизирует и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каков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тезис его оппонента?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lastRenderedPageBreak/>
        <w:t xml:space="preserve">– </w:t>
      </w:r>
      <w:r w:rsidRPr="00F1417A">
        <w:rPr>
          <w:rFonts w:ascii="Times New Roman" w:hAnsi="Times New Roman" w:cs="Times New Roman"/>
          <w:sz w:val="24"/>
          <w:szCs w:val="24"/>
        </w:rPr>
        <w:t>К каким аргументам или контраргументам прибегает автор? Каковы аргументы его оппонента?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– </w:t>
      </w:r>
      <w:r w:rsidRPr="00F1417A">
        <w:rPr>
          <w:rFonts w:ascii="Times New Roman" w:hAnsi="Times New Roman" w:cs="Times New Roman"/>
          <w:sz w:val="24"/>
          <w:szCs w:val="24"/>
        </w:rPr>
        <w:t>Какие отрывки текста, на Ваш взгляд, наиболее существенны и интересны для изучения онтологических, ценностных, гносеологических оснований произведения? Какие субъектно-объектные связи в тексте являются ключевыми? Какими переменными и связями межу ними объясняется динамика процессов?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b/>
          <w:sz w:val="24"/>
          <w:szCs w:val="24"/>
        </w:rPr>
        <w:t xml:space="preserve">Примерный перечень текстов для анализа (список может быть скорректирован преподавателем):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Августин Аврелий Исповедь / Августин Аврелий // Лабиринты души. Симферополь: Реноме, 1998. С. 89-96, 129-131, 137-140.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Аристотель «Политика». Книга 1.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Аристотель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началах и причинах вещей Физика / Аристотель // Соч. т.3. М.: Мысль, 1981, стр. 82-108. + Материя и движение в природе Аристотель. О возникновении и уничтожении/Аристотель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>оч. Т.3. М.: Мысль, 1981, С. 418-440. и др. сочинения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Бодрийяр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Ж. «Общество потребления» (отдельные главы), «Символический обмен и смерть», «Система вещей», «Симулякры и симуляции»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Бердяев Н.А. Человек и машина (проблема социологии и метафизики техники) / Н. А. Бердяев //Вопросы философии. – 1989. – № 2. – С. 147-162.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Бэкон Ф. Новый Органон. Афоризмы об истолковании природы и царстве человека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>оч.: в 2 т. – М.: Мысль, 1978. – Т. 2. – С. 12-23, 34-35, 45.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Гегель, Г. В. Ф. Кто мыслит абстрактно? / Г. В. Ф. Гегель // Вопросы философии. – 1956. – №6. – С. 138-140.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, Х.-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Что есть истина? / Х.-Г.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Логос. Философско-литературный журнал. – М. – 1991. –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. 1. – С. 30-37.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, Х.-Г. Истина и метод. (Гл. Понятие опыта и сущность герменевтического опыта) / Х.-Г.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Мир философии. В 2-х ч. Ч. 1. – М.: Политиздат, 1991. – С. 570-583.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Гольбах Поль Анри «Священная зараза или естественная история суеверия». Главы: 1-10 (включительно);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Ильенков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Э.В. «Машина и человек», «Учись мыслить смолоду»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Камю А. Миф о Сизифе / А. Камю // Бунтующий человек. Философия. Политика. Искусство. – М.: Политиздат, 1990. – С. 89-91.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Камю А. «Бунтующий человек», «Чума»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Кант И. Ответ на вопрос: что такое Просвещение?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(Собр. соч. в 6-ти т.т. Т. 6.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М., 1963-1966. –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С. 25-35 (статья написана и опубликована в 1784 году.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На русском языке впервые опубликована в 1966 году); «О мнимом праве лгать из человеколюбия» и др.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Кассирер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Э. «Опыт о человеке: Введение в философию человеческой культуры»/ Проблема человека в западной философии</w:t>
      </w:r>
    </w:p>
    <w:p w:rsidR="00F1417A" w:rsidRPr="00F1417A" w:rsidRDefault="00F1417A" w:rsidP="00F1417A">
      <w:pPr>
        <w:tabs>
          <w:tab w:val="left" w:pos="21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Кафка Ф. «Замок», «Процесс», «Превращение»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Конфуций. Беседы и высказывания // Древнекитайская философия. Собр. текстов в 2 т. – М., 1972. – Т.1. – С.139-174.</w:t>
      </w:r>
    </w:p>
    <w:p w:rsidR="00F1417A" w:rsidRPr="00F1417A" w:rsidRDefault="00F1417A" w:rsidP="00F1417A">
      <w:pPr>
        <w:pStyle w:val="HTML"/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Лао-Цзы. Книга о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дао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дэ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Древнекитайская философия. Собр. текстов в 2 т. – М., 1972. – Т.1. – С.114-138.</w:t>
      </w:r>
    </w:p>
    <w:p w:rsidR="00F1417A" w:rsidRPr="00F1417A" w:rsidRDefault="00F1417A" w:rsidP="00F1417A">
      <w:pPr>
        <w:pStyle w:val="HTML"/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17A">
        <w:rPr>
          <w:rFonts w:ascii="Times New Roman" w:hAnsi="Times New Roman" w:cs="Times New Roman"/>
          <w:sz w:val="24"/>
          <w:szCs w:val="24"/>
        </w:rPr>
        <w:t>Локк Дж. «Два трактата о правлении» (Естественное состояние человечества + Необходимость и способ перехода к общественному состоянию) (Локк Д. Два трактата о правлении / Д. Локк // Соч. в 3 т. М.: 1985.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Т. 3.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С.263-275, 293, 312, 317, 320, 334-364.)</w:t>
      </w:r>
      <w:proofErr w:type="gramEnd"/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Лиотар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Ж.-Б. Ответ на вопрос: что такое постмодерн / Ж.-Б.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Лиотар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; сост., пер., примеч. И. В. Кабановой // Современная литературная теория: антология. – М., 2004. – С. 243–257.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Макиавелли «Государь»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Мамардашвили М. К. Сознание – это парадоксальность, к которой невозможно привыкнуть / М. К. Мамардашвили // Как я понимаю философию. – М., 1992. – С. 72-85.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Мирандолла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Дж. «Речь о достоинстве человека»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Ницше Ф. Воля к власти / Ф. Ницше. – М.: Транспорт, 1995. – С. 193-205.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 xml:space="preserve">Ницше Ф. «Человеческое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слишком человеческое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>», «Так говорил Заратустра», «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Антихристианин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Ортега-и-Гассет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, Х. Восстание масс (фрагменты) / Х.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Ортега-и-Гассет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// Избранные труды. – М.: Весь мир, 1997. – С. 43-48, 66-75, 105-110.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Паскаль Б. «Мысли»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Платон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>обр. соч.: в 4 т. – М.: Мысль, 1994. («Федр», «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Федон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», «Пир» и другие диалоги)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Рассел Б. «Что такое философия»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Рорти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Ч. «Философия и будущее»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Роттердамский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Э. «Похвала глупости», «Жалоба мира»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Сартр Ж.-П. «Стена», «Бытие и ничто», «Тошнота»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Соловьев В.С. Лекция «Исторические дела философии», произнесенная им 20 ноября 1880 г. в Санкт-Петербургском университете // Вопросы философии. 1988. № 8. С. 118-125 и другие сочинения</w:t>
      </w:r>
    </w:p>
    <w:p w:rsidR="00F1417A" w:rsidRPr="00F1417A" w:rsidRDefault="00F1417A" w:rsidP="00F1417A">
      <w:pPr>
        <w:pStyle w:val="a6"/>
        <w:tabs>
          <w:tab w:val="left" w:pos="426"/>
          <w:tab w:val="left" w:pos="993"/>
          <w:tab w:val="left" w:pos="1134"/>
        </w:tabs>
        <w:spacing w:line="240" w:lineRule="auto"/>
        <w:ind w:left="0" w:firstLine="0"/>
        <w:rPr>
          <w:rFonts w:eastAsia="Times New Roman"/>
          <w:szCs w:val="24"/>
          <w:lang w:val="ru-RU"/>
        </w:rPr>
      </w:pPr>
      <w:r w:rsidRPr="00F1417A">
        <w:rPr>
          <w:rFonts w:eastAsia="Times New Roman"/>
          <w:szCs w:val="24"/>
          <w:lang w:val="ru-RU"/>
        </w:rPr>
        <w:t xml:space="preserve">Сенека «Нравственные письма к </w:t>
      </w:r>
      <w:proofErr w:type="spellStart"/>
      <w:r w:rsidRPr="00F1417A">
        <w:rPr>
          <w:rFonts w:eastAsia="Times New Roman"/>
          <w:szCs w:val="24"/>
          <w:lang w:val="ru-RU"/>
        </w:rPr>
        <w:t>Луциллию</w:t>
      </w:r>
      <w:proofErr w:type="spellEnd"/>
      <w:r w:rsidRPr="00F1417A">
        <w:rPr>
          <w:rFonts w:eastAsia="Times New Roman"/>
          <w:szCs w:val="24"/>
          <w:lang w:val="ru-RU"/>
        </w:rPr>
        <w:t>»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Тоффлер Э. Третья волна (фрагменты) / Э. Тоффлер. – М.: АСТ, 2002. – С. 92-117, 382-388, 431-433.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Фрейд З. Введение в психоанализ: лекции (фрагменты) / З. Фрейд. – М.: Наука, 1989. – С. 11–12, 344-349.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Фрейд З. Будущее одной иллюзии / З. Фрейд // Психоанализ. Религия. Культура. – М. – 1992. – С, 17-64.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Фрейд З. «Тотем и табу», «Культурная ценность религии»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Фромм Э. «Иметь или быть», «Искусство любить», «Бегство от свободы»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Фейербах, Л. Общая сущность человека / Л. Фейербах // Сочинения в 2 т. – М.: Наука, 1995. – Т. 2. – С. 24-33.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Хайдеггер, М. Бытие и время / М. Хайдеггер. – М.: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Marginem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, 1997. (Фрагмент)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Хофф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Б. «Дао Пуха» и др.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Шопенгауэр А. «Мир как воля и представление», «Афоризмы житейской мудрости», «Метафизика половой любви»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идр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>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Эпикур Письма к Геродоту и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Менекею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Ясперс, К. Введение в философии (первая, вторая лекции) / К. Ясперс // Смысл и назначение истории. – М.: Республика. – 1994.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Ясперс, К. Философская вера (третья лекция «Человек») / К. Ясперс // Смысл и назначение истории. – М.: Республика. – 1994.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Письменное задание (</w:t>
      </w:r>
      <w:r w:rsidRPr="00F1417A">
        <w:rPr>
          <w:rFonts w:ascii="Times New Roman" w:hAnsi="Times New Roman" w:cs="Times New Roman"/>
          <w:b/>
          <w:sz w:val="24"/>
          <w:szCs w:val="24"/>
        </w:rPr>
        <w:t>эссе</w:t>
      </w:r>
      <w:r w:rsidRPr="00F1417A">
        <w:rPr>
          <w:rFonts w:ascii="Times New Roman" w:hAnsi="Times New Roman" w:cs="Times New Roman"/>
          <w:sz w:val="24"/>
          <w:szCs w:val="24"/>
        </w:rPr>
        <w:t xml:space="preserve">) имеет интегративный характер и призвано замерить умения и навыки студентов по содержательным блокам курса: 1) знанию философских проблем, идей и концепций; 2) умению сформулировать авторское видение философских и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социогуманитарных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проблем; 3) умение творчески, аргументировано и доказательно формировать, формулировать и отстаивать свою позицию.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17A">
        <w:rPr>
          <w:rFonts w:ascii="Times New Roman" w:hAnsi="Times New Roman" w:cs="Times New Roman"/>
          <w:sz w:val="24"/>
          <w:szCs w:val="24"/>
        </w:rPr>
        <w:t>Эссе, ввиду его небольшого объема, обычно формально не структурируют (то есть, не разбивают на главы, параграфы, не выделяют в качестве особых разделов «Оглавление», «Введение», «Заключение», «Список литературы»).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Тем не менее, в содержательном плане в тексте должны быть введение, основная часть и заключение.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Эссе начинается с изложения того, как студент сам понимает сущность поставленной в работе проблемы и с обоснования выбора именно этой темы, то есть с ответов на вопросы «о чем?» и «почему?». Следующий раздел – основная часть, посвященная анализу главной проблемы, занимает большую часть объема эссе. Студентам необходимо помнить, что выполняемая ими работа не может быть механической компиляцией чужих идей и цитат. Цитаты необходимы для подтверждения той или иной точки зрения, но не следует злоупотреблять их количеством и использовать слишком громоздкие цитаты. Если цитаты используются, то внизу страницы на них делаются сноски; нумерация сносок постраничная. Основную часть эссе должен составлять самостоятельно написанный текст, выражающий личное мнение, субъективную позицию студента – автора эссе.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lastRenderedPageBreak/>
        <w:t xml:space="preserve">Заключительная часть работы (по объему практически совпадает с введением) должна содержать обобщения и аргументированные выводы по теме эссе, причем здесь допустимы повторы идей и положений, высказанных в основной части. Главное назначение этого раздела – дать понять преподавателю (или любому другому читателю этого эссе), к каким выводам и почему в итоге пришел студент.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По содержанию, эссе представляет собой аналитический ответ, т.е. поиск объяснения заключенной в названии темы.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 xml:space="preserve">Объем эссе – от 3-х до 10 страниц печатного текста (возможно выполнение работы в письменном виде в тетради). Листы должны быть пронумерованы и скреплены вместе. Гарнитура шрифта –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17A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F1417A">
        <w:rPr>
          <w:rFonts w:ascii="Times New Roman" w:hAnsi="Times New Roman" w:cs="Times New Roman"/>
          <w:sz w:val="24"/>
          <w:szCs w:val="24"/>
        </w:rPr>
        <w:t xml:space="preserve">. Размер шрифта– 14 кегль. </w:t>
      </w:r>
      <w:proofErr w:type="gramStart"/>
      <w:r w:rsidRPr="00F1417A">
        <w:rPr>
          <w:rFonts w:ascii="Times New Roman" w:hAnsi="Times New Roman" w:cs="Times New Roman"/>
          <w:sz w:val="24"/>
          <w:szCs w:val="24"/>
        </w:rPr>
        <w:t>Параметры страницы: верхнее и нижнее поле – 2 см, правое – 3,5 см, левое – 1,5 см; абзац – 1,25 см. Межстрочный интервал – 1,5.</w:t>
      </w:r>
      <w:proofErr w:type="gramEnd"/>
      <w:r w:rsidRPr="00F1417A">
        <w:rPr>
          <w:rFonts w:ascii="Times New Roman" w:hAnsi="Times New Roman" w:cs="Times New Roman"/>
          <w:sz w:val="24"/>
          <w:szCs w:val="24"/>
        </w:rPr>
        <w:t xml:space="preserve"> Выравнивание текста производится по ширине страницы. Нумерация страниц проставляется в правом нижнем углу. 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Примерный перечень тем письменных индивидуальных заданий (эссе) представлены в разделе 7 «Оценочные средства для проведения промежуточной аттестации».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Перечень тем может быть расширен. Студент самостоятельно может сформулировать тему письменной работы, согласовав ее с преподавателем.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Критерии оценки письменного задания (эссе):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1) Корректный анализ и релевантная интерпретация (к студенту предъявляются такие требования как: адекватно, обоснованно и рефлексивно интерпретировать философский текст; обобщать полученные другими результаты и корректно формулировать основные философские проблемы; соблюдать принцип релевантности интерпретации и требований корректного анализа);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2) Творческий подход (рассуждения строятся на основе креативного понимания и неординарного подхода к рассматриваемой проблеме; студент определяет рассматриваемые идеи, понятия и концепции в современном контексте);</w:t>
      </w:r>
    </w:p>
    <w:p w:rsidR="00F1417A" w:rsidRPr="00F1417A" w:rsidRDefault="00F1417A" w:rsidP="00F1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3) Соблюдение правил рациональной аргументации и доказательств (при написании студенты руководствуются принципами критического мышления, рационального доказательства и аргументации; используют понятия, идеи, концепции корректно)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bCs w:val="0"/>
          <w:sz w:val="24"/>
          <w:szCs w:val="24"/>
        </w:rPr>
      </w:pPr>
      <w:r w:rsidRPr="00F1417A">
        <w:rPr>
          <w:rFonts w:ascii="Times New Roman" w:hAnsi="Times New Roman" w:cs="Times New Roman"/>
          <w:sz w:val="24"/>
          <w:szCs w:val="24"/>
        </w:rPr>
        <w:t>4) Владение словом (умение грамотно, ясно формулировать мысль в устном и письменном виде).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 xml:space="preserve">При подготовке к </w:t>
      </w:r>
      <w:r w:rsidRPr="00F1417A">
        <w:rPr>
          <w:rStyle w:val="FontStyle15"/>
          <w:sz w:val="24"/>
          <w:szCs w:val="24"/>
        </w:rPr>
        <w:t>экзамену</w:t>
      </w:r>
      <w:r w:rsidRPr="00F1417A">
        <w:rPr>
          <w:rStyle w:val="FontStyle15"/>
          <w:b w:val="0"/>
          <w:sz w:val="24"/>
          <w:szCs w:val="24"/>
        </w:rPr>
        <w:t xml:space="preserve"> рекомендуется: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внимательно ознакомиться с вопросами к экзамену и в дальнейшем готовиться именно по этим вопросам – вместо чтения всего материала, целесообразнее в первую очередь изучать материал по вопросам;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при этом необходимо четко представлять, к какой теме курса относится конкретный вопрос и как он связан с остальными вопросами – это существенно облегчит ответы на возможные дополнительные вопросы и придаст уверенности в своих знаниях по курсу;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определить степень достаточности имеющихся учебных материалов (учебников, учебных и учебно-методических пособий, конспектов лекций и прочитанной литературы) и ознакомиться с необходимыми материалами;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пропорционально распределять подготовку на все вопросы – целесообразнее и надежнее хорошо знать максимум материала, чем знать подробно только некоторую его часть;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отчетливо представлять себе примерный план ответа на конкретный вопрос и сформулировать основные положения ответа – ответ должен быть связным, информативным и достаточным, во избежание большого количества дополнительных вопросов;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– учитывать, что положительно оцениваемый ответ на вопросы билета – это ответ именно на эти вопросы, а не изложение набора знаний по всему курсу; дополнительные знания не возбраняются и поощряются, но основным является изложение сути вопроса, заданного в билете.</w:t>
      </w:r>
    </w:p>
    <w:p w:rsidR="00F1417A" w:rsidRPr="00F1417A" w:rsidRDefault="00F1417A" w:rsidP="00F1417A">
      <w:pPr>
        <w:spacing w:after="0" w:line="240" w:lineRule="auto"/>
        <w:jc w:val="both"/>
        <w:rPr>
          <w:rStyle w:val="FontStyle15"/>
          <w:b w:val="0"/>
          <w:sz w:val="24"/>
          <w:szCs w:val="24"/>
        </w:rPr>
      </w:pPr>
      <w:r w:rsidRPr="00F1417A">
        <w:rPr>
          <w:rStyle w:val="FontStyle15"/>
          <w:b w:val="0"/>
          <w:sz w:val="24"/>
          <w:szCs w:val="24"/>
        </w:rPr>
        <w:t>Перечень теоретических и практических вопросов к экзамену представлен в п.7 РП.</w:t>
      </w:r>
    </w:p>
    <w:p w:rsidR="00E74253" w:rsidRDefault="00E74253"/>
    <w:sectPr w:rsidR="00E74253" w:rsidSect="000336BD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80D59"/>
    <w:multiLevelType w:val="hybridMultilevel"/>
    <w:tmpl w:val="F9A0310E"/>
    <w:lvl w:ilvl="0" w:tplc="7B2E2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6F40C62"/>
    <w:multiLevelType w:val="hybridMultilevel"/>
    <w:tmpl w:val="F9A0310E"/>
    <w:lvl w:ilvl="0" w:tplc="7B2E2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F7265C"/>
    <w:multiLevelType w:val="hybridMultilevel"/>
    <w:tmpl w:val="5226D8C4"/>
    <w:lvl w:ilvl="0" w:tplc="68F2A4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D0191"/>
    <w:multiLevelType w:val="hybridMultilevel"/>
    <w:tmpl w:val="5226D8C4"/>
    <w:lvl w:ilvl="0" w:tplc="68F2A4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31D6A5E"/>
    <w:multiLevelType w:val="hybridMultilevel"/>
    <w:tmpl w:val="F4AE5DEC"/>
    <w:lvl w:ilvl="0" w:tplc="8576A1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280DB6"/>
    <w:multiLevelType w:val="hybridMultilevel"/>
    <w:tmpl w:val="157C86CC"/>
    <w:lvl w:ilvl="0" w:tplc="C7EC24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336BD"/>
    <w:rsid w:val="000C74D2"/>
    <w:rsid w:val="001C72FB"/>
    <w:rsid w:val="001F0BC7"/>
    <w:rsid w:val="003B567B"/>
    <w:rsid w:val="003F2B74"/>
    <w:rsid w:val="00481665"/>
    <w:rsid w:val="006E4D78"/>
    <w:rsid w:val="007841E9"/>
    <w:rsid w:val="0080793F"/>
    <w:rsid w:val="00843642"/>
    <w:rsid w:val="00C07D6A"/>
    <w:rsid w:val="00C67210"/>
    <w:rsid w:val="00C904A5"/>
    <w:rsid w:val="00CB19B2"/>
    <w:rsid w:val="00CC38D9"/>
    <w:rsid w:val="00CE129A"/>
    <w:rsid w:val="00D31453"/>
    <w:rsid w:val="00D857FC"/>
    <w:rsid w:val="00E209E2"/>
    <w:rsid w:val="00E71CDB"/>
    <w:rsid w:val="00E74253"/>
    <w:rsid w:val="00E7708E"/>
    <w:rsid w:val="00F1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2FB"/>
  </w:style>
  <w:style w:type="paragraph" w:styleId="1">
    <w:name w:val="heading 1"/>
    <w:basedOn w:val="a"/>
    <w:next w:val="a"/>
    <w:link w:val="10"/>
    <w:qFormat/>
    <w:rsid w:val="00F1417A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66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19B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1417A"/>
    <w:rPr>
      <w:rFonts w:ascii="Times New Roman" w:eastAsia="Times New Roman" w:hAnsi="Times New Roman" w:cs="Times New Roman"/>
      <w:b/>
      <w:iCs/>
      <w:sz w:val="24"/>
      <w:szCs w:val="20"/>
    </w:rPr>
  </w:style>
  <w:style w:type="character" w:customStyle="1" w:styleId="FontStyle15">
    <w:name w:val="Font Style15"/>
    <w:rsid w:val="00F1417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0">
    <w:name w:val="Font Style20"/>
    <w:rsid w:val="00F1417A"/>
    <w:rPr>
      <w:rFonts w:ascii="Georgia" w:hAnsi="Georgia" w:cs="Georgia"/>
      <w:sz w:val="12"/>
      <w:szCs w:val="12"/>
    </w:rPr>
  </w:style>
  <w:style w:type="paragraph" w:customStyle="1" w:styleId="Style14">
    <w:name w:val="Style14"/>
    <w:basedOn w:val="a"/>
    <w:rsid w:val="00F1417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F1417A"/>
    <w:rPr>
      <w:rFonts w:ascii="Georgia" w:hAnsi="Georgia" w:cs="Georgia"/>
      <w:sz w:val="12"/>
      <w:szCs w:val="12"/>
    </w:rPr>
  </w:style>
  <w:style w:type="character" w:customStyle="1" w:styleId="20">
    <w:name w:val="Заголовок 2 Знак"/>
    <w:basedOn w:val="a0"/>
    <w:link w:val="2"/>
    <w:uiPriority w:val="9"/>
    <w:semiHidden/>
    <w:rsid w:val="00F141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F141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1417A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rsid w:val="00F1417A"/>
    <w:rPr>
      <w:rFonts w:ascii="Times New Roman" w:hAnsi="Times New Roman" w:cs="Times New Roman"/>
      <w:sz w:val="12"/>
      <w:szCs w:val="12"/>
    </w:rPr>
  </w:style>
  <w:style w:type="paragraph" w:styleId="a6">
    <w:name w:val="List Paragraph"/>
    <w:basedOn w:val="a"/>
    <w:uiPriority w:val="34"/>
    <w:qFormat/>
    <w:rsid w:val="00F1417A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en-US" w:eastAsia="en-US"/>
    </w:rPr>
  </w:style>
  <w:style w:type="paragraph" w:styleId="HTML">
    <w:name w:val="HTML Preformatted"/>
    <w:basedOn w:val="a"/>
    <w:link w:val="HTML0"/>
    <w:unhideWhenUsed/>
    <w:rsid w:val="00F14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1417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1417A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66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19B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1417A"/>
    <w:rPr>
      <w:rFonts w:ascii="Times New Roman" w:eastAsia="Times New Roman" w:hAnsi="Times New Roman" w:cs="Times New Roman"/>
      <w:b/>
      <w:iCs/>
      <w:sz w:val="24"/>
      <w:szCs w:val="20"/>
    </w:rPr>
  </w:style>
  <w:style w:type="character" w:customStyle="1" w:styleId="FontStyle15">
    <w:name w:val="Font Style15"/>
    <w:rsid w:val="00F1417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0">
    <w:name w:val="Font Style20"/>
    <w:rsid w:val="00F1417A"/>
    <w:rPr>
      <w:rFonts w:ascii="Georgia" w:hAnsi="Georgia" w:cs="Georgia"/>
      <w:sz w:val="12"/>
      <w:szCs w:val="12"/>
    </w:rPr>
  </w:style>
  <w:style w:type="paragraph" w:customStyle="1" w:styleId="Style14">
    <w:name w:val="Style14"/>
    <w:basedOn w:val="a"/>
    <w:rsid w:val="00F1417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F1417A"/>
    <w:rPr>
      <w:rFonts w:ascii="Georgia" w:hAnsi="Georgia" w:cs="Georgia"/>
      <w:sz w:val="12"/>
      <w:szCs w:val="12"/>
    </w:rPr>
  </w:style>
  <w:style w:type="character" w:customStyle="1" w:styleId="20">
    <w:name w:val="Заголовок 2 Знак"/>
    <w:basedOn w:val="a0"/>
    <w:link w:val="2"/>
    <w:uiPriority w:val="9"/>
    <w:semiHidden/>
    <w:rsid w:val="00F141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F141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F1417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21">
    <w:name w:val="Font Style21"/>
    <w:rsid w:val="00F1417A"/>
    <w:rPr>
      <w:rFonts w:ascii="Times New Roman" w:hAnsi="Times New Roman" w:cs="Times New Roman"/>
      <w:sz w:val="12"/>
      <w:szCs w:val="12"/>
    </w:rPr>
  </w:style>
  <w:style w:type="paragraph" w:styleId="a6">
    <w:name w:val="List Paragraph"/>
    <w:basedOn w:val="a"/>
    <w:uiPriority w:val="34"/>
    <w:qFormat/>
    <w:rsid w:val="00F1417A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en-US" w:eastAsia="en-US"/>
    </w:rPr>
  </w:style>
  <w:style w:type="paragraph" w:styleId="HTML">
    <w:name w:val="HTML Preformatted"/>
    <w:basedOn w:val="a"/>
    <w:link w:val="HTML0"/>
    <w:unhideWhenUsed/>
    <w:rsid w:val="00F14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1417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2953.pdf&amp;show=dcatalogues/1/1134800/2953.pdf&amp;view=true" TargetMode="External"/><Relationship Id="rId13" Type="http://schemas.openxmlformats.org/officeDocument/2006/relationships/hyperlink" Target="https://urait.ru/viewer/filosofiya-459157" TargetMode="External"/><Relationship Id="rId18" Type="http://schemas.openxmlformats.org/officeDocument/2006/relationships/hyperlink" Target="https://elibrary.ru/project_risc.asp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urait.ru/viewer/filosofiya-454889" TargetMode="External"/><Relationship Id="rId12" Type="http://schemas.openxmlformats.org/officeDocument/2006/relationships/hyperlink" Target="https://magtu.informsystema.ru/uploader/fileUpload?name=2957.pdf&amp;show=dcatalogues/1/1134820/2957.pdf&amp;view=true" TargetMode="External"/><Relationship Id="rId17" Type="http://schemas.openxmlformats.org/officeDocument/2006/relationships/hyperlink" Target="https://dlib.eastview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indow.edu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2956.pdf&amp;show=dcatalogues/1/1134815/2956.pdf&amp;view=true" TargetMode="External"/><Relationship Id="rId24" Type="http://schemas.microsoft.com/office/2007/relationships/stylesWithEffects" Target="stylesWithEffects.xml"/><Relationship Id="rId5" Type="http://schemas.openxmlformats.org/officeDocument/2006/relationships/image" Target="media/image1.jpeg"/><Relationship Id="rId15" Type="http://schemas.openxmlformats.org/officeDocument/2006/relationships/hyperlink" Target="https://magtu.informsystema.ru/uploader/fileUpload?name=3320.pdf&amp;show=dcatalogues/1/1138307/3320.pdf&amp;view=true" TargetMode="External"/><Relationship Id="rId10" Type="http://schemas.openxmlformats.org/officeDocument/2006/relationships/hyperlink" Target="https://magtu.informsystema.ru/uploader/fileUpload?name=2955.pdf&amp;show=dcatalogues/1/1134809/2955.pdf&amp;view=true" TargetMode="External"/><Relationship Id="rId19" Type="http://schemas.openxmlformats.org/officeDocument/2006/relationships/hyperlink" Target="https://scholar.googl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2954.pdf&amp;show=dcatalogues/1/1134804/2954.pdf&amp;view=true" TargetMode="External"/><Relationship Id="rId14" Type="http://schemas.openxmlformats.org/officeDocument/2006/relationships/hyperlink" Target="https://urait.ru/viewer/filosofiya-453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9520</Words>
  <Characters>54270</Characters>
  <Application>Microsoft Office Word</Application>
  <DocSecurity>0</DocSecurity>
  <Lines>452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2019-2020_s15_05_01-МПТ-19_43_plx_Философия</vt:lpstr>
      <vt:lpstr>Лист1</vt:lpstr>
    </vt:vector>
  </TitlesOfParts>
  <Company/>
  <LinksUpToDate>false</LinksUpToDate>
  <CharactersWithSpaces>63663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2019-2020_s15_05_01-МПТ-19_43_plx_Философия</dc:title>
  <dc:creator>FastReport.NET</dc:creator>
  <cp:lastModifiedBy>v.kononenko</cp:lastModifiedBy>
  <cp:revision>7</cp:revision>
  <cp:lastPrinted>2020-03-13T04:02:00Z</cp:lastPrinted>
  <dcterms:created xsi:type="dcterms:W3CDTF">2020-09-27T18:55:00Z</dcterms:created>
  <dcterms:modified xsi:type="dcterms:W3CDTF">2020-10-27T08:03:00Z</dcterms:modified>
</cp:coreProperties>
</file>