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E5" w:rsidRDefault="003362EA">
      <w:pPr>
        <w:rPr>
          <w:sz w:val="0"/>
          <w:szCs w:val="0"/>
        </w:rPr>
      </w:pPr>
      <w:r w:rsidRPr="003362EA">
        <w:rPr>
          <w:noProof/>
          <w:lang w:val="ru-RU" w:eastAsia="ru-RU"/>
        </w:rPr>
        <w:drawing>
          <wp:inline distT="0" distB="0" distL="0" distR="0">
            <wp:extent cx="5941060" cy="8176238"/>
            <wp:effectExtent l="0" t="0" r="0" b="0"/>
            <wp:docPr id="1" name="Рисунок 1" descr="F:\ТИТУЛЬНЫЕ ЛИСТЫ\ГМУ заочка\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ТИТУЛЬНЫЕ ЛИСТЫ\ГМУ заочка\5.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6238"/>
                    </a:xfrm>
                    <a:prstGeom prst="rect">
                      <a:avLst/>
                    </a:prstGeom>
                    <a:noFill/>
                    <a:ln>
                      <a:noFill/>
                    </a:ln>
                  </pic:spPr>
                </pic:pic>
              </a:graphicData>
            </a:graphic>
          </wp:inline>
        </w:drawing>
      </w:r>
    </w:p>
    <w:p w:rsidR="00917BE5" w:rsidRPr="00042335" w:rsidRDefault="007D3776">
      <w:pPr>
        <w:rPr>
          <w:sz w:val="0"/>
          <w:szCs w:val="0"/>
          <w:lang w:val="ru-RU"/>
        </w:rPr>
      </w:pPr>
      <w:r w:rsidRPr="004D65DF">
        <w:rPr>
          <w:lang w:val="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57.75pt">
            <v:imagedata r:id="rId6" o:title="ГМУ_2лист"/>
          </v:shape>
        </w:pict>
      </w:r>
      <w:r w:rsidR="00042335" w:rsidRPr="00042335">
        <w:rPr>
          <w:lang w:val="ru-RU"/>
        </w:rPr>
        <w:br w:type="page"/>
      </w:r>
    </w:p>
    <w:p w:rsidR="00F22C6A" w:rsidRDefault="00F22C6A">
      <w:pPr>
        <w:rPr>
          <w:lang w:val="ru-RU"/>
        </w:rPr>
      </w:pPr>
    </w:p>
    <w:tbl>
      <w:tblPr>
        <w:tblW w:w="0" w:type="auto"/>
        <w:tblCellMar>
          <w:left w:w="0" w:type="dxa"/>
          <w:right w:w="0" w:type="dxa"/>
        </w:tblCellMar>
        <w:tblLook w:val="04A0"/>
      </w:tblPr>
      <w:tblGrid>
        <w:gridCol w:w="3119"/>
        <w:gridCol w:w="6252"/>
      </w:tblGrid>
      <w:tr w:rsidR="004E161D" w:rsidTr="00360F21">
        <w:trPr>
          <w:trHeight w:hRule="exact" w:val="285"/>
        </w:trPr>
        <w:tc>
          <w:tcPr>
            <w:tcW w:w="9370" w:type="dxa"/>
            <w:gridSpan w:val="2"/>
            <w:shd w:val="clear" w:color="000000" w:fill="FFFFFF"/>
            <w:tcMar>
              <w:left w:w="34" w:type="dxa"/>
              <w:right w:w="34" w:type="dxa"/>
            </w:tcMar>
          </w:tcPr>
          <w:p w:rsidR="004E161D" w:rsidRDefault="004E161D" w:rsidP="00360F21">
            <w:pPr>
              <w:spacing w:after="0" w:line="240" w:lineRule="auto"/>
              <w:rPr>
                <w:sz w:val="24"/>
                <w:szCs w:val="24"/>
              </w:rPr>
            </w:pPr>
            <w:r>
              <w:rPr>
                <w:rFonts w:ascii="Times New Roman" w:hAnsi="Times New Roman" w:cs="Times New Roman"/>
                <w:b/>
                <w:color w:val="000000"/>
                <w:sz w:val="24"/>
                <w:szCs w:val="24"/>
              </w:rPr>
              <w:t>Листактуализациирабочейпрограммы</w:t>
            </w:r>
          </w:p>
        </w:tc>
      </w:tr>
      <w:tr w:rsidR="004E161D" w:rsidTr="00360F21">
        <w:trPr>
          <w:trHeight w:hRule="exact" w:val="131"/>
        </w:trPr>
        <w:tc>
          <w:tcPr>
            <w:tcW w:w="3119" w:type="dxa"/>
          </w:tcPr>
          <w:p w:rsidR="004E161D" w:rsidRDefault="004E161D" w:rsidP="00360F21"/>
        </w:tc>
        <w:tc>
          <w:tcPr>
            <w:tcW w:w="6238" w:type="dxa"/>
          </w:tcPr>
          <w:p w:rsidR="004E161D" w:rsidRDefault="004E161D" w:rsidP="00360F21"/>
        </w:tc>
      </w:tr>
      <w:tr w:rsid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Default="004E161D" w:rsidP="00360F21"/>
        </w:tc>
      </w:tr>
      <w:tr w:rsidR="004E161D" w:rsidTr="00360F21">
        <w:trPr>
          <w:trHeight w:hRule="exact" w:val="13"/>
        </w:trPr>
        <w:tc>
          <w:tcPr>
            <w:tcW w:w="3119" w:type="dxa"/>
          </w:tcPr>
          <w:p w:rsidR="004E161D" w:rsidRDefault="004E161D" w:rsidP="00360F21"/>
        </w:tc>
        <w:tc>
          <w:tcPr>
            <w:tcW w:w="6238" w:type="dxa"/>
          </w:tcPr>
          <w:p w:rsidR="004E161D" w:rsidRDefault="004E161D" w:rsidP="00360F21"/>
        </w:tc>
      </w:tr>
      <w:tr w:rsid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Default="004E161D" w:rsidP="00360F21"/>
        </w:tc>
      </w:tr>
      <w:tr w:rsidR="004E161D" w:rsidTr="00360F21">
        <w:trPr>
          <w:trHeight w:hRule="exact" w:val="96"/>
        </w:trPr>
        <w:tc>
          <w:tcPr>
            <w:tcW w:w="3119" w:type="dxa"/>
          </w:tcPr>
          <w:p w:rsidR="004E161D" w:rsidRDefault="004E161D" w:rsidP="00360F21"/>
        </w:tc>
        <w:tc>
          <w:tcPr>
            <w:tcW w:w="6238" w:type="dxa"/>
          </w:tcPr>
          <w:p w:rsidR="004E161D" w:rsidRDefault="004E161D" w:rsidP="00360F21"/>
        </w:tc>
      </w:tr>
      <w:tr w:rsidR="004E161D" w:rsidRPr="004E161D" w:rsidTr="00360F21">
        <w:trPr>
          <w:trHeight w:hRule="exact" w:val="555"/>
        </w:trPr>
        <w:tc>
          <w:tcPr>
            <w:tcW w:w="9370" w:type="dxa"/>
            <w:gridSpan w:val="2"/>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4E161D" w:rsidRPr="004E161D" w:rsidTr="00360F21">
        <w:trPr>
          <w:trHeight w:hRule="exact" w:val="138"/>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3119" w:type="dxa"/>
          </w:tcPr>
          <w:p w:rsidR="004E161D" w:rsidRPr="00471D76" w:rsidRDefault="004E161D" w:rsidP="00360F21">
            <w:pPr>
              <w:rPr>
                <w:lang w:val="ru-RU"/>
              </w:rPr>
            </w:pPr>
          </w:p>
        </w:tc>
        <w:tc>
          <w:tcPr>
            <w:tcW w:w="6252" w:type="dxa"/>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4E161D" w:rsidRPr="004E161D" w:rsidTr="00360F21">
        <w:trPr>
          <w:trHeight w:hRule="exact" w:val="277"/>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13"/>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96"/>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9370" w:type="dxa"/>
            <w:gridSpan w:val="2"/>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4E161D" w:rsidRPr="004E161D" w:rsidTr="00360F21">
        <w:trPr>
          <w:trHeight w:hRule="exact" w:val="138"/>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3119" w:type="dxa"/>
          </w:tcPr>
          <w:p w:rsidR="004E161D" w:rsidRPr="00471D76" w:rsidRDefault="004E161D" w:rsidP="00360F21">
            <w:pPr>
              <w:rPr>
                <w:lang w:val="ru-RU"/>
              </w:rPr>
            </w:pPr>
          </w:p>
        </w:tc>
        <w:tc>
          <w:tcPr>
            <w:tcW w:w="6252" w:type="dxa"/>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4E161D" w:rsidRPr="004E161D" w:rsidTr="00360F21">
        <w:trPr>
          <w:trHeight w:hRule="exact" w:val="277"/>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13"/>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96"/>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9370" w:type="dxa"/>
            <w:gridSpan w:val="2"/>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4E161D" w:rsidRPr="004E161D" w:rsidTr="00360F21">
        <w:trPr>
          <w:trHeight w:hRule="exact" w:val="138"/>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3119" w:type="dxa"/>
          </w:tcPr>
          <w:p w:rsidR="004E161D" w:rsidRPr="00471D76" w:rsidRDefault="004E161D" w:rsidP="00360F21">
            <w:pPr>
              <w:rPr>
                <w:lang w:val="ru-RU"/>
              </w:rPr>
            </w:pPr>
          </w:p>
        </w:tc>
        <w:tc>
          <w:tcPr>
            <w:tcW w:w="6252" w:type="dxa"/>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4E161D" w:rsidRPr="004E161D" w:rsidTr="00360F21">
        <w:trPr>
          <w:trHeight w:hRule="exact" w:val="277"/>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13"/>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96"/>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9370" w:type="dxa"/>
            <w:gridSpan w:val="2"/>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4E161D" w:rsidRPr="004E161D" w:rsidTr="00360F21">
        <w:trPr>
          <w:trHeight w:hRule="exact" w:val="138"/>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3119" w:type="dxa"/>
          </w:tcPr>
          <w:p w:rsidR="004E161D" w:rsidRPr="00471D76" w:rsidRDefault="004E161D" w:rsidP="00360F21">
            <w:pPr>
              <w:rPr>
                <w:lang w:val="ru-RU"/>
              </w:rPr>
            </w:pPr>
          </w:p>
        </w:tc>
        <w:tc>
          <w:tcPr>
            <w:tcW w:w="6252" w:type="dxa"/>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4E161D" w:rsidRPr="004E161D" w:rsidTr="00360F21">
        <w:trPr>
          <w:trHeight w:hRule="exact" w:val="277"/>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13"/>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E161D" w:rsidRPr="00471D76" w:rsidRDefault="004E161D" w:rsidP="00360F21">
            <w:pPr>
              <w:rPr>
                <w:lang w:val="ru-RU"/>
              </w:rPr>
            </w:pPr>
          </w:p>
        </w:tc>
      </w:tr>
      <w:tr w:rsidR="004E161D" w:rsidRPr="004E161D" w:rsidTr="00360F21">
        <w:trPr>
          <w:trHeight w:hRule="exact" w:val="96"/>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9370" w:type="dxa"/>
            <w:gridSpan w:val="2"/>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4E161D" w:rsidRPr="004E161D" w:rsidTr="00360F21">
        <w:trPr>
          <w:trHeight w:hRule="exact" w:val="138"/>
        </w:trPr>
        <w:tc>
          <w:tcPr>
            <w:tcW w:w="3119" w:type="dxa"/>
          </w:tcPr>
          <w:p w:rsidR="004E161D" w:rsidRPr="00471D76" w:rsidRDefault="004E161D" w:rsidP="00360F21">
            <w:pPr>
              <w:rPr>
                <w:lang w:val="ru-RU"/>
              </w:rPr>
            </w:pPr>
          </w:p>
        </w:tc>
        <w:tc>
          <w:tcPr>
            <w:tcW w:w="6238" w:type="dxa"/>
          </w:tcPr>
          <w:p w:rsidR="004E161D" w:rsidRPr="00471D76" w:rsidRDefault="004E161D" w:rsidP="00360F21">
            <w:pPr>
              <w:rPr>
                <w:lang w:val="ru-RU"/>
              </w:rPr>
            </w:pPr>
          </w:p>
        </w:tc>
      </w:tr>
      <w:tr w:rsidR="004E161D" w:rsidRPr="004E161D" w:rsidTr="00360F21">
        <w:trPr>
          <w:trHeight w:hRule="exact" w:val="555"/>
        </w:trPr>
        <w:tc>
          <w:tcPr>
            <w:tcW w:w="3119" w:type="dxa"/>
          </w:tcPr>
          <w:p w:rsidR="004E161D" w:rsidRPr="00471D76" w:rsidRDefault="004E161D" w:rsidP="00360F21">
            <w:pPr>
              <w:rPr>
                <w:lang w:val="ru-RU"/>
              </w:rPr>
            </w:pPr>
          </w:p>
        </w:tc>
        <w:tc>
          <w:tcPr>
            <w:tcW w:w="6252" w:type="dxa"/>
            <w:shd w:val="clear" w:color="000000" w:fill="FFFFFF"/>
            <w:tcMar>
              <w:left w:w="34" w:type="dxa"/>
              <w:right w:w="34" w:type="dxa"/>
            </w:tcMar>
          </w:tcPr>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4E161D" w:rsidRPr="00471D76" w:rsidRDefault="004E161D"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bl>
    <w:p w:rsidR="00F22C6A" w:rsidRDefault="00F22C6A">
      <w:pPr>
        <w:rPr>
          <w:lang w:val="ru-RU"/>
        </w:rPr>
      </w:pPr>
      <w:bookmarkStart w:id="0" w:name="_GoBack"/>
      <w:bookmarkEnd w:id="0"/>
      <w:r>
        <w:rPr>
          <w:lang w:val="ru-RU"/>
        </w:rPr>
        <w:br w:type="page"/>
      </w:r>
    </w:p>
    <w:p w:rsidR="00917BE5" w:rsidRPr="00042335" w:rsidRDefault="00917BE5">
      <w:pPr>
        <w:rPr>
          <w:sz w:val="0"/>
          <w:szCs w:val="0"/>
          <w:lang w:val="ru-RU"/>
        </w:rPr>
      </w:pPr>
    </w:p>
    <w:tbl>
      <w:tblPr>
        <w:tblW w:w="0" w:type="auto"/>
        <w:tblCellMar>
          <w:left w:w="0" w:type="dxa"/>
          <w:right w:w="0" w:type="dxa"/>
        </w:tblCellMar>
        <w:tblLook w:val="04A0"/>
      </w:tblPr>
      <w:tblGrid>
        <w:gridCol w:w="2279"/>
        <w:gridCol w:w="7145"/>
      </w:tblGrid>
      <w:tr w:rsidR="00917BE5">
        <w:trPr>
          <w:trHeight w:hRule="exact" w:val="285"/>
        </w:trPr>
        <w:tc>
          <w:tcPr>
            <w:tcW w:w="9370" w:type="dxa"/>
            <w:gridSpan w:val="2"/>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b/>
                <w:color w:val="000000"/>
                <w:sz w:val="24"/>
                <w:szCs w:val="24"/>
              </w:rPr>
              <w:t>1Целиосвоениядисциплины(модуля)</w:t>
            </w:r>
          </w:p>
        </w:tc>
      </w:tr>
      <w:tr w:rsidR="00917BE5" w:rsidRPr="004E161D">
        <w:trPr>
          <w:trHeight w:hRule="exact" w:val="1907"/>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формированиеустудентовтеоретическихзнанийипрактическихнавыков,необходимыхдлявысокорезультативнойработывгосударственныхфедеральныхирегиональныхорганахисполнительнойвластиидругихорганизацияхгосударственногоуправления,вгосударственныхбюджетныхучрежденияхиорганизацияхпокорректнойидентификацииуровняконкурентоспособностирегионадляразработкииреализациимергосударственноговоздействиянаегоповы-шение,включаясодействиесозданиюблагоприятногоинвестиционногоклиматавнем.</w:t>
            </w:r>
          </w:p>
        </w:tc>
      </w:tr>
      <w:tr w:rsidR="00917BE5" w:rsidRPr="004E161D">
        <w:trPr>
          <w:trHeight w:hRule="exact" w:val="138"/>
        </w:trPr>
        <w:tc>
          <w:tcPr>
            <w:tcW w:w="1986" w:type="dxa"/>
          </w:tcPr>
          <w:p w:rsidR="00917BE5" w:rsidRPr="00042335" w:rsidRDefault="00917BE5">
            <w:pPr>
              <w:rPr>
                <w:lang w:val="ru-RU"/>
              </w:rPr>
            </w:pPr>
          </w:p>
        </w:tc>
        <w:tc>
          <w:tcPr>
            <w:tcW w:w="7372" w:type="dxa"/>
          </w:tcPr>
          <w:p w:rsidR="00917BE5" w:rsidRPr="00042335" w:rsidRDefault="00917BE5">
            <w:pPr>
              <w:rPr>
                <w:lang w:val="ru-RU"/>
              </w:rPr>
            </w:pPr>
          </w:p>
        </w:tc>
      </w:tr>
      <w:tr w:rsidR="00917BE5" w:rsidRPr="00F20231">
        <w:trPr>
          <w:trHeight w:hRule="exact" w:val="416"/>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917BE5" w:rsidRPr="004E161D">
        <w:trPr>
          <w:trHeight w:hRule="exact" w:val="1096"/>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ДисциплинаИнвестиционнаяпривлекательностьрегионавходитввариативнуючастьучебногопланаобразовательнойпрограммы.</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917BE5">
        <w:trPr>
          <w:trHeight w:hRule="exact" w:val="285"/>
        </w:trPr>
        <w:tc>
          <w:tcPr>
            <w:tcW w:w="9370" w:type="dxa"/>
            <w:gridSpan w:val="2"/>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color w:val="000000"/>
                <w:sz w:val="24"/>
                <w:szCs w:val="24"/>
              </w:rPr>
              <w:t>Экономическаятеория</w:t>
            </w:r>
          </w:p>
        </w:tc>
      </w:tr>
      <w:tr w:rsidR="00917BE5">
        <w:trPr>
          <w:trHeight w:hRule="exact" w:val="285"/>
        </w:trPr>
        <w:tc>
          <w:tcPr>
            <w:tcW w:w="9370" w:type="dxa"/>
            <w:gridSpan w:val="2"/>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color w:val="000000"/>
                <w:sz w:val="24"/>
                <w:szCs w:val="24"/>
              </w:rPr>
              <w:t>Методыпринятияуправленческихрешений</w:t>
            </w:r>
          </w:p>
        </w:tc>
      </w:tr>
      <w:tr w:rsidR="00917BE5">
        <w:trPr>
          <w:trHeight w:hRule="exact" w:val="285"/>
        </w:trPr>
        <w:tc>
          <w:tcPr>
            <w:tcW w:w="9370" w:type="dxa"/>
            <w:gridSpan w:val="2"/>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color w:val="000000"/>
                <w:sz w:val="24"/>
                <w:szCs w:val="24"/>
              </w:rPr>
              <w:t>Экономикаорганизации</w:t>
            </w:r>
          </w:p>
        </w:tc>
      </w:tr>
      <w:tr w:rsidR="00917BE5">
        <w:trPr>
          <w:trHeight w:hRule="exact" w:val="285"/>
        </w:trPr>
        <w:tc>
          <w:tcPr>
            <w:tcW w:w="9370" w:type="dxa"/>
            <w:gridSpan w:val="2"/>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color w:val="000000"/>
                <w:sz w:val="24"/>
                <w:szCs w:val="24"/>
              </w:rPr>
              <w:t>Социально-трудовыеотношения</w:t>
            </w:r>
          </w:p>
        </w:tc>
      </w:tr>
      <w:tr w:rsidR="00917BE5" w:rsidRPr="004E161D">
        <w:trPr>
          <w:trHeight w:hRule="exact" w:val="555"/>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917BE5" w:rsidRPr="00F20231">
        <w:trPr>
          <w:trHeight w:hRule="exact" w:val="285"/>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Подготовкакзащитеизащитавыпускнойквалификационнойработы</w:t>
            </w:r>
          </w:p>
        </w:tc>
      </w:tr>
      <w:tr w:rsidR="00917BE5" w:rsidRPr="00F20231">
        <w:trPr>
          <w:trHeight w:hRule="exact" w:val="285"/>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Подготовкаксдачеисдачагосударственногоэкзамена</w:t>
            </w:r>
          </w:p>
        </w:tc>
      </w:tr>
      <w:tr w:rsidR="00917BE5" w:rsidRPr="00F20231">
        <w:trPr>
          <w:trHeight w:hRule="exact" w:val="138"/>
        </w:trPr>
        <w:tc>
          <w:tcPr>
            <w:tcW w:w="1986" w:type="dxa"/>
          </w:tcPr>
          <w:p w:rsidR="00917BE5" w:rsidRPr="00042335" w:rsidRDefault="00917BE5">
            <w:pPr>
              <w:rPr>
                <w:lang w:val="ru-RU"/>
              </w:rPr>
            </w:pPr>
          </w:p>
        </w:tc>
        <w:tc>
          <w:tcPr>
            <w:tcW w:w="7372" w:type="dxa"/>
          </w:tcPr>
          <w:p w:rsidR="00917BE5" w:rsidRPr="00042335" w:rsidRDefault="00917BE5">
            <w:pPr>
              <w:rPr>
                <w:lang w:val="ru-RU"/>
              </w:rPr>
            </w:pPr>
          </w:p>
        </w:tc>
      </w:tr>
      <w:tr w:rsidR="00917BE5" w:rsidRPr="004E161D">
        <w:trPr>
          <w:trHeight w:hRule="exact" w:val="555"/>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b/>
                <w:color w:val="000000"/>
                <w:sz w:val="24"/>
                <w:szCs w:val="24"/>
                <w:lang w:val="ru-RU"/>
              </w:rPr>
              <w:t>3Компетенцииобучающегося,формируемыеврезультатеосвоения</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b/>
                <w:color w:val="000000"/>
                <w:sz w:val="24"/>
                <w:szCs w:val="24"/>
                <w:lang w:val="ru-RU"/>
              </w:rPr>
              <w:t>дисциплины(модуля)ипланируемыерезультатыобучения</w:t>
            </w:r>
          </w:p>
        </w:tc>
      </w:tr>
      <w:tr w:rsidR="00917BE5" w:rsidRPr="00F20231">
        <w:trPr>
          <w:trHeight w:hRule="exact" w:val="826"/>
        </w:trPr>
        <w:tc>
          <w:tcPr>
            <w:tcW w:w="9370" w:type="dxa"/>
            <w:gridSpan w:val="2"/>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Врезультатеосвоениядисциплины(модуля)«Инвестиционнаяпривлекательностьрегиона»обучающийсядолженобладатьследующимикомпетенциями:</w:t>
            </w:r>
          </w:p>
        </w:tc>
      </w:tr>
      <w:tr w:rsidR="00917BE5">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jc w:val="center"/>
              <w:rPr>
                <w:sz w:val="24"/>
                <w:szCs w:val="24"/>
              </w:rPr>
            </w:pPr>
            <w:r>
              <w:rPr>
                <w:rFonts w:ascii="Times New Roman" w:hAnsi="Times New Roman" w:cs="Times New Roman"/>
                <w:color w:val="000000"/>
                <w:sz w:val="24"/>
                <w:szCs w:val="24"/>
              </w:rPr>
              <w:t>Структурный</w:t>
            </w:r>
          </w:p>
          <w:p w:rsidR="00917BE5" w:rsidRDefault="00042335">
            <w:pPr>
              <w:spacing w:after="0" w:line="240" w:lineRule="auto"/>
              <w:jc w:val="center"/>
              <w:rPr>
                <w:sz w:val="24"/>
                <w:szCs w:val="24"/>
              </w:rPr>
            </w:pPr>
            <w:r>
              <w:rPr>
                <w:rFonts w:ascii="Times New Roman" w:hAnsi="Times New Roman" w:cs="Times New Roman"/>
                <w:color w:val="000000"/>
                <w:sz w:val="24"/>
                <w:szCs w:val="24"/>
              </w:rPr>
              <w:t>элемент</w:t>
            </w:r>
          </w:p>
          <w:p w:rsidR="00917BE5" w:rsidRDefault="00042335">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917BE5" w:rsidRPr="004E161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sidRPr="00042335">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r w:rsidR="00917BE5" w:rsidRPr="004E161D">
        <w:trPr>
          <w:trHeight w:hRule="exact" w:val="494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основные теоретические положения и ключевые кон-цепции экономики</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методы анализа экономических явлений и процессов</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закономерности функционирования современной эко-номики на микро- и макроуровне</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базовые экономические понятия (спрос, предложение, цена, стоимость, товар, деньги, доходы, расходы, прибыль, риск, собственность, управление, рынок, фирма, государство), объективные основы функционирования экономики и поведе-ния экономических агентов (законы спроса и предложения, принципы ценообразования, принцип ограниченной рацио-нальности, принцип альтернативных издержек, принцип изме-нения ценности денег во времени)</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основные виды финансовых институтов и финансовых инструментов</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основы ценообразования на рынках товаров и услуг</w:t>
            </w:r>
          </w:p>
          <w:p w:rsidR="00917BE5" w:rsidRPr="00EA3FE1" w:rsidRDefault="0004233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условия функционирования национальной экономики, понятие и факторы экономического роста</w:t>
            </w: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A3FE1" w:rsidRDefault="00E85764">
            <w:pPr>
              <w:spacing w:after="0" w:line="240" w:lineRule="auto"/>
              <w:rPr>
                <w:rFonts w:ascii="Times New Roman" w:hAnsi="Times New Roman" w:cs="Times New Roman"/>
                <w:color w:val="000000"/>
                <w:sz w:val="24"/>
                <w:szCs w:val="24"/>
                <w:lang w:val="ru-RU"/>
              </w:rPr>
            </w:pPr>
          </w:p>
          <w:p w:rsidR="00E85764" w:rsidRPr="00E85764" w:rsidRDefault="00E85764">
            <w:pPr>
              <w:spacing w:after="0" w:line="240" w:lineRule="auto"/>
              <w:rPr>
                <w:sz w:val="24"/>
                <w:szCs w:val="24"/>
                <w:lang w:val="ru-RU"/>
              </w:rPr>
            </w:pPr>
          </w:p>
        </w:tc>
      </w:tr>
    </w:tbl>
    <w:p w:rsidR="00917BE5" w:rsidRPr="00042335" w:rsidRDefault="00917BE5">
      <w:pPr>
        <w:rPr>
          <w:sz w:val="0"/>
          <w:szCs w:val="0"/>
          <w:lang w:val="ru-RU"/>
        </w:rPr>
      </w:pPr>
    </w:p>
    <w:tbl>
      <w:tblPr>
        <w:tblW w:w="0" w:type="auto"/>
        <w:tblCellMar>
          <w:left w:w="0" w:type="dxa"/>
          <w:right w:w="0" w:type="dxa"/>
        </w:tblCellMar>
        <w:tblLook w:val="04A0"/>
      </w:tblPr>
      <w:tblGrid>
        <w:gridCol w:w="1999"/>
        <w:gridCol w:w="7386"/>
      </w:tblGrid>
      <w:tr w:rsidR="00917BE5" w:rsidRPr="004E161D">
        <w:trPr>
          <w:trHeight w:hRule="exact" w:val="44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использовать понятийный аппарат экономической науки для описания экономических и финансовых процессов</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искать, собирать и анализировать 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оценивать процентные, кредитные, курсовые, рыночные, операционные, общеэкономические, политические риски не- благоприятных экономических и политических событий</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анализировать во взаимосвязи экономические явления, процессы и институты на микро- и макроуровне</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диагностировать проблемы в сфере государственного регулирования экономики</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использовать экономические знания для анализа социально значимых проблем и процессов, решения социальных и профессиональных задач</w:t>
            </w:r>
          </w:p>
        </w:tc>
      </w:tr>
      <w:tr w:rsidR="00917BE5" w:rsidRPr="004E161D" w:rsidTr="00E85764">
        <w:trPr>
          <w:trHeight w:hRule="exact" w:val="468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методами экономического планирования (бюджетирование, оценка будущих доходов и расходов, сравнение условий раз-личных финансовых продуктов, управление рисками, применение инструментов защиты прав потребителя финансовых услуг)</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методами и приемами анализа экономических явлений и процессов с помощью стандартных теоретических и эконометрических моделей</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приемами, позволяющими использовать основы экономических знаний в различных сферах жизнедеятельности</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навыками самостоятельного анализа и прогнозирования развития явлений, процессов, событий и фактов современной социально- экономической действительности</w:t>
            </w: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p w:rsidR="00917BE5" w:rsidRPr="00042335" w:rsidRDefault="00E85764">
            <w:pPr>
              <w:spacing w:after="0" w:line="240" w:lineRule="auto"/>
              <w:rPr>
                <w:sz w:val="24"/>
                <w:szCs w:val="24"/>
                <w:lang w:val="ru-RU"/>
              </w:rPr>
            </w:pPr>
            <w:r w:rsidRPr="00E85764">
              <w:rPr>
                <w:rFonts w:ascii="Times New Roman" w:hAnsi="Times New Roman" w:cs="Times New Roman"/>
                <w:color w:val="000000"/>
                <w:sz w:val="24"/>
                <w:szCs w:val="24"/>
                <w:lang w:val="ru-RU"/>
              </w:rPr>
              <w:t>-</w:t>
            </w:r>
            <w:r w:rsidR="00042335" w:rsidRPr="00042335">
              <w:rPr>
                <w:rFonts w:ascii="Times New Roman" w:hAnsi="Times New Roman" w:cs="Times New Roman"/>
                <w:color w:val="000000"/>
                <w:sz w:val="24"/>
                <w:szCs w:val="24"/>
                <w:lang w:val="ru-RU"/>
              </w:rPr>
              <w:t>научным представлением о государственном регулировании национальной экономики в России</w:t>
            </w:r>
          </w:p>
        </w:tc>
      </w:tr>
      <w:tr w:rsidR="00917BE5" w:rsidRPr="004E161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sidRPr="00042335">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917BE5" w:rsidRPr="004E161D" w:rsidTr="00E85764">
        <w:trPr>
          <w:trHeight w:hRule="exact" w:val="20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917BE5" w:rsidRPr="00E85764"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tc>
      </w:tr>
    </w:tbl>
    <w:p w:rsidR="00917BE5" w:rsidRPr="00042335" w:rsidRDefault="00042335">
      <w:pPr>
        <w:rPr>
          <w:sz w:val="0"/>
          <w:szCs w:val="0"/>
          <w:lang w:val="ru-RU"/>
        </w:rPr>
      </w:pPr>
      <w:r w:rsidRPr="00042335">
        <w:rPr>
          <w:lang w:val="ru-RU"/>
        </w:rPr>
        <w:br w:type="page"/>
      </w:r>
    </w:p>
    <w:tbl>
      <w:tblPr>
        <w:tblW w:w="0" w:type="auto"/>
        <w:tblCellMar>
          <w:left w:w="0" w:type="dxa"/>
          <w:right w:w="0" w:type="dxa"/>
        </w:tblCellMar>
        <w:tblLook w:val="04A0"/>
      </w:tblPr>
      <w:tblGrid>
        <w:gridCol w:w="1999"/>
        <w:gridCol w:w="7386"/>
      </w:tblGrid>
      <w:tr w:rsidR="00917BE5" w:rsidRPr="004E161D" w:rsidTr="00B83A65">
        <w:trPr>
          <w:trHeight w:hRule="exact" w:val="14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EA3FE1" w:rsidRDefault="00917BE5" w:rsidP="00E85764">
            <w:pPr>
              <w:spacing w:after="0" w:line="240" w:lineRule="auto"/>
              <w:rPr>
                <w:sz w:val="24"/>
                <w:szCs w:val="24"/>
                <w:lang w:val="ru-RU"/>
              </w:rPr>
            </w:pP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применять и использовать нормативные правовые документы, относящиеся к будущей профессиональной деятельности</w:t>
            </w:r>
          </w:p>
          <w:p w:rsidR="00917BE5" w:rsidRPr="00B83A6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анализировать нормативно-правовые акты в сфере эволюции современной российской государственности</w:t>
            </w:r>
          </w:p>
        </w:tc>
      </w:tr>
      <w:tr w:rsidR="00917BE5" w:rsidRPr="004E161D" w:rsidTr="00B83A65">
        <w:trPr>
          <w:trHeight w:hRule="exact" w:val="127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B83A65" w:rsidRDefault="00042335" w:rsidP="00B83A6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терминологией законодательства в сфере государственного и муниципального управления в РФ</w:t>
            </w:r>
          </w:p>
          <w:p w:rsidR="00917BE5" w:rsidRPr="00B83A6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методами регионального анализа для решения проблем размещения хозяйства и развития регионов</w:t>
            </w:r>
          </w:p>
        </w:tc>
      </w:tr>
      <w:tr w:rsidR="00917BE5" w:rsidRPr="004E161D">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sidRPr="00042335">
              <w:rPr>
                <w:rFonts w:ascii="Times New Roman" w:hAnsi="Times New Roman" w:cs="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917BE5" w:rsidRPr="004E161D" w:rsidTr="00B83A65">
        <w:trPr>
          <w:trHeight w:hRule="exact" w:val="222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принципы и методы госуд</w:t>
            </w:r>
            <w:r w:rsidR="00B83A65">
              <w:rPr>
                <w:rFonts w:ascii="Times New Roman" w:hAnsi="Times New Roman" w:cs="Times New Roman"/>
                <w:color w:val="000000"/>
                <w:sz w:val="24"/>
                <w:szCs w:val="24"/>
                <w:lang w:val="ru-RU"/>
              </w:rPr>
              <w:t>арственного регулирования эконо</w:t>
            </w:r>
            <w:r w:rsidRPr="00042335">
              <w:rPr>
                <w:rFonts w:ascii="Times New Roman" w:hAnsi="Times New Roman" w:cs="Times New Roman"/>
                <w:color w:val="000000"/>
                <w:sz w:val="24"/>
                <w:szCs w:val="24"/>
                <w:lang w:val="ru-RU"/>
              </w:rPr>
              <w:t>мики в области отношений собственности и финансовых от-ношений</w:t>
            </w:r>
          </w:p>
          <w:p w:rsidR="00917BE5" w:rsidRPr="00B83A65" w:rsidRDefault="00042335" w:rsidP="00B83A6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917BE5" w:rsidRPr="00B83A6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роль контрактной системы в обеспечении эффективности бюджетных расходов</w:t>
            </w:r>
          </w:p>
        </w:tc>
      </w:tr>
    </w:tbl>
    <w:p w:rsidR="00917BE5" w:rsidRPr="00042335" w:rsidRDefault="00042335">
      <w:pPr>
        <w:rPr>
          <w:sz w:val="0"/>
          <w:szCs w:val="0"/>
          <w:lang w:val="ru-RU"/>
        </w:rPr>
      </w:pPr>
      <w:r w:rsidRPr="00042335">
        <w:rPr>
          <w:lang w:val="ru-RU"/>
        </w:rPr>
        <w:br w:type="page"/>
      </w:r>
    </w:p>
    <w:tbl>
      <w:tblPr>
        <w:tblW w:w="0" w:type="auto"/>
        <w:tblCellMar>
          <w:left w:w="0" w:type="dxa"/>
          <w:right w:w="0" w:type="dxa"/>
        </w:tblCellMar>
        <w:tblLook w:val="04A0"/>
      </w:tblPr>
      <w:tblGrid>
        <w:gridCol w:w="1999"/>
        <w:gridCol w:w="7386"/>
      </w:tblGrid>
      <w:tr w:rsidR="00917BE5" w:rsidRPr="004E161D" w:rsidTr="00B83A65">
        <w:trPr>
          <w:trHeight w:hRule="exact" w:val="186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EA3FE1" w:rsidRDefault="00917BE5" w:rsidP="00B83A65">
            <w:pPr>
              <w:spacing w:after="0" w:line="240" w:lineRule="auto"/>
              <w:rPr>
                <w:sz w:val="24"/>
                <w:szCs w:val="24"/>
                <w:lang w:val="ru-RU"/>
              </w:rPr>
            </w:pPr>
          </w:p>
          <w:p w:rsidR="00917BE5" w:rsidRPr="0004233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обосновывать выбор методов управления государственными (муниципальными) активами</w:t>
            </w:r>
          </w:p>
          <w:p w:rsidR="00917BE5" w:rsidRPr="00B83A6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с помощью экономического инструментария анализировать эффективность управления бюджетом и государственной (муниципальными) активами</w:t>
            </w:r>
          </w:p>
        </w:tc>
      </w:tr>
      <w:tr w:rsidR="00917BE5" w:rsidRPr="004E161D" w:rsidTr="00B83A65">
        <w:trPr>
          <w:trHeight w:hRule="exact" w:val="12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Default="0004233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17BE5" w:rsidRPr="00B83A65" w:rsidRDefault="00042335">
            <w:pPr>
              <w:spacing w:after="0" w:line="240" w:lineRule="auto"/>
              <w:rPr>
                <w:sz w:val="24"/>
                <w:szCs w:val="24"/>
                <w:lang w:val="ru-RU"/>
              </w:rPr>
            </w:pPr>
            <w:r>
              <w:rPr>
                <w:rFonts w:ascii="Times New Roman" w:hAnsi="Times New Roman" w:cs="Times New Roman"/>
                <w:color w:val="000000"/>
                <w:sz w:val="24"/>
                <w:szCs w:val="24"/>
              </w:rPr>
              <w:t></w:t>
            </w:r>
            <w:r w:rsidRPr="00042335">
              <w:rPr>
                <w:rFonts w:ascii="Times New Roman" w:hAnsi="Times New Roman" w:cs="Times New Roman"/>
                <w:color w:val="000000"/>
                <w:sz w:val="24"/>
                <w:szCs w:val="24"/>
                <w:lang w:val="ru-RU"/>
              </w:rPr>
              <w:t xml:space="preserve"> качественными и количественными методами оценки деятельности рыночных субъектов, результатов государственно-го регулирования экономики и учреждений государственного и муниципального управления</w:t>
            </w:r>
          </w:p>
        </w:tc>
      </w:tr>
    </w:tbl>
    <w:p w:rsidR="00917BE5" w:rsidRPr="00042335" w:rsidRDefault="00042335">
      <w:pPr>
        <w:rPr>
          <w:sz w:val="0"/>
          <w:szCs w:val="0"/>
          <w:lang w:val="ru-RU"/>
        </w:rPr>
      </w:pPr>
      <w:r w:rsidRPr="00042335">
        <w:rPr>
          <w:lang w:val="ru-RU"/>
        </w:rPr>
        <w:br w:type="page"/>
      </w:r>
    </w:p>
    <w:tbl>
      <w:tblPr>
        <w:tblW w:w="0" w:type="auto"/>
        <w:tblCellMar>
          <w:left w:w="0" w:type="dxa"/>
          <w:right w:w="0" w:type="dxa"/>
        </w:tblCellMar>
        <w:tblLook w:val="04A0"/>
      </w:tblPr>
      <w:tblGrid>
        <w:gridCol w:w="1646"/>
        <w:gridCol w:w="3362"/>
        <w:gridCol w:w="825"/>
        <w:gridCol w:w="189"/>
        <w:gridCol w:w="179"/>
        <w:gridCol w:w="346"/>
        <w:gridCol w:w="214"/>
        <w:gridCol w:w="866"/>
        <w:gridCol w:w="1182"/>
        <w:gridCol w:w="581"/>
      </w:tblGrid>
      <w:tr w:rsidR="00917BE5" w:rsidRPr="00F20231">
        <w:trPr>
          <w:trHeight w:hRule="exact" w:val="285"/>
        </w:trPr>
        <w:tc>
          <w:tcPr>
            <w:tcW w:w="710" w:type="dxa"/>
          </w:tcPr>
          <w:p w:rsidR="00917BE5" w:rsidRPr="00042335" w:rsidRDefault="00917BE5">
            <w:pPr>
              <w:rPr>
                <w:lang w:val="ru-RU"/>
              </w:rPr>
            </w:pPr>
          </w:p>
        </w:tc>
        <w:tc>
          <w:tcPr>
            <w:tcW w:w="9228" w:type="dxa"/>
            <w:gridSpan w:val="9"/>
            <w:shd w:val="clear" w:color="000000" w:fill="FFFFFF"/>
            <w:tcMar>
              <w:left w:w="34" w:type="dxa"/>
              <w:right w:w="34" w:type="dxa"/>
            </w:tcMar>
          </w:tcPr>
          <w:p w:rsidR="00917BE5" w:rsidRPr="00042335" w:rsidRDefault="00042335">
            <w:pPr>
              <w:spacing w:after="0" w:line="240" w:lineRule="auto"/>
              <w:jc w:val="both"/>
              <w:rPr>
                <w:sz w:val="24"/>
                <w:szCs w:val="24"/>
                <w:lang w:val="ru-RU"/>
              </w:rPr>
            </w:pPr>
            <w:r w:rsidRPr="00042335">
              <w:rPr>
                <w:rFonts w:ascii="Times New Roman" w:hAnsi="Times New Roman" w:cs="Times New Roman"/>
                <w:b/>
                <w:color w:val="000000"/>
                <w:sz w:val="24"/>
                <w:szCs w:val="24"/>
                <w:lang w:val="ru-RU"/>
              </w:rPr>
              <w:t>4.Структура,объёмисодержаниедисциплины(модуля)</w:t>
            </w:r>
          </w:p>
        </w:tc>
      </w:tr>
      <w:tr w:rsidR="00917BE5" w:rsidRPr="00F20231">
        <w:trPr>
          <w:trHeight w:hRule="exact" w:val="3611"/>
        </w:trPr>
        <w:tc>
          <w:tcPr>
            <w:tcW w:w="9937" w:type="dxa"/>
            <w:gridSpan w:val="10"/>
            <w:shd w:val="clear" w:color="000000" w:fill="FFFFFF"/>
            <w:tcMar>
              <w:left w:w="34" w:type="dxa"/>
              <w:right w:w="34" w:type="dxa"/>
            </w:tcMar>
          </w:tcPr>
          <w:p w:rsidR="00917BE5" w:rsidRPr="00042335" w:rsidRDefault="00042335">
            <w:pPr>
              <w:spacing w:after="0" w:line="240" w:lineRule="auto"/>
              <w:jc w:val="both"/>
              <w:rPr>
                <w:sz w:val="24"/>
                <w:szCs w:val="24"/>
                <w:lang w:val="ru-RU"/>
              </w:rPr>
            </w:pPr>
            <w:r w:rsidRPr="00042335">
              <w:rPr>
                <w:rFonts w:ascii="Times New Roman" w:hAnsi="Times New Roman" w:cs="Times New Roman"/>
                <w:color w:val="000000"/>
                <w:sz w:val="24"/>
                <w:szCs w:val="24"/>
                <w:lang w:val="ru-RU"/>
              </w:rPr>
              <w:t>Общаятрудоемкостьдисциплинысоставляет4зачетныхединиц144акад.часов,втомчисле:</w:t>
            </w:r>
          </w:p>
          <w:p w:rsidR="00917BE5" w:rsidRPr="00042335" w:rsidRDefault="00042335">
            <w:pPr>
              <w:spacing w:after="0" w:line="240" w:lineRule="auto"/>
              <w:jc w:val="both"/>
              <w:rPr>
                <w:sz w:val="24"/>
                <w:szCs w:val="24"/>
                <w:lang w:val="ru-RU"/>
              </w:rPr>
            </w:pPr>
            <w:r w:rsidRPr="00042335">
              <w:rPr>
                <w:rFonts w:ascii="Times New Roman" w:hAnsi="Times New Roman" w:cs="Times New Roman"/>
                <w:color w:val="000000"/>
                <w:sz w:val="24"/>
                <w:szCs w:val="24"/>
                <w:lang w:val="ru-RU"/>
              </w:rPr>
              <w:t>–контактнаяработа–8,6акад.часов:</w:t>
            </w:r>
          </w:p>
          <w:p w:rsidR="00917BE5" w:rsidRPr="00042335" w:rsidRDefault="00042335">
            <w:pPr>
              <w:spacing w:after="0" w:line="240" w:lineRule="auto"/>
              <w:jc w:val="both"/>
              <w:rPr>
                <w:sz w:val="24"/>
                <w:szCs w:val="24"/>
                <w:lang w:val="ru-RU"/>
              </w:rPr>
            </w:pPr>
            <w:r w:rsidRPr="00042335">
              <w:rPr>
                <w:rFonts w:ascii="Times New Roman" w:hAnsi="Times New Roman" w:cs="Times New Roman"/>
                <w:color w:val="000000"/>
                <w:sz w:val="24"/>
                <w:szCs w:val="24"/>
                <w:lang w:val="ru-RU"/>
              </w:rPr>
              <w:t>–аудиторная–6акад.часов;</w:t>
            </w:r>
          </w:p>
          <w:p w:rsidR="00917BE5" w:rsidRPr="00042335" w:rsidRDefault="00042335">
            <w:pPr>
              <w:spacing w:after="0" w:line="240" w:lineRule="auto"/>
              <w:jc w:val="both"/>
              <w:rPr>
                <w:sz w:val="24"/>
                <w:szCs w:val="24"/>
                <w:lang w:val="ru-RU"/>
              </w:rPr>
            </w:pPr>
            <w:r w:rsidRPr="00042335">
              <w:rPr>
                <w:rFonts w:ascii="Times New Roman" w:hAnsi="Times New Roman" w:cs="Times New Roman"/>
                <w:color w:val="000000"/>
                <w:sz w:val="24"/>
                <w:szCs w:val="24"/>
                <w:lang w:val="ru-RU"/>
              </w:rPr>
              <w:t>–внеаудиторная–2,6акад.часов</w:t>
            </w:r>
          </w:p>
          <w:p w:rsidR="00917BE5" w:rsidRPr="00042335" w:rsidRDefault="00042335">
            <w:pPr>
              <w:spacing w:after="0" w:line="240" w:lineRule="auto"/>
              <w:jc w:val="both"/>
              <w:rPr>
                <w:sz w:val="24"/>
                <w:szCs w:val="24"/>
                <w:lang w:val="ru-RU"/>
              </w:rPr>
            </w:pPr>
            <w:r w:rsidRPr="00042335">
              <w:rPr>
                <w:rFonts w:ascii="Times New Roman" w:hAnsi="Times New Roman" w:cs="Times New Roman"/>
                <w:color w:val="000000"/>
                <w:sz w:val="24"/>
                <w:szCs w:val="24"/>
                <w:lang w:val="ru-RU"/>
              </w:rPr>
              <w:t>–самостоятельнаяработа–126,7акад.часов;</w:t>
            </w:r>
          </w:p>
          <w:p w:rsidR="00917BE5" w:rsidRPr="00042335" w:rsidRDefault="00042335">
            <w:pPr>
              <w:spacing w:after="0" w:line="240" w:lineRule="auto"/>
              <w:jc w:val="both"/>
              <w:rPr>
                <w:sz w:val="24"/>
                <w:szCs w:val="24"/>
                <w:lang w:val="ru-RU"/>
              </w:rPr>
            </w:pPr>
            <w:r w:rsidRPr="00042335">
              <w:rPr>
                <w:rFonts w:ascii="Times New Roman" w:hAnsi="Times New Roman" w:cs="Times New Roman"/>
                <w:color w:val="000000"/>
                <w:sz w:val="24"/>
                <w:szCs w:val="24"/>
                <w:lang w:val="ru-RU"/>
              </w:rPr>
              <w:t>–подготовкакэкзамену–8,7акад.часа</w:t>
            </w:r>
          </w:p>
          <w:p w:rsidR="00917BE5" w:rsidRPr="00042335" w:rsidRDefault="00917BE5">
            <w:pPr>
              <w:spacing w:after="0" w:line="240" w:lineRule="auto"/>
              <w:jc w:val="both"/>
              <w:rPr>
                <w:sz w:val="24"/>
                <w:szCs w:val="24"/>
                <w:lang w:val="ru-RU"/>
              </w:rPr>
            </w:pPr>
          </w:p>
          <w:p w:rsidR="00917BE5" w:rsidRPr="00042335" w:rsidRDefault="00042335">
            <w:pPr>
              <w:spacing w:after="0" w:line="240" w:lineRule="auto"/>
              <w:jc w:val="both"/>
              <w:rPr>
                <w:sz w:val="24"/>
                <w:szCs w:val="24"/>
                <w:lang w:val="ru-RU"/>
              </w:rPr>
            </w:pPr>
            <w:r w:rsidRPr="00042335">
              <w:rPr>
                <w:rFonts w:ascii="Times New Roman" w:hAnsi="Times New Roman" w:cs="Times New Roman"/>
                <w:color w:val="000000"/>
                <w:sz w:val="24"/>
                <w:szCs w:val="24"/>
                <w:lang w:val="ru-RU"/>
              </w:rPr>
              <w:t>Формааттестации-экзамен</w:t>
            </w:r>
          </w:p>
        </w:tc>
      </w:tr>
      <w:tr w:rsidR="00917BE5" w:rsidRPr="00F20231">
        <w:trPr>
          <w:trHeight w:hRule="exact" w:val="138"/>
        </w:trPr>
        <w:tc>
          <w:tcPr>
            <w:tcW w:w="710" w:type="dxa"/>
          </w:tcPr>
          <w:p w:rsidR="00917BE5" w:rsidRPr="00042335" w:rsidRDefault="00917BE5">
            <w:pPr>
              <w:rPr>
                <w:lang w:val="ru-RU"/>
              </w:rPr>
            </w:pPr>
          </w:p>
        </w:tc>
        <w:tc>
          <w:tcPr>
            <w:tcW w:w="1702" w:type="dxa"/>
          </w:tcPr>
          <w:p w:rsidR="00917BE5" w:rsidRPr="00042335" w:rsidRDefault="00917BE5">
            <w:pPr>
              <w:rPr>
                <w:lang w:val="ru-RU"/>
              </w:rPr>
            </w:pPr>
          </w:p>
        </w:tc>
        <w:tc>
          <w:tcPr>
            <w:tcW w:w="426" w:type="dxa"/>
          </w:tcPr>
          <w:p w:rsidR="00917BE5" w:rsidRPr="00042335" w:rsidRDefault="00917BE5">
            <w:pPr>
              <w:rPr>
                <w:lang w:val="ru-RU"/>
              </w:rPr>
            </w:pPr>
          </w:p>
        </w:tc>
        <w:tc>
          <w:tcPr>
            <w:tcW w:w="568" w:type="dxa"/>
          </w:tcPr>
          <w:p w:rsidR="00917BE5" w:rsidRPr="00042335" w:rsidRDefault="00917BE5">
            <w:pPr>
              <w:rPr>
                <w:lang w:val="ru-RU"/>
              </w:rPr>
            </w:pPr>
          </w:p>
        </w:tc>
        <w:tc>
          <w:tcPr>
            <w:tcW w:w="710" w:type="dxa"/>
          </w:tcPr>
          <w:p w:rsidR="00917BE5" w:rsidRPr="00042335" w:rsidRDefault="00917BE5">
            <w:pPr>
              <w:rPr>
                <w:lang w:val="ru-RU"/>
              </w:rPr>
            </w:pPr>
          </w:p>
        </w:tc>
        <w:tc>
          <w:tcPr>
            <w:tcW w:w="710" w:type="dxa"/>
          </w:tcPr>
          <w:p w:rsidR="00917BE5" w:rsidRPr="00042335" w:rsidRDefault="00917BE5">
            <w:pPr>
              <w:rPr>
                <w:lang w:val="ru-RU"/>
              </w:rPr>
            </w:pPr>
          </w:p>
        </w:tc>
        <w:tc>
          <w:tcPr>
            <w:tcW w:w="568" w:type="dxa"/>
          </w:tcPr>
          <w:p w:rsidR="00917BE5" w:rsidRPr="00042335" w:rsidRDefault="00917BE5">
            <w:pPr>
              <w:rPr>
                <w:lang w:val="ru-RU"/>
              </w:rPr>
            </w:pPr>
          </w:p>
        </w:tc>
        <w:tc>
          <w:tcPr>
            <w:tcW w:w="1560" w:type="dxa"/>
          </w:tcPr>
          <w:p w:rsidR="00917BE5" w:rsidRPr="00042335" w:rsidRDefault="00917BE5">
            <w:pPr>
              <w:rPr>
                <w:lang w:val="ru-RU"/>
              </w:rPr>
            </w:pPr>
          </w:p>
        </w:tc>
        <w:tc>
          <w:tcPr>
            <w:tcW w:w="1702" w:type="dxa"/>
          </w:tcPr>
          <w:p w:rsidR="00917BE5" w:rsidRPr="00042335" w:rsidRDefault="00917BE5">
            <w:pPr>
              <w:rPr>
                <w:lang w:val="ru-RU"/>
              </w:rPr>
            </w:pPr>
          </w:p>
        </w:tc>
        <w:tc>
          <w:tcPr>
            <w:tcW w:w="1277" w:type="dxa"/>
          </w:tcPr>
          <w:p w:rsidR="00917BE5" w:rsidRPr="00042335" w:rsidRDefault="00917BE5">
            <w:pPr>
              <w:rPr>
                <w:lang w:val="ru-RU"/>
              </w:rPr>
            </w:pPr>
          </w:p>
        </w:tc>
      </w:tr>
      <w:tr w:rsidR="00917BE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Раздел/тема</w:t>
            </w:r>
          </w:p>
          <w:p w:rsidR="00917BE5" w:rsidRDefault="00042335">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Аудиторная</w:t>
            </w:r>
          </w:p>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контактнаяработа</w:t>
            </w:r>
          </w:p>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917BE5" w:rsidRDefault="00042335">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Форматекущегоконтроляуспеваемостии</w:t>
            </w:r>
          </w:p>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917BE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17BE5" w:rsidRDefault="00917B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лаб.</w:t>
            </w:r>
          </w:p>
          <w:p w:rsidR="00917BE5" w:rsidRDefault="00042335">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17BE5" w:rsidRDefault="00917BE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t>1.Тема1.Социально-экономическаярольинвестиционныхпроцессов.</w:t>
            </w:r>
            <w:r>
              <w:rPr>
                <w:rFonts w:ascii="Times New Roman" w:hAnsi="Times New Roman" w:cs="Times New Roman"/>
                <w:color w:val="000000"/>
                <w:sz w:val="19"/>
                <w:szCs w:val="19"/>
              </w:rPr>
              <w:t>Государственнаяинвестиционнаяполитика.</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t>1.1Социально-экономическаярольинвестиционныхпроцессов.</w:t>
            </w:r>
            <w:r>
              <w:rPr>
                <w:rFonts w:ascii="Times New Roman" w:hAnsi="Times New Roman" w:cs="Times New Roman"/>
                <w:color w:val="000000"/>
                <w:sz w:val="19"/>
                <w:szCs w:val="19"/>
              </w:rPr>
              <w:t>Государственнаяинвестиционнаяполитика.</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Самостоятельное изучение учебной и научной литера- туры</w:t>
            </w:r>
          </w:p>
          <w:p w:rsidR="00917BE5" w:rsidRDefault="0004233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ОК-3,ОПК-1,ПК-3</w:t>
            </w:r>
          </w:p>
        </w:tc>
      </w:tr>
      <w:tr w:rsidR="00917BE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772"/>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t>2.Тема2.Стратегияинвестиционногоразвитияиструктурныхпреобразованийврегионе.</w:t>
            </w:r>
            <w:r>
              <w:rPr>
                <w:rFonts w:ascii="Times New Roman" w:hAnsi="Times New Roman" w:cs="Times New Roman"/>
                <w:color w:val="000000"/>
                <w:sz w:val="19"/>
                <w:szCs w:val="19"/>
              </w:rPr>
              <w:t>Региональныйинвестиционныйкомплексиосуществлениегосударственныхкапитальныхвложени</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99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t>2.1Стратегияинвестиционногоразвитияиструктурныхпреобразованийврегионе.</w:t>
            </w:r>
            <w:r>
              <w:rPr>
                <w:rFonts w:ascii="Times New Roman" w:hAnsi="Times New Roman" w:cs="Times New Roman"/>
                <w:color w:val="000000"/>
                <w:sz w:val="19"/>
                <w:szCs w:val="19"/>
              </w:rPr>
              <w:t>Региональныйинвестиционныйкомплексиосуществлениегосударственныхкапитальныхвложений</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Самостоятельное изучение учебной и научной литера- туры</w:t>
            </w:r>
          </w:p>
          <w:p w:rsidR="00917BE5" w:rsidRDefault="0004233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ОК-3,ОПК-1,ПК-3</w:t>
            </w:r>
          </w:p>
        </w:tc>
      </w:tr>
      <w:tr w:rsidR="00917BE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t>3.Тема3.ОпытреализацииинвестиционнойполитикивсубъектахРФ(методы).</w:t>
            </w:r>
            <w:r>
              <w:rPr>
                <w:rFonts w:ascii="Times New Roman" w:hAnsi="Times New Roman" w:cs="Times New Roman"/>
                <w:color w:val="000000"/>
                <w:sz w:val="19"/>
                <w:szCs w:val="19"/>
              </w:rPr>
              <w:t>Источникифинансированияинвестиционныхпроцессов</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lastRenderedPageBreak/>
              <w:t>3.1ОпытреализацииинвестиционнойполитикивсубъектахРФ(методы).</w:t>
            </w:r>
            <w:r>
              <w:rPr>
                <w:rFonts w:ascii="Times New Roman" w:hAnsi="Times New Roman" w:cs="Times New Roman"/>
                <w:color w:val="000000"/>
                <w:sz w:val="19"/>
                <w:szCs w:val="19"/>
              </w:rPr>
              <w:t>Источникифинансированияинвестиционныхпроцессов</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Самостоятельное изучение учебной и научной литера- туры</w:t>
            </w:r>
          </w:p>
          <w:p w:rsidR="00917BE5" w:rsidRDefault="0004233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ОК-3,ОПК-1,ПК-3</w:t>
            </w:r>
          </w:p>
        </w:tc>
      </w:tr>
      <w:tr w:rsidR="00917BE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t>4.Тема4.Инвестиционнаяпривлекательностьрегионаиэкономическийростврегионе.</w:t>
            </w:r>
            <w:r>
              <w:rPr>
                <w:rFonts w:ascii="Times New Roman" w:hAnsi="Times New Roman" w:cs="Times New Roman"/>
                <w:color w:val="000000"/>
                <w:sz w:val="19"/>
                <w:szCs w:val="19"/>
              </w:rPr>
              <w:t>Эффективностьинвестиционныхвложений</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sidRPr="00042335">
              <w:rPr>
                <w:rFonts w:ascii="Times New Roman" w:hAnsi="Times New Roman" w:cs="Times New Roman"/>
                <w:color w:val="000000"/>
                <w:sz w:val="19"/>
                <w:szCs w:val="19"/>
                <w:lang w:val="ru-RU"/>
              </w:rPr>
              <w:t>4.1Инвестиционнаяпривлекательностьрегионаиэкономическийростврегионе.</w:t>
            </w:r>
            <w:r>
              <w:rPr>
                <w:rFonts w:ascii="Times New Roman" w:hAnsi="Times New Roman" w:cs="Times New Roman"/>
                <w:color w:val="000000"/>
                <w:sz w:val="19"/>
                <w:szCs w:val="19"/>
              </w:rPr>
              <w:t>Эффективностьинвестиционныхвложений</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46,7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Pr="00042335" w:rsidRDefault="00042335">
            <w:pPr>
              <w:spacing w:after="0" w:line="240" w:lineRule="auto"/>
              <w:jc w:val="center"/>
              <w:rPr>
                <w:sz w:val="19"/>
                <w:szCs w:val="19"/>
                <w:lang w:val="ru-RU"/>
              </w:rPr>
            </w:pPr>
            <w:r w:rsidRPr="00042335">
              <w:rPr>
                <w:rFonts w:ascii="Times New Roman" w:hAnsi="Times New Roman" w:cs="Times New Roman"/>
                <w:color w:val="000000"/>
                <w:sz w:val="19"/>
                <w:szCs w:val="19"/>
                <w:lang w:val="ru-RU"/>
              </w:rPr>
              <w:t>Самостоятельное изучение учебной и научной литера- туры</w:t>
            </w:r>
          </w:p>
          <w:p w:rsidR="00917BE5" w:rsidRDefault="0004233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ОК-3,ОПК-1,ПК-3</w:t>
            </w:r>
          </w:p>
        </w:tc>
      </w:tr>
      <w:tr w:rsidR="00917BE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46,7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5.итоговыйконтроль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5.1экзамен</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подготовка к экзамену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экзамен</w:t>
            </w:r>
          </w:p>
          <w:p w:rsidR="00917BE5" w:rsidRDefault="00042335">
            <w:pPr>
              <w:spacing w:after="0" w:line="240" w:lineRule="auto"/>
              <w:jc w:val="center"/>
              <w:rPr>
                <w:sz w:val="19"/>
                <w:szCs w:val="19"/>
              </w:rPr>
            </w:pPr>
            <w:r>
              <w:rPr>
                <w:rFonts w:ascii="Times New Roman" w:hAnsi="Times New Roman" w:cs="Times New Roman"/>
                <w:color w:val="000000"/>
                <w:sz w:val="19"/>
                <w:szCs w:val="19"/>
              </w:rPr>
              <w:t>итоговыйтест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ОК-3,ОПК-1,ПК-3</w:t>
            </w:r>
          </w:p>
        </w:tc>
      </w:tr>
      <w:tr w:rsidR="00917BE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4/6И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r>
      <w:tr w:rsidR="00917BE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4/6И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917B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17BE5" w:rsidRDefault="00042335">
            <w:pPr>
              <w:spacing w:after="0" w:line="240" w:lineRule="auto"/>
              <w:jc w:val="both"/>
              <w:rPr>
                <w:sz w:val="19"/>
                <w:szCs w:val="19"/>
              </w:rPr>
            </w:pPr>
            <w:r>
              <w:rPr>
                <w:rFonts w:ascii="Times New Roman" w:hAnsi="Times New Roman" w:cs="Times New Roman"/>
                <w:color w:val="000000"/>
                <w:sz w:val="19"/>
                <w:szCs w:val="19"/>
              </w:rPr>
              <w:t>ОК-3,ОПК- 1,ПК-3</w:t>
            </w:r>
          </w:p>
        </w:tc>
      </w:tr>
    </w:tbl>
    <w:p w:rsidR="00917BE5" w:rsidRDefault="00042335">
      <w:pPr>
        <w:rPr>
          <w:sz w:val="0"/>
          <w:szCs w:val="0"/>
        </w:rPr>
      </w:pPr>
      <w:r>
        <w:br w:type="page"/>
      </w:r>
    </w:p>
    <w:tbl>
      <w:tblPr>
        <w:tblW w:w="0" w:type="auto"/>
        <w:tblCellMar>
          <w:left w:w="0" w:type="dxa"/>
          <w:right w:w="0" w:type="dxa"/>
        </w:tblCellMar>
        <w:tblLook w:val="04A0"/>
      </w:tblPr>
      <w:tblGrid>
        <w:gridCol w:w="9424"/>
      </w:tblGrid>
      <w:tr w:rsidR="00917BE5">
        <w:trPr>
          <w:trHeight w:hRule="exact" w:val="285"/>
        </w:trPr>
        <w:tc>
          <w:tcPr>
            <w:tcW w:w="9370" w:type="dxa"/>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917BE5">
        <w:trPr>
          <w:trHeight w:hRule="exact" w:val="138"/>
        </w:trPr>
        <w:tc>
          <w:tcPr>
            <w:tcW w:w="9357" w:type="dxa"/>
          </w:tcPr>
          <w:p w:rsidR="00917BE5" w:rsidRDefault="00917BE5"/>
        </w:tc>
      </w:tr>
      <w:tr w:rsidR="00917BE5" w:rsidRPr="004E161D">
        <w:trPr>
          <w:trHeight w:hRule="exact" w:val="9210"/>
        </w:trPr>
        <w:tc>
          <w:tcPr>
            <w:tcW w:w="9370" w:type="dxa"/>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Внастоящеевремяналекционныхипрактическихучебныхзанятияхширокоприменяютсяинформационныетехнологии.Ознакомлениесновымматериаломпосредствомпрезентаций,выполненныхспомощьюпрограмм</w:t>
            </w:r>
            <w:r>
              <w:rPr>
                <w:rFonts w:ascii="Times New Roman" w:hAnsi="Times New Roman" w:cs="Times New Roman"/>
                <w:color w:val="000000"/>
                <w:sz w:val="24"/>
                <w:szCs w:val="24"/>
              </w:rPr>
              <w:t>MicrosoftPowerPoint</w:t>
            </w:r>
            <w:r w:rsidRPr="00042335">
              <w:rPr>
                <w:rFonts w:ascii="Times New Roman" w:hAnsi="Times New Roman" w:cs="Times New Roman"/>
                <w:color w:val="000000"/>
                <w:sz w:val="24"/>
                <w:szCs w:val="24"/>
                <w:lang w:val="ru-RU"/>
              </w:rPr>
              <w:t>и</w:t>
            </w:r>
            <w:r>
              <w:rPr>
                <w:rFonts w:ascii="Times New Roman" w:hAnsi="Times New Roman" w:cs="Times New Roman"/>
                <w:color w:val="000000"/>
                <w:sz w:val="24"/>
                <w:szCs w:val="24"/>
              </w:rPr>
              <w:t>MicrosoftFrontPage</w:t>
            </w:r>
            <w:r w:rsidRPr="00042335">
              <w:rPr>
                <w:rFonts w:ascii="Times New Roman" w:hAnsi="Times New Roman" w:cs="Times New Roman"/>
                <w:color w:val="000000"/>
                <w:sz w:val="24"/>
                <w:szCs w:val="24"/>
                <w:lang w:val="ru-RU"/>
              </w:rPr>
              <w:t>,вызываетинтересустудентов,способствуетлучшемуусвоениюразделовдисциплины.Использованиекомпьютеранаучебныхзанятияхпозволяетпреподавателюэкономитьвремя,опрашиватьучащихсянакаждомзанятии,вестистатистикуопроса,выявлятьзападающиетемы.Такжеоднимизэффективныхсредствинформационныхтехнологийявляетсяэлектронныйучебник.Исходяизэтого,более20%всехзанятийпроводятсясприменениеминформационныхтехнологий.</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1)традиционныеобразовательныетехнологии(информационнаялекция,практические(семинарские)занятия);</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2)технологияпроблемногообучения(проблемнаялекция,практическиезанятиявформепрактикума,кейс-метода,аналитическаяработавгруппах);</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3)игровыетехнологии(ролевыеиделовыеигры);</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4)технологиипроектногообучения(творческийпроект);</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5)интерактивныетехнологии(семинар-дискуссия);</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6)информационно-коммуникационныеобразовательныетехнологии(лекция-визуализация,практическиезанятиявформепрезентации)</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Лекционныезанятиянарядуссообщениемучебнойинформациипредполагаютирешениеследующихдидактическихзадач:заинтересоватьстудентовизучаемойтемой,разрушитьневерныестереотипы,убедитьвнеобходимостиглубокогоосвоенияматериала,побудитьксамостоятельномупоискуиактивноймыслительнойдеятельности,помочьсовершитьпереходоттеоретическогоуровнясоциально-экономическогопланированиявмуниципальныхобразованияхкприкладнымзнаниямвданнойобласти.</w:t>
            </w: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Проведениегрупповых(семинарскихипрактических)занятийпредполагаетрешениеразнообразныхдидактическихзадач:закреплениеполученныхзнаний,формированиеуменияприменятьихнапрактике,совершенствованиеуменияработатьсинформацией,анализировать,обобщать,приниматьиобосновыватьрешения,аргументированозащищатьсобственныевзглядывдискуссии,взаимодействоватьсдругимичленамигруппывпроцессеразрешенияконфликтныхситуаций.</w:t>
            </w:r>
          </w:p>
        </w:tc>
      </w:tr>
      <w:tr w:rsidR="00917BE5" w:rsidRPr="004E161D">
        <w:trPr>
          <w:trHeight w:hRule="exact" w:val="277"/>
        </w:trPr>
        <w:tc>
          <w:tcPr>
            <w:tcW w:w="9357" w:type="dxa"/>
          </w:tcPr>
          <w:p w:rsidR="00917BE5" w:rsidRPr="00042335" w:rsidRDefault="00917BE5">
            <w:pPr>
              <w:rPr>
                <w:lang w:val="ru-RU"/>
              </w:rPr>
            </w:pPr>
          </w:p>
        </w:tc>
      </w:tr>
      <w:tr w:rsidR="00917BE5" w:rsidRPr="00F20231">
        <w:trPr>
          <w:trHeight w:hRule="exact" w:val="285"/>
        </w:trPr>
        <w:tc>
          <w:tcPr>
            <w:tcW w:w="9370" w:type="dxa"/>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917BE5">
        <w:trPr>
          <w:trHeight w:hRule="exact" w:val="285"/>
        </w:trPr>
        <w:tc>
          <w:tcPr>
            <w:tcW w:w="9370" w:type="dxa"/>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917BE5">
        <w:trPr>
          <w:trHeight w:hRule="exact" w:val="138"/>
        </w:trPr>
        <w:tc>
          <w:tcPr>
            <w:tcW w:w="9357" w:type="dxa"/>
          </w:tcPr>
          <w:p w:rsidR="00917BE5" w:rsidRDefault="00917BE5"/>
        </w:tc>
      </w:tr>
      <w:tr w:rsidR="00917BE5" w:rsidRPr="00F20231">
        <w:trPr>
          <w:trHeight w:hRule="exact" w:val="285"/>
        </w:trPr>
        <w:tc>
          <w:tcPr>
            <w:tcW w:w="9370" w:type="dxa"/>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917BE5">
        <w:trPr>
          <w:trHeight w:hRule="exact" w:val="285"/>
        </w:trPr>
        <w:tc>
          <w:tcPr>
            <w:tcW w:w="9370" w:type="dxa"/>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917BE5">
        <w:trPr>
          <w:trHeight w:hRule="exact" w:val="138"/>
        </w:trPr>
        <w:tc>
          <w:tcPr>
            <w:tcW w:w="9357" w:type="dxa"/>
          </w:tcPr>
          <w:p w:rsidR="00917BE5" w:rsidRDefault="00917BE5"/>
        </w:tc>
      </w:tr>
      <w:tr w:rsidR="00917BE5" w:rsidRPr="00F20231">
        <w:trPr>
          <w:trHeight w:hRule="exact" w:val="277"/>
        </w:trPr>
        <w:tc>
          <w:tcPr>
            <w:tcW w:w="9370" w:type="dxa"/>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917BE5">
        <w:trPr>
          <w:trHeight w:hRule="exact" w:val="277"/>
        </w:trPr>
        <w:tc>
          <w:tcPr>
            <w:tcW w:w="9370" w:type="dxa"/>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b/>
                <w:color w:val="000000"/>
                <w:sz w:val="24"/>
                <w:szCs w:val="24"/>
              </w:rPr>
              <w:t>а)Основнаялитература:</w:t>
            </w:r>
          </w:p>
        </w:tc>
      </w:tr>
      <w:tr w:rsidR="00917BE5" w:rsidRPr="004E161D">
        <w:trPr>
          <w:trHeight w:hRule="exact" w:val="1644"/>
        </w:trPr>
        <w:tc>
          <w:tcPr>
            <w:tcW w:w="9370" w:type="dxa"/>
            <w:shd w:val="clear" w:color="000000" w:fill="FFFFFF"/>
            <w:tcMar>
              <w:left w:w="34" w:type="dxa"/>
              <w:right w:w="34" w:type="dxa"/>
            </w:tcMar>
          </w:tcPr>
          <w:p w:rsidR="00917BE5" w:rsidRPr="00686788" w:rsidRDefault="00042335" w:rsidP="00EA3FE1">
            <w:pPr>
              <w:spacing w:after="0" w:line="240" w:lineRule="auto"/>
              <w:ind w:firstLine="756"/>
              <w:jc w:val="both"/>
              <w:rPr>
                <w:sz w:val="24"/>
                <w:szCs w:val="24"/>
                <w:lang w:val="ru-RU"/>
              </w:rPr>
            </w:pPr>
            <w:r w:rsidRPr="00686788">
              <w:rPr>
                <w:rFonts w:ascii="Times New Roman" w:hAnsi="Times New Roman" w:cs="Times New Roman"/>
                <w:color w:val="000000"/>
                <w:sz w:val="24"/>
                <w:szCs w:val="24"/>
                <w:lang w:val="ru-RU"/>
              </w:rPr>
              <w:t>1.</w:t>
            </w:r>
            <w:r w:rsidR="00686788" w:rsidRPr="00686788">
              <w:rPr>
                <w:rFonts w:ascii="Times New Roman" w:hAnsi="Times New Roman" w:cs="Times New Roman"/>
                <w:color w:val="000000"/>
                <w:sz w:val="24"/>
                <w:szCs w:val="24"/>
                <w:lang w:val="ru-RU"/>
              </w:rPr>
              <w:t>Коптякова, С. В. Инвестиционная привлекательность региона : учебное пособие / С. В. Коптякова, Е. Г. Зиновьева ; МГТУ. - Магнитогорск : МГТУ, 2018. - 1 электрон. опт. диск (CD-ROM). - Загл. с титул. экрана. - URL: https://magtu.informsystema.ru/uploader/fileUpload?name=3730.pdf&amp;show=dcatalogues/1/1527726/3730.pdf&amp;view=true (дата обращения: 25.09.2020). - Макрообъект.</w:t>
            </w:r>
          </w:p>
        </w:tc>
      </w:tr>
      <w:tr w:rsidR="00917BE5" w:rsidRPr="004E161D" w:rsidTr="00EA3FE1">
        <w:trPr>
          <w:trHeight w:hRule="exact" w:val="80"/>
        </w:trPr>
        <w:tc>
          <w:tcPr>
            <w:tcW w:w="9357" w:type="dxa"/>
          </w:tcPr>
          <w:p w:rsidR="00917BE5" w:rsidRPr="00686788" w:rsidRDefault="00917BE5">
            <w:pPr>
              <w:rPr>
                <w:lang w:val="ru-RU"/>
              </w:rPr>
            </w:pPr>
          </w:p>
        </w:tc>
      </w:tr>
      <w:tr w:rsidR="00917BE5">
        <w:trPr>
          <w:trHeight w:hRule="exact" w:val="285"/>
        </w:trPr>
        <w:tc>
          <w:tcPr>
            <w:tcW w:w="9370" w:type="dxa"/>
            <w:shd w:val="clear" w:color="000000" w:fill="FFFFFF"/>
            <w:tcMar>
              <w:left w:w="34" w:type="dxa"/>
              <w:right w:w="34" w:type="dxa"/>
            </w:tcMar>
          </w:tcPr>
          <w:p w:rsidR="00917BE5" w:rsidRDefault="00042335">
            <w:pPr>
              <w:spacing w:after="0" w:line="240" w:lineRule="auto"/>
              <w:ind w:firstLine="756"/>
              <w:jc w:val="both"/>
              <w:rPr>
                <w:sz w:val="24"/>
                <w:szCs w:val="24"/>
              </w:rPr>
            </w:pPr>
            <w:r>
              <w:rPr>
                <w:rFonts w:ascii="Times New Roman" w:hAnsi="Times New Roman" w:cs="Times New Roman"/>
                <w:b/>
                <w:color w:val="000000"/>
                <w:sz w:val="24"/>
                <w:szCs w:val="24"/>
              </w:rPr>
              <w:t>б)Дополнительнаялитература:</w:t>
            </w:r>
          </w:p>
        </w:tc>
      </w:tr>
      <w:tr w:rsidR="00917BE5" w:rsidRPr="004E161D" w:rsidTr="00EA3FE1">
        <w:trPr>
          <w:trHeight w:hRule="exact" w:val="1701"/>
        </w:trPr>
        <w:tc>
          <w:tcPr>
            <w:tcW w:w="9370" w:type="dxa"/>
            <w:shd w:val="clear" w:color="000000" w:fill="FFFFFF"/>
            <w:tcMar>
              <w:left w:w="34" w:type="dxa"/>
              <w:right w:w="34" w:type="dxa"/>
            </w:tcMar>
          </w:tcPr>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lastRenderedPageBreak/>
              <w:t>1.</w:t>
            </w:r>
            <w:r w:rsidR="00EA3FE1" w:rsidRPr="00EA3FE1">
              <w:rPr>
                <w:rFonts w:ascii="Times New Roman" w:hAnsi="Times New Roman" w:cs="Times New Roman"/>
                <w:color w:val="000000"/>
                <w:sz w:val="24"/>
                <w:szCs w:val="24"/>
                <w:lang w:val="ru-RU"/>
              </w:rPr>
              <w:t>Васильева, А. Г. Финансирование инвестиционных процессов на региональном уровне : учебное пособие / А. Г. Васильева ; МГТУ. - Магнитогорск : МГТУ, 2018. - 1 электрон. опт. диск (CD-ROM). - Загл. с титул. экрана. - URL: https://magtu.informsystema.ru/uploader/fileUpload?name=3611.pdf&amp;show=dcatalogues/1/1524598/3611.pdf&amp;view=true (дата обращения: 25.09.2020). - Макрообъек</w:t>
            </w:r>
          </w:p>
        </w:tc>
      </w:tr>
    </w:tbl>
    <w:p w:rsidR="00917BE5" w:rsidRPr="00042335" w:rsidRDefault="00917BE5">
      <w:pPr>
        <w:rPr>
          <w:sz w:val="0"/>
          <w:szCs w:val="0"/>
          <w:lang w:val="ru-RU"/>
        </w:rPr>
      </w:pPr>
    </w:p>
    <w:tbl>
      <w:tblPr>
        <w:tblW w:w="0" w:type="auto"/>
        <w:tblCellMar>
          <w:left w:w="0" w:type="dxa"/>
          <w:right w:w="0" w:type="dxa"/>
        </w:tblCellMar>
        <w:tblLook w:val="04A0"/>
      </w:tblPr>
      <w:tblGrid>
        <w:gridCol w:w="105"/>
        <w:gridCol w:w="84"/>
        <w:gridCol w:w="91"/>
        <w:gridCol w:w="700"/>
        <w:gridCol w:w="1951"/>
        <w:gridCol w:w="2122"/>
        <w:gridCol w:w="1800"/>
        <w:gridCol w:w="319"/>
        <w:gridCol w:w="83"/>
        <w:gridCol w:w="1971"/>
        <w:gridCol w:w="136"/>
        <w:gridCol w:w="28"/>
        <w:gridCol w:w="15"/>
        <w:gridCol w:w="19"/>
      </w:tblGrid>
      <w:tr w:rsidR="00917BE5" w:rsidRPr="004E161D" w:rsidTr="00EA3FE1">
        <w:trPr>
          <w:trHeight w:hRule="exact" w:val="2836"/>
        </w:trPr>
        <w:tc>
          <w:tcPr>
            <w:tcW w:w="9424" w:type="dxa"/>
            <w:gridSpan w:val="14"/>
            <w:shd w:val="clear" w:color="000000" w:fill="FFFFFF"/>
            <w:tcMar>
              <w:left w:w="34" w:type="dxa"/>
              <w:right w:w="34" w:type="dxa"/>
            </w:tcMar>
          </w:tcPr>
          <w:p w:rsidR="00917BE5" w:rsidRPr="00042335" w:rsidRDefault="00917BE5" w:rsidP="00EA3FE1">
            <w:pPr>
              <w:spacing w:after="0" w:line="240" w:lineRule="auto"/>
              <w:jc w:val="both"/>
              <w:rPr>
                <w:sz w:val="24"/>
                <w:szCs w:val="24"/>
                <w:lang w:val="ru-RU"/>
              </w:rPr>
            </w:pPr>
          </w:p>
          <w:p w:rsidR="00917BE5" w:rsidRPr="00042335" w:rsidRDefault="00042335">
            <w:pPr>
              <w:spacing w:after="0" w:line="240" w:lineRule="auto"/>
              <w:ind w:firstLine="756"/>
              <w:jc w:val="both"/>
              <w:rPr>
                <w:sz w:val="24"/>
                <w:szCs w:val="24"/>
                <w:lang w:val="ru-RU"/>
              </w:rPr>
            </w:pPr>
            <w:r w:rsidRPr="00042335">
              <w:rPr>
                <w:rFonts w:ascii="Times New Roman" w:hAnsi="Times New Roman" w:cs="Times New Roman"/>
                <w:color w:val="000000"/>
                <w:sz w:val="24"/>
                <w:szCs w:val="24"/>
                <w:lang w:val="ru-RU"/>
              </w:rPr>
              <w:t>2.Кузнецова Н. В. Управление инновационным развитием компании [Электронный ресурс] : учебное пособие / Н. В. Кузнецова ; МГТУ. - Магнитогорск : МГТУ, 2017. - 1 электрон. опт. диск (CD-ROM). - Режим доступа: https://magtu.informsystema.ru/uploader/fileUpload?name=3217.pdf&amp;show=dcatalogues/1/1136749/3217.pdf&amp;view=true. - Макрообъект.</w:t>
            </w:r>
          </w:p>
          <w:p w:rsidR="00917BE5" w:rsidRPr="00042335" w:rsidRDefault="00917BE5">
            <w:pPr>
              <w:spacing w:after="0" w:line="240" w:lineRule="auto"/>
              <w:ind w:firstLine="756"/>
              <w:jc w:val="both"/>
              <w:rPr>
                <w:sz w:val="24"/>
                <w:szCs w:val="24"/>
                <w:lang w:val="ru-RU"/>
              </w:rPr>
            </w:pPr>
          </w:p>
        </w:tc>
      </w:tr>
      <w:tr w:rsidR="00917BE5" w:rsidRPr="004E161D" w:rsidTr="00855702">
        <w:trPr>
          <w:trHeight w:hRule="exact" w:val="138"/>
        </w:trPr>
        <w:tc>
          <w:tcPr>
            <w:tcW w:w="195" w:type="dxa"/>
            <w:gridSpan w:val="2"/>
          </w:tcPr>
          <w:p w:rsidR="00917BE5" w:rsidRPr="00042335" w:rsidRDefault="00917BE5">
            <w:pPr>
              <w:rPr>
                <w:lang w:val="ru-RU"/>
              </w:rPr>
            </w:pPr>
          </w:p>
        </w:tc>
        <w:tc>
          <w:tcPr>
            <w:tcW w:w="3860" w:type="dxa"/>
            <w:gridSpan w:val="4"/>
          </w:tcPr>
          <w:p w:rsidR="00917BE5" w:rsidRPr="00042335" w:rsidRDefault="00917BE5">
            <w:pPr>
              <w:rPr>
                <w:lang w:val="ru-RU"/>
              </w:rPr>
            </w:pPr>
          </w:p>
        </w:tc>
        <w:tc>
          <w:tcPr>
            <w:tcW w:w="2510" w:type="dxa"/>
            <w:gridSpan w:val="2"/>
          </w:tcPr>
          <w:p w:rsidR="00917BE5" w:rsidRPr="00042335" w:rsidRDefault="00917BE5">
            <w:pPr>
              <w:rPr>
                <w:lang w:val="ru-RU"/>
              </w:rPr>
            </w:pPr>
          </w:p>
        </w:tc>
        <w:tc>
          <w:tcPr>
            <w:tcW w:w="2797" w:type="dxa"/>
            <w:gridSpan w:val="4"/>
          </w:tcPr>
          <w:p w:rsidR="00917BE5" w:rsidRPr="00042335" w:rsidRDefault="00917BE5">
            <w:pPr>
              <w:rPr>
                <w:lang w:val="ru-RU"/>
              </w:rPr>
            </w:pPr>
          </w:p>
        </w:tc>
        <w:tc>
          <w:tcPr>
            <w:tcW w:w="62" w:type="dxa"/>
            <w:gridSpan w:val="2"/>
          </w:tcPr>
          <w:p w:rsidR="00917BE5" w:rsidRPr="00042335" w:rsidRDefault="00917BE5">
            <w:pPr>
              <w:rPr>
                <w:lang w:val="ru-RU"/>
              </w:rPr>
            </w:pPr>
          </w:p>
        </w:tc>
      </w:tr>
      <w:tr w:rsidR="00855702" w:rsidTr="00E85764">
        <w:trPr>
          <w:trHeight w:hRule="exact" w:val="285"/>
        </w:trPr>
        <w:tc>
          <w:tcPr>
            <w:tcW w:w="9424" w:type="dxa"/>
            <w:gridSpan w:val="14"/>
            <w:shd w:val="clear" w:color="000000" w:fill="FFFFFF"/>
            <w:tcMar>
              <w:left w:w="34" w:type="dxa"/>
              <w:right w:w="34" w:type="dxa"/>
            </w:tcMar>
          </w:tcPr>
          <w:p w:rsidR="00855702" w:rsidRDefault="00855702" w:rsidP="00E85764">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855702" w:rsidRPr="00A662FF" w:rsidTr="00E85764">
        <w:trPr>
          <w:trHeight w:hRule="exact" w:val="285"/>
        </w:trPr>
        <w:tc>
          <w:tcPr>
            <w:tcW w:w="9424" w:type="dxa"/>
            <w:gridSpan w:val="14"/>
            <w:shd w:val="clear" w:color="000000" w:fill="FFFFFF"/>
            <w:tcMar>
              <w:left w:w="34" w:type="dxa"/>
              <w:right w:w="34" w:type="dxa"/>
            </w:tcMar>
          </w:tcPr>
          <w:p w:rsidR="00855702" w:rsidRPr="00A662FF" w:rsidRDefault="00855702" w:rsidP="00E85764">
            <w:pPr>
              <w:spacing w:after="0" w:line="240" w:lineRule="auto"/>
              <w:ind w:firstLine="756"/>
              <w:jc w:val="both"/>
              <w:rPr>
                <w:sz w:val="24"/>
                <w:szCs w:val="24"/>
                <w:lang w:val="ru-RU"/>
              </w:rPr>
            </w:pPr>
            <w:r>
              <w:rPr>
                <w:rFonts w:ascii="Times New Roman" w:hAnsi="Times New Roman" w:cs="Times New Roman"/>
                <w:color w:val="000000"/>
                <w:sz w:val="24"/>
                <w:szCs w:val="24"/>
              </w:rPr>
              <w:t>представленывприложении</w:t>
            </w:r>
            <w:r>
              <w:rPr>
                <w:lang w:val="ru-RU"/>
              </w:rPr>
              <w:t>3</w:t>
            </w:r>
          </w:p>
        </w:tc>
      </w:tr>
      <w:tr w:rsidR="00855702" w:rsidTr="00855702">
        <w:trPr>
          <w:trHeight w:hRule="exact" w:val="138"/>
        </w:trPr>
        <w:tc>
          <w:tcPr>
            <w:tcW w:w="316" w:type="dxa"/>
            <w:gridSpan w:val="3"/>
          </w:tcPr>
          <w:p w:rsidR="00855702" w:rsidRDefault="00855702" w:rsidP="00E85764"/>
        </w:tc>
        <w:tc>
          <w:tcPr>
            <w:tcW w:w="1238" w:type="dxa"/>
            <w:gridSpan w:val="2"/>
          </w:tcPr>
          <w:p w:rsidR="00855702" w:rsidRDefault="00855702" w:rsidP="00E85764"/>
        </w:tc>
        <w:tc>
          <w:tcPr>
            <w:tcW w:w="4671" w:type="dxa"/>
            <w:gridSpan w:val="2"/>
          </w:tcPr>
          <w:p w:rsidR="00855702" w:rsidRDefault="00855702" w:rsidP="00E85764"/>
        </w:tc>
        <w:tc>
          <w:tcPr>
            <w:tcW w:w="3113" w:type="dxa"/>
            <w:gridSpan w:val="4"/>
          </w:tcPr>
          <w:p w:rsidR="00855702" w:rsidRDefault="00855702" w:rsidP="00E85764"/>
        </w:tc>
        <w:tc>
          <w:tcPr>
            <w:tcW w:w="86" w:type="dxa"/>
            <w:gridSpan w:val="3"/>
          </w:tcPr>
          <w:p w:rsidR="00855702" w:rsidRDefault="00855702" w:rsidP="00E85764"/>
        </w:tc>
      </w:tr>
      <w:tr w:rsidR="00855702" w:rsidRPr="004E161D" w:rsidTr="00E85764">
        <w:trPr>
          <w:trHeight w:hRule="exact" w:val="285"/>
        </w:trPr>
        <w:tc>
          <w:tcPr>
            <w:tcW w:w="9424" w:type="dxa"/>
            <w:gridSpan w:val="14"/>
            <w:shd w:val="clear" w:color="000000" w:fill="FFFFFF"/>
            <w:tcMar>
              <w:left w:w="34" w:type="dxa"/>
              <w:right w:w="34" w:type="dxa"/>
            </w:tcMar>
          </w:tcPr>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г)ПрограммноеобеспечениеиИнтернет-ресурсы:</w:t>
            </w:r>
          </w:p>
        </w:tc>
      </w:tr>
      <w:tr w:rsidR="00855702" w:rsidRPr="004E161D" w:rsidTr="00E85764">
        <w:trPr>
          <w:trHeight w:hRule="exact" w:val="277"/>
        </w:trPr>
        <w:tc>
          <w:tcPr>
            <w:tcW w:w="9424" w:type="dxa"/>
            <w:gridSpan w:val="14"/>
            <w:shd w:val="clear" w:color="000000" w:fill="FFFFFF"/>
            <w:tcMar>
              <w:left w:w="34" w:type="dxa"/>
              <w:right w:w="34" w:type="dxa"/>
            </w:tcMar>
          </w:tcPr>
          <w:p w:rsidR="00855702" w:rsidRPr="006C5642" w:rsidRDefault="00855702" w:rsidP="00E85764">
            <w:pPr>
              <w:spacing w:after="0" w:line="240" w:lineRule="auto"/>
              <w:ind w:firstLine="756"/>
              <w:jc w:val="both"/>
              <w:rPr>
                <w:sz w:val="24"/>
                <w:szCs w:val="24"/>
                <w:lang w:val="ru-RU"/>
              </w:rPr>
            </w:pPr>
          </w:p>
        </w:tc>
      </w:tr>
      <w:tr w:rsidR="00855702" w:rsidRPr="004E161D" w:rsidTr="00855702">
        <w:trPr>
          <w:trHeight w:hRule="exact" w:val="277"/>
        </w:trPr>
        <w:tc>
          <w:tcPr>
            <w:tcW w:w="316" w:type="dxa"/>
            <w:gridSpan w:val="3"/>
          </w:tcPr>
          <w:p w:rsidR="00855702" w:rsidRPr="006C5642" w:rsidRDefault="00855702" w:rsidP="00E85764">
            <w:pPr>
              <w:rPr>
                <w:lang w:val="ru-RU"/>
              </w:rPr>
            </w:pPr>
          </w:p>
        </w:tc>
        <w:tc>
          <w:tcPr>
            <w:tcW w:w="1238" w:type="dxa"/>
            <w:gridSpan w:val="2"/>
          </w:tcPr>
          <w:p w:rsidR="00855702" w:rsidRPr="006C5642" w:rsidRDefault="00855702" w:rsidP="00E85764">
            <w:pPr>
              <w:rPr>
                <w:lang w:val="ru-RU"/>
              </w:rPr>
            </w:pPr>
          </w:p>
        </w:tc>
        <w:tc>
          <w:tcPr>
            <w:tcW w:w="4671" w:type="dxa"/>
            <w:gridSpan w:val="2"/>
          </w:tcPr>
          <w:p w:rsidR="00855702" w:rsidRPr="006C5642" w:rsidRDefault="00855702" w:rsidP="00E85764">
            <w:pPr>
              <w:rPr>
                <w:lang w:val="ru-RU"/>
              </w:rPr>
            </w:pPr>
          </w:p>
        </w:tc>
        <w:tc>
          <w:tcPr>
            <w:tcW w:w="3113" w:type="dxa"/>
            <w:gridSpan w:val="4"/>
          </w:tcPr>
          <w:p w:rsidR="00855702" w:rsidRPr="006C5642" w:rsidRDefault="00855702" w:rsidP="00E85764">
            <w:pPr>
              <w:rPr>
                <w:lang w:val="ru-RU"/>
              </w:rPr>
            </w:pPr>
          </w:p>
        </w:tc>
        <w:tc>
          <w:tcPr>
            <w:tcW w:w="86" w:type="dxa"/>
            <w:gridSpan w:val="3"/>
          </w:tcPr>
          <w:p w:rsidR="00855702" w:rsidRPr="006C5642" w:rsidRDefault="00855702" w:rsidP="00E85764">
            <w:pPr>
              <w:rPr>
                <w:lang w:val="ru-RU"/>
              </w:rPr>
            </w:pPr>
          </w:p>
        </w:tc>
      </w:tr>
      <w:tr w:rsidR="00855702" w:rsidTr="00E85764">
        <w:trPr>
          <w:trHeight w:hRule="exact" w:val="285"/>
        </w:trPr>
        <w:tc>
          <w:tcPr>
            <w:tcW w:w="9424" w:type="dxa"/>
            <w:gridSpan w:val="14"/>
            <w:shd w:val="clear" w:color="000000" w:fill="FFFFFF"/>
            <w:tcMar>
              <w:left w:w="34" w:type="dxa"/>
              <w:right w:w="34" w:type="dxa"/>
            </w:tcMar>
          </w:tcPr>
          <w:p w:rsidR="00855702" w:rsidRDefault="00855702" w:rsidP="00E85764">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855702" w:rsidTr="00855702">
        <w:trPr>
          <w:trHeight w:hRule="exact" w:val="555"/>
        </w:trPr>
        <w:tc>
          <w:tcPr>
            <w:tcW w:w="316" w:type="dxa"/>
            <w:gridSpan w:val="3"/>
          </w:tcPr>
          <w:p w:rsidR="00855702" w:rsidRDefault="00855702" w:rsidP="00E85764"/>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№договора</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86" w:type="dxa"/>
            <w:gridSpan w:val="3"/>
          </w:tcPr>
          <w:p w:rsidR="00855702" w:rsidRDefault="00855702" w:rsidP="00E85764"/>
        </w:tc>
      </w:tr>
      <w:tr w:rsidR="00855702" w:rsidTr="00855702">
        <w:trPr>
          <w:trHeight w:hRule="exact" w:val="818"/>
        </w:trPr>
        <w:tc>
          <w:tcPr>
            <w:tcW w:w="316" w:type="dxa"/>
            <w:gridSpan w:val="3"/>
          </w:tcPr>
          <w:p w:rsidR="00855702" w:rsidRDefault="00855702" w:rsidP="00E85764"/>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Д-1227-18от08.10.2018</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11.10.2021</w:t>
            </w:r>
          </w:p>
        </w:tc>
        <w:tc>
          <w:tcPr>
            <w:tcW w:w="86" w:type="dxa"/>
            <w:gridSpan w:val="3"/>
          </w:tcPr>
          <w:p w:rsidR="00855702" w:rsidRDefault="00855702" w:rsidP="00E85764"/>
        </w:tc>
      </w:tr>
      <w:tr w:rsidR="00855702" w:rsidTr="00855702">
        <w:trPr>
          <w:trHeight w:hRule="exact" w:val="826"/>
        </w:trPr>
        <w:tc>
          <w:tcPr>
            <w:tcW w:w="316" w:type="dxa"/>
            <w:gridSpan w:val="3"/>
          </w:tcPr>
          <w:p w:rsidR="00855702" w:rsidRDefault="00855702" w:rsidP="00E85764"/>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rPr>
                <w:sz w:val="24"/>
                <w:szCs w:val="24"/>
              </w:rPr>
            </w:pPr>
            <w:r>
              <w:rPr>
                <w:rFonts w:ascii="Times New Roman" w:hAnsi="Times New Roman" w:cs="Times New Roman"/>
                <w:color w:val="000000"/>
                <w:sz w:val="24"/>
                <w:szCs w:val="24"/>
              </w:rPr>
              <w:t>MSOffice2007Professional</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№135от17.09.2007</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3"/>
          </w:tcPr>
          <w:p w:rsidR="00855702" w:rsidRDefault="00855702" w:rsidP="00E85764"/>
        </w:tc>
      </w:tr>
      <w:tr w:rsidR="00855702" w:rsidTr="00855702">
        <w:trPr>
          <w:trHeight w:hRule="exact" w:val="555"/>
        </w:trPr>
        <w:tc>
          <w:tcPr>
            <w:tcW w:w="316" w:type="dxa"/>
            <w:gridSpan w:val="3"/>
          </w:tcPr>
          <w:p w:rsidR="00855702" w:rsidRDefault="00855702" w:rsidP="00E85764"/>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rPr>
                <w:sz w:val="24"/>
                <w:szCs w:val="24"/>
              </w:rPr>
            </w:pPr>
            <w:r>
              <w:rPr>
                <w:rFonts w:ascii="Times New Roman" w:hAnsi="Times New Roman" w:cs="Times New Roman"/>
                <w:color w:val="000000"/>
                <w:sz w:val="24"/>
                <w:szCs w:val="24"/>
              </w:rPr>
              <w:t>7Zip</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3"/>
          </w:tcPr>
          <w:p w:rsidR="00855702" w:rsidRDefault="00855702" w:rsidP="00E85764"/>
        </w:tc>
      </w:tr>
      <w:tr w:rsidR="00855702" w:rsidTr="00855702">
        <w:trPr>
          <w:trHeight w:hRule="exact" w:val="285"/>
        </w:trPr>
        <w:tc>
          <w:tcPr>
            <w:tcW w:w="316" w:type="dxa"/>
            <w:gridSpan w:val="3"/>
          </w:tcPr>
          <w:p w:rsidR="00855702" w:rsidRDefault="00855702" w:rsidP="00E85764"/>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rPr>
                <w:sz w:val="24"/>
                <w:szCs w:val="24"/>
              </w:rPr>
            </w:pPr>
            <w:r>
              <w:rPr>
                <w:rFonts w:ascii="Times New Roman" w:hAnsi="Times New Roman" w:cs="Times New Roman"/>
                <w:color w:val="000000"/>
                <w:sz w:val="24"/>
                <w:szCs w:val="24"/>
              </w:rPr>
              <w:t>FARManager</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3"/>
          </w:tcPr>
          <w:p w:rsidR="00855702" w:rsidRDefault="00855702" w:rsidP="00E85764"/>
        </w:tc>
      </w:tr>
      <w:tr w:rsidR="00855702" w:rsidTr="00855702">
        <w:trPr>
          <w:trHeight w:hRule="exact" w:val="138"/>
        </w:trPr>
        <w:tc>
          <w:tcPr>
            <w:tcW w:w="316" w:type="dxa"/>
            <w:gridSpan w:val="3"/>
          </w:tcPr>
          <w:p w:rsidR="00855702" w:rsidRDefault="00855702" w:rsidP="00E85764"/>
        </w:tc>
        <w:tc>
          <w:tcPr>
            <w:tcW w:w="1238" w:type="dxa"/>
            <w:gridSpan w:val="2"/>
          </w:tcPr>
          <w:p w:rsidR="00855702" w:rsidRDefault="00855702" w:rsidP="00E85764"/>
        </w:tc>
        <w:tc>
          <w:tcPr>
            <w:tcW w:w="4671" w:type="dxa"/>
            <w:gridSpan w:val="2"/>
          </w:tcPr>
          <w:p w:rsidR="00855702" w:rsidRDefault="00855702" w:rsidP="00E85764"/>
        </w:tc>
        <w:tc>
          <w:tcPr>
            <w:tcW w:w="3113" w:type="dxa"/>
            <w:gridSpan w:val="4"/>
          </w:tcPr>
          <w:p w:rsidR="00855702" w:rsidRDefault="00855702" w:rsidP="00E85764"/>
        </w:tc>
        <w:tc>
          <w:tcPr>
            <w:tcW w:w="86" w:type="dxa"/>
            <w:gridSpan w:val="3"/>
          </w:tcPr>
          <w:p w:rsidR="00855702" w:rsidRDefault="00855702" w:rsidP="00E85764"/>
        </w:tc>
      </w:tr>
      <w:tr w:rsidR="00855702" w:rsidRPr="004E161D" w:rsidTr="00E85764">
        <w:trPr>
          <w:trHeight w:hRule="exact" w:val="285"/>
        </w:trPr>
        <w:tc>
          <w:tcPr>
            <w:tcW w:w="9424" w:type="dxa"/>
            <w:gridSpan w:val="14"/>
            <w:shd w:val="clear" w:color="000000" w:fill="FFFFFF"/>
            <w:tcMar>
              <w:left w:w="34" w:type="dxa"/>
              <w:right w:w="34" w:type="dxa"/>
            </w:tcMar>
          </w:tcPr>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855702" w:rsidTr="00855702">
        <w:trPr>
          <w:trHeight w:hRule="exact" w:val="270"/>
        </w:trPr>
        <w:tc>
          <w:tcPr>
            <w:tcW w:w="316" w:type="dxa"/>
            <w:gridSpan w:val="3"/>
          </w:tcPr>
          <w:p w:rsidR="00855702" w:rsidRPr="006C5642" w:rsidRDefault="00855702" w:rsidP="00E85764">
            <w:pPr>
              <w:rPr>
                <w:lang w:val="ru-RU"/>
              </w:rPr>
            </w:pPr>
          </w:p>
        </w:tc>
        <w:tc>
          <w:tcPr>
            <w:tcW w:w="5909" w:type="dxa"/>
            <w:gridSpan w:val="4"/>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13" w:type="dxa"/>
            <w:gridSpan w:val="4"/>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center"/>
              <w:rPr>
                <w:sz w:val="24"/>
                <w:szCs w:val="24"/>
              </w:rPr>
            </w:pPr>
            <w:r>
              <w:rPr>
                <w:rFonts w:ascii="Times New Roman" w:hAnsi="Times New Roman" w:cs="Times New Roman"/>
                <w:color w:val="000000"/>
                <w:sz w:val="24"/>
                <w:szCs w:val="24"/>
              </w:rPr>
              <w:t>Ссылка</w:t>
            </w:r>
          </w:p>
        </w:tc>
        <w:tc>
          <w:tcPr>
            <w:tcW w:w="86" w:type="dxa"/>
            <w:gridSpan w:val="3"/>
          </w:tcPr>
          <w:p w:rsidR="00855702" w:rsidRDefault="00855702" w:rsidP="00E85764"/>
        </w:tc>
      </w:tr>
      <w:tr w:rsidR="00855702" w:rsidTr="00855702">
        <w:trPr>
          <w:trHeight w:hRule="exact" w:val="14"/>
        </w:trPr>
        <w:tc>
          <w:tcPr>
            <w:tcW w:w="316" w:type="dxa"/>
            <w:gridSpan w:val="3"/>
          </w:tcPr>
          <w:p w:rsidR="00855702" w:rsidRDefault="00855702" w:rsidP="00E85764"/>
        </w:tc>
        <w:tc>
          <w:tcPr>
            <w:tcW w:w="5909"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Pr="006C5642" w:rsidRDefault="00855702" w:rsidP="00E85764">
            <w:pPr>
              <w:spacing w:after="0" w:line="240" w:lineRule="auto"/>
              <w:jc w:val="both"/>
              <w:rPr>
                <w:sz w:val="24"/>
                <w:szCs w:val="24"/>
                <w:lang w:val="ru-RU"/>
              </w:rPr>
            </w:pPr>
            <w:r w:rsidRPr="006C5642">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3113"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86" w:type="dxa"/>
            <w:gridSpan w:val="3"/>
          </w:tcPr>
          <w:p w:rsidR="00855702" w:rsidRDefault="00855702" w:rsidP="00E85764"/>
        </w:tc>
      </w:tr>
      <w:tr w:rsidR="00855702" w:rsidTr="00855702">
        <w:trPr>
          <w:trHeight w:hRule="exact" w:val="839"/>
        </w:trPr>
        <w:tc>
          <w:tcPr>
            <w:tcW w:w="316" w:type="dxa"/>
            <w:gridSpan w:val="3"/>
          </w:tcPr>
          <w:p w:rsidR="00855702" w:rsidRDefault="00855702" w:rsidP="00E85764"/>
        </w:tc>
        <w:tc>
          <w:tcPr>
            <w:tcW w:w="590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tc>
        <w:tc>
          <w:tcPr>
            <w:tcW w:w="3113"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tc>
        <w:tc>
          <w:tcPr>
            <w:tcW w:w="86" w:type="dxa"/>
            <w:gridSpan w:val="3"/>
          </w:tcPr>
          <w:p w:rsidR="00855702" w:rsidRDefault="00855702" w:rsidP="00E85764"/>
        </w:tc>
      </w:tr>
      <w:tr w:rsidR="00855702" w:rsidTr="00855702">
        <w:trPr>
          <w:gridBefore w:val="1"/>
          <w:gridAfter w:val="1"/>
          <w:wBefore w:w="150" w:type="dxa"/>
          <w:wAfter w:w="46" w:type="dxa"/>
          <w:trHeight w:hRule="exact" w:val="826"/>
        </w:trPr>
        <w:tc>
          <w:tcPr>
            <w:tcW w:w="166" w:type="dxa"/>
            <w:gridSpan w:val="2"/>
          </w:tcPr>
          <w:p w:rsidR="00855702" w:rsidRDefault="00855702" w:rsidP="00E85764"/>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Pr="006C5642" w:rsidRDefault="00855702" w:rsidP="00E85764">
            <w:pPr>
              <w:spacing w:after="0" w:line="240" w:lineRule="auto"/>
              <w:jc w:val="both"/>
              <w:rPr>
                <w:sz w:val="24"/>
                <w:szCs w:val="24"/>
                <w:lang w:val="ru-RU"/>
              </w:rPr>
            </w:pPr>
            <w:r w:rsidRPr="006C5642">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6C564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6C5642">
              <w:rPr>
                <w:rFonts w:ascii="Times New Roman" w:hAnsi="Times New Roman" w:cs="Times New Roman"/>
                <w:color w:val="000000"/>
                <w:sz w:val="24"/>
                <w:szCs w:val="24"/>
                <w:lang w:val="ru-RU"/>
              </w:rPr>
              <w:t>)</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URL:https://scholar.google.ru/</w:t>
            </w:r>
          </w:p>
        </w:tc>
        <w:tc>
          <w:tcPr>
            <w:tcW w:w="40" w:type="dxa"/>
            <w:gridSpan w:val="2"/>
          </w:tcPr>
          <w:p w:rsidR="00855702" w:rsidRDefault="00855702" w:rsidP="00E85764"/>
        </w:tc>
      </w:tr>
      <w:tr w:rsidR="00855702" w:rsidTr="00855702">
        <w:trPr>
          <w:gridBefore w:val="1"/>
          <w:gridAfter w:val="1"/>
          <w:wBefore w:w="150" w:type="dxa"/>
          <w:wAfter w:w="46" w:type="dxa"/>
          <w:trHeight w:hRule="exact" w:val="555"/>
        </w:trPr>
        <w:tc>
          <w:tcPr>
            <w:tcW w:w="166" w:type="dxa"/>
            <w:gridSpan w:val="2"/>
          </w:tcPr>
          <w:p w:rsidR="00855702" w:rsidRDefault="00855702" w:rsidP="00E85764"/>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Pr="006C5642" w:rsidRDefault="00855702" w:rsidP="00E85764">
            <w:pPr>
              <w:spacing w:after="0" w:line="240" w:lineRule="auto"/>
              <w:jc w:val="both"/>
              <w:rPr>
                <w:sz w:val="24"/>
                <w:szCs w:val="24"/>
                <w:lang w:val="ru-RU"/>
              </w:rPr>
            </w:pPr>
            <w:r w:rsidRPr="006C5642">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URL:http://window.edu.ru/</w:t>
            </w:r>
          </w:p>
        </w:tc>
        <w:tc>
          <w:tcPr>
            <w:tcW w:w="40" w:type="dxa"/>
            <w:gridSpan w:val="2"/>
          </w:tcPr>
          <w:p w:rsidR="00855702" w:rsidRDefault="00855702" w:rsidP="00E85764"/>
        </w:tc>
      </w:tr>
      <w:tr w:rsidR="00855702" w:rsidTr="00855702">
        <w:trPr>
          <w:gridBefore w:val="1"/>
          <w:gridAfter w:val="1"/>
          <w:wBefore w:w="150" w:type="dxa"/>
          <w:wAfter w:w="46" w:type="dxa"/>
          <w:trHeight w:hRule="exact" w:val="555"/>
        </w:trPr>
        <w:tc>
          <w:tcPr>
            <w:tcW w:w="166" w:type="dxa"/>
            <w:gridSpan w:val="2"/>
          </w:tcPr>
          <w:p w:rsidR="00855702" w:rsidRDefault="00855702" w:rsidP="00E85764"/>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40" w:type="dxa"/>
            <w:gridSpan w:val="2"/>
          </w:tcPr>
          <w:p w:rsidR="00855702" w:rsidRDefault="00855702" w:rsidP="00E85764"/>
        </w:tc>
      </w:tr>
      <w:tr w:rsidR="00855702" w:rsidTr="00855702">
        <w:trPr>
          <w:gridBefore w:val="1"/>
          <w:gridAfter w:val="1"/>
          <w:wBefore w:w="150" w:type="dxa"/>
          <w:wAfter w:w="46" w:type="dxa"/>
          <w:trHeight w:hRule="exact" w:val="555"/>
        </w:trPr>
        <w:tc>
          <w:tcPr>
            <w:tcW w:w="166" w:type="dxa"/>
            <w:gridSpan w:val="2"/>
          </w:tcPr>
          <w:p w:rsidR="00855702" w:rsidRDefault="00855702" w:rsidP="00E85764"/>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sidRPr="001118BC">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40" w:type="dxa"/>
            <w:gridSpan w:val="2"/>
          </w:tcPr>
          <w:p w:rsidR="00855702" w:rsidRDefault="00855702" w:rsidP="00E85764"/>
        </w:tc>
      </w:tr>
      <w:tr w:rsidR="00855702" w:rsidTr="00855702">
        <w:trPr>
          <w:gridBefore w:val="1"/>
          <w:gridAfter w:val="1"/>
          <w:wBefore w:w="150" w:type="dxa"/>
          <w:wAfter w:w="46" w:type="dxa"/>
          <w:trHeight w:hRule="exact" w:val="555"/>
        </w:trPr>
        <w:tc>
          <w:tcPr>
            <w:tcW w:w="166" w:type="dxa"/>
            <w:gridSpan w:val="2"/>
          </w:tcPr>
          <w:p w:rsidR="00855702" w:rsidRDefault="00855702" w:rsidP="00E85764"/>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sidRPr="001118BC">
              <w:rPr>
                <w:rFonts w:ascii="Times New Roman" w:hAnsi="Times New Roman" w:cs="Times New Roman"/>
                <w:color w:val="000000"/>
                <w:sz w:val="24"/>
                <w:szCs w:val="24"/>
                <w:lang w:val="ru-RU"/>
              </w:rPr>
              <w:t>Федеральныйобразовательныйпортал–Экономика.Социология.</w:t>
            </w:r>
            <w:r>
              <w:rPr>
                <w:rFonts w:ascii="Times New Roman" w:hAnsi="Times New Roman" w:cs="Times New Roman"/>
                <w:color w:val="000000"/>
                <w:sz w:val="24"/>
                <w:szCs w:val="24"/>
              </w:rPr>
              <w:t>Менеджмент</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http://ecsocman.hse.ru/</w:t>
            </w:r>
          </w:p>
        </w:tc>
        <w:tc>
          <w:tcPr>
            <w:tcW w:w="40" w:type="dxa"/>
            <w:gridSpan w:val="2"/>
          </w:tcPr>
          <w:p w:rsidR="00855702" w:rsidRDefault="00855702" w:rsidP="00E85764"/>
        </w:tc>
      </w:tr>
      <w:tr w:rsidR="00855702" w:rsidTr="00855702">
        <w:trPr>
          <w:gridBefore w:val="1"/>
          <w:gridAfter w:val="1"/>
          <w:wBefore w:w="150" w:type="dxa"/>
          <w:wAfter w:w="46" w:type="dxa"/>
          <w:trHeight w:hRule="exact" w:val="810"/>
        </w:trPr>
        <w:tc>
          <w:tcPr>
            <w:tcW w:w="166" w:type="dxa"/>
            <w:gridSpan w:val="2"/>
          </w:tcPr>
          <w:p w:rsidR="00855702" w:rsidRDefault="00855702" w:rsidP="00E85764"/>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Pr="001118BC" w:rsidRDefault="00855702" w:rsidP="00E85764">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1118BC">
              <w:rPr>
                <w:rFonts w:ascii="Times New Roman" w:hAnsi="Times New Roman" w:cs="Times New Roman"/>
                <w:color w:val="000000"/>
                <w:sz w:val="24"/>
                <w:szCs w:val="24"/>
                <w:lang w:val="ru-RU"/>
              </w:rPr>
              <w:t>»</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http://webofscience.com</w:t>
            </w:r>
          </w:p>
        </w:tc>
        <w:tc>
          <w:tcPr>
            <w:tcW w:w="40" w:type="dxa"/>
            <w:gridSpan w:val="2"/>
          </w:tcPr>
          <w:p w:rsidR="00855702" w:rsidRDefault="00855702" w:rsidP="00E85764"/>
        </w:tc>
      </w:tr>
      <w:tr w:rsidR="00855702" w:rsidTr="00855702">
        <w:trPr>
          <w:gridBefore w:val="1"/>
          <w:gridAfter w:val="1"/>
          <w:wBefore w:w="150" w:type="dxa"/>
          <w:wAfter w:w="46" w:type="dxa"/>
          <w:trHeight w:hRule="exact" w:val="1134"/>
        </w:trPr>
        <w:tc>
          <w:tcPr>
            <w:tcW w:w="166" w:type="dxa"/>
            <w:gridSpan w:val="2"/>
          </w:tcPr>
          <w:p w:rsidR="00855702" w:rsidRDefault="00855702" w:rsidP="00E85764"/>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Pr="001118BC" w:rsidRDefault="00855702" w:rsidP="00E85764">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1118BC">
              <w:rPr>
                <w:rFonts w:ascii="Times New Roman" w:hAnsi="Times New Roman" w:cs="Times New Roman"/>
                <w:color w:val="000000"/>
                <w:sz w:val="24"/>
                <w:szCs w:val="24"/>
                <w:lang w:val="ru-RU"/>
              </w:rPr>
              <w:t>»</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55702" w:rsidRDefault="00855702" w:rsidP="00E85764">
            <w:pPr>
              <w:spacing w:after="0" w:line="240" w:lineRule="auto"/>
              <w:jc w:val="both"/>
              <w:rPr>
                <w:sz w:val="24"/>
                <w:szCs w:val="24"/>
              </w:rPr>
            </w:pPr>
            <w:r>
              <w:rPr>
                <w:rFonts w:ascii="Times New Roman" w:hAnsi="Times New Roman" w:cs="Times New Roman"/>
                <w:color w:val="000000"/>
                <w:sz w:val="24"/>
                <w:szCs w:val="24"/>
              </w:rPr>
              <w:t>http://scopus.com</w:t>
            </w:r>
          </w:p>
        </w:tc>
        <w:tc>
          <w:tcPr>
            <w:tcW w:w="40" w:type="dxa"/>
            <w:gridSpan w:val="2"/>
          </w:tcPr>
          <w:p w:rsidR="00855702" w:rsidRDefault="00855702" w:rsidP="00E85764"/>
        </w:tc>
      </w:tr>
      <w:tr w:rsidR="00855702" w:rsidRPr="004E161D" w:rsidTr="00855702">
        <w:trPr>
          <w:gridBefore w:val="1"/>
          <w:gridAfter w:val="1"/>
          <w:wBefore w:w="150" w:type="dxa"/>
          <w:wAfter w:w="46" w:type="dxa"/>
          <w:trHeight w:hRule="exact" w:val="285"/>
        </w:trPr>
        <w:tc>
          <w:tcPr>
            <w:tcW w:w="9228" w:type="dxa"/>
            <w:gridSpan w:val="12"/>
            <w:shd w:val="clear" w:color="000000" w:fill="FFFFFF"/>
            <w:tcMar>
              <w:left w:w="34" w:type="dxa"/>
              <w:right w:w="34" w:type="dxa"/>
            </w:tcMar>
          </w:tcPr>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9Материально-техническоеобеспечениедисциплины(модуля)</w:t>
            </w:r>
          </w:p>
        </w:tc>
      </w:tr>
      <w:tr w:rsidR="00855702" w:rsidRPr="004E161D" w:rsidTr="00855702">
        <w:trPr>
          <w:gridBefore w:val="1"/>
          <w:gridAfter w:val="1"/>
          <w:wBefore w:w="150" w:type="dxa"/>
          <w:wAfter w:w="46" w:type="dxa"/>
          <w:trHeight w:hRule="exact" w:val="138"/>
        </w:trPr>
        <w:tc>
          <w:tcPr>
            <w:tcW w:w="474" w:type="dxa"/>
            <w:gridSpan w:val="3"/>
          </w:tcPr>
          <w:p w:rsidR="00855702" w:rsidRPr="006C5642" w:rsidRDefault="00855702" w:rsidP="00E85764">
            <w:pPr>
              <w:rPr>
                <w:lang w:val="ru-RU"/>
              </w:rPr>
            </w:pPr>
          </w:p>
        </w:tc>
        <w:tc>
          <w:tcPr>
            <w:tcW w:w="6041" w:type="dxa"/>
            <w:gridSpan w:val="5"/>
          </w:tcPr>
          <w:p w:rsidR="00855702" w:rsidRPr="006C5642" w:rsidRDefault="00855702" w:rsidP="00E85764">
            <w:pPr>
              <w:rPr>
                <w:lang w:val="ru-RU"/>
              </w:rPr>
            </w:pPr>
          </w:p>
        </w:tc>
        <w:tc>
          <w:tcPr>
            <w:tcW w:w="2505" w:type="dxa"/>
          </w:tcPr>
          <w:p w:rsidR="00855702" w:rsidRPr="006C5642" w:rsidRDefault="00855702" w:rsidP="00E85764">
            <w:pPr>
              <w:rPr>
                <w:lang w:val="ru-RU"/>
              </w:rPr>
            </w:pPr>
          </w:p>
        </w:tc>
        <w:tc>
          <w:tcPr>
            <w:tcW w:w="208" w:type="dxa"/>
            <w:gridSpan w:val="3"/>
          </w:tcPr>
          <w:p w:rsidR="00855702" w:rsidRPr="006C5642" w:rsidRDefault="00855702" w:rsidP="00E85764">
            <w:pPr>
              <w:rPr>
                <w:lang w:val="ru-RU"/>
              </w:rPr>
            </w:pPr>
          </w:p>
        </w:tc>
      </w:tr>
      <w:tr w:rsidR="00855702" w:rsidRPr="004E161D" w:rsidTr="00855702">
        <w:trPr>
          <w:gridBefore w:val="1"/>
          <w:gridAfter w:val="1"/>
          <w:wBefore w:w="150" w:type="dxa"/>
          <w:wAfter w:w="46" w:type="dxa"/>
          <w:trHeight w:hRule="exact" w:val="270"/>
        </w:trPr>
        <w:tc>
          <w:tcPr>
            <w:tcW w:w="9228" w:type="dxa"/>
            <w:gridSpan w:val="12"/>
            <w:shd w:val="clear" w:color="000000" w:fill="FFFFFF"/>
            <w:tcMar>
              <w:left w:w="34" w:type="dxa"/>
              <w:right w:w="34" w:type="dxa"/>
            </w:tcMar>
          </w:tcPr>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Материально-техническоеобеспечениедисциплинывключает:</w:t>
            </w:r>
          </w:p>
        </w:tc>
      </w:tr>
      <w:tr w:rsidR="00855702" w:rsidRPr="004E161D" w:rsidTr="00855702">
        <w:trPr>
          <w:gridBefore w:val="1"/>
          <w:gridAfter w:val="1"/>
          <w:wBefore w:w="150" w:type="dxa"/>
          <w:wAfter w:w="46" w:type="dxa"/>
          <w:trHeight w:hRule="exact" w:val="14"/>
        </w:trPr>
        <w:tc>
          <w:tcPr>
            <w:tcW w:w="9228" w:type="dxa"/>
            <w:gridSpan w:val="12"/>
            <w:vMerge w:val="restart"/>
            <w:shd w:val="clear" w:color="000000" w:fill="FFFFFF"/>
            <w:tcMar>
              <w:left w:w="34" w:type="dxa"/>
              <w:right w:w="34" w:type="dxa"/>
            </w:tcMar>
          </w:tcPr>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6C5642">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855702" w:rsidRPr="006C5642" w:rsidRDefault="00855702" w:rsidP="00E85764">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tc>
      </w:tr>
      <w:tr w:rsidR="00855702" w:rsidRPr="004E161D" w:rsidTr="00855702">
        <w:trPr>
          <w:gridBefore w:val="1"/>
          <w:gridAfter w:val="1"/>
          <w:wBefore w:w="150" w:type="dxa"/>
          <w:wAfter w:w="46" w:type="dxa"/>
          <w:trHeight w:hRule="exact" w:val="3245"/>
        </w:trPr>
        <w:tc>
          <w:tcPr>
            <w:tcW w:w="9228" w:type="dxa"/>
            <w:gridSpan w:val="12"/>
            <w:vMerge/>
            <w:shd w:val="clear" w:color="000000" w:fill="FFFFFF"/>
            <w:tcMar>
              <w:left w:w="34" w:type="dxa"/>
              <w:right w:w="34" w:type="dxa"/>
            </w:tcMar>
          </w:tcPr>
          <w:p w:rsidR="00855702" w:rsidRPr="006C5642" w:rsidRDefault="00855702" w:rsidP="00E85764">
            <w:pPr>
              <w:rPr>
                <w:lang w:val="ru-RU"/>
              </w:rPr>
            </w:pPr>
          </w:p>
        </w:tc>
      </w:tr>
    </w:tbl>
    <w:p w:rsidR="00F20231" w:rsidRDefault="00F20231">
      <w:pPr>
        <w:rPr>
          <w:lang w:val="ru-RU"/>
        </w:rPr>
        <w:sectPr w:rsidR="00F20231">
          <w:pgSz w:w="11907" w:h="16840"/>
          <w:pgMar w:top="1134" w:right="850" w:bottom="810" w:left="1701" w:header="708" w:footer="708" w:gutter="0"/>
          <w:cols w:space="708"/>
          <w:docGrid w:linePitch="360"/>
        </w:sectPr>
      </w:pPr>
    </w:p>
    <w:p w:rsidR="00F20231" w:rsidRDefault="00F20231" w:rsidP="00F20231">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F20231" w:rsidRPr="00F20231" w:rsidRDefault="00F20231" w:rsidP="00F20231">
      <w:pPr>
        <w:widowControl w:val="0"/>
        <w:overflowPunct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F20231">
        <w:rPr>
          <w:rFonts w:ascii="Times New Roman" w:eastAsia="Times New Roman" w:hAnsi="Times New Roman" w:cs="Times New Roman"/>
          <w:b/>
          <w:sz w:val="24"/>
          <w:szCs w:val="24"/>
          <w:lang w:val="ru-RU" w:eastAsia="ru-RU"/>
        </w:rPr>
        <w:t>Организационно-методические рекомендации для подготовки к семинарским занятиям</w:t>
      </w:r>
    </w:p>
    <w:p w:rsidR="00F20231" w:rsidRPr="00855702" w:rsidRDefault="00F20231" w:rsidP="00F20231">
      <w:pPr>
        <w:spacing w:after="0" w:line="240" w:lineRule="auto"/>
        <w:ind w:firstLine="539"/>
        <w:jc w:val="both"/>
        <w:rPr>
          <w:rFonts w:ascii="Times New Roman" w:eastAsia="Times New Roman" w:hAnsi="Times New Roman" w:cs="Times New Roman"/>
          <w:i/>
          <w:iCs/>
          <w:sz w:val="24"/>
          <w:szCs w:val="24"/>
          <w:lang w:val="ru-RU"/>
        </w:rPr>
      </w:pPr>
      <w:r w:rsidRPr="00855702">
        <w:rPr>
          <w:rFonts w:ascii="Times New Roman" w:eastAsia="Times New Roman" w:hAnsi="Times New Roman" w:cs="Times New Roman"/>
          <w:bCs/>
          <w:i/>
          <w:iCs/>
          <w:sz w:val="24"/>
          <w:szCs w:val="24"/>
          <w:lang w:val="ru-RU"/>
        </w:rPr>
        <w:t>Семинар</w:t>
      </w:r>
      <w:r w:rsidRPr="00855702">
        <w:rPr>
          <w:rFonts w:ascii="Times New Roman" w:eastAsia="Times New Roman" w:hAnsi="Times New Roman" w:cs="Times New Roman"/>
          <w:i/>
          <w:iCs/>
          <w:sz w:val="24"/>
          <w:szCs w:val="24"/>
          <w:lang w:val="ru-RU"/>
        </w:rPr>
        <w:t xml:space="preserve"> (лат. </w:t>
      </w:r>
      <w:r w:rsidRPr="00F20231">
        <w:rPr>
          <w:rFonts w:ascii="Times New Roman" w:eastAsia="Times New Roman" w:hAnsi="Times New Roman" w:cs="Times New Roman"/>
          <w:i/>
          <w:iCs/>
          <w:sz w:val="24"/>
          <w:szCs w:val="24"/>
        </w:rPr>
        <w:t>seminarium</w:t>
      </w:r>
      <w:r w:rsidRPr="00F20231">
        <w:rPr>
          <w:rFonts w:ascii="Times New Roman" w:eastAsia="Times New Roman" w:hAnsi="Times New Roman" w:cs="Times New Roman"/>
          <w:i/>
          <w:iCs/>
          <w:sz w:val="24"/>
          <w:szCs w:val="24"/>
          <w:lang w:val="ru-RU"/>
        </w:rPr>
        <w:t>-</w:t>
      </w:r>
      <w:r w:rsidRPr="00855702">
        <w:rPr>
          <w:rFonts w:ascii="Times New Roman" w:eastAsia="Times New Roman" w:hAnsi="Times New Roman" w:cs="Times New Roman"/>
          <w:i/>
          <w:iCs/>
          <w:sz w:val="24"/>
          <w:szCs w:val="24"/>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F20231" w:rsidRPr="00F20231" w:rsidRDefault="00F20231" w:rsidP="00F2023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F20231" w:rsidRPr="00F20231" w:rsidRDefault="00F20231" w:rsidP="00F20231">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Подготовка к семинарским занятиям по дисциплине должна включать следующие аспекты: </w:t>
      </w:r>
    </w:p>
    <w:p w:rsidR="00F20231" w:rsidRPr="00F20231" w:rsidRDefault="00F20231" w:rsidP="00F20231">
      <w:pPr>
        <w:widowControl w:val="0"/>
        <w:numPr>
          <w:ilvl w:val="0"/>
          <w:numId w:val="3"/>
        </w:numPr>
        <w:suppressLineNumbers/>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F20231" w:rsidRPr="00F20231" w:rsidRDefault="00F20231" w:rsidP="00F20231">
      <w:pPr>
        <w:widowControl w:val="0"/>
        <w:numPr>
          <w:ilvl w:val="0"/>
          <w:numId w:val="3"/>
        </w:numPr>
        <w:suppressLineNumbers/>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чтение конспекта лекции; </w:t>
      </w:r>
    </w:p>
    <w:p w:rsidR="00F20231" w:rsidRPr="00F20231" w:rsidRDefault="00F20231" w:rsidP="00F20231">
      <w:pPr>
        <w:widowControl w:val="0"/>
        <w:numPr>
          <w:ilvl w:val="0"/>
          <w:numId w:val="3"/>
        </w:numPr>
        <w:suppressLineNumbers/>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чтение и осмысление одного-двух источников из приведенного списка литературы. </w:t>
      </w:r>
    </w:p>
    <w:p w:rsidR="00F20231" w:rsidRPr="00F20231" w:rsidRDefault="00F20231" w:rsidP="00F20231">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F20231" w:rsidRPr="00F20231" w:rsidRDefault="00F20231" w:rsidP="00F2023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20231" w:rsidRPr="00F20231" w:rsidRDefault="00F20231" w:rsidP="00F20231">
      <w:pPr>
        <w:widowControl w:val="0"/>
        <w:tabs>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F20231" w:rsidRPr="00F20231" w:rsidRDefault="00F20231" w:rsidP="00F2023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20231">
        <w:rPr>
          <w:rFonts w:ascii="Times New Roman" w:eastAsia="Times New Roman" w:hAnsi="Times New Roman" w:cs="Times New Roman"/>
          <w:b/>
          <w:sz w:val="24"/>
          <w:szCs w:val="24"/>
          <w:lang w:val="ru-RU" w:eastAsia="ru-RU"/>
        </w:rPr>
        <w:t xml:space="preserve">Тема 1. Социально-экономическая роль инвестиционных процессов. Государственная инвестиционная политика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Вопросы к обсуждению:</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4"/>
          <w:lang w:val="ru-RU" w:eastAsia="ru-RU"/>
        </w:rPr>
        <w:t xml:space="preserve">1. </w:t>
      </w:r>
      <w:r w:rsidRPr="00F20231">
        <w:rPr>
          <w:rFonts w:ascii="Times New Roman" w:eastAsia="Times New Roman" w:hAnsi="Times New Roman" w:cs="Times New Roman"/>
          <w:sz w:val="24"/>
          <w:szCs w:val="28"/>
          <w:lang w:val="ru-RU" w:eastAsia="ru-RU"/>
        </w:rPr>
        <w:t xml:space="preserve">Понятие и сущность инвестиционной привлекательности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региона как объекта государственного управления</w:t>
      </w:r>
    </w:p>
    <w:p w:rsidR="00F20231" w:rsidRPr="00F20231" w:rsidRDefault="00F20231" w:rsidP="00F2023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8"/>
          <w:lang w:val="ru-RU" w:eastAsia="ru-RU"/>
        </w:rPr>
      </w:pPr>
      <w:r w:rsidRPr="00F20231">
        <w:rPr>
          <w:rFonts w:ascii="Times New Roman" w:eastAsia="Times New Roman" w:hAnsi="Times New Roman" w:cs="Times New Roman"/>
          <w:color w:val="000000"/>
          <w:sz w:val="24"/>
          <w:szCs w:val="28"/>
          <w:lang w:val="ru-RU" w:eastAsia="ru-RU"/>
        </w:rPr>
        <w:t xml:space="preserve">2 </w:t>
      </w:r>
      <w:r w:rsidRPr="00F20231">
        <w:rPr>
          <w:rFonts w:ascii="Times New Roman" w:eastAsia="Times New Roman" w:hAnsi="Times New Roman" w:cs="Times New Roman"/>
          <w:sz w:val="24"/>
          <w:szCs w:val="28"/>
          <w:lang w:val="ru-RU" w:eastAsia="ru-RU"/>
        </w:rPr>
        <w:t>Теоретические основы анализа инвестиционной привлекательности компаний региона в современных рыночных условиях</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3 Деятельность органов государственной власти по формированию инвестиционной привлекательности региона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Контрольные вопросы и задания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Задание 1.Выявление отраслевой структуры инвестиционного комплекса в регионе – по статистическим материалам Статистического ежегодника Регионы России.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lastRenderedPageBreak/>
        <w:t>Задание 2.</w:t>
      </w:r>
      <w:r w:rsidRPr="00F20231">
        <w:rPr>
          <w:rFonts w:ascii="Times New Roman" w:eastAsia="Times New Roman" w:hAnsi="Times New Roman" w:cs="Times New Roman"/>
          <w:sz w:val="24"/>
          <w:szCs w:val="24"/>
          <w:lang w:val="ru-RU" w:eastAsia="ru-RU"/>
        </w:rPr>
        <w:t xml:space="preserve"> Рассчитать </w:t>
      </w:r>
      <w:r w:rsidRPr="00F20231">
        <w:rPr>
          <w:rFonts w:ascii="Times New Roman" w:eastAsia="Times New Roman" w:hAnsi="Times New Roman" w:cs="Times New Roman"/>
          <w:sz w:val="24"/>
          <w:szCs w:val="28"/>
          <w:lang w:val="ru-RU" w:eastAsia="ru-RU"/>
        </w:rPr>
        <w:t>эффективность бюджетного финансирования отраслевых объектов строительства. Бюджетное финансирование экономической деятельности государственного сектора  принимается по материалам  официальных сайтов органов государственного управления в  регионах.</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Задание 3.</w:t>
      </w:r>
      <w:r w:rsidRPr="00F20231">
        <w:rPr>
          <w:rFonts w:ascii="Times New Roman" w:eastAsia="Times New Roman" w:hAnsi="Times New Roman" w:cs="Times New Roman"/>
          <w:sz w:val="24"/>
          <w:szCs w:val="24"/>
          <w:lang w:val="ru-RU" w:eastAsia="ru-RU"/>
        </w:rPr>
        <w:t xml:space="preserve"> Рассчитать </w:t>
      </w:r>
      <w:r w:rsidRPr="00F20231">
        <w:rPr>
          <w:rFonts w:ascii="Times New Roman" w:eastAsia="Times New Roman" w:hAnsi="Times New Roman" w:cs="Times New Roman"/>
          <w:sz w:val="24"/>
          <w:szCs w:val="28"/>
          <w:lang w:val="ru-RU" w:eastAsia="ru-RU"/>
        </w:rPr>
        <w:t>рейтинг инвестиционной привлекательности регионов по  трем  показателям.</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Задание 4.Анализ поступлений иностранных инвестиций в регионы – на основе статистических материалов ежегодника Регионы России -2017г</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Задание 5.Инвестиционные предложения отраслевых объектов в заявках на государственную поддержку в субъектах Российской Федерации – на основе опубликованных материалов на официальных сайтах органов региональной власти.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tabs>
          <w:tab w:val="left" w:pos="225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Темы докладов:</w:t>
      </w:r>
      <w:r w:rsidRPr="00F20231">
        <w:rPr>
          <w:rFonts w:ascii="Times New Roman" w:eastAsia="Times New Roman" w:hAnsi="Times New Roman" w:cs="Times New Roman"/>
          <w:sz w:val="24"/>
          <w:szCs w:val="24"/>
          <w:lang w:val="ru-RU" w:eastAsia="ru-RU"/>
        </w:rPr>
        <w:tab/>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 Инвестиционное обеспечение социально-экономического развития в регионе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2. Сущность и измерение инвестиционных процессов</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3. Интересы  реформирования социальной сферы в регионах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4. Меры по повышению инвестиционной привлекательности региона,    (муниципального образования)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20231">
        <w:rPr>
          <w:rFonts w:ascii="Times New Roman" w:eastAsia="Times New Roman" w:hAnsi="Times New Roman" w:cs="Times New Roman"/>
          <w:b/>
          <w:sz w:val="24"/>
          <w:szCs w:val="24"/>
          <w:lang w:val="ru-RU" w:eastAsia="ru-RU"/>
        </w:rPr>
        <w:t xml:space="preserve">Тема 2  Стратегия инвестиционного развития и структурных преобразований в регионе.  Региональный инвестиционный комплекс  и осуществление государственных капитальных вложений.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Вопросы к обсуждению:</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Социальная политика государства и деятельность организаций государственного  (муниципального сектора).</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Каковы инвестиционные параметры регионального развития </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Сущность и измерение инвестиционных процессов</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Интересы  реформирования социальной сферы в регионах </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Меры по повышению инвестиционной привлекательности региона,    (муниципального образования) </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Как увеличить доходы местного бюджета от использования муниципального имущества?</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Вопросы своевременной  разработки и принятия соответствующей нормативно-правовой базы. </w:t>
      </w:r>
    </w:p>
    <w:p w:rsidR="00F20231" w:rsidRPr="00F20231" w:rsidRDefault="00F20231" w:rsidP="00F2023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Обоснование сближения ставок за аренду муниципального имущества и рыночных ставок арендной платы?</w:t>
      </w:r>
    </w:p>
    <w:p w:rsidR="00F20231" w:rsidRPr="00F20231" w:rsidRDefault="00F20231" w:rsidP="00F20231">
      <w:pPr>
        <w:widowControl w:val="0"/>
        <w:autoSpaceDE w:val="0"/>
        <w:autoSpaceDN w:val="0"/>
        <w:adjustRightInd w:val="0"/>
        <w:spacing w:after="0" w:line="240" w:lineRule="auto"/>
        <w:ind w:left="927"/>
        <w:jc w:val="both"/>
        <w:rPr>
          <w:rFonts w:ascii="Times New Roman" w:eastAsia="Times New Roman" w:hAnsi="Times New Roman" w:cs="Times New Roman"/>
          <w:i/>
          <w:sz w:val="24"/>
          <w:szCs w:val="28"/>
          <w:lang w:val="ru-RU" w:eastAsia="ru-RU"/>
        </w:rPr>
      </w:pPr>
      <w:r w:rsidRPr="00F20231">
        <w:rPr>
          <w:rFonts w:ascii="Times New Roman" w:eastAsia="Times New Roman" w:hAnsi="Times New Roman" w:cs="Times New Roman"/>
          <w:i/>
          <w:sz w:val="24"/>
          <w:szCs w:val="28"/>
          <w:lang w:val="ru-RU" w:eastAsia="ru-RU"/>
        </w:rPr>
        <w:t>Контрольные вопросы и задания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Задание 1. Работа студентов на интернет-портале «Малый бизнес Тюмени», в режиме онлайн  получение консультации по участию малых предпринимателей в инвестиционной деятельности.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Задание 2. Дискуссия в группах: Выявление сильных и слабых сторон социально-экономического положения Тюменской области – на материалах Концепции социально-экономического развития Тюменской области до 2020г. И на период до 2030г.</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Ситуационное задание: Инвестиционные предложения отраслевых объектов в заявках на государственную поддержку в субъектах Российской Федерации – на основе опубликованных материалов на официальных сайтах органов региональной власти.</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Темы докладов: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1.Направления повышения эффективности государственных инвестиций в регионе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2.Региональный аспект инвестиционных процессов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3. Повышение инвестиционной активности и региональные стратегии структурных преобразований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4. Участие в инвестиционной деятельности путем передачи имущества инвестору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 xml:space="preserve"> 5. Эффективность основного капитала и кризис эффективности производства в госсекторе.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20231">
        <w:rPr>
          <w:rFonts w:ascii="Times New Roman" w:eastAsia="Times New Roman" w:hAnsi="Times New Roman" w:cs="Times New Roman"/>
          <w:b/>
          <w:sz w:val="24"/>
          <w:szCs w:val="24"/>
          <w:lang w:val="ru-RU" w:eastAsia="ru-RU"/>
        </w:rPr>
        <w:t xml:space="preserve">Тема 3. Опыт реализации инвестиционной политики в субъектах  РФ.   Источники   финансирования инвестиционных процессов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Вопросы к обсуждению:</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Формирование инвестиционного климата в регионе.</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Инвестиционное обеспечение структурной перестройки промышленности региона.</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Комплексная оценка местного инвестиционного климата </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Стимулирование инвестиций в российских регионах</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Региональный аспект инвестиционных процессов</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Повышение инвестиционной активности и региональные стратегии структурных преобразований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i/>
          <w:sz w:val="24"/>
          <w:szCs w:val="24"/>
          <w:lang w:val="ru-RU" w:eastAsia="ru-RU"/>
        </w:rPr>
        <w:t>Расчетное задание</w:t>
      </w:r>
      <w:r w:rsidRPr="00F20231">
        <w:rPr>
          <w:rFonts w:ascii="Times New Roman" w:eastAsia="Times New Roman" w:hAnsi="Times New Roman" w:cs="Times New Roman"/>
          <w:sz w:val="24"/>
          <w:szCs w:val="24"/>
          <w:lang w:val="ru-RU" w:eastAsia="ru-RU"/>
        </w:rPr>
        <w:t>: Эффективность бюджетного финансирования отраслевых объектов строительства. Бюджетное финансирование экономической деятельности государственного сектора  принимается по материалам  официальных сайтов органов государственного управления в  регионах.</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F20231">
        <w:rPr>
          <w:rFonts w:ascii="Times New Roman" w:eastAsia="Times New Roman" w:hAnsi="Times New Roman" w:cs="Times New Roman"/>
          <w:i/>
          <w:sz w:val="24"/>
          <w:szCs w:val="24"/>
          <w:lang w:val="ru-RU" w:eastAsia="ru-RU"/>
        </w:rPr>
        <w:t xml:space="preserve">Темы докладов: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1. Участие в инвестиционной деятельности путем передачи имущества инвестору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2. Источники финансирования инвестиционного процесса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3. Современная инвестиционная политика промышленных корпораций </w:t>
      </w:r>
      <w:r w:rsidRPr="00F20231">
        <w:rPr>
          <w:rFonts w:ascii="Times New Roman" w:eastAsia="Times New Roman" w:hAnsi="Times New Roman" w:cs="Times New Roman"/>
          <w:sz w:val="24"/>
          <w:szCs w:val="24"/>
          <w:lang w:val="ru-RU" w:eastAsia="ru-RU"/>
        </w:rPr>
        <w:tab/>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4. Структура государственного сектора экономики.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5.  Участие иностранного капитала в субъектах государственного сектора экономики.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20231">
        <w:rPr>
          <w:rFonts w:ascii="Times New Roman" w:eastAsia="Times New Roman" w:hAnsi="Times New Roman" w:cs="Times New Roman"/>
          <w:b/>
          <w:sz w:val="24"/>
          <w:szCs w:val="24"/>
          <w:lang w:val="ru-RU" w:eastAsia="ru-RU"/>
        </w:rPr>
        <w:t>Тема 4.   Инвестиционная привлекательность региона, экономический рост и эффективность инвестиционных вложений</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Вопросы к обсуждению:</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 Стимулирование инвестиций в российских регионах</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4"/>
          <w:lang w:val="ru-RU" w:eastAsia="ru-RU"/>
        </w:rPr>
        <w:t xml:space="preserve">2. </w:t>
      </w:r>
      <w:r w:rsidRPr="00F20231">
        <w:rPr>
          <w:rFonts w:ascii="Times New Roman" w:eastAsia="Times New Roman" w:hAnsi="Times New Roman" w:cs="Times New Roman"/>
          <w:sz w:val="24"/>
          <w:szCs w:val="28"/>
          <w:lang w:val="ru-RU" w:eastAsia="ru-RU"/>
        </w:rPr>
        <w:t xml:space="preserve">Современная инвестиционная политика промышленных корпораций </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Инвестиционная деятельность в регионах России </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Ранжирование субъектов Российской Федерации по степени благоприятности инвестиционного климата</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Теоретические и практические вопросы экономической оценки инвестиций. </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Определение приоритетных направлений региональной инвестиционной политики </w:t>
      </w:r>
    </w:p>
    <w:p w:rsidR="00F20231" w:rsidRPr="00F20231" w:rsidRDefault="00F20231" w:rsidP="00F20231">
      <w:pPr>
        <w:widowControl w:val="0"/>
        <w:numPr>
          <w:ilvl w:val="0"/>
          <w:numId w:val="1"/>
        </w:numPr>
        <w:tabs>
          <w:tab w:val="num" w:pos="567"/>
        </w:tabs>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Каковы инвестиционные параметры регионального развития </w:t>
      </w:r>
    </w:p>
    <w:p w:rsidR="00F20231" w:rsidRPr="00F20231" w:rsidRDefault="00F20231" w:rsidP="00F2023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Показатели инвестиционной деятельности компаний региона.</w:t>
      </w:r>
    </w:p>
    <w:p w:rsidR="00F20231" w:rsidRPr="00F20231" w:rsidRDefault="00F20231" w:rsidP="00F2023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Структурные характеристики региональной инвестиционной политики  и возможности их совершенствования </w:t>
      </w:r>
    </w:p>
    <w:p w:rsidR="00F20231" w:rsidRPr="00F20231" w:rsidRDefault="00F20231" w:rsidP="00F20231">
      <w:pPr>
        <w:widowControl w:val="0"/>
        <w:autoSpaceDE w:val="0"/>
        <w:autoSpaceDN w:val="0"/>
        <w:adjustRightInd w:val="0"/>
        <w:spacing w:after="0" w:line="240" w:lineRule="auto"/>
        <w:ind w:left="720"/>
        <w:jc w:val="both"/>
        <w:rPr>
          <w:rFonts w:ascii="Times New Roman" w:eastAsia="Times New Roman" w:hAnsi="Times New Roman" w:cs="Times New Roman"/>
          <w:i/>
          <w:sz w:val="24"/>
          <w:szCs w:val="28"/>
          <w:lang w:val="ru-RU" w:eastAsia="ru-RU"/>
        </w:rPr>
      </w:pPr>
    </w:p>
    <w:p w:rsidR="00F20231" w:rsidRPr="00F20231" w:rsidRDefault="00F20231" w:rsidP="00F20231">
      <w:pPr>
        <w:widowControl w:val="0"/>
        <w:autoSpaceDE w:val="0"/>
        <w:autoSpaceDN w:val="0"/>
        <w:adjustRightInd w:val="0"/>
        <w:spacing w:after="0" w:line="240" w:lineRule="auto"/>
        <w:ind w:left="720"/>
        <w:jc w:val="both"/>
        <w:rPr>
          <w:rFonts w:ascii="Times New Roman" w:eastAsia="Times New Roman" w:hAnsi="Times New Roman" w:cs="Times New Roman"/>
          <w:i/>
          <w:sz w:val="24"/>
          <w:szCs w:val="28"/>
          <w:lang w:val="ru-RU" w:eastAsia="ru-RU"/>
        </w:rPr>
      </w:pPr>
      <w:r w:rsidRPr="00F20231">
        <w:rPr>
          <w:rFonts w:ascii="Times New Roman" w:eastAsia="Times New Roman" w:hAnsi="Times New Roman" w:cs="Times New Roman"/>
          <w:i/>
          <w:sz w:val="24"/>
          <w:szCs w:val="28"/>
          <w:lang w:val="ru-RU" w:eastAsia="ru-RU"/>
        </w:rPr>
        <w:t>Контрольные вопросы и задания</w:t>
      </w:r>
    </w:p>
    <w:p w:rsidR="00F20231" w:rsidRPr="00F20231" w:rsidRDefault="00F20231" w:rsidP="00F20231">
      <w:pPr>
        <w:widowControl w:val="0"/>
        <w:numPr>
          <w:ilvl w:val="0"/>
          <w:numId w:val="5"/>
        </w:numPr>
        <w:shd w:val="clear" w:color="auto" w:fill="FFFFFF"/>
        <w:autoSpaceDE w:val="0"/>
        <w:autoSpaceDN w:val="0"/>
        <w:adjustRightInd w:val="0"/>
        <w:spacing w:before="100" w:beforeAutospacing="1" w:after="100" w:afterAutospacing="1" w:line="300" w:lineRule="atLeast"/>
        <w:ind w:left="600"/>
        <w:jc w:val="both"/>
        <w:rPr>
          <w:rFonts w:ascii="Times New Roman" w:eastAsia="Times New Roman" w:hAnsi="Times New Roman" w:cs="Times New Roman"/>
          <w:color w:val="545251"/>
          <w:sz w:val="24"/>
          <w:szCs w:val="24"/>
          <w:lang w:val="ru-RU" w:eastAsia="ru-RU"/>
        </w:rPr>
      </w:pPr>
      <w:r w:rsidRPr="00F20231">
        <w:rPr>
          <w:rFonts w:ascii="Times New Roman" w:eastAsia="Times New Roman" w:hAnsi="Times New Roman" w:cs="Times New Roman"/>
          <w:b/>
          <w:bCs/>
          <w:color w:val="545251"/>
          <w:sz w:val="24"/>
          <w:szCs w:val="24"/>
          <w:lang w:val="ru-RU" w:eastAsia="ru-RU"/>
        </w:rPr>
        <w:t>ЗАДАЧА    №1.      </w:t>
      </w:r>
      <w:r w:rsidRPr="00F20231">
        <w:rPr>
          <w:rFonts w:ascii="Times New Roman" w:eastAsia="Times New Roman" w:hAnsi="Times New Roman" w:cs="Times New Roman"/>
          <w:color w:val="545251"/>
          <w:sz w:val="24"/>
          <w:szCs w:val="24"/>
          <w:lang w:val="ru-RU" w:eastAsia="ru-RU"/>
        </w:rPr>
        <w:t>ВНП равен 22,3 трлн. руб. Платежи из-за границы резидентами страны составляют 1,1 трлн. руб. Платежи иностранным резидентам – 1,2 трлн. руб. </w:t>
      </w:r>
      <w:r w:rsidRPr="00F20231">
        <w:rPr>
          <w:rFonts w:ascii="Times New Roman" w:eastAsia="Times New Roman" w:hAnsi="Times New Roman" w:cs="Times New Roman"/>
          <w:b/>
          <w:bCs/>
          <w:color w:val="545251"/>
          <w:sz w:val="24"/>
          <w:szCs w:val="24"/>
          <w:lang w:val="ru-RU" w:eastAsia="ru-RU"/>
        </w:rPr>
        <w:t>Как и на сколько процентов изменится ВВП,</w:t>
      </w:r>
      <w:r w:rsidRPr="00F20231">
        <w:rPr>
          <w:rFonts w:ascii="Times New Roman" w:eastAsia="Times New Roman" w:hAnsi="Times New Roman" w:cs="Times New Roman"/>
          <w:color w:val="545251"/>
          <w:sz w:val="24"/>
          <w:szCs w:val="24"/>
          <w:lang w:val="ru-RU" w:eastAsia="ru-RU"/>
        </w:rPr>
        <w:t> если платежи из-за границы увеличатся на 7 %, платежи иностранным резидентам снизятся на 2 %, а цены ВВП увеличатся на 15 %.</w:t>
      </w:r>
    </w:p>
    <w:p w:rsidR="00F20231" w:rsidRPr="00F20231" w:rsidRDefault="00F20231" w:rsidP="00F20231">
      <w:pPr>
        <w:widowControl w:val="0"/>
        <w:numPr>
          <w:ilvl w:val="0"/>
          <w:numId w:val="5"/>
        </w:numPr>
        <w:shd w:val="clear" w:color="auto" w:fill="FFFFFF"/>
        <w:autoSpaceDE w:val="0"/>
        <w:autoSpaceDN w:val="0"/>
        <w:adjustRightInd w:val="0"/>
        <w:spacing w:before="100" w:beforeAutospacing="1" w:after="100" w:afterAutospacing="1" w:line="300" w:lineRule="atLeast"/>
        <w:ind w:left="600"/>
        <w:jc w:val="both"/>
        <w:rPr>
          <w:rFonts w:ascii="Times New Roman" w:eastAsia="Times New Roman" w:hAnsi="Times New Roman" w:cs="Times New Roman"/>
          <w:color w:val="545251"/>
          <w:sz w:val="24"/>
          <w:szCs w:val="24"/>
          <w:lang w:val="ru-RU" w:eastAsia="ru-RU"/>
        </w:rPr>
      </w:pPr>
      <w:r w:rsidRPr="00F20231">
        <w:rPr>
          <w:rFonts w:ascii="Times New Roman" w:eastAsia="Times New Roman" w:hAnsi="Times New Roman" w:cs="Times New Roman"/>
          <w:b/>
          <w:bCs/>
          <w:color w:val="545251"/>
          <w:sz w:val="24"/>
          <w:szCs w:val="24"/>
          <w:lang w:val="ru-RU" w:eastAsia="ru-RU"/>
        </w:rPr>
        <w:t>ЗАДАЧА №2.      </w:t>
      </w:r>
      <w:r w:rsidRPr="00F20231">
        <w:rPr>
          <w:rFonts w:ascii="Times New Roman" w:eastAsia="Times New Roman" w:hAnsi="Times New Roman" w:cs="Times New Roman"/>
          <w:color w:val="545251"/>
          <w:sz w:val="24"/>
          <w:szCs w:val="24"/>
          <w:lang w:val="ru-RU" w:eastAsia="ru-RU"/>
        </w:rPr>
        <w:t>В базисном периоде ВВП составит 16,3 трлн. руб. В прогнозном периоде предусматривается увеличение объема производства продукции и услуг на 5 %. Дефлятор ВВП (индекс цен) прогнозируется на уровне 128  %. </w:t>
      </w:r>
      <w:r w:rsidRPr="00F20231">
        <w:rPr>
          <w:rFonts w:ascii="Times New Roman" w:eastAsia="Times New Roman" w:hAnsi="Times New Roman" w:cs="Times New Roman"/>
          <w:b/>
          <w:bCs/>
          <w:color w:val="545251"/>
          <w:sz w:val="24"/>
          <w:szCs w:val="24"/>
          <w:lang w:val="ru-RU" w:eastAsia="ru-RU"/>
        </w:rPr>
        <w:t>Определите реальный и номинальный ВВП в прогнозном периоде.</w:t>
      </w:r>
    </w:p>
    <w:p w:rsidR="00F20231" w:rsidRPr="00F20231" w:rsidRDefault="00F20231" w:rsidP="00F20231">
      <w:pPr>
        <w:widowControl w:val="0"/>
        <w:numPr>
          <w:ilvl w:val="0"/>
          <w:numId w:val="5"/>
        </w:numPr>
        <w:shd w:val="clear" w:color="auto" w:fill="FFFFFF"/>
        <w:autoSpaceDE w:val="0"/>
        <w:autoSpaceDN w:val="0"/>
        <w:adjustRightInd w:val="0"/>
        <w:spacing w:before="100" w:beforeAutospacing="1" w:after="100" w:afterAutospacing="1" w:line="300" w:lineRule="atLeast"/>
        <w:ind w:left="600"/>
        <w:jc w:val="both"/>
        <w:rPr>
          <w:rFonts w:ascii="Times New Roman" w:eastAsia="Times New Roman" w:hAnsi="Times New Roman" w:cs="Times New Roman"/>
          <w:color w:val="545251"/>
          <w:sz w:val="24"/>
          <w:szCs w:val="24"/>
          <w:lang w:val="ru-RU" w:eastAsia="ru-RU"/>
        </w:rPr>
      </w:pPr>
      <w:r w:rsidRPr="00F20231">
        <w:rPr>
          <w:rFonts w:ascii="Times New Roman" w:eastAsia="Times New Roman" w:hAnsi="Times New Roman" w:cs="Times New Roman"/>
          <w:b/>
          <w:bCs/>
          <w:color w:val="545251"/>
          <w:sz w:val="24"/>
          <w:szCs w:val="24"/>
          <w:lang w:val="ru-RU" w:eastAsia="ru-RU"/>
        </w:rPr>
        <w:t>ЗАДАЧА №3.   </w:t>
      </w:r>
      <w:r w:rsidRPr="00F20231">
        <w:rPr>
          <w:rFonts w:ascii="Times New Roman" w:eastAsia="Times New Roman" w:hAnsi="Times New Roman" w:cs="Times New Roman"/>
          <w:color w:val="545251"/>
          <w:sz w:val="24"/>
          <w:szCs w:val="24"/>
          <w:lang w:val="ru-RU" w:eastAsia="ru-RU"/>
        </w:rPr>
        <w:t xml:space="preserve">ВВП в базисном периоде равен 17 трлн. руб. В прогнозном периоде </w:t>
      </w:r>
      <w:r w:rsidRPr="00F20231">
        <w:rPr>
          <w:rFonts w:ascii="Times New Roman" w:eastAsia="Times New Roman" w:hAnsi="Times New Roman" w:cs="Times New Roman"/>
          <w:color w:val="545251"/>
          <w:sz w:val="24"/>
          <w:szCs w:val="24"/>
          <w:lang w:val="ru-RU" w:eastAsia="ru-RU"/>
        </w:rPr>
        <w:lastRenderedPageBreak/>
        <w:t>ВВП в сопоставимых ценах составит 17,9 трлн. руб., в действующих ценах – 22,3 трлн. руб.      </w:t>
      </w:r>
      <w:r w:rsidRPr="00F20231">
        <w:rPr>
          <w:rFonts w:ascii="Times New Roman" w:eastAsia="Times New Roman" w:hAnsi="Times New Roman" w:cs="Times New Roman"/>
          <w:b/>
          <w:bCs/>
          <w:color w:val="545251"/>
          <w:sz w:val="24"/>
          <w:szCs w:val="24"/>
          <w:lang w:val="ru-RU" w:eastAsia="ru-RU"/>
        </w:rPr>
        <w:t>Определите темпы роста и прироста ВВП в прогнозном периоде.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ЗАДАЧА №5.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Определите ВВП и его изменение в прогнозном периоде методом конечного использования.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базисном периоде конечное потребление составило 52,4 трлн. руб., инвестиции – 11,7 трлн. руб., сальдо экспорта (импорта) – 2,2 трлн. руб. В прогнозном периоде с учетом роста цен предполагается увеличение конечного потребления на 22  %, инвестиций – на 15  %, сальдо экспорта (импорта) – на 1 %.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ЗАДАЧА №6.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Какие темпы роста и прироста ВВП будут в конце прогнозного периода, если базовый период принять за 100  %. В прогнозном периоде темпы роста ВВП по годам будут равны: 1-й год – 102  %, 2-й год – 104  %, 3-й год – 105 %, 4-й год – 103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F20231">
        <w:rPr>
          <w:rFonts w:ascii="Times New Roman" w:eastAsia="Times New Roman" w:hAnsi="Times New Roman" w:cs="Times New Roman"/>
          <w:b/>
          <w:i/>
          <w:sz w:val="24"/>
          <w:szCs w:val="24"/>
          <w:lang w:val="ru-RU" w:eastAsia="ru-RU"/>
        </w:rPr>
        <w:t>Тестовые задания к разделу 2</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Во всех заданиях необходимо выбрать единственно верный ответ на предложенный вопрос.</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 К методам прямого воздействия в рамках реализации экономической политики НЕ относят:</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изменение учетной ставки;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государственные заказы;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лицензирование предпринимательской деятельности;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постановку целей государственного (регионального) регулирования экономики;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Д) государственные закупки.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2. К экономическим средствам государственного (регионального) регулирования экономики НЕ относятся: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государственное программирование;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налогообложение;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денежная реформа;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бюджетное регулирование.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3. К признакам проблемных регионов относится: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разномасштабность отдельных районов, которые сильно различаются по своему экономическому потенциалу;</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льготное кредитование отдельных хозяйствующих субъектов;</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особое значение геополитического положения региона для стратегических интересов страны;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нет верного ответа.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4. Насыщенная территория, вмещающая множество объектов и связей между ними -  населенные пункты, промышленные предприятия, хозяйственно освоенные и рекреационные площади, транспортные и инженерные сети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экономическое пространство;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территория;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район;</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нет верного ответа.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5. Сочетание промышленных предприятий, одного или нескольких населенных </w:t>
      </w:r>
      <w:r w:rsidRPr="00F20231">
        <w:rPr>
          <w:rFonts w:ascii="Times New Roman" w:eastAsia="Times New Roman" w:hAnsi="Times New Roman" w:cs="Times New Roman"/>
          <w:sz w:val="24"/>
          <w:szCs w:val="24"/>
          <w:lang w:val="ru-RU" w:eastAsia="ru-RU"/>
        </w:rPr>
        <w:lastRenderedPageBreak/>
        <w:t>пунктов вместе с общими объектами производственной и социальной инфраструктуры, размещенных на компактной территории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промышленный узел;</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территориально-производственный комплекс;</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агломерация;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транспортный узел.</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6. «Ресурсный» блок системы государственного регулирования территориального развития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часть финансовых, имущественных, природных и иных ресурсов государства, которую можно выделить на целевое решение соответствующих задач, а также та часть негосударственных ресурсов, которая на законном основании может быть направлена на указанные цели;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политические решения, установление на отдельных территориях особых организационно-правовых режимов, проведение специальных организационно-хозяйственных акций, проведение акций социального характера, ликвидация последствий чрезвычайных экологических и техногенных ситуаций, организационно-экономическая поддержка традиций и культуры отдельных народов, реализация федеральных программ поддержки территорий перспективного роста;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правообеспеченные меры всестороннего и постоянного отслеживания хода реализации мер государственного регулирования территориального развития;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ликвидация последствий чрезвычайных экологических и техногенных ситуаций, реализация городских программ роста.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7. Совокупность мероприятий, необходимых для решения научно- технических, социальных, социально-экономических и других проблем или каких-то их аспектов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комплексная региональная программа;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программа экономического развития;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программа перспективного роста;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нет верного ответа.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8. Процесс управления реализацией комплексной региональной программы, включающий определение, документирование и назначение ролей, ответственности и взаимоотношений отчетности в организации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планирование организации;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планирование взаимодействия;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идентификация риска;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контроль.</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9. Процесс управления реализацией комплексной региональной программы, включающий определение потоков информации и способов взаимодействия, необходимых для участников проекта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А) планирование взаимодействия;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идентификация риска;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разработка реагирования;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контроль.</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10. Процесс управления реализацией комплексной региональной программы, включающий определение необходимых действий для предупреждения рисков и реакции на угрожающие события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разработка реагирования;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планирование взаимодействия;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планирование организации;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Г) планирование поставок.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11. Под государственным (региональным) экономическим программированием понимается: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комплексное использование всех мер государственного (регионального) регулирования при разработке стратегических программ развития экономики;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разработка и реализация методов достижения бездефицитного государственного (регионального) бюджета и постепенного снижения государственного (регионального) долга;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комплексное и всестороннее развитие государственного сектора экономики, включая решение проблем конверсии, приватизации и поддержки малого предпринимательства;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комплексное использование всех мер государственного (регионального) регулирования, направленных на развитие и укрепление предпринимательства в частном секторе экономики.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12. Необходимость государственного (регионального) регулирования экономики в условиях использования рыночного экономического механизма вызвана: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все ответы верны;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накоплением социально-экономических проблем, которые не решаются на основе частной собственности;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появлением факторов нерыночного характера;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несовершенством конкурентных отношений на современных рынках;</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Д) влиянием открытого внешнего рынка.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13. Правильным следует считать утверждение: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все ответы верны;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классики считали рыночную экономику саморегулируемой и отрицали необходимость государства вмешиваться в экономику;</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кейнсианцы считали рыночную экономику несаморегулируемой и утверждали необходимость государственного регулирования экономики;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институционалисты считают оба утверждения недостаточными, ибо рынок и государство действуют лишь в интересах корпораций;</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Д) монетаризм в принципе является альтернативой кейнсианству, но признает кредитно-денежные методы занятости и стабилизации экономики.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14. НЕ является «провалом» рынка («провалы» рынка - это случаи, когда рынок оказывается не в состоянии обеспечить эффективное использование ресурсов):</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дефицит государственного бюджета;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монополия;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асимметричность информации;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производство общественных благ.</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15. Роль государства (региона) в экономике определяется: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долей перераспределяемого ВВП (ВРП);</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долей занятых по формам собственности;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количеством денег в обращении;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величиной дефицита бюджета.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Тестовые задания к разделу 3</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Во всех заданиях необходимо выбрать единственно верный ответ на предложенный вопрос.</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1. Денежные средства, ценные бумаги, иное имущество, в том числе имущественные </w:t>
      </w:r>
      <w:r w:rsidRPr="00F20231">
        <w:rPr>
          <w:rFonts w:ascii="Times New Roman" w:eastAsia="Times New Roman" w:hAnsi="Times New Roman" w:cs="Times New Roman"/>
          <w:sz w:val="24"/>
          <w:szCs w:val="24"/>
          <w:lang w:val="ru-RU" w:eastAsia="ru-RU"/>
        </w:rPr>
        <w:lastRenderedPageBreak/>
        <w:t>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инвестиции;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капитальные вложения;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нематериальные активы;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финансовые ресурсы.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2. По воспроизводственной направленности инвестиции классифицируют 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валовые и чистые;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портфельные и реальные;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государственные, частные и иностранные;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собственные, заемные и привлеченные.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3. По объектам инвестирования инвестиции классифицируют 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портфельные и реальные;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валовые и чистые;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государственные, частные и иностранные;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собственные, заемные и привлеченные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4. Инвестиции в ценные бумаги, уставные капиталы хозяйствующих субъектов, а также предоставленные займы, направленные на увеличение финансового капитала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портфельные инвестиции;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реальные инвестиции;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чистые инвестиции;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капитальные вложения.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5. Движение инвестиций, в ходе которого они последовательно проходят все стадии воспроизводства от момента мобилизации инвестиционных ресурсов до получения полезного эффекта и возмещения вложенных средств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кругооборот инвестиций;</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инвестиционный мультипликатор;</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предпринимательская деятельность;</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инвестиционная деятельность.</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6. Лица, которые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инвесторы;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заказчики;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подрядчики;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пользователи.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7.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инвестиционные объекты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пользователи;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заказчики;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подрядчики;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инвесторы.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8. Вправе ли субъект инвестиционной деятельности совмещать функции двух и более субъектов:</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А) да, если иное не установлено договором и (или) государственным контрактом, заключаемыми между ними;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нет, всегда;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да, всегда;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да, если иное не установлено федеральным и региональным законодательством.</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9. Такие факторы, влияющие на инвестиционную деятельность, как социальная обстановка в стране, уровень качества жизни населения, демографическая ситуация в стране, образовательный ценз населения, продолжительность жизни, уровень безработицы, относятся к группе: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социальных факторов;</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политических факторов;</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факторов микроуровня;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факторов отраслевого уровня.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10. По характеру возникновения факторы, влияющие на инвестиционную деятельность подразделяются 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объективные и субъективные факторы;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позитивные и негативные факторы;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временно действующие и постоянно действующие факторы;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факторы макро-, микро-, регионального и отраслевого уровня.</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11. Интенсивность привлечения инвестиций в основной капитал региона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инвестиционная активность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конкурентоспособность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инвестиционная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инвестиционный климат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12. Интегральная характеристика среды инвестирования, формирующаяся на основании оценки инвестиционного потенциала и инвестиционного риска региона, отражающая субъективное восприятие региона потенциальным инвестором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инвестиционная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конкурентоспособность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инвестиционная активность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инвестиционный климат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13. Уровень доверия населения к региональной власти, общая оценка стабильности законодательных и исполнительных структур, распределение власти между различными политическими партиями и группами, ограничительные меры политического характера, необходимые для удержания власти относятся к группе: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политических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экономических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социальных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законодательных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14. Наличие трудовых ресурсов, профессионально-образовательный уровень трудовых ресурсов, наличие квалифицированной рабочей силы относятся к группе: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трудовых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экономических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В) социальных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финансовых факторов, влияющих на инвестиционную привлекательность региона.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15. Метод экспертных оценок инвестиционной привлекательности региона, предполагающий реализацию лишь двух этапов – выдвижение (генерация) идей и анализ выдвинутых идей, это метод:</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«мозговой атаки»;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«Дельфи»;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простой ранжировки;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последовательных сравнений.</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16. Количественная характеристика, учитывающая насыщенность территории региона факторами производства (природными ресурсами, рабочей силой, основными фондами, инфраструктурой и т.п.), потребительский спрос населения и другие показатели, влияющие на потенциальные объемы инвестирования в регион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инвестиционный потенциал;</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инвестиционный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инвестиционный климат;</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инвестиционная привлекательность.</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17. Риск, который показывает уровень социальной напряженности в регионе на основании показателей безработицы, доли населения с доходами ниже прожиточного минимума, а также этнических особенностей субъекта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социальный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экономический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управленческий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финансовый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18. Риск, отражающий тенденции развития бизнеса в регионе через призму динамических показателей развития промышленности, сельского хозяйства и торговли, а также износ основных фондов и долю убыточных предприятий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экономический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социальный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управленческий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финансовый риск.</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19. Показатель, применяемый в процессе оценки эффективности инвестиционного проекта, которому присущи свойства: дает вероятную оценку прироста капитала в случае принятия проекта и обладает свойством аддитивности: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чистый приведенный доход;</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внутренняя норма доходности;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срок окупаемости;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коэффициент эффективности инвестиций.</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20. Показатель, характеризующий уровень доходности определенного инвестиционного объекта, выражаемый значением коэффициента дисконтирования, при котором будущая стоимость денежного потока от инвестиций равна текущей стоимости инвестируемых средств – это:</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А) внутренняя норма доходности;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Б) чистый приведенный доход;</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В) индекс доходности;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Г) коэффициент эффективности инвестиций.</w:t>
      </w:r>
    </w:p>
    <w:p w:rsidR="00F20231" w:rsidRPr="00F20231" w:rsidRDefault="00F20231" w:rsidP="00EE0DA6">
      <w:pPr>
        <w:widowControl w:val="0"/>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w:t>
      </w:r>
    </w:p>
    <w:p w:rsidR="00F20231" w:rsidRDefault="00F20231">
      <w:pPr>
        <w:rPr>
          <w:rFonts w:ascii="Times New Roman" w:hAnsi="Times New Roman" w:cs="Times New Roman"/>
          <w:sz w:val="24"/>
          <w:szCs w:val="24"/>
          <w:lang w:val="ru-RU"/>
        </w:rPr>
        <w:sectPr w:rsidR="00F20231">
          <w:pgSz w:w="11907" w:h="16840"/>
          <w:pgMar w:top="1134" w:right="850" w:bottom="810" w:left="1701" w:header="708" w:footer="708" w:gutter="0"/>
          <w:cols w:space="708"/>
          <w:docGrid w:linePitch="360"/>
        </w:sectPr>
      </w:pPr>
    </w:p>
    <w:tbl>
      <w:tblPr>
        <w:tblW w:w="5000" w:type="pct"/>
        <w:tblCellMar>
          <w:left w:w="0" w:type="dxa"/>
          <w:right w:w="0" w:type="dxa"/>
        </w:tblCellMar>
        <w:tblLook w:val="04A0"/>
      </w:tblPr>
      <w:tblGrid>
        <w:gridCol w:w="1647"/>
        <w:gridCol w:w="6402"/>
        <w:gridCol w:w="7007"/>
      </w:tblGrid>
      <w:tr w:rsidR="00F20231" w:rsidRPr="00F20231" w:rsidTr="00F20231">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20231" w:rsidRPr="00F20231" w:rsidRDefault="00F20231" w:rsidP="00F2023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 xml:space="preserve">Структурный элемент </w:t>
            </w:r>
            <w:r w:rsidRPr="00F20231">
              <w:rPr>
                <w:rFonts w:ascii="Times New Roman" w:eastAsia="Times New Roman" w:hAnsi="Times New Roman" w:cs="Times New Roman"/>
                <w:sz w:val="24"/>
                <w:szCs w:val="24"/>
                <w:lang w:val="ru-RU" w:eastAsia="ru-RU"/>
              </w:rPr>
              <w:br/>
              <w:t>компетенции</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20231" w:rsidRPr="00F20231" w:rsidRDefault="00F20231" w:rsidP="00F2023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bCs/>
                <w:sz w:val="24"/>
                <w:szCs w:val="24"/>
                <w:lang w:val="ru-RU" w:eastAsia="ru-RU"/>
              </w:rPr>
              <w:t xml:space="preserve">Планируемые результаты обучения </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Оценочные средства</w:t>
            </w:r>
          </w:p>
        </w:tc>
      </w:tr>
      <w:tr w:rsidR="00F20231" w:rsidRPr="004E161D" w:rsidTr="00F2023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F20231">
              <w:rPr>
                <w:rFonts w:ascii="Times New Roman" w:eastAsia="Times New Roman" w:hAnsi="Times New Roman" w:cs="Times New Roman"/>
                <w:b/>
                <w:bCs/>
                <w:sz w:val="24"/>
                <w:szCs w:val="24"/>
                <w:lang w:val="ru-RU" w:eastAsia="ru-RU"/>
              </w:rPr>
              <w:t>ОПК-1 владением навыками поиска, анализа и использования нормативных и правовых документов в своей профессиональной деятельности</w:t>
            </w:r>
          </w:p>
        </w:tc>
      </w:tr>
      <w:tr w:rsidR="00F20231" w:rsidRPr="00F20231" w:rsidTr="00F20231">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Знать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общие принципы анализа и использования нормативных и правовых документов в своей профессиональной деятельности</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F20231">
              <w:rPr>
                <w:rFonts w:ascii="Times New Roman" w:eastAsia="Times New Roman" w:hAnsi="Times New Roman" w:cs="Times New Roman"/>
                <w:b/>
                <w:bCs/>
                <w:i/>
                <w:sz w:val="24"/>
                <w:szCs w:val="20"/>
                <w:lang w:val="ru-RU" w:eastAsia="ru-RU"/>
              </w:rPr>
              <w:t>Перечень теоретических вопросов к экзамену:</w:t>
            </w:r>
          </w:p>
          <w:p w:rsidR="00F20231" w:rsidRPr="00F20231" w:rsidRDefault="00F20231" w:rsidP="00F20231">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Формирование инвестиционного климата в регионе</w:t>
            </w:r>
          </w:p>
          <w:p w:rsidR="00F20231" w:rsidRPr="00F20231" w:rsidRDefault="00F20231" w:rsidP="00F20231">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Инвестиционное обеспечение структурной перестройки промышленности региона</w:t>
            </w:r>
          </w:p>
          <w:p w:rsidR="00F20231" w:rsidRPr="00F20231" w:rsidRDefault="00F20231" w:rsidP="00F20231">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Комплексная оценка местного инвестиционного климата </w:t>
            </w:r>
          </w:p>
          <w:p w:rsidR="00F20231" w:rsidRPr="00F20231" w:rsidRDefault="00F20231" w:rsidP="00F20231">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Стимулирование инвестиций в российских регионах</w:t>
            </w:r>
          </w:p>
          <w:p w:rsidR="00F20231" w:rsidRPr="00F20231" w:rsidRDefault="00F20231" w:rsidP="00F20231">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Региональный аспект инвестиционных процессов</w:t>
            </w:r>
          </w:p>
          <w:p w:rsidR="00F20231" w:rsidRPr="00F20231" w:rsidRDefault="00F20231" w:rsidP="00F20231">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Повышение инвестиционной активности и региональные стратегии структурных преобразований </w:t>
            </w:r>
          </w:p>
          <w:p w:rsidR="00F20231" w:rsidRPr="00F20231" w:rsidRDefault="00F20231" w:rsidP="00F20231">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Современная инвестиционная политика промышленных корпораций </w:t>
            </w:r>
          </w:p>
          <w:p w:rsidR="00F20231" w:rsidRPr="00F20231" w:rsidRDefault="00F20231" w:rsidP="00F20231">
            <w:pPr>
              <w:tabs>
                <w:tab w:val="left" w:pos="851"/>
              </w:tabs>
              <w:spacing w:after="0" w:line="240" w:lineRule="auto"/>
              <w:ind w:left="1429"/>
              <w:jc w:val="both"/>
              <w:rPr>
                <w:rFonts w:ascii="Times New Roman" w:eastAsia="Times New Roman" w:hAnsi="Times New Roman" w:cs="Times New Roman"/>
                <w:i/>
                <w:iCs/>
                <w:sz w:val="24"/>
                <w:szCs w:val="24"/>
                <w:lang w:val="ru-RU" w:eastAsia="ru-RU"/>
              </w:rPr>
            </w:pPr>
          </w:p>
        </w:tc>
      </w:tr>
      <w:tr w:rsidR="00F20231" w:rsidRPr="004E161D" w:rsidTr="00F20231">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Уметь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принимать решения и совершать юридические действия в точном соответствии с законом</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применять и использовать нормативные правовые документы, относящиеся к будущей профессиональной деятельности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анализировать нормативно-правовые акты в сфере эволюции современной российской государственности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самостоятельно интерпретировать нормативные и правовые документы</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20231">
              <w:rPr>
                <w:rFonts w:ascii="Times New Roman" w:eastAsia="Times New Roman" w:hAnsi="Times New Roman" w:cs="Times New Roman"/>
                <w:b/>
                <w:i/>
                <w:sz w:val="24"/>
                <w:szCs w:val="24"/>
                <w:lang w:val="ru-RU" w:eastAsia="ru-RU"/>
              </w:rPr>
              <w:t>Примерные практические задания для экзамена: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4"/>
                <w:lang w:val="ru-RU" w:eastAsia="ru-RU"/>
              </w:rPr>
              <w:t xml:space="preserve">1. </w:t>
            </w:r>
            <w:r w:rsidRPr="00F20231">
              <w:rPr>
                <w:rFonts w:ascii="Times New Roman" w:eastAsia="Times New Roman" w:hAnsi="Times New Roman" w:cs="Times New Roman"/>
                <w:sz w:val="24"/>
                <w:szCs w:val="28"/>
                <w:lang w:val="ru-RU" w:eastAsia="ru-RU"/>
              </w:rPr>
              <w:t>Задание 1.Выявление отраслевой структуры инвестиционного комплекса в регионе – по статистическим материалам Статистического ежегодника Регионы России.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Задание 2.</w:t>
            </w:r>
            <w:r w:rsidRPr="00F20231">
              <w:rPr>
                <w:rFonts w:ascii="Times New Roman" w:eastAsia="Times New Roman" w:hAnsi="Times New Roman" w:cs="Times New Roman"/>
                <w:sz w:val="24"/>
                <w:szCs w:val="24"/>
                <w:lang w:val="ru-RU" w:eastAsia="ru-RU"/>
              </w:rPr>
              <w:t xml:space="preserve"> Рассчитать </w:t>
            </w:r>
            <w:r w:rsidRPr="00F20231">
              <w:rPr>
                <w:rFonts w:ascii="Times New Roman" w:eastAsia="Times New Roman" w:hAnsi="Times New Roman" w:cs="Times New Roman"/>
                <w:sz w:val="24"/>
                <w:szCs w:val="28"/>
                <w:lang w:val="ru-RU" w:eastAsia="ru-RU"/>
              </w:rPr>
              <w:t>эффективность бюджетного финансирования отраслевых объектов строительства. Бюджетное финансирование экономической деятель</w:t>
            </w:r>
            <w:r>
              <w:rPr>
                <w:rFonts w:ascii="Times New Roman" w:eastAsia="Times New Roman" w:hAnsi="Times New Roman" w:cs="Times New Roman"/>
                <w:sz w:val="24"/>
                <w:szCs w:val="28"/>
                <w:lang w:val="ru-RU" w:eastAsia="ru-RU"/>
              </w:rPr>
              <w:t xml:space="preserve">ности государственного сектора </w:t>
            </w:r>
            <w:r w:rsidRPr="00F20231">
              <w:rPr>
                <w:rFonts w:ascii="Times New Roman" w:eastAsia="Times New Roman" w:hAnsi="Times New Roman" w:cs="Times New Roman"/>
                <w:sz w:val="24"/>
                <w:szCs w:val="28"/>
                <w:lang w:val="ru-RU" w:eastAsia="ru-RU"/>
              </w:rPr>
              <w:t>принимается по мат</w:t>
            </w:r>
            <w:r>
              <w:rPr>
                <w:rFonts w:ascii="Times New Roman" w:eastAsia="Times New Roman" w:hAnsi="Times New Roman" w:cs="Times New Roman"/>
                <w:sz w:val="24"/>
                <w:szCs w:val="28"/>
                <w:lang w:val="ru-RU" w:eastAsia="ru-RU"/>
              </w:rPr>
              <w:t>ериалам</w:t>
            </w:r>
            <w:r w:rsidRPr="00F20231">
              <w:rPr>
                <w:rFonts w:ascii="Times New Roman" w:eastAsia="Times New Roman" w:hAnsi="Times New Roman" w:cs="Times New Roman"/>
                <w:sz w:val="24"/>
                <w:szCs w:val="28"/>
                <w:lang w:val="ru-RU" w:eastAsia="ru-RU"/>
              </w:rPr>
              <w:t xml:space="preserve"> официальных сайтов органов государственного управле</w:t>
            </w:r>
            <w:r>
              <w:rPr>
                <w:rFonts w:ascii="Times New Roman" w:eastAsia="Times New Roman" w:hAnsi="Times New Roman" w:cs="Times New Roman"/>
                <w:sz w:val="24"/>
                <w:szCs w:val="28"/>
                <w:lang w:val="ru-RU" w:eastAsia="ru-RU"/>
              </w:rPr>
              <w:t>ния в</w:t>
            </w:r>
            <w:r w:rsidRPr="00F20231">
              <w:rPr>
                <w:rFonts w:ascii="Times New Roman" w:eastAsia="Times New Roman" w:hAnsi="Times New Roman" w:cs="Times New Roman"/>
                <w:sz w:val="24"/>
                <w:szCs w:val="28"/>
                <w:lang w:val="ru-RU" w:eastAsia="ru-RU"/>
              </w:rPr>
              <w:t xml:space="preserve"> регионах.</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Задание 3.</w:t>
            </w:r>
            <w:r w:rsidRPr="00F20231">
              <w:rPr>
                <w:rFonts w:ascii="Times New Roman" w:eastAsia="Times New Roman" w:hAnsi="Times New Roman" w:cs="Times New Roman"/>
                <w:sz w:val="24"/>
                <w:szCs w:val="24"/>
                <w:lang w:val="ru-RU" w:eastAsia="ru-RU"/>
              </w:rPr>
              <w:t xml:space="preserve"> Рассчитать </w:t>
            </w:r>
            <w:r w:rsidRPr="00F20231">
              <w:rPr>
                <w:rFonts w:ascii="Times New Roman" w:eastAsia="Times New Roman" w:hAnsi="Times New Roman" w:cs="Times New Roman"/>
                <w:sz w:val="24"/>
                <w:szCs w:val="28"/>
                <w:lang w:val="ru-RU" w:eastAsia="ru-RU"/>
              </w:rPr>
              <w:t>рейтинг инвестиционной привлекател</w:t>
            </w:r>
            <w:r>
              <w:rPr>
                <w:rFonts w:ascii="Times New Roman" w:eastAsia="Times New Roman" w:hAnsi="Times New Roman" w:cs="Times New Roman"/>
                <w:sz w:val="24"/>
                <w:szCs w:val="28"/>
                <w:lang w:val="ru-RU" w:eastAsia="ru-RU"/>
              </w:rPr>
              <w:t>ьности регионов по трем</w:t>
            </w:r>
            <w:r w:rsidRPr="00F20231">
              <w:rPr>
                <w:rFonts w:ascii="Times New Roman" w:eastAsia="Times New Roman" w:hAnsi="Times New Roman" w:cs="Times New Roman"/>
                <w:sz w:val="24"/>
                <w:szCs w:val="28"/>
                <w:lang w:val="ru-RU" w:eastAsia="ru-RU"/>
              </w:rPr>
              <w:t xml:space="preserve"> показателям.</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Задание 4.Анализ поступлений иностранных инвестиций в регионы – на основе статистических материалов ежегодника Регионы России -2017г</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F20231">
              <w:rPr>
                <w:rFonts w:ascii="Times New Roman" w:eastAsia="Times New Roman" w:hAnsi="Times New Roman" w:cs="Times New Roman"/>
                <w:sz w:val="24"/>
                <w:szCs w:val="28"/>
                <w:lang w:val="ru-RU" w:eastAsia="ru-RU"/>
              </w:rPr>
              <w:t xml:space="preserve">Задание 5.Инвестиционные предложения отраслевых объектов в заявках на государственную поддержку в субъектах </w:t>
            </w:r>
            <w:r w:rsidRPr="00F20231">
              <w:rPr>
                <w:rFonts w:ascii="Times New Roman" w:eastAsia="Times New Roman" w:hAnsi="Times New Roman" w:cs="Times New Roman"/>
                <w:sz w:val="24"/>
                <w:szCs w:val="28"/>
                <w:lang w:val="ru-RU" w:eastAsia="ru-RU"/>
              </w:rPr>
              <w:lastRenderedPageBreak/>
              <w:t>Российской Федерации – на основе опубликованных материалов на официальных сайтах органов региональной власти.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tc>
      </w:tr>
      <w:tr w:rsidR="00F20231" w:rsidRPr="004E161D" w:rsidTr="00F2023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Владеть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терминологией законодательства в сфере государственного и муниципального управления в РФ</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навыками самостоятельной работы по поиску нормативных правовых документов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навыками разработки нормативных документов государственного и муниципального управления</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социологическим мышлением при анализе управленческих процессов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методами регионального анализа для решения проблем размещения хозяйства и развития регионов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навыками разрешения конфликт интересов с позиций гражданской и социальной ответственности</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F20231">
              <w:rPr>
                <w:rFonts w:ascii="Times New Roman" w:eastAsia="Times New Roman" w:hAnsi="Times New Roman" w:cs="Times New Roman"/>
                <w:b/>
                <w:bCs/>
                <w:i/>
                <w:sz w:val="24"/>
                <w:szCs w:val="20"/>
                <w:lang w:val="ru-RU" w:eastAsia="ru-RU"/>
              </w:rPr>
              <w:t>Примерный перечень т</w:t>
            </w:r>
            <w:r w:rsidR="00EE0DA6">
              <w:rPr>
                <w:rFonts w:ascii="Times New Roman" w:eastAsia="Times New Roman" w:hAnsi="Times New Roman" w:cs="Times New Roman"/>
                <w:b/>
                <w:bCs/>
                <w:i/>
                <w:sz w:val="24"/>
                <w:szCs w:val="20"/>
                <w:lang w:val="ru-RU" w:eastAsia="ru-RU"/>
              </w:rPr>
              <w:t>ем курсовой</w:t>
            </w:r>
            <w:r w:rsidRPr="00F20231">
              <w:rPr>
                <w:rFonts w:ascii="Times New Roman" w:eastAsia="Times New Roman" w:hAnsi="Times New Roman" w:cs="Times New Roman"/>
                <w:b/>
                <w:bCs/>
                <w:i/>
                <w:sz w:val="24"/>
                <w:szCs w:val="20"/>
                <w:lang w:val="ru-RU" w:eastAsia="ru-RU"/>
              </w:rPr>
              <w:t xml:space="preserve"> работы:</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 Инвестиционное обеспечение социально-экономического развития в регионе</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2. Сущность и измерение инвестиционных процессов</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Интересы</w:t>
            </w:r>
            <w:r w:rsidRPr="00F20231">
              <w:rPr>
                <w:rFonts w:ascii="Times New Roman" w:eastAsia="Times New Roman" w:hAnsi="Times New Roman" w:cs="Times New Roman"/>
                <w:sz w:val="24"/>
                <w:szCs w:val="24"/>
                <w:lang w:val="ru-RU" w:eastAsia="ru-RU"/>
              </w:rPr>
              <w:t xml:space="preserve"> реформирования социальной сферы в регионах </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4. Меры по повышению инвестиционной привлекательно</w:t>
            </w:r>
            <w:r>
              <w:rPr>
                <w:rFonts w:ascii="Times New Roman" w:eastAsia="Times New Roman" w:hAnsi="Times New Roman" w:cs="Times New Roman"/>
                <w:sz w:val="24"/>
                <w:szCs w:val="24"/>
                <w:lang w:val="ru-RU" w:eastAsia="ru-RU"/>
              </w:rPr>
              <w:t>сти региона,</w:t>
            </w:r>
            <w:r w:rsidRPr="00F20231">
              <w:rPr>
                <w:rFonts w:ascii="Times New Roman" w:eastAsia="Times New Roman" w:hAnsi="Times New Roman" w:cs="Times New Roman"/>
                <w:sz w:val="24"/>
                <w:szCs w:val="24"/>
                <w:lang w:val="ru-RU" w:eastAsia="ru-RU"/>
              </w:rPr>
              <w:t xml:space="preserve"> (муниципального образования).</w:t>
            </w:r>
          </w:p>
        </w:tc>
      </w:tr>
      <w:tr w:rsidR="00F20231" w:rsidRPr="004E161D" w:rsidTr="00F2023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F20231">
              <w:rPr>
                <w:rFonts w:ascii="Times New Roman" w:eastAsia="Times New Roman" w:hAnsi="Times New Roman" w:cs="Times New Roman"/>
                <w:b/>
                <w:bCs/>
                <w:sz w:val="24"/>
                <w:szCs w:val="24"/>
                <w:lang w:val="ru-RU" w:eastAsia="ru-RU"/>
              </w:rPr>
              <w:t>ОК-3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F20231" w:rsidRPr="004E161D" w:rsidTr="00F20231">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Знать</w:t>
            </w:r>
          </w:p>
        </w:tc>
        <w:tc>
          <w:tcPr>
            <w:tcW w:w="2126" w:type="pct"/>
            <w:tcMar>
              <w:top w:w="15" w:type="dxa"/>
              <w:left w:w="80" w:type="dxa"/>
              <w:bottom w:w="0" w:type="dxa"/>
              <w:right w:w="80" w:type="dxa"/>
            </w:tcMar>
          </w:tcPr>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основные теоретические положения и ключевые концепции экономики</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методы анализа экономических явлений и процессов</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закономерности функционирования современной экономики на микро- и макроуровне</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базовые экономические понятия (спрос, предложение, цена, стоимость, товар, деньги, доходы, расходы, прибыль, риск, собственность, управление, рынок, фирма, государство), объективные основы функционирования экономики и поведения экономических агентов (законы спроса и предложения, принципы ценообразования, принцип ограниченной рациональности, </w:t>
            </w:r>
            <w:r w:rsidRPr="00F20231">
              <w:rPr>
                <w:rFonts w:ascii="Times New Roman" w:eastAsia="Calibri" w:hAnsi="Times New Roman" w:cs="Times New Roman"/>
                <w:sz w:val="24"/>
                <w:szCs w:val="24"/>
                <w:lang w:val="ru-RU"/>
              </w:rPr>
              <w:lastRenderedPageBreak/>
              <w:t>принцип альтернативных издержек, принцип изменения ценности денег во времени)</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основные виды финансовых институтов и финансовых инструментов</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основы ценообразования на рынках товаров и услуг</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условия функционирования национальной экономики, понятие и факторы экономического роста</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основные понятия, формы и методы государственного регулирования экономики</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F20231">
              <w:rPr>
                <w:rFonts w:ascii="Times New Roman" w:eastAsia="Calibri" w:hAnsi="Times New Roman" w:cs="Times New Roman"/>
                <w:sz w:val="24"/>
                <w:szCs w:val="24"/>
              </w:rPr>
              <w:t>основыроссийскойналоговойсистемы</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основные проблемы экономики, их взаимосвязь с процессами, происходящими в обществе</w:t>
            </w:r>
          </w:p>
          <w:p w:rsidR="00F20231" w:rsidRPr="00F20231" w:rsidRDefault="00F20231" w:rsidP="00F20231">
            <w:pPr>
              <w:widowControl w:val="0"/>
              <w:numPr>
                <w:ilvl w:val="0"/>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современное состояние мировой экономики и особенности функционирования российских рынков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20231">
              <w:rPr>
                <w:rFonts w:ascii="Times New Roman" w:eastAsia="Times New Roman" w:hAnsi="Times New Roman" w:cs="Times New Roman"/>
                <w:sz w:val="24"/>
                <w:szCs w:val="24"/>
                <w:lang w:val="ru-RU" w:eastAsia="ru-RU"/>
              </w:rPr>
              <w:t>роль государства в согласовании долгосрочных и краткосрочных экономических</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F20231">
              <w:rPr>
                <w:rFonts w:ascii="Times New Roman" w:eastAsia="Times New Roman" w:hAnsi="Times New Roman" w:cs="Times New Roman"/>
                <w:b/>
                <w:bCs/>
                <w:i/>
                <w:sz w:val="24"/>
                <w:szCs w:val="20"/>
                <w:lang w:val="ru-RU" w:eastAsia="ru-RU"/>
              </w:rPr>
              <w:lastRenderedPageBreak/>
              <w:t>Перечень теоретических вопросов к экзамену:</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Понятие и сущность инвестиционной привлекательности </w:t>
            </w:r>
          </w:p>
          <w:p w:rsidR="00F20231" w:rsidRPr="00F20231" w:rsidRDefault="00F20231" w:rsidP="00F20231">
            <w:pPr>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региона как объекта государственного управления</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Теоретические основы анализа инвестиционной привлекательности компаний региона в современных рыночных условиях  </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Деятельность органов государственной власти по формированию инвестиционной привлекательности региона</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Сущность и измерение инвестиционных процессов</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Источники финансирования инвестиционного процесса</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Методы регулирования инвестиционной деятельности в регионе </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Основы управление инвестиционными рисками</w:t>
            </w:r>
          </w:p>
          <w:p w:rsidR="00F20231" w:rsidRPr="00F20231" w:rsidRDefault="00F20231" w:rsidP="00F20231">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Интересы  реформирования социальной сферы в регионах</w:t>
            </w:r>
          </w:p>
          <w:p w:rsidR="00F20231" w:rsidRPr="00F20231" w:rsidRDefault="00F20231" w:rsidP="00F20231">
            <w:pPr>
              <w:tabs>
                <w:tab w:val="left" w:pos="851"/>
                <w:tab w:val="left" w:pos="993"/>
              </w:tabs>
              <w:spacing w:after="0" w:line="240" w:lineRule="auto"/>
              <w:ind w:firstLine="567"/>
              <w:jc w:val="both"/>
              <w:rPr>
                <w:rFonts w:ascii="Times New Roman" w:eastAsia="Times New Roman" w:hAnsi="Times New Roman" w:cs="Times New Roman"/>
                <w:i/>
                <w:iCs/>
                <w:sz w:val="24"/>
                <w:szCs w:val="24"/>
                <w:lang w:val="ru-RU" w:eastAsia="ru-RU"/>
              </w:rPr>
            </w:pPr>
          </w:p>
        </w:tc>
      </w:tr>
      <w:tr w:rsidR="00F20231" w:rsidRPr="004E161D" w:rsidTr="00F20231">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Уметь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использовать понятийный аппарат экономической науки для описания экономических и финансовых процессов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искать, собирать и анализировать финансовую и экономическую информацию (цены на товары, валютные </w:t>
            </w:r>
            <w:r w:rsidRPr="00F20231">
              <w:rPr>
                <w:rFonts w:ascii="Times New Roman" w:eastAsia="Calibri" w:hAnsi="Times New Roman" w:cs="Times New Roman"/>
                <w:sz w:val="24"/>
                <w:szCs w:val="24"/>
                <w:lang w:val="ru-RU"/>
              </w:rPr>
              <w:lastRenderedPageBreak/>
              <w:t>курсы, процентные ставки по депозитам и кредитам, уровень налогообложения, уровень зарплат при поиске работы)</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анализировать во взаимосвязи экономические явления, процессы и институты на микро- и макроуровне</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диагностировать проблемы в сфере государственного регулирования экономики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использовать экономические знания для анализа социально значимых проблем и процессов, решения социальных и профессиональных задач</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20231">
              <w:rPr>
                <w:rFonts w:ascii="Times New Roman" w:eastAsia="Times New Roman" w:hAnsi="Times New Roman" w:cs="Times New Roman"/>
                <w:b/>
                <w:i/>
                <w:sz w:val="24"/>
                <w:szCs w:val="24"/>
                <w:lang w:val="ru-RU" w:eastAsia="ru-RU"/>
              </w:rPr>
              <w:lastRenderedPageBreak/>
              <w:t>Примерные практические задания для экзамена:</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Задание 1. Работа студентов на интернет-портале «Малый бизнес Тюмени», в режиме онлайн  получение консультации по участию малых предпринимателей в инвестиционной </w:t>
            </w:r>
            <w:r w:rsidRPr="00F20231">
              <w:rPr>
                <w:rFonts w:ascii="Times New Roman" w:eastAsia="Times New Roman" w:hAnsi="Times New Roman" w:cs="Times New Roman"/>
                <w:sz w:val="24"/>
                <w:szCs w:val="24"/>
                <w:lang w:val="ru-RU" w:eastAsia="ru-RU"/>
              </w:rPr>
              <w:lastRenderedPageBreak/>
              <w:t>деятельности.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Задание 2. Дискуссия в группах: Выявление сильных и слабых сторон социально-экономического положения Тюменской области – на материалах Концепции социально-экономического развития Тюменской области до 2020г. И на период до 2030г.</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i/>
                <w:sz w:val="24"/>
                <w:szCs w:val="24"/>
                <w:lang w:val="ru-RU" w:eastAsia="ru-RU"/>
              </w:rPr>
              <w:t>Ситуационное задание:</w:t>
            </w:r>
            <w:r w:rsidRPr="00F20231">
              <w:rPr>
                <w:rFonts w:ascii="Times New Roman" w:eastAsia="Times New Roman" w:hAnsi="Times New Roman" w:cs="Times New Roman"/>
                <w:sz w:val="24"/>
                <w:szCs w:val="24"/>
                <w:lang w:val="ru-RU" w:eastAsia="ru-RU"/>
              </w:rPr>
              <w:t xml:space="preserve"> Инвестиционные предложения отраслевых объектов в заявках на государственную поддержку в субъектах Российской Федерации – на основе опубликованных материалов на официальных сайтах органов региональной власти.</w:t>
            </w: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i/>
                <w:sz w:val="24"/>
                <w:szCs w:val="24"/>
                <w:lang w:val="ru-RU" w:eastAsia="ru-RU"/>
              </w:rPr>
              <w:t>Расчетное задание</w:t>
            </w:r>
            <w:r w:rsidRPr="00F20231">
              <w:rPr>
                <w:rFonts w:ascii="Times New Roman" w:eastAsia="Times New Roman" w:hAnsi="Times New Roman" w:cs="Times New Roman"/>
                <w:sz w:val="24"/>
                <w:szCs w:val="24"/>
                <w:lang w:val="ru-RU" w:eastAsia="ru-RU"/>
              </w:rPr>
              <w:t>: Эффективность бюджетного финансирования отраслевых объектов строительства. Бюджетное финансирование экономической деятельности государственного сек</w:t>
            </w:r>
            <w:r>
              <w:rPr>
                <w:rFonts w:ascii="Times New Roman" w:eastAsia="Times New Roman" w:hAnsi="Times New Roman" w:cs="Times New Roman"/>
                <w:sz w:val="24"/>
                <w:szCs w:val="24"/>
                <w:lang w:val="ru-RU" w:eastAsia="ru-RU"/>
              </w:rPr>
              <w:t>тора</w:t>
            </w:r>
            <w:r w:rsidRPr="00F20231">
              <w:rPr>
                <w:rFonts w:ascii="Times New Roman" w:eastAsia="Times New Roman" w:hAnsi="Times New Roman" w:cs="Times New Roman"/>
                <w:sz w:val="24"/>
                <w:szCs w:val="24"/>
                <w:lang w:val="ru-RU" w:eastAsia="ru-RU"/>
              </w:rPr>
              <w:t xml:space="preserve"> принимается по материалам  официальных сайтов органов государственного управления в  регионах.</w:t>
            </w:r>
          </w:p>
          <w:p w:rsidR="00F20231" w:rsidRPr="00F20231" w:rsidRDefault="00F20231" w:rsidP="00F20231">
            <w:pPr>
              <w:spacing w:after="0" w:line="360" w:lineRule="auto"/>
              <w:ind w:firstLine="567"/>
              <w:jc w:val="both"/>
              <w:rPr>
                <w:rFonts w:ascii="Times New Roman" w:eastAsia="Times New Roman" w:hAnsi="Times New Roman" w:cs="Times New Roman"/>
                <w:i/>
                <w:sz w:val="24"/>
                <w:szCs w:val="24"/>
                <w:lang w:val="ru-RU" w:eastAsia="ru-RU"/>
              </w:rPr>
            </w:pPr>
          </w:p>
        </w:tc>
      </w:tr>
      <w:tr w:rsidR="00F20231" w:rsidRPr="004E161D" w:rsidTr="00F2023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Владеть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методами экономического планирования (бюджетирование, оценка будущих доходов и расходов, сравнение условий различных финансовых продуктов, управление рисками, применение инструментов защиты прав потребителя финансовых услуг)</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методами и приемами анализа экономических явлений и процессов с помощью стандартных теоретических и эконометрических моделей</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приемами, позволяющими использовать основы экономических знаний в различных сферах жизнедеятельности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навыками самостоятельного анализа и прогнозирования развития явлений, процессов, событий и фактов </w:t>
            </w:r>
            <w:r w:rsidRPr="00F20231">
              <w:rPr>
                <w:rFonts w:ascii="Times New Roman" w:eastAsia="Calibri" w:hAnsi="Times New Roman" w:cs="Times New Roman"/>
                <w:sz w:val="24"/>
                <w:szCs w:val="24"/>
                <w:lang w:val="ru-RU"/>
              </w:rPr>
              <w:lastRenderedPageBreak/>
              <w:t>современной социально-экономической действительности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E0DA6" w:rsidRPr="00F20231" w:rsidRDefault="00EE0DA6" w:rsidP="00EE0DA6">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F20231">
              <w:rPr>
                <w:rFonts w:ascii="Times New Roman" w:eastAsia="Times New Roman" w:hAnsi="Times New Roman" w:cs="Times New Roman"/>
                <w:b/>
                <w:bCs/>
                <w:i/>
                <w:sz w:val="24"/>
                <w:szCs w:val="20"/>
                <w:lang w:val="ru-RU" w:eastAsia="ru-RU"/>
              </w:rPr>
              <w:lastRenderedPageBreak/>
              <w:t>Примерный перечень т</w:t>
            </w:r>
            <w:r>
              <w:rPr>
                <w:rFonts w:ascii="Times New Roman" w:eastAsia="Times New Roman" w:hAnsi="Times New Roman" w:cs="Times New Roman"/>
                <w:b/>
                <w:bCs/>
                <w:i/>
                <w:sz w:val="24"/>
                <w:szCs w:val="20"/>
                <w:lang w:val="ru-RU" w:eastAsia="ru-RU"/>
              </w:rPr>
              <w:t>ем курсовой</w:t>
            </w:r>
            <w:r w:rsidRPr="00F20231">
              <w:rPr>
                <w:rFonts w:ascii="Times New Roman" w:eastAsia="Times New Roman" w:hAnsi="Times New Roman" w:cs="Times New Roman"/>
                <w:b/>
                <w:bCs/>
                <w:i/>
                <w:sz w:val="24"/>
                <w:szCs w:val="20"/>
                <w:lang w:val="ru-RU" w:eastAsia="ru-RU"/>
              </w:rPr>
              <w:t xml:space="preserve"> работы:</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 </w:t>
            </w:r>
            <w:r w:rsidRPr="00F20231">
              <w:rPr>
                <w:rFonts w:ascii="Times New Roman" w:eastAsia="Times New Roman" w:hAnsi="Times New Roman" w:cs="Times New Roman"/>
                <w:sz w:val="24"/>
                <w:szCs w:val="24"/>
                <w:lang w:val="ru-RU" w:eastAsia="ru-RU"/>
              </w:rPr>
              <w:t xml:space="preserve">Направления повышения эффективности государственных инвестиций в регионе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2.Региональный аспект инвестиционных процессов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3. Повышение инвестиционной активности и региональные стратегии структурных преобразований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4. Участие в инвестиционной деятельности путем передачи имущества инвестору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 5. Эффективность основного капитала и кризис эффективности производства в госсекторе. </w:t>
            </w:r>
          </w:p>
          <w:p w:rsidR="00F20231" w:rsidRPr="00F20231" w:rsidRDefault="00F20231" w:rsidP="00F20231">
            <w:pPr>
              <w:tabs>
                <w:tab w:val="left" w:pos="993"/>
              </w:tabs>
              <w:spacing w:after="0" w:line="240" w:lineRule="auto"/>
              <w:jc w:val="both"/>
              <w:rPr>
                <w:rFonts w:ascii="Times New Roman" w:eastAsia="Times New Roman" w:hAnsi="Times New Roman" w:cs="Times New Roman"/>
                <w:sz w:val="24"/>
                <w:szCs w:val="24"/>
                <w:lang w:val="ru-RU" w:eastAsia="ru-RU"/>
              </w:rPr>
            </w:pPr>
          </w:p>
        </w:tc>
      </w:tr>
      <w:tr w:rsidR="00F20231" w:rsidRPr="004E161D" w:rsidTr="00F2023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jc w:val="center"/>
              <w:rPr>
                <w:rFonts w:ascii="Times New Roman" w:eastAsia="Times New Roman" w:hAnsi="Times New Roman" w:cs="Times New Roman"/>
                <w:i/>
                <w:color w:val="C00000"/>
                <w:sz w:val="24"/>
                <w:szCs w:val="24"/>
                <w:lang w:val="ru-RU" w:eastAsia="ru-RU"/>
              </w:rPr>
            </w:pPr>
            <w:r w:rsidRPr="00F20231">
              <w:rPr>
                <w:rFonts w:ascii="Times New Roman" w:eastAsia="Times New Roman" w:hAnsi="Times New Roman" w:cs="Times New Roman"/>
                <w:b/>
                <w:bCs/>
                <w:sz w:val="24"/>
                <w:szCs w:val="24"/>
                <w:lang w:val="ru-RU" w:eastAsia="ru-RU"/>
              </w:rPr>
              <w:lastRenderedPageBreak/>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F20231" w:rsidRPr="00F20231" w:rsidTr="00F20231">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Знать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принципы и методы государственного регулирования экономики в области отношений собственности и финансовых отношений</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совокупность экономических отношений в процессе формирования, распределения и использования публичных финансов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 содержание и структуру действующей налоговой системы РФ, основные направления налоговой политики РФ в современных условиях</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механизм исчисления налогоплательщиками федеральных, региональных и местных налогов и сборов, порядок их уплаты</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принципы выделения бюджетных ассигнований, сущность бюджетных рисков;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структуру государственных (муниципальных) активов, принципы и методы управления ими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роль контрактной системы в обеспечении эффективности бюджетных расходов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основные административные процессы в сфере </w:t>
            </w:r>
            <w:r w:rsidRPr="00F20231">
              <w:rPr>
                <w:rFonts w:ascii="Times New Roman" w:eastAsia="Calibri" w:hAnsi="Times New Roman" w:cs="Times New Roman"/>
                <w:sz w:val="24"/>
                <w:szCs w:val="24"/>
                <w:lang w:val="ru-RU"/>
              </w:rPr>
              <w:lastRenderedPageBreak/>
              <w:t>государственных и муниципальных закупок</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государственную систему регистрации прав на жилье, сделок с ним и кадастрового учета объектов недвижимости</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keepNext/>
              <w:keepLines/>
              <w:widowControl w:val="0"/>
              <w:numPr>
                <w:ilvl w:val="1"/>
                <w:numId w:val="0"/>
              </w:numPr>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F20231">
              <w:rPr>
                <w:rFonts w:ascii="Times New Roman" w:eastAsia="Times New Roman" w:hAnsi="Times New Roman" w:cs="Times New Roman"/>
                <w:b/>
                <w:bCs/>
                <w:i/>
                <w:sz w:val="24"/>
                <w:szCs w:val="20"/>
                <w:lang w:val="ru-RU" w:eastAsia="ru-RU"/>
              </w:rPr>
              <w:lastRenderedPageBreak/>
              <w:t>Перечень теоретических вопросов к экзамену:</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Региональный аспект инвестиционных процессов</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Повышение инвестиционной активности и региональные стратегии структурных преобразований </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Современная инвестиционная политика промышленных корпораций </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Инвестиционная деятельность в регионах России </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Ранжирование субъектов Российской Федерации по степени благоприятности инвестиционного климата</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Теоретические и практические вопросы экономической оценки инвестиций. </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Определение приоритетных направлений региональной инвестиционной политики </w:t>
            </w:r>
          </w:p>
          <w:p w:rsidR="00F20231" w:rsidRPr="00F20231" w:rsidRDefault="00F20231" w:rsidP="00F2023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Каковы инвестиционные параметры регионального развития </w:t>
            </w:r>
          </w:p>
          <w:p w:rsidR="00F20231" w:rsidRPr="00F20231" w:rsidRDefault="00F20231" w:rsidP="00F20231">
            <w:pPr>
              <w:widowControl w:val="0"/>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F20231" w:rsidRPr="00F20231" w:rsidRDefault="00F20231" w:rsidP="00F20231">
            <w:pPr>
              <w:spacing w:after="0" w:line="240" w:lineRule="auto"/>
              <w:jc w:val="both"/>
              <w:rPr>
                <w:rFonts w:ascii="Times New Roman" w:eastAsia="Times New Roman" w:hAnsi="Times New Roman" w:cs="Times New Roman"/>
                <w:i/>
                <w:iCs/>
                <w:sz w:val="24"/>
                <w:szCs w:val="24"/>
                <w:lang w:val="ru-RU" w:eastAsia="ru-RU"/>
              </w:rPr>
            </w:pPr>
          </w:p>
        </w:tc>
      </w:tr>
      <w:tr w:rsidR="00F20231" w:rsidRPr="004E161D" w:rsidTr="00F20231">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Уметь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анализировать ситуацию в сфере налогообложения и налоговую информацию о состоянии системы государственных и муниципальных финансов, применять ее для решения профессиональных задач</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характеризовать систему управления государственными (муниципальными) активами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обосновывать выбор методов управления государственными (муниципальными) активами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 помощью экономического инструментария анализировать эффективность управления бюджетом и государственной (муниципальными) активами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использовать современные методы управления бюджетными рисками</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сопровождать мероприятия осуществления государственного и муниципального закупок</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характеризовать проблемы обеспеченности жильем; обосновывать экономические методы решения жилищной проблемы.</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0231" w:rsidRPr="00F20231" w:rsidRDefault="00F20231" w:rsidP="00F20231">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20231">
              <w:rPr>
                <w:rFonts w:ascii="Times New Roman" w:eastAsia="Times New Roman" w:hAnsi="Times New Roman" w:cs="Times New Roman"/>
                <w:b/>
                <w:i/>
                <w:sz w:val="24"/>
                <w:szCs w:val="24"/>
                <w:lang w:val="ru-RU" w:eastAsia="ru-RU"/>
              </w:rPr>
              <w:t>Примерные практические задания для экзамена:</w:t>
            </w:r>
          </w:p>
          <w:p w:rsidR="00F20231" w:rsidRPr="00F20231" w:rsidRDefault="00F20231" w:rsidP="00F20231">
            <w:pPr>
              <w:widowControl w:val="0"/>
              <w:shd w:val="clear" w:color="auto" w:fill="FFFFFF"/>
              <w:autoSpaceDE w:val="0"/>
              <w:autoSpaceDN w:val="0"/>
              <w:adjustRightInd w:val="0"/>
              <w:spacing w:before="100" w:beforeAutospacing="1" w:after="100" w:afterAutospacing="1" w:line="300" w:lineRule="atLeast"/>
              <w:ind w:left="24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b/>
                <w:bCs/>
                <w:sz w:val="24"/>
                <w:szCs w:val="24"/>
                <w:lang w:val="ru-RU" w:eastAsia="ru-RU"/>
              </w:rPr>
              <w:t xml:space="preserve">ЗАДАЧА  №1. </w:t>
            </w:r>
            <w:r w:rsidRPr="00F20231">
              <w:rPr>
                <w:rFonts w:ascii="Times New Roman" w:eastAsia="Times New Roman" w:hAnsi="Times New Roman" w:cs="Times New Roman"/>
                <w:sz w:val="24"/>
                <w:szCs w:val="24"/>
                <w:lang w:val="ru-RU" w:eastAsia="ru-RU"/>
              </w:rPr>
              <w:t>ВНП равен 22,3 трлн. руб. Платежи из-за границы резидентами страны составляют 1,1 трлн. руб. Платежи иностранным резидентам – 1,2 трлн. руб. </w:t>
            </w:r>
            <w:r w:rsidRPr="00F20231">
              <w:rPr>
                <w:rFonts w:ascii="Times New Roman" w:eastAsia="Times New Roman" w:hAnsi="Times New Roman" w:cs="Times New Roman"/>
                <w:b/>
                <w:bCs/>
                <w:sz w:val="24"/>
                <w:szCs w:val="24"/>
                <w:lang w:val="ru-RU" w:eastAsia="ru-RU"/>
              </w:rPr>
              <w:t>Как и на сколько процентов изменится ВВП,</w:t>
            </w:r>
            <w:r w:rsidRPr="00F20231">
              <w:rPr>
                <w:rFonts w:ascii="Times New Roman" w:eastAsia="Times New Roman" w:hAnsi="Times New Roman" w:cs="Times New Roman"/>
                <w:sz w:val="24"/>
                <w:szCs w:val="24"/>
                <w:lang w:val="ru-RU" w:eastAsia="ru-RU"/>
              </w:rPr>
              <w:t> если платежи из-за границы увеличатся на 7 %, платежи иностранным резидентам снизятся на 2 %, а цены ВВП увеличатся на 15 %.</w:t>
            </w:r>
          </w:p>
          <w:p w:rsidR="00F20231" w:rsidRPr="00F20231" w:rsidRDefault="00F20231" w:rsidP="00F20231">
            <w:pPr>
              <w:widowControl w:val="0"/>
              <w:shd w:val="clear" w:color="auto" w:fill="FFFFFF"/>
              <w:autoSpaceDE w:val="0"/>
              <w:autoSpaceDN w:val="0"/>
              <w:adjustRightInd w:val="0"/>
              <w:spacing w:before="100" w:beforeAutospacing="1" w:after="100" w:afterAutospacing="1" w:line="300" w:lineRule="atLeast"/>
              <w:ind w:left="24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b/>
                <w:bCs/>
                <w:sz w:val="24"/>
                <w:szCs w:val="24"/>
                <w:lang w:val="ru-RU" w:eastAsia="ru-RU"/>
              </w:rPr>
              <w:t xml:space="preserve">ЗАДАЧА №2. </w:t>
            </w:r>
            <w:r w:rsidRPr="00F20231">
              <w:rPr>
                <w:rFonts w:ascii="Times New Roman" w:eastAsia="Times New Roman" w:hAnsi="Times New Roman" w:cs="Times New Roman"/>
                <w:sz w:val="24"/>
                <w:szCs w:val="24"/>
                <w:lang w:val="ru-RU" w:eastAsia="ru-RU"/>
              </w:rPr>
              <w:t>В базисном периоде ВВП составит 16,3 трлн. руб. В прогнозном периоде предусматривается увеличение объема производства продукции и услуг на 5 %. Дефлятор ВВП (индекс цен) прогнозируется на уровне 128  %. </w:t>
            </w:r>
            <w:r w:rsidRPr="00F20231">
              <w:rPr>
                <w:rFonts w:ascii="Times New Roman" w:eastAsia="Times New Roman" w:hAnsi="Times New Roman" w:cs="Times New Roman"/>
                <w:b/>
                <w:bCs/>
                <w:sz w:val="24"/>
                <w:szCs w:val="24"/>
                <w:lang w:val="ru-RU" w:eastAsia="ru-RU"/>
              </w:rPr>
              <w:t>Определите реальный и номинальный ВВП в прогнозном периоде.</w:t>
            </w:r>
          </w:p>
          <w:p w:rsidR="00F20231" w:rsidRPr="00F20231" w:rsidRDefault="00F20231" w:rsidP="00F20231">
            <w:pPr>
              <w:widowControl w:val="0"/>
              <w:shd w:val="clear" w:color="auto" w:fill="FFFFFF"/>
              <w:autoSpaceDE w:val="0"/>
              <w:autoSpaceDN w:val="0"/>
              <w:adjustRightInd w:val="0"/>
              <w:spacing w:before="100" w:beforeAutospacing="1" w:after="100" w:afterAutospacing="1" w:line="300" w:lineRule="atLeast"/>
              <w:ind w:left="240"/>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b/>
                <w:bCs/>
                <w:sz w:val="24"/>
                <w:szCs w:val="24"/>
                <w:lang w:val="ru-RU" w:eastAsia="ru-RU"/>
              </w:rPr>
              <w:t>ЗАДАЧА №3.  </w:t>
            </w:r>
            <w:r w:rsidRPr="00F20231">
              <w:rPr>
                <w:rFonts w:ascii="Times New Roman" w:eastAsia="Times New Roman" w:hAnsi="Times New Roman" w:cs="Times New Roman"/>
                <w:sz w:val="24"/>
                <w:szCs w:val="24"/>
                <w:lang w:val="ru-RU" w:eastAsia="ru-RU"/>
              </w:rPr>
              <w:t>ВВП в базисном периоде равен 17 трлн. руб. В прогнозном периоде ВВП в сопоставимых ценах составит 17,9 трлн. руб., в действующих ценах – 22,3 трлн. руб.      </w:t>
            </w:r>
            <w:r w:rsidRPr="00F20231">
              <w:rPr>
                <w:rFonts w:ascii="Times New Roman" w:eastAsia="Times New Roman" w:hAnsi="Times New Roman" w:cs="Times New Roman"/>
                <w:b/>
                <w:bCs/>
                <w:sz w:val="24"/>
                <w:szCs w:val="24"/>
                <w:lang w:val="ru-RU" w:eastAsia="ru-RU"/>
              </w:rPr>
              <w:t>Определите темпы роста и прироста ВВП в прогнозном периоде.</w:t>
            </w:r>
          </w:p>
          <w:p w:rsidR="00F20231" w:rsidRPr="00F20231" w:rsidRDefault="00F20231" w:rsidP="00F20231">
            <w:pPr>
              <w:shd w:val="clear" w:color="auto" w:fill="FFFFFF"/>
              <w:spacing w:after="150" w:line="240" w:lineRule="auto"/>
              <w:rPr>
                <w:rFonts w:ascii="Times New Roman" w:eastAsia="Times New Roman" w:hAnsi="Times New Roman" w:cs="Times New Roman"/>
                <w:color w:val="545251"/>
                <w:sz w:val="24"/>
                <w:szCs w:val="24"/>
                <w:lang w:val="ru-RU" w:eastAsia="ru-RU"/>
              </w:rPr>
            </w:pPr>
            <w:r w:rsidRPr="00F20231">
              <w:rPr>
                <w:rFonts w:ascii="Times New Roman" w:eastAsia="Times New Roman" w:hAnsi="Times New Roman" w:cs="Times New Roman"/>
                <w:color w:val="545251"/>
                <w:sz w:val="24"/>
                <w:szCs w:val="24"/>
                <w:lang w:val="ru-RU" w:eastAsia="ru-RU"/>
              </w:rPr>
              <w:t> </w:t>
            </w:r>
            <w:r w:rsidRPr="00F20231">
              <w:rPr>
                <w:rFonts w:ascii="Times New Roman" w:eastAsia="Times New Roman" w:hAnsi="Times New Roman" w:cs="Times New Roman"/>
                <w:b/>
                <w:bCs/>
                <w:color w:val="545251"/>
                <w:sz w:val="24"/>
                <w:szCs w:val="24"/>
                <w:lang w:val="ru-RU" w:eastAsia="ru-RU"/>
              </w:rPr>
              <w:t>ЗАДАЧА №5. </w:t>
            </w:r>
          </w:p>
          <w:p w:rsidR="00F20231" w:rsidRPr="00EE0DA6" w:rsidRDefault="00F20231" w:rsidP="00EE0DA6">
            <w:pPr>
              <w:shd w:val="clear" w:color="auto" w:fill="FFFFFF"/>
              <w:spacing w:after="15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b/>
                <w:bCs/>
                <w:color w:val="545251"/>
                <w:sz w:val="24"/>
                <w:szCs w:val="24"/>
                <w:lang w:val="ru-RU" w:eastAsia="ru-RU"/>
              </w:rPr>
              <w:t xml:space="preserve">Определите ВВП и его изменение в прогнозном периоде </w:t>
            </w:r>
            <w:r w:rsidRPr="00EE0DA6">
              <w:rPr>
                <w:rFonts w:ascii="Times New Roman" w:eastAsia="Times New Roman" w:hAnsi="Times New Roman" w:cs="Times New Roman"/>
                <w:b/>
                <w:bCs/>
                <w:sz w:val="24"/>
                <w:szCs w:val="24"/>
                <w:lang w:val="ru-RU" w:eastAsia="ru-RU"/>
              </w:rPr>
              <w:lastRenderedPageBreak/>
              <w:t>методом конечного использования</w:t>
            </w:r>
            <w:r w:rsidRPr="00EE0DA6">
              <w:rPr>
                <w:rFonts w:ascii="Times New Roman" w:eastAsia="Times New Roman" w:hAnsi="Times New Roman" w:cs="Times New Roman"/>
                <w:sz w:val="24"/>
                <w:szCs w:val="24"/>
                <w:lang w:val="ru-RU" w:eastAsia="ru-RU"/>
              </w:rPr>
              <w:t>.</w:t>
            </w:r>
          </w:p>
          <w:p w:rsidR="00F20231" w:rsidRPr="00EE0DA6" w:rsidRDefault="00F20231" w:rsidP="00EE0DA6">
            <w:pPr>
              <w:shd w:val="clear" w:color="auto" w:fill="FFFFFF"/>
              <w:spacing w:after="150" w:line="240" w:lineRule="auto"/>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В базисном периоде конечное потребление составило 52,4 трлн. руб., инвестиции – 11,7 трлн. руб., сальдо экспорта (импорта) – 2,2 трлн. руб. В прогнозном периоде с учетом роста цен предполагается увеличение конечного потребления на 22  %, инвестиций – на 15  %, сальдо экспорта (импорта) – на 1 %.</w:t>
            </w:r>
          </w:p>
          <w:p w:rsidR="00F20231" w:rsidRPr="00EE0DA6" w:rsidRDefault="00F20231" w:rsidP="00EE0DA6">
            <w:pPr>
              <w:shd w:val="clear" w:color="auto" w:fill="FFFFFF"/>
              <w:spacing w:after="150" w:line="240" w:lineRule="auto"/>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w:t>
            </w:r>
            <w:r w:rsidRPr="00EE0DA6">
              <w:rPr>
                <w:rFonts w:ascii="Times New Roman" w:eastAsia="Times New Roman" w:hAnsi="Times New Roman" w:cs="Times New Roman"/>
                <w:b/>
                <w:bCs/>
                <w:sz w:val="24"/>
                <w:szCs w:val="24"/>
                <w:lang w:val="ru-RU" w:eastAsia="ru-RU"/>
              </w:rPr>
              <w:t>ЗАДАЧА №6. </w:t>
            </w:r>
          </w:p>
          <w:p w:rsidR="00F20231" w:rsidRPr="00F20231" w:rsidRDefault="00F20231" w:rsidP="00EE0DA6">
            <w:pPr>
              <w:shd w:val="clear" w:color="auto" w:fill="FFFFFF"/>
              <w:spacing w:after="150" w:line="240" w:lineRule="auto"/>
              <w:jc w:val="both"/>
              <w:rPr>
                <w:rFonts w:ascii="Times New Roman" w:eastAsia="Times New Roman" w:hAnsi="Times New Roman" w:cs="Times New Roman"/>
                <w:color w:val="545251"/>
                <w:sz w:val="24"/>
                <w:szCs w:val="24"/>
                <w:lang w:val="ru-RU" w:eastAsia="ru-RU"/>
              </w:rPr>
            </w:pPr>
            <w:r w:rsidRPr="00EE0DA6">
              <w:rPr>
                <w:rFonts w:ascii="Times New Roman" w:eastAsia="Times New Roman" w:hAnsi="Times New Roman" w:cs="Times New Roman"/>
                <w:b/>
                <w:bCs/>
                <w:sz w:val="24"/>
                <w:szCs w:val="24"/>
                <w:lang w:val="ru-RU" w:eastAsia="ru-RU"/>
              </w:rPr>
              <w:t> Какие темпы роста и прироста ВВП будут в конце прогнозного периода</w:t>
            </w:r>
            <w:r w:rsidRPr="00EE0DA6">
              <w:rPr>
                <w:rFonts w:ascii="Times New Roman" w:eastAsia="Times New Roman" w:hAnsi="Times New Roman" w:cs="Times New Roman"/>
                <w:sz w:val="24"/>
                <w:szCs w:val="24"/>
                <w:lang w:val="ru-RU" w:eastAsia="ru-RU"/>
              </w:rPr>
              <w:t>, если базовый период принять за 100  %. В прогнозном периоде темпы роста ВВП по годам будут равны: 1-й год – 102  %, 2-й год – 104  %, 3-й год – 105 %, 4-й год – 103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20231" w:rsidRPr="004E161D" w:rsidTr="00F20231">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lastRenderedPageBreak/>
              <w:t>Владеть</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учреждений государственного и муниципального управления</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rPr>
            </w:pPr>
            <w:r w:rsidRPr="00F20231">
              <w:rPr>
                <w:rFonts w:ascii="Times New Roman" w:eastAsia="Calibri" w:hAnsi="Times New Roman" w:cs="Times New Roman"/>
                <w:sz w:val="24"/>
                <w:szCs w:val="24"/>
              </w:rPr>
              <w:t>приемамиоценкисложившейсяналоговойсистемы</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основными экономическими методами управления государственным и муниципальным имуществом, экономическими подходами к обоснованию управленческих решений по бюджетированию и структуре государственных (муниципальных) активов</w:t>
            </w:r>
          </w:p>
          <w:p w:rsidR="00F20231" w:rsidRPr="00F20231" w:rsidRDefault="00F20231" w:rsidP="00F20231">
            <w:pPr>
              <w:widowControl w:val="0"/>
              <w:numPr>
                <w:ilvl w:val="0"/>
                <w:numId w:val="6"/>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правилами оформления документов в системе государственных и муниципальных закупок</w:t>
            </w:r>
          </w:p>
        </w:tc>
        <w:tc>
          <w:tcPr>
            <w:tcW w:w="232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E0DA6" w:rsidRPr="00F20231" w:rsidRDefault="00EE0DA6" w:rsidP="00EE0DA6">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F20231">
              <w:rPr>
                <w:rFonts w:ascii="Times New Roman" w:eastAsia="Times New Roman" w:hAnsi="Times New Roman" w:cs="Times New Roman"/>
                <w:b/>
                <w:bCs/>
                <w:i/>
                <w:sz w:val="24"/>
                <w:szCs w:val="20"/>
                <w:lang w:val="ru-RU" w:eastAsia="ru-RU"/>
              </w:rPr>
              <w:t>Примерный перечень т</w:t>
            </w:r>
            <w:r>
              <w:rPr>
                <w:rFonts w:ascii="Times New Roman" w:eastAsia="Times New Roman" w:hAnsi="Times New Roman" w:cs="Times New Roman"/>
                <w:b/>
                <w:bCs/>
                <w:i/>
                <w:sz w:val="24"/>
                <w:szCs w:val="20"/>
                <w:lang w:val="ru-RU" w:eastAsia="ru-RU"/>
              </w:rPr>
              <w:t>ем курсовой</w:t>
            </w:r>
            <w:r w:rsidRPr="00F20231">
              <w:rPr>
                <w:rFonts w:ascii="Times New Roman" w:eastAsia="Times New Roman" w:hAnsi="Times New Roman" w:cs="Times New Roman"/>
                <w:b/>
                <w:bCs/>
                <w:i/>
                <w:sz w:val="24"/>
                <w:szCs w:val="20"/>
                <w:lang w:val="ru-RU" w:eastAsia="ru-RU"/>
              </w:rPr>
              <w:t xml:space="preserve"> работы:</w:t>
            </w:r>
          </w:p>
          <w:p w:rsidR="00F20231" w:rsidRPr="00F20231" w:rsidRDefault="00F20231" w:rsidP="00F2023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Участие в инвестиционной деятельности путем передачи имущества инвестору </w:t>
            </w:r>
          </w:p>
          <w:p w:rsidR="00F20231" w:rsidRPr="00F20231" w:rsidRDefault="00F20231" w:rsidP="00F2023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Источники финансирования инвестиционного процесса</w:t>
            </w:r>
          </w:p>
          <w:p w:rsidR="00F20231" w:rsidRPr="00F20231" w:rsidRDefault="00F20231" w:rsidP="00F2023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Современная инвестиционная политика промышленных корпораций </w:t>
            </w:r>
            <w:r w:rsidRPr="00F20231">
              <w:rPr>
                <w:rFonts w:ascii="Times New Roman" w:eastAsia="Times New Roman" w:hAnsi="Times New Roman" w:cs="Times New Roman"/>
                <w:sz w:val="24"/>
                <w:szCs w:val="24"/>
                <w:lang w:val="ru-RU" w:eastAsia="ru-RU"/>
              </w:rPr>
              <w:tab/>
            </w:r>
          </w:p>
          <w:p w:rsidR="00F20231" w:rsidRPr="00F20231" w:rsidRDefault="00F20231" w:rsidP="00F2023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Структура государственного сектора экономики. </w:t>
            </w:r>
          </w:p>
          <w:p w:rsidR="00F20231" w:rsidRPr="00F20231" w:rsidRDefault="00F20231" w:rsidP="00F2023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Участие иностранного капитала в субъектах государственного сектора экономики.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6. </w:t>
            </w:r>
            <w:r w:rsidRPr="00F20231">
              <w:rPr>
                <w:rFonts w:ascii="Times New Roman" w:eastAsia="Times New Roman" w:hAnsi="Times New Roman" w:cs="Times New Roman"/>
                <w:bCs/>
                <w:spacing w:val="-5"/>
                <w:sz w:val="24"/>
                <w:szCs w:val="24"/>
                <w:lang w:val="ru-RU" w:eastAsia="ru-RU"/>
              </w:rPr>
              <w:t>Комплексное развитие как главный целевой ориентир</w:t>
            </w:r>
            <w:r w:rsidRPr="00F20231">
              <w:rPr>
                <w:rFonts w:ascii="Times New Roman" w:eastAsia="Times New Roman" w:hAnsi="Times New Roman" w:cs="Times New Roman"/>
                <w:bCs/>
                <w:spacing w:val="-5"/>
                <w:sz w:val="24"/>
                <w:szCs w:val="24"/>
                <w:lang w:val="ru-RU" w:eastAsia="ru-RU"/>
              </w:rPr>
              <w:br/>
              <w:t xml:space="preserve">управления развитием территорий </w:t>
            </w:r>
            <w:r w:rsidRPr="00F20231">
              <w:rPr>
                <w:rFonts w:ascii="Times New Roman" w:eastAsia="Times New Roman" w:hAnsi="Times New Roman" w:cs="Times New Roman"/>
                <w:bCs/>
                <w:spacing w:val="-6"/>
                <w:sz w:val="24"/>
                <w:szCs w:val="24"/>
                <w:lang w:val="ru-RU" w:eastAsia="ru-RU"/>
              </w:rPr>
              <w:t xml:space="preserve"> в условиях глобализации.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 xml:space="preserve">Региональное управление и администрирование.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Особенности сервисного подхода в региональном управлении и социально-экономическом развитии.</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20231">
              <w:rPr>
                <w:rFonts w:ascii="Times New Roman" w:eastAsia="Times New Roman" w:hAnsi="Times New Roman" w:cs="Times New Roman"/>
                <w:sz w:val="24"/>
                <w:szCs w:val="24"/>
                <w:lang w:val="ru-RU" w:eastAsia="ru-RU"/>
              </w:rPr>
              <w:t>Критерии и основное содержание традиционной и новой парадигм управления регионом.</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lastRenderedPageBreak/>
              <w:t>Реформы и региональное развитие: история и теория вопроса.</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Российский и зарубежный опыт.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Исходные понятия и положения о региональных социально-экономических системах и их характеристиках.</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Факторы кризисного развития региона и процветания.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Теоретическая модель конкурентоспособности региона и схема ее основных элементов.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val="ru-RU"/>
              </w:rPr>
            </w:pPr>
            <w:r w:rsidRPr="00F20231">
              <w:rPr>
                <w:rFonts w:ascii="Times New Roman" w:eastAsia="Calibri" w:hAnsi="Times New Roman" w:cs="Times New Roman"/>
                <w:bCs/>
                <w:sz w:val="24"/>
                <w:szCs w:val="24"/>
                <w:lang w:val="ru-RU"/>
              </w:rPr>
              <w:t>Схема конкурентоспособности региона (города)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bCs/>
                <w:sz w:val="24"/>
                <w:szCs w:val="24"/>
                <w:lang w:val="ru-RU"/>
              </w:rPr>
              <w:t xml:space="preserve">Методы </w:t>
            </w:r>
            <w:r w:rsidRPr="00F20231">
              <w:rPr>
                <w:rFonts w:ascii="Times New Roman" w:eastAsia="Calibri" w:hAnsi="Times New Roman" w:cs="Times New Roman"/>
                <w:sz w:val="24"/>
                <w:szCs w:val="24"/>
                <w:lang w:val="ru-RU"/>
              </w:rPr>
              <w:t xml:space="preserve">анализа потенциала территории.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Взаимосвязь предметов конкуренции, факторов роста и оценки уровня конкурентоспособности территорий.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Алгоритм оценки конкурентоспособности региона.</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Источники локальных конкурентных преимуществ территорий.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Роль субъектов управления регионом в регулировании комплексного развития региональных систем.</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Место региональной стратегии в управлении социально-экономическим развитием региона. </w:t>
            </w:r>
          </w:p>
          <w:p w:rsidR="00F20231" w:rsidRPr="00F20231" w:rsidRDefault="00F20231" w:rsidP="00F20231">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val="ru-RU"/>
              </w:rPr>
            </w:pPr>
            <w:r w:rsidRPr="00F20231">
              <w:rPr>
                <w:rFonts w:ascii="Times New Roman" w:eastAsia="Calibri" w:hAnsi="Times New Roman" w:cs="Times New Roman"/>
                <w:sz w:val="24"/>
                <w:szCs w:val="24"/>
                <w:lang w:val="ru-RU"/>
              </w:rPr>
              <w:t xml:space="preserve">Стратегическое планирование как технология управления регионом. Организация разработки и реализации стратегии. </w:t>
            </w:r>
          </w:p>
          <w:p w:rsidR="00F20231" w:rsidRPr="00F20231" w:rsidRDefault="00F20231" w:rsidP="00F2023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bl>
    <w:p w:rsidR="00F20231" w:rsidRDefault="00F20231">
      <w:pPr>
        <w:rPr>
          <w:rFonts w:ascii="Times New Roman" w:hAnsi="Times New Roman" w:cs="Times New Roman"/>
          <w:sz w:val="24"/>
          <w:szCs w:val="24"/>
          <w:lang w:val="ru-RU"/>
        </w:rPr>
        <w:sectPr w:rsidR="00F20231" w:rsidSect="00F20231">
          <w:pgSz w:w="16840" w:h="11907" w:orient="landscape"/>
          <w:pgMar w:top="1701" w:right="1134" w:bottom="850" w:left="810" w:header="708" w:footer="708" w:gutter="0"/>
          <w:cols w:space="708"/>
          <w:docGrid w:linePitch="360"/>
        </w:sectPr>
      </w:pP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EE0DA6">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Промежуточная аттестация по дисциплине «Инвестицио</w:t>
      </w:r>
      <w:r>
        <w:rPr>
          <w:rFonts w:ascii="Times New Roman" w:eastAsia="Times New Roman" w:hAnsi="Times New Roman" w:cs="Times New Roman"/>
          <w:sz w:val="24"/>
          <w:szCs w:val="24"/>
          <w:lang w:val="ru-RU" w:eastAsia="ru-RU"/>
        </w:rPr>
        <w:t>нная привлекательность региона»</w:t>
      </w:r>
      <w:r w:rsidRPr="00EE0DA6">
        <w:rPr>
          <w:rFonts w:ascii="Times New Roman" w:eastAsia="Times New Roman" w:hAnsi="Times New Roman" w:cs="Times New Roman"/>
          <w:sz w:val="24"/>
          <w:szCs w:val="24"/>
          <w:lang w:val="ru-RU" w:eastAsia="ru-RU"/>
        </w:rPr>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EE0DA6">
        <w:rPr>
          <w:rFonts w:ascii="Times New Roman" w:eastAsia="Times New Roman" w:hAnsi="Times New Roman" w:cs="Times New Roman"/>
          <w:b/>
          <w:sz w:val="24"/>
          <w:szCs w:val="24"/>
          <w:lang w:val="ru-RU" w:eastAsia="ru-RU"/>
        </w:rPr>
        <w:t>Показатели и критерии оценивания экзамена:</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оценку </w:t>
      </w:r>
      <w:r w:rsidRPr="00EE0DA6">
        <w:rPr>
          <w:rFonts w:ascii="Times New Roman" w:eastAsia="Times New Roman" w:hAnsi="Times New Roman" w:cs="Times New Roman"/>
          <w:b/>
          <w:sz w:val="24"/>
          <w:szCs w:val="24"/>
          <w:lang w:val="ru-RU" w:eastAsia="ru-RU"/>
        </w:rPr>
        <w:t>«отлично»</w:t>
      </w:r>
      <w:r w:rsidRPr="00EE0DA6">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оценку </w:t>
      </w:r>
      <w:r w:rsidRPr="00EE0DA6">
        <w:rPr>
          <w:rFonts w:ascii="Times New Roman" w:eastAsia="Times New Roman" w:hAnsi="Times New Roman" w:cs="Times New Roman"/>
          <w:b/>
          <w:sz w:val="24"/>
          <w:szCs w:val="24"/>
          <w:lang w:val="ru-RU" w:eastAsia="ru-RU"/>
        </w:rPr>
        <w:t>«хорошо»</w:t>
      </w:r>
      <w:r w:rsidRPr="00EE0DA6">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оценку </w:t>
      </w:r>
      <w:r w:rsidRPr="00EE0DA6">
        <w:rPr>
          <w:rFonts w:ascii="Times New Roman" w:eastAsia="Times New Roman" w:hAnsi="Times New Roman" w:cs="Times New Roman"/>
          <w:b/>
          <w:sz w:val="24"/>
          <w:szCs w:val="24"/>
          <w:lang w:val="ru-RU" w:eastAsia="ru-RU"/>
        </w:rPr>
        <w:t>«удовлетворительно»</w:t>
      </w:r>
      <w:r w:rsidRPr="00EE0DA6">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оценку </w:t>
      </w:r>
      <w:r w:rsidRPr="00EE0DA6">
        <w:rPr>
          <w:rFonts w:ascii="Times New Roman" w:eastAsia="Times New Roman" w:hAnsi="Times New Roman" w:cs="Times New Roman"/>
          <w:b/>
          <w:sz w:val="24"/>
          <w:szCs w:val="24"/>
          <w:lang w:val="ru-RU" w:eastAsia="ru-RU"/>
        </w:rPr>
        <w:t>«неудовлетворительно»</w:t>
      </w:r>
      <w:r w:rsidRPr="00EE0DA6">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оценку </w:t>
      </w:r>
      <w:r w:rsidRPr="00EE0DA6">
        <w:rPr>
          <w:rFonts w:ascii="Times New Roman" w:eastAsia="Times New Roman" w:hAnsi="Times New Roman" w:cs="Times New Roman"/>
          <w:b/>
          <w:sz w:val="24"/>
          <w:szCs w:val="24"/>
          <w:lang w:val="ru-RU" w:eastAsia="ru-RU"/>
        </w:rPr>
        <w:t>«неудовлетворительно»</w:t>
      </w:r>
      <w:r w:rsidRPr="00EE0DA6">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EE0DA6" w:rsidRDefault="00EE0DA6">
      <w:pPr>
        <w:rPr>
          <w:rFonts w:ascii="Times New Roman" w:hAnsi="Times New Roman" w:cs="Times New Roman"/>
          <w:sz w:val="24"/>
          <w:szCs w:val="24"/>
          <w:lang w:val="ru-RU"/>
        </w:rPr>
        <w:sectPr w:rsidR="00EE0DA6" w:rsidSect="00F20231">
          <w:pgSz w:w="11907" w:h="16840"/>
          <w:pgMar w:top="1134" w:right="850" w:bottom="810" w:left="1701" w:header="708" w:footer="708" w:gutter="0"/>
          <w:cols w:space="708"/>
          <w:docGrid w:linePitch="360"/>
        </w:sectPr>
      </w:pPr>
    </w:p>
    <w:p w:rsidR="00EE0DA6" w:rsidRPr="00EE0DA6" w:rsidRDefault="00EE0DA6" w:rsidP="00EE0DA6">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EE0DA6">
        <w:rPr>
          <w:rFonts w:ascii="Times New Roman" w:eastAsia="Times New Roman" w:hAnsi="Times New Roman" w:cs="Times New Roman"/>
          <w:b/>
          <w:sz w:val="24"/>
          <w:szCs w:val="24"/>
          <w:lang w:val="ru-RU" w:eastAsia="ru-RU"/>
        </w:rPr>
        <w:lastRenderedPageBreak/>
        <w:t>Приложение 3</w:t>
      </w:r>
    </w:p>
    <w:p w:rsidR="00EE0DA6" w:rsidRPr="00EE0DA6" w:rsidRDefault="00EE0DA6" w:rsidP="00EE0DA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EE0DA6" w:rsidRPr="00EE0DA6" w:rsidRDefault="00EE0DA6" w:rsidP="00EE0DA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EE0DA6">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b/>
          <w:sz w:val="24"/>
          <w:szCs w:val="24"/>
          <w:lang w:val="ru-RU" w:eastAsia="ru-RU"/>
        </w:rPr>
        <w:t>Конспект лекции.</w:t>
      </w:r>
      <w:r w:rsidRPr="00EE0DA6">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b/>
          <w:sz w:val="24"/>
          <w:szCs w:val="24"/>
          <w:lang w:val="ru-RU" w:eastAsia="ru-RU"/>
        </w:rPr>
        <w:t xml:space="preserve">Подготовка к семинарским занятиям. </w:t>
      </w:r>
      <w:r w:rsidRPr="00EE0DA6">
        <w:rPr>
          <w:rFonts w:ascii="Times New Roman" w:eastAsia="Times New Roman" w:hAnsi="Times New Roman" w:cs="Times New Roman"/>
          <w:sz w:val="24"/>
          <w:szCs w:val="24"/>
          <w:lang w:val="ru-RU" w:eastAsia="ru-RU"/>
        </w:rPr>
        <w:t xml:space="preserve">Семинар – один из основных видов </w:t>
      </w:r>
      <w:r w:rsidRPr="00EE0DA6">
        <w:rPr>
          <w:rFonts w:ascii="Times New Roman" w:eastAsia="Times New Roman" w:hAnsi="Times New Roman" w:cs="Times New Roman"/>
          <w:sz w:val="24"/>
          <w:szCs w:val="24"/>
          <w:lang w:val="ru-RU" w:eastAsia="ru-RU"/>
        </w:rPr>
        <w:lastRenderedPageBreak/>
        <w:t xml:space="preserve">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b/>
          <w:sz w:val="24"/>
          <w:szCs w:val="24"/>
          <w:lang w:val="ru-RU" w:eastAsia="ru-RU"/>
        </w:rPr>
        <w:t>Реферат</w:t>
      </w:r>
      <w:r w:rsidRPr="00EE0DA6">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b/>
          <w:sz w:val="24"/>
          <w:szCs w:val="24"/>
          <w:lang w:val="ru-RU" w:eastAsia="ru-RU"/>
        </w:rPr>
        <w:t>Доклад</w:t>
      </w:r>
      <w:r w:rsidRPr="00EE0DA6">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EE0DA6" w:rsidRPr="00EE0DA6" w:rsidRDefault="00EE0DA6" w:rsidP="00EE0DA6">
      <w:pPr>
        <w:widowControl w:val="0"/>
        <w:numPr>
          <w:ilvl w:val="0"/>
          <w:numId w:val="1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EE0DA6" w:rsidRPr="00EE0DA6" w:rsidRDefault="00EE0DA6" w:rsidP="00EE0DA6">
      <w:pPr>
        <w:widowControl w:val="0"/>
        <w:numPr>
          <w:ilvl w:val="0"/>
          <w:numId w:val="1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EE0DA6" w:rsidRPr="00EE0DA6" w:rsidRDefault="00EE0DA6" w:rsidP="00EE0DA6">
      <w:pPr>
        <w:widowControl w:val="0"/>
        <w:numPr>
          <w:ilvl w:val="0"/>
          <w:numId w:val="1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b/>
          <w:sz w:val="24"/>
          <w:szCs w:val="24"/>
          <w:lang w:val="ru-RU" w:eastAsia="ru-RU"/>
        </w:rPr>
        <w:t>Презентация</w:t>
      </w:r>
      <w:r w:rsidRPr="00EE0DA6">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Презентация с выступлением докладчика</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Презентация с комментариями докладчика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1. Планирование презентации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lastRenderedPageBreak/>
        <w:t xml:space="preserve"> какую роль будет выполнять презентация в ходе выступления (сопровождение доклада или его иллюстрация);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2. Структурирование информации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EE0DA6" w:rsidRPr="00EE0DA6" w:rsidRDefault="00EE0DA6" w:rsidP="00EE0DA6">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Для этого целесообразно: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EE0DA6" w:rsidRPr="00EE0DA6" w:rsidRDefault="00EE0DA6" w:rsidP="00EE0DA6">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EE0DA6" w:rsidRPr="00EE0DA6" w:rsidRDefault="00EE0DA6" w:rsidP="00EE0DA6">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EE0DA6" w:rsidRPr="00EE0DA6" w:rsidRDefault="00EE0DA6" w:rsidP="00EE0DA6">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3. Оформление презентации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Титульный лист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План выступления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lastRenderedPageBreak/>
        <w:t xml:space="preserve">- формулирует основное содержание доклада (3-4 пункта);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фиксирует порядок изложения информации;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Содержание презентации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иллюстрирует основные пункты сообщения;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Завершение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может включать список литературы к докладу;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содержит слова благодарности аудитории.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4. Дизайн презентации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Текстовое оформление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Оптимальное число строк на слайде – 6 -11.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крас-ную строку и интервал между абзацами.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Шрифтовое оформление</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Шрифты без засечек (Arial, Tahoma, Verdana) читаются легче, чем гротески. Нельзя смешивать различные типы шрифтов в одной презентации.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Цветовое оформление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Для фона предпочтительнее холодные тона.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lastRenderedPageBreak/>
        <w:t xml:space="preserve">Композиционное оформление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Анимационное оформление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Звуковое оформление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Графическое оформление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 Таблицы и схемы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w:t>
      </w:r>
      <w:r w:rsidRPr="00EE0DA6">
        <w:rPr>
          <w:rFonts w:ascii="Times New Roman" w:eastAsia="Times New Roman" w:hAnsi="Times New Roman" w:cs="Times New Roman"/>
          <w:sz w:val="24"/>
          <w:szCs w:val="24"/>
          <w:lang w:val="ru-RU" w:eastAsia="ru-RU"/>
        </w:rPr>
        <w:lastRenderedPageBreak/>
        <w:t xml:space="preserve">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EE0DA6" w:rsidRPr="00EE0DA6" w:rsidRDefault="00EE0DA6" w:rsidP="00EE0DA6">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Аудио и видео оформление</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b/>
          <w:sz w:val="24"/>
          <w:szCs w:val="24"/>
          <w:lang w:val="ru-RU" w:eastAsia="ru-RU"/>
        </w:rPr>
        <w:t xml:space="preserve">Подготовка к зачёту / экзамену. </w:t>
      </w:r>
      <w:r w:rsidRPr="00EE0DA6">
        <w:rPr>
          <w:rFonts w:ascii="Times New Roman" w:eastAsia="Times New Roman" w:hAnsi="Times New Roman" w:cs="Times New Roman"/>
          <w:sz w:val="24"/>
          <w:szCs w:val="24"/>
          <w:lang w:val="ru-RU" w:eastAsia="ru-RU"/>
        </w:rPr>
        <w:t xml:space="preserve">Готовиться к зачёту / экзамену нужно заранее и в несколько этапов. Для этого: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EE0DA6" w:rsidRPr="00EE0DA6" w:rsidRDefault="00EE0DA6" w:rsidP="00EE0DA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Непосредственно при подготовке: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Упорядочьте свои конспекты, записи, задания.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EE0DA6" w:rsidRPr="00EE0DA6" w:rsidRDefault="00EE0DA6" w:rsidP="00EE0DA6">
      <w:pPr>
        <w:widowControl w:val="0"/>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w:t>
      </w:r>
    </w:p>
    <w:p w:rsidR="00EE0DA6" w:rsidRPr="00EE0DA6" w:rsidRDefault="00EE0DA6" w:rsidP="00EE0DA6">
      <w:pPr>
        <w:spacing w:after="0" w:line="240" w:lineRule="auto"/>
        <w:ind w:left="567"/>
        <w:contextualSpacing/>
        <w:jc w:val="both"/>
        <w:rPr>
          <w:rFonts w:ascii="Times New Roman" w:eastAsia="Times New Roman" w:hAnsi="Times New Roman" w:cs="Times New Roman"/>
          <w:sz w:val="24"/>
          <w:szCs w:val="24"/>
          <w:lang w:val="ru-RU" w:eastAsia="ru-RU"/>
        </w:rPr>
      </w:pPr>
    </w:p>
    <w:p w:rsidR="00EE0DA6" w:rsidRPr="00EE0DA6" w:rsidRDefault="00EE0DA6" w:rsidP="00EE0DA6">
      <w:pPr>
        <w:autoSpaceDE w:val="0"/>
        <w:autoSpaceDN w:val="0"/>
        <w:adjustRightInd w:val="0"/>
        <w:spacing w:after="0" w:line="240" w:lineRule="auto"/>
        <w:ind w:firstLine="709"/>
        <w:jc w:val="both"/>
        <w:rPr>
          <w:rFonts w:ascii="Times New Roman" w:eastAsia="Times New Roman" w:hAnsi="Times New Roman" w:cs="Times New Roman"/>
          <w:b/>
          <w:iCs/>
          <w:sz w:val="28"/>
          <w:szCs w:val="28"/>
          <w:lang w:val="ru-RU" w:eastAsia="ru-RU"/>
        </w:rPr>
      </w:pPr>
    </w:p>
    <w:p w:rsidR="00EE0DA6" w:rsidRPr="00EE0DA6" w:rsidRDefault="007B5DB6" w:rsidP="00EE0DA6">
      <w:pPr>
        <w:autoSpaceDE w:val="0"/>
        <w:autoSpaceDN w:val="0"/>
        <w:adjustRightInd w:val="0"/>
        <w:spacing w:after="0" w:line="240" w:lineRule="auto"/>
        <w:ind w:firstLine="709"/>
        <w:jc w:val="both"/>
        <w:rPr>
          <w:rFonts w:ascii="Times New Roman" w:eastAsia="Times New Roman" w:hAnsi="Times New Roman" w:cs="Times New Roman"/>
          <w:b/>
          <w:iCs/>
          <w:sz w:val="28"/>
          <w:szCs w:val="28"/>
          <w:lang w:val="ru-RU" w:eastAsia="ru-RU"/>
        </w:rPr>
      </w:pPr>
      <w:r>
        <w:rPr>
          <w:rFonts w:ascii="Times New Roman" w:eastAsia="Times New Roman" w:hAnsi="Times New Roman" w:cs="Times New Roman"/>
          <w:b/>
          <w:i/>
          <w:iCs/>
          <w:sz w:val="28"/>
          <w:szCs w:val="28"/>
          <w:lang w:val="ru-RU" w:eastAsia="ru-RU"/>
        </w:rPr>
        <w:t>Примерный перечень тем</w:t>
      </w:r>
      <w:r w:rsidR="00EE0DA6" w:rsidRPr="00EE0DA6">
        <w:rPr>
          <w:rFonts w:ascii="Times New Roman" w:eastAsia="Times New Roman" w:hAnsi="Times New Roman" w:cs="Times New Roman"/>
          <w:b/>
          <w:i/>
          <w:iCs/>
          <w:sz w:val="28"/>
          <w:szCs w:val="28"/>
          <w:lang w:val="ru-RU" w:eastAsia="ru-RU"/>
        </w:rPr>
        <w:t xml:space="preserve"> работ:</w:t>
      </w:r>
    </w:p>
    <w:p w:rsidR="00EE0DA6" w:rsidRPr="00EE0DA6" w:rsidRDefault="00EE0DA6" w:rsidP="00EE0DA6">
      <w:pPr>
        <w:widowControl w:val="0"/>
        <w:autoSpaceDE w:val="0"/>
        <w:autoSpaceDN w:val="0"/>
        <w:adjustRightInd w:val="0"/>
        <w:spacing w:after="0" w:line="240" w:lineRule="auto"/>
        <w:ind w:firstLine="709"/>
        <w:jc w:val="both"/>
        <w:rPr>
          <w:rFonts w:ascii="Times New Roman" w:eastAsia="MS Mincho" w:hAnsi="Times New Roman" w:cs="Times New Roman"/>
          <w:b/>
          <w:sz w:val="24"/>
          <w:szCs w:val="24"/>
          <w:lang w:val="ru-RU" w:eastAsia="ja-JP"/>
        </w:rPr>
      </w:pP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bCs/>
          <w:spacing w:val="-5"/>
          <w:sz w:val="24"/>
          <w:szCs w:val="24"/>
          <w:lang w:val="ru-RU" w:eastAsia="ru-RU"/>
        </w:rPr>
        <w:t>Комплексное развитие как главный целевой ориентир</w:t>
      </w:r>
      <w:r w:rsidRPr="00EE0DA6">
        <w:rPr>
          <w:rFonts w:ascii="Times New Roman" w:eastAsia="Times New Roman" w:hAnsi="Times New Roman" w:cs="Times New Roman"/>
          <w:bCs/>
          <w:spacing w:val="-5"/>
          <w:sz w:val="24"/>
          <w:szCs w:val="24"/>
          <w:lang w:val="ru-RU" w:eastAsia="ru-RU"/>
        </w:rPr>
        <w:br/>
        <w:t xml:space="preserve">управления развитием территорий </w:t>
      </w:r>
      <w:r w:rsidRPr="00EE0DA6">
        <w:rPr>
          <w:rFonts w:ascii="Times New Roman" w:eastAsia="Times New Roman" w:hAnsi="Times New Roman" w:cs="Times New Roman"/>
          <w:bCs/>
          <w:spacing w:val="-6"/>
          <w:sz w:val="24"/>
          <w:szCs w:val="24"/>
          <w:lang w:val="ru-RU" w:eastAsia="ru-RU"/>
        </w:rPr>
        <w:t xml:space="preserve"> в условиях глобализации.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 xml:space="preserve">Региональное управление и администрирование.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Особенности сервисного подхода в региональном управлении и социально-экономическом развитии.</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EE0DA6">
        <w:rPr>
          <w:rFonts w:ascii="Times New Roman" w:eastAsia="Times New Roman" w:hAnsi="Times New Roman" w:cs="Times New Roman"/>
          <w:sz w:val="24"/>
          <w:szCs w:val="24"/>
          <w:lang w:val="ru-RU" w:eastAsia="ru-RU"/>
        </w:rPr>
        <w:t>Критерии и основное содержание традиционной и новой парадигм управления регионом.</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Реформы и региональное развитие: история и теория вопроса.</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Российский и зарубежный опыт.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Исходные понятия и положения о региональных социально-экономических системах и их характеристиках.</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Факторы кризисного развития региона и процветания.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Теоретическая модель конкурентоспособности региона и схема ее основных элементов.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bCs/>
          <w:sz w:val="24"/>
          <w:szCs w:val="24"/>
          <w:lang w:val="ru-RU"/>
        </w:rPr>
      </w:pPr>
      <w:r w:rsidRPr="00EE0DA6">
        <w:rPr>
          <w:rFonts w:ascii="Times New Roman" w:eastAsia="Calibri" w:hAnsi="Times New Roman" w:cs="Times New Roman"/>
          <w:bCs/>
          <w:sz w:val="24"/>
          <w:szCs w:val="24"/>
          <w:lang w:val="ru-RU"/>
        </w:rPr>
        <w:t>Схема конкурентоспособности региона (города)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bCs/>
          <w:sz w:val="24"/>
          <w:szCs w:val="24"/>
          <w:lang w:val="ru-RU"/>
        </w:rPr>
        <w:t xml:space="preserve">Методы </w:t>
      </w:r>
      <w:r w:rsidRPr="00EE0DA6">
        <w:rPr>
          <w:rFonts w:ascii="Times New Roman" w:eastAsia="Calibri" w:hAnsi="Times New Roman" w:cs="Times New Roman"/>
          <w:sz w:val="24"/>
          <w:szCs w:val="24"/>
          <w:lang w:val="ru-RU"/>
        </w:rPr>
        <w:t xml:space="preserve">анализа потенциала территории.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lastRenderedPageBreak/>
        <w:t xml:space="preserve">Взаимосвязь предметов конкуренции, факторов роста и оценки уровня конкурентоспособности территорий.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Алгоритм оценки конкурентоспособности региона.</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Источники локальных конкурентных преимуществ территорий.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Роль субъектов управления регионом в регулировании комплексного развития региональных систем.</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Место региональной стратегии в управлении социально-экономическим развитием региона.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Стратегическое планирование как технология управления регионом. Организация разработки и реализации стратегии.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Взаимосвязь отдельных   видов планирования (стратегического, бюджетного, физического, пространственного, социально-экономического) в практике регионального управления.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pacing w:val="-5"/>
          <w:sz w:val="24"/>
          <w:szCs w:val="24"/>
          <w:lang w:val="ru-RU"/>
        </w:rPr>
        <w:t>Анализ существующего методического инструментария и технологий территориального стратегического планирования</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Информационное сопровождение управленческой деятельности региональной администрации по стратегическому планированию на территории.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Программно-целевой метод</w:t>
      </w:r>
      <w:r w:rsidRPr="00EE0DA6">
        <w:rPr>
          <w:rFonts w:ascii="Times New Roman" w:eastAsia="Calibri" w:hAnsi="Times New Roman" w:cs="Times New Roman"/>
          <w:sz w:val="24"/>
          <w:szCs w:val="24"/>
          <w:lang w:val="ru-RU"/>
        </w:rPr>
        <w:t xml:space="preserve"> в управлении регионом: особенности методологии и практики реализации в РФ.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Анализ и оценивание программ: подходы, индикаторы, стандарты публичной отчетности, организация потоков информации, мониторинг.</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Управление по результатам в регионе: зарубежный опыт и отечественная практика.</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Структура оценок эффективности программ социально-экономического развития территориальных образований различных типов.</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Целеполагание в программах социально-экономического развития региона: поиск согласования интересов стейкхолдеров.</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Практический инструментарий программирования: традиции и инновации.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E0DA6">
        <w:rPr>
          <w:rFonts w:ascii="Times New Roman" w:eastAsia="Calibri" w:hAnsi="Times New Roman" w:cs="Times New Roman"/>
          <w:sz w:val="24"/>
          <w:szCs w:val="24"/>
          <w:lang w:val="ru-RU"/>
        </w:rPr>
        <w:t xml:space="preserve">Оценка результатов региональных программ в РФ: нормативный идеализм и законодательство. Разработка системы индикаторов результативности социально-экономического развития, а также примеров по видам программ и по уровням управления. </w:t>
      </w:r>
    </w:p>
    <w:p w:rsidR="00EE0DA6" w:rsidRPr="00EE0DA6" w:rsidRDefault="00EE0DA6" w:rsidP="00EE0DA6">
      <w:pPr>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Подготовка отчета по реализации</w:t>
      </w:r>
      <w:r w:rsidRPr="00EE0DA6">
        <w:rPr>
          <w:rFonts w:ascii="Times New Roman" w:eastAsia="Calibri" w:hAnsi="Times New Roman" w:cs="Times New Roman"/>
          <w:sz w:val="24"/>
          <w:szCs w:val="24"/>
          <w:lang w:val="ru-RU"/>
        </w:rPr>
        <w:t xml:space="preserve"> комплексной программы социально-экономического развития региона.</w:t>
      </w:r>
    </w:p>
    <w:p w:rsidR="00917BE5" w:rsidRPr="00F20231" w:rsidRDefault="00917BE5" w:rsidP="00EE0DA6">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p>
    <w:sectPr w:rsidR="00917BE5" w:rsidRPr="00F20231" w:rsidSect="00F20231">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7"/>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791324"/>
    <w:multiLevelType w:val="singleLevel"/>
    <w:tmpl w:val="FD228892"/>
    <w:lvl w:ilvl="0">
      <w:start w:val="1"/>
      <w:numFmt w:val="bullet"/>
      <w:lvlText w:val="-"/>
      <w:lvlJc w:val="left"/>
      <w:pPr>
        <w:tabs>
          <w:tab w:val="num" w:pos="1080"/>
        </w:tabs>
        <w:ind w:left="1080" w:hanging="360"/>
      </w:pPr>
    </w:lvl>
  </w:abstractNum>
  <w:abstractNum w:abstractNumId="2">
    <w:nsid w:val="0A743443"/>
    <w:multiLevelType w:val="hybridMultilevel"/>
    <w:tmpl w:val="5A944684"/>
    <w:lvl w:ilvl="0" w:tplc="BF1E9278">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9FE6248"/>
    <w:multiLevelType w:val="hybridMultilevel"/>
    <w:tmpl w:val="B2A04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D24D3"/>
    <w:multiLevelType w:val="hybridMultilevel"/>
    <w:tmpl w:val="FABC9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6192D"/>
    <w:multiLevelType w:val="multilevel"/>
    <w:tmpl w:val="3424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04BA0"/>
    <w:multiLevelType w:val="hybridMultilevel"/>
    <w:tmpl w:val="224E4C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3553D5"/>
    <w:multiLevelType w:val="hybridMultilevel"/>
    <w:tmpl w:val="89DC5216"/>
    <w:lvl w:ilvl="0" w:tplc="F5845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CAD5425"/>
    <w:multiLevelType w:val="hybridMultilevel"/>
    <w:tmpl w:val="866E92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8DD56F7"/>
    <w:multiLevelType w:val="multilevel"/>
    <w:tmpl w:val="2F2E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257FD6"/>
    <w:multiLevelType w:val="hybridMultilevel"/>
    <w:tmpl w:val="85E2BE86"/>
    <w:lvl w:ilvl="0" w:tplc="4AC28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0F83C8A"/>
    <w:multiLevelType w:val="hybridMultilevel"/>
    <w:tmpl w:val="5B74F3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5"/>
  </w:num>
  <w:num w:numId="2">
    <w:abstractNumId w:val="9"/>
  </w:num>
  <w:num w:numId="3">
    <w:abstractNumId w:val="11"/>
  </w:num>
  <w:num w:numId="4">
    <w:abstractNumId w:val="6"/>
  </w:num>
  <w:num w:numId="5">
    <w:abstractNumId w:val="12"/>
  </w:num>
  <w:num w:numId="6">
    <w:abstractNumId w:val="13"/>
  </w:num>
  <w:num w:numId="7">
    <w:abstractNumId w:val="10"/>
  </w:num>
  <w:num w:numId="8">
    <w:abstractNumId w:val="2"/>
  </w:num>
  <w:num w:numId="9">
    <w:abstractNumId w:val="14"/>
  </w:num>
  <w:num w:numId="10">
    <w:abstractNumId w:val="5"/>
  </w:num>
  <w:num w:numId="11">
    <w:abstractNumId w:val="4"/>
  </w:num>
  <w:num w:numId="12">
    <w:abstractNumId w:val="3"/>
  </w:num>
  <w:num w:numId="13">
    <w:abstractNumId w:val="16"/>
  </w:num>
  <w:num w:numId="14">
    <w:abstractNumId w:val="1"/>
  </w:num>
  <w:num w:numId="15">
    <w:abstractNumId w:val="7"/>
  </w:num>
  <w:num w:numId="16">
    <w:abstractNumId w:val="8"/>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42335"/>
    <w:rsid w:val="001F0BC7"/>
    <w:rsid w:val="003362EA"/>
    <w:rsid w:val="00373C62"/>
    <w:rsid w:val="004D65DF"/>
    <w:rsid w:val="004E161D"/>
    <w:rsid w:val="004E6FF8"/>
    <w:rsid w:val="00686788"/>
    <w:rsid w:val="007B5DB6"/>
    <w:rsid w:val="007D3776"/>
    <w:rsid w:val="007E7EAC"/>
    <w:rsid w:val="00855702"/>
    <w:rsid w:val="00917BE5"/>
    <w:rsid w:val="00A027DE"/>
    <w:rsid w:val="00B83A65"/>
    <w:rsid w:val="00D31453"/>
    <w:rsid w:val="00E209E2"/>
    <w:rsid w:val="00E85764"/>
    <w:rsid w:val="00EA3FE1"/>
    <w:rsid w:val="00EE0DA6"/>
    <w:rsid w:val="00F20231"/>
    <w:rsid w:val="00F22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E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2C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2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12305</Words>
  <Characters>70140</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2019-2020_38_03_04-дЭГМб-19_13_plx_Инвестиционная привлекательность региона</vt:lpstr>
      <vt:lpstr>Лист1</vt:lpstr>
    </vt:vector>
  </TitlesOfParts>
  <Company>Hewlett-Packard</Company>
  <LinksUpToDate>false</LinksUpToDate>
  <CharactersWithSpaces>82281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2019-2020_38_03_04-дЭГМб-19_13_plx_Инвестиционная привлекательность региона</dc:title>
  <dc:creator>FastReport.NET</dc:creator>
  <cp:lastModifiedBy>user335</cp:lastModifiedBy>
  <cp:revision>2</cp:revision>
  <dcterms:created xsi:type="dcterms:W3CDTF">2020-10-28T10:56:00Z</dcterms:created>
  <dcterms:modified xsi:type="dcterms:W3CDTF">2020-10-28T10:56:00Z</dcterms:modified>
</cp:coreProperties>
</file>