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2CD" w:rsidRDefault="001A5C9A">
      <w:pPr>
        <w:rPr>
          <w:sz w:val="0"/>
          <w:szCs w:val="0"/>
        </w:rPr>
      </w:pPr>
      <w:r w:rsidRPr="001A5C9A">
        <w:rPr>
          <w:noProof/>
          <w:lang w:val="ru-RU" w:eastAsia="ru-RU"/>
        </w:rPr>
        <w:drawing>
          <wp:inline distT="0" distB="0" distL="0" distR="0">
            <wp:extent cx="5941060" cy="8176238"/>
            <wp:effectExtent l="0" t="0" r="0" b="0"/>
            <wp:docPr id="4" name="Рисунок 4" descr="F:\ТИТУЛЬНЫЕ ЛИСТЫ\ГМУ заочка\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ЬНЫЕ ЛИСТЫ\ГМУ заочка\6.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6238"/>
                    </a:xfrm>
                    <a:prstGeom prst="rect">
                      <a:avLst/>
                    </a:prstGeom>
                    <a:noFill/>
                    <a:ln>
                      <a:noFill/>
                    </a:ln>
                  </pic:spPr>
                </pic:pic>
              </a:graphicData>
            </a:graphic>
          </wp:inline>
        </w:drawing>
      </w:r>
      <w:r w:rsidR="00FE0B68">
        <w:br w:type="page"/>
      </w:r>
    </w:p>
    <w:p w:rsidR="008872CD" w:rsidRPr="00481E65" w:rsidRDefault="00481E65">
      <w:pPr>
        <w:rPr>
          <w:sz w:val="0"/>
          <w:szCs w:val="0"/>
          <w:lang w:val="ru-RU"/>
        </w:rPr>
      </w:pPr>
      <w:r>
        <w:rPr>
          <w:noProof/>
          <w:lang w:val="ru-RU" w:eastAsia="ru-RU"/>
        </w:rPr>
        <w:lastRenderedPageBreak/>
        <w:drawing>
          <wp:inline distT="0" distB="0" distL="0" distR="0">
            <wp:extent cx="5981700" cy="8353425"/>
            <wp:effectExtent l="0" t="0" r="0" b="0"/>
            <wp:docPr id="2" name="Рисунок 2" descr="F:\Титулы\ГМУ\ГМУ_2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ы\ГМУ\ГМУ_2лист.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1700" cy="8353425"/>
                    </a:xfrm>
                    <a:prstGeom prst="rect">
                      <a:avLst/>
                    </a:prstGeom>
                    <a:noFill/>
                    <a:ln>
                      <a:noFill/>
                    </a:ln>
                  </pic:spPr>
                </pic:pic>
              </a:graphicData>
            </a:graphic>
          </wp:inline>
        </w:drawing>
      </w:r>
      <w:r w:rsidR="00FE0B68" w:rsidRPr="00481E65">
        <w:rPr>
          <w:lang w:val="ru-RU"/>
        </w:rPr>
        <w:br w:type="page"/>
      </w:r>
    </w:p>
    <w:p w:rsidR="003D47EB" w:rsidRDefault="003D47EB">
      <w:pPr>
        <w:rPr>
          <w:lang w:val="ru-RU"/>
        </w:rPr>
      </w:pPr>
    </w:p>
    <w:tbl>
      <w:tblPr>
        <w:tblW w:w="0" w:type="auto"/>
        <w:tblCellMar>
          <w:left w:w="0" w:type="dxa"/>
          <w:right w:w="0" w:type="dxa"/>
        </w:tblCellMar>
        <w:tblLook w:val="04A0"/>
      </w:tblPr>
      <w:tblGrid>
        <w:gridCol w:w="3119"/>
        <w:gridCol w:w="6252"/>
      </w:tblGrid>
      <w:tr w:rsidR="00754D6B" w:rsidTr="00360F21">
        <w:trPr>
          <w:trHeight w:hRule="exact" w:val="285"/>
        </w:trPr>
        <w:tc>
          <w:tcPr>
            <w:tcW w:w="9370" w:type="dxa"/>
            <w:gridSpan w:val="2"/>
            <w:shd w:val="clear" w:color="000000" w:fill="FFFFFF"/>
            <w:tcMar>
              <w:left w:w="34" w:type="dxa"/>
              <w:right w:w="34" w:type="dxa"/>
            </w:tcMar>
          </w:tcPr>
          <w:p w:rsidR="00754D6B" w:rsidRDefault="00754D6B" w:rsidP="00360F21">
            <w:pPr>
              <w:spacing w:after="0" w:line="240" w:lineRule="auto"/>
              <w:rPr>
                <w:sz w:val="24"/>
                <w:szCs w:val="24"/>
              </w:rPr>
            </w:pPr>
            <w:r>
              <w:rPr>
                <w:rFonts w:ascii="Times New Roman" w:hAnsi="Times New Roman" w:cs="Times New Roman"/>
                <w:b/>
                <w:color w:val="000000"/>
                <w:sz w:val="24"/>
                <w:szCs w:val="24"/>
              </w:rPr>
              <w:t>Листактуализациирабочейпрограммы</w:t>
            </w:r>
          </w:p>
        </w:tc>
      </w:tr>
      <w:tr w:rsidR="00754D6B" w:rsidTr="00360F21">
        <w:trPr>
          <w:trHeight w:hRule="exact" w:val="131"/>
        </w:trPr>
        <w:tc>
          <w:tcPr>
            <w:tcW w:w="3119" w:type="dxa"/>
          </w:tcPr>
          <w:p w:rsidR="00754D6B" w:rsidRDefault="00754D6B" w:rsidP="00360F21"/>
        </w:tc>
        <w:tc>
          <w:tcPr>
            <w:tcW w:w="6238" w:type="dxa"/>
          </w:tcPr>
          <w:p w:rsidR="00754D6B" w:rsidRDefault="00754D6B" w:rsidP="00360F21"/>
        </w:tc>
      </w:tr>
      <w:tr w:rsid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Default="00754D6B" w:rsidP="00360F21"/>
        </w:tc>
      </w:tr>
      <w:tr w:rsidR="00754D6B" w:rsidTr="00360F21">
        <w:trPr>
          <w:trHeight w:hRule="exact" w:val="13"/>
        </w:trPr>
        <w:tc>
          <w:tcPr>
            <w:tcW w:w="3119" w:type="dxa"/>
          </w:tcPr>
          <w:p w:rsidR="00754D6B" w:rsidRDefault="00754D6B" w:rsidP="00360F21"/>
        </w:tc>
        <w:tc>
          <w:tcPr>
            <w:tcW w:w="6238" w:type="dxa"/>
          </w:tcPr>
          <w:p w:rsidR="00754D6B" w:rsidRDefault="00754D6B" w:rsidP="00360F21"/>
        </w:tc>
      </w:tr>
      <w:tr w:rsid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Default="00754D6B" w:rsidP="00360F21"/>
        </w:tc>
      </w:tr>
      <w:tr w:rsidR="00754D6B" w:rsidTr="00360F21">
        <w:trPr>
          <w:trHeight w:hRule="exact" w:val="96"/>
        </w:trPr>
        <w:tc>
          <w:tcPr>
            <w:tcW w:w="3119" w:type="dxa"/>
          </w:tcPr>
          <w:p w:rsidR="00754D6B" w:rsidRDefault="00754D6B" w:rsidP="00360F21"/>
        </w:tc>
        <w:tc>
          <w:tcPr>
            <w:tcW w:w="6238" w:type="dxa"/>
          </w:tcPr>
          <w:p w:rsidR="00754D6B" w:rsidRDefault="00754D6B" w:rsidP="00360F21"/>
        </w:tc>
      </w:tr>
      <w:tr w:rsidR="00754D6B" w:rsidRPr="00754D6B" w:rsidTr="00360F21">
        <w:trPr>
          <w:trHeight w:hRule="exact" w:val="555"/>
        </w:trPr>
        <w:tc>
          <w:tcPr>
            <w:tcW w:w="9370" w:type="dxa"/>
            <w:gridSpan w:val="2"/>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754D6B" w:rsidRPr="00754D6B" w:rsidTr="00360F21">
        <w:trPr>
          <w:trHeight w:hRule="exact" w:val="138"/>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3119" w:type="dxa"/>
          </w:tcPr>
          <w:p w:rsidR="00754D6B" w:rsidRPr="00471D76" w:rsidRDefault="00754D6B" w:rsidP="00360F21">
            <w:pPr>
              <w:rPr>
                <w:lang w:val="ru-RU"/>
              </w:rPr>
            </w:pPr>
          </w:p>
        </w:tc>
        <w:tc>
          <w:tcPr>
            <w:tcW w:w="6252" w:type="dxa"/>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754D6B" w:rsidRPr="00754D6B" w:rsidTr="00360F21">
        <w:trPr>
          <w:trHeight w:hRule="exact" w:val="277"/>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13"/>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96"/>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9370" w:type="dxa"/>
            <w:gridSpan w:val="2"/>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754D6B" w:rsidRPr="00754D6B" w:rsidTr="00360F21">
        <w:trPr>
          <w:trHeight w:hRule="exact" w:val="138"/>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3119" w:type="dxa"/>
          </w:tcPr>
          <w:p w:rsidR="00754D6B" w:rsidRPr="00471D76" w:rsidRDefault="00754D6B" w:rsidP="00360F21">
            <w:pPr>
              <w:rPr>
                <w:lang w:val="ru-RU"/>
              </w:rPr>
            </w:pPr>
          </w:p>
        </w:tc>
        <w:tc>
          <w:tcPr>
            <w:tcW w:w="6252" w:type="dxa"/>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754D6B" w:rsidRPr="00754D6B" w:rsidTr="00360F21">
        <w:trPr>
          <w:trHeight w:hRule="exact" w:val="277"/>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13"/>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96"/>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9370" w:type="dxa"/>
            <w:gridSpan w:val="2"/>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754D6B" w:rsidRPr="00754D6B" w:rsidTr="00360F21">
        <w:trPr>
          <w:trHeight w:hRule="exact" w:val="138"/>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3119" w:type="dxa"/>
          </w:tcPr>
          <w:p w:rsidR="00754D6B" w:rsidRPr="00471D76" w:rsidRDefault="00754D6B" w:rsidP="00360F21">
            <w:pPr>
              <w:rPr>
                <w:lang w:val="ru-RU"/>
              </w:rPr>
            </w:pPr>
          </w:p>
        </w:tc>
        <w:tc>
          <w:tcPr>
            <w:tcW w:w="6252" w:type="dxa"/>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754D6B" w:rsidRPr="00754D6B" w:rsidTr="00360F21">
        <w:trPr>
          <w:trHeight w:hRule="exact" w:val="277"/>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13"/>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96"/>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9370" w:type="dxa"/>
            <w:gridSpan w:val="2"/>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754D6B" w:rsidRPr="00754D6B" w:rsidTr="00360F21">
        <w:trPr>
          <w:trHeight w:hRule="exact" w:val="138"/>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3119" w:type="dxa"/>
          </w:tcPr>
          <w:p w:rsidR="00754D6B" w:rsidRPr="00471D76" w:rsidRDefault="00754D6B" w:rsidP="00360F21">
            <w:pPr>
              <w:rPr>
                <w:lang w:val="ru-RU"/>
              </w:rPr>
            </w:pPr>
          </w:p>
        </w:tc>
        <w:tc>
          <w:tcPr>
            <w:tcW w:w="6252" w:type="dxa"/>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754D6B" w:rsidRPr="00754D6B" w:rsidTr="00360F21">
        <w:trPr>
          <w:trHeight w:hRule="exact" w:val="277"/>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13"/>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14"/>
        </w:trPr>
        <w:tc>
          <w:tcPr>
            <w:tcW w:w="9370" w:type="dxa"/>
            <w:gridSpan w:val="2"/>
            <w:tcBorders>
              <w:top w:val="single" w:sz="8" w:space="0" w:color="000000"/>
            </w:tcBorders>
            <w:shd w:val="clear" w:color="FFFFFF" w:fill="FFFFFF"/>
            <w:tcMar>
              <w:left w:w="4" w:type="dxa"/>
              <w:right w:w="4" w:type="dxa"/>
            </w:tcMar>
          </w:tcPr>
          <w:p w:rsidR="00754D6B" w:rsidRPr="00471D76" w:rsidRDefault="00754D6B" w:rsidP="00360F21">
            <w:pPr>
              <w:rPr>
                <w:lang w:val="ru-RU"/>
              </w:rPr>
            </w:pPr>
          </w:p>
        </w:tc>
      </w:tr>
      <w:tr w:rsidR="00754D6B" w:rsidRPr="00754D6B" w:rsidTr="00360F21">
        <w:trPr>
          <w:trHeight w:hRule="exact" w:val="96"/>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9370" w:type="dxa"/>
            <w:gridSpan w:val="2"/>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754D6B" w:rsidRPr="00754D6B" w:rsidTr="00360F21">
        <w:trPr>
          <w:trHeight w:hRule="exact" w:val="138"/>
        </w:trPr>
        <w:tc>
          <w:tcPr>
            <w:tcW w:w="3119" w:type="dxa"/>
          </w:tcPr>
          <w:p w:rsidR="00754D6B" w:rsidRPr="00471D76" w:rsidRDefault="00754D6B" w:rsidP="00360F21">
            <w:pPr>
              <w:rPr>
                <w:lang w:val="ru-RU"/>
              </w:rPr>
            </w:pPr>
          </w:p>
        </w:tc>
        <w:tc>
          <w:tcPr>
            <w:tcW w:w="6238" w:type="dxa"/>
          </w:tcPr>
          <w:p w:rsidR="00754D6B" w:rsidRPr="00471D76" w:rsidRDefault="00754D6B" w:rsidP="00360F21">
            <w:pPr>
              <w:rPr>
                <w:lang w:val="ru-RU"/>
              </w:rPr>
            </w:pPr>
          </w:p>
        </w:tc>
      </w:tr>
      <w:tr w:rsidR="00754D6B" w:rsidRPr="00754D6B" w:rsidTr="00360F21">
        <w:trPr>
          <w:trHeight w:hRule="exact" w:val="555"/>
        </w:trPr>
        <w:tc>
          <w:tcPr>
            <w:tcW w:w="3119" w:type="dxa"/>
          </w:tcPr>
          <w:p w:rsidR="00754D6B" w:rsidRPr="00471D76" w:rsidRDefault="00754D6B" w:rsidP="00360F21">
            <w:pPr>
              <w:rPr>
                <w:lang w:val="ru-RU"/>
              </w:rPr>
            </w:pPr>
          </w:p>
        </w:tc>
        <w:tc>
          <w:tcPr>
            <w:tcW w:w="6252" w:type="dxa"/>
            <w:shd w:val="clear" w:color="000000" w:fill="FFFFFF"/>
            <w:tcMar>
              <w:left w:w="34" w:type="dxa"/>
              <w:right w:w="34" w:type="dxa"/>
            </w:tcMar>
          </w:tcPr>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754D6B" w:rsidRPr="00471D76" w:rsidRDefault="00754D6B"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bl>
    <w:p w:rsidR="003D47EB" w:rsidRDefault="003D47EB">
      <w:pPr>
        <w:rPr>
          <w:lang w:val="ru-RU"/>
        </w:rPr>
      </w:pPr>
      <w:bookmarkStart w:id="0" w:name="_GoBack"/>
      <w:bookmarkEnd w:id="0"/>
      <w:r>
        <w:rPr>
          <w:lang w:val="ru-RU"/>
        </w:rPr>
        <w:br w:type="page"/>
      </w:r>
    </w:p>
    <w:p w:rsidR="008872CD" w:rsidRPr="00481E65" w:rsidRDefault="008872CD">
      <w:pPr>
        <w:rPr>
          <w:sz w:val="0"/>
          <w:szCs w:val="0"/>
          <w:lang w:val="ru-RU"/>
        </w:rPr>
      </w:pPr>
    </w:p>
    <w:tbl>
      <w:tblPr>
        <w:tblW w:w="0" w:type="auto"/>
        <w:tblCellMar>
          <w:left w:w="0" w:type="dxa"/>
          <w:right w:w="0" w:type="dxa"/>
        </w:tblCellMar>
        <w:tblLook w:val="04A0"/>
      </w:tblPr>
      <w:tblGrid>
        <w:gridCol w:w="2279"/>
        <w:gridCol w:w="7145"/>
      </w:tblGrid>
      <w:tr w:rsidR="008872CD">
        <w:trPr>
          <w:trHeight w:hRule="exact" w:val="285"/>
        </w:trPr>
        <w:tc>
          <w:tcPr>
            <w:tcW w:w="9370" w:type="dxa"/>
            <w:gridSpan w:val="2"/>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b/>
                <w:color w:val="000000"/>
                <w:sz w:val="24"/>
                <w:szCs w:val="24"/>
              </w:rPr>
              <w:t>1Целиосвоениядисциплины(модуля)</w:t>
            </w:r>
          </w:p>
        </w:tc>
      </w:tr>
      <w:tr w:rsidR="008872CD" w:rsidRPr="00754D6B">
        <w:trPr>
          <w:trHeight w:hRule="exact" w:val="3260"/>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формированиеуобучающихсяосновтеоретическихзнаний,практическихуменийинавыковпрофессиональнойдеятельностиворганахгосударственнойвластииместногосамоуправлениянанаправлениипрофилактикиипредупреждениятеррористическихпроявлений,минимизациииликвидациипоследствийтеррористическихактов;</w:t>
            </w:r>
          </w:p>
          <w:p w:rsidR="008872CD" w:rsidRPr="00481E65" w:rsidRDefault="00FE0B68">
            <w:pPr>
              <w:spacing w:after="0" w:line="240" w:lineRule="auto"/>
              <w:ind w:firstLine="756"/>
              <w:jc w:val="both"/>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развитиеспособностейобучающихсяксамостоятельнойработепоуглублениюзнанийвданнойобластигосударственногоимуниципальногоуправления;</w:t>
            </w:r>
          </w:p>
          <w:p w:rsidR="008872CD" w:rsidRPr="00481E65" w:rsidRDefault="00FE0B68">
            <w:pPr>
              <w:spacing w:after="0" w:line="240" w:lineRule="auto"/>
              <w:ind w:firstLine="756"/>
              <w:jc w:val="both"/>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выработкауобучающихсямотивационнойустановкииформированиеихмораль-но-психологическойготовностиквыполнениюфункциональныхобязанностей,связанныхспрофилактикой,предупреждением,минимизациейиликвидациейпоследствийтеррористическихугроз.</w:t>
            </w:r>
          </w:p>
          <w:p w:rsidR="008872CD" w:rsidRPr="00481E65" w:rsidRDefault="008872CD">
            <w:pPr>
              <w:spacing w:after="0" w:line="240" w:lineRule="auto"/>
              <w:ind w:firstLine="756"/>
              <w:jc w:val="both"/>
              <w:rPr>
                <w:sz w:val="24"/>
                <w:szCs w:val="24"/>
                <w:lang w:val="ru-RU"/>
              </w:rPr>
            </w:pPr>
          </w:p>
        </w:tc>
      </w:tr>
      <w:tr w:rsidR="008872CD" w:rsidRPr="00754D6B">
        <w:trPr>
          <w:trHeight w:hRule="exact" w:val="138"/>
        </w:trPr>
        <w:tc>
          <w:tcPr>
            <w:tcW w:w="1986" w:type="dxa"/>
          </w:tcPr>
          <w:p w:rsidR="008872CD" w:rsidRPr="00481E65" w:rsidRDefault="008872CD">
            <w:pPr>
              <w:rPr>
                <w:lang w:val="ru-RU"/>
              </w:rPr>
            </w:pPr>
          </w:p>
        </w:tc>
        <w:tc>
          <w:tcPr>
            <w:tcW w:w="7372" w:type="dxa"/>
          </w:tcPr>
          <w:p w:rsidR="008872CD" w:rsidRPr="00481E65" w:rsidRDefault="008872CD">
            <w:pPr>
              <w:rPr>
                <w:lang w:val="ru-RU"/>
              </w:rPr>
            </w:pPr>
          </w:p>
        </w:tc>
      </w:tr>
      <w:tr w:rsidR="008872CD" w:rsidRPr="00481E65">
        <w:trPr>
          <w:trHeight w:hRule="exact" w:val="416"/>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8872CD" w:rsidRPr="00754D6B">
        <w:trPr>
          <w:trHeight w:hRule="exact" w:val="1366"/>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ДисциплинаДеятельностьоргановгосударственнойвластииместногосамоуправлениявсферепротиводействиятерроризмувРФвходитввариативнуючастьучебногопланаобразовательнойпрограммы.</w:t>
            </w:r>
          </w:p>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8872CD">
        <w:trPr>
          <w:trHeight w:hRule="exact" w:val="285"/>
        </w:trPr>
        <w:tc>
          <w:tcPr>
            <w:tcW w:w="9370" w:type="dxa"/>
            <w:gridSpan w:val="2"/>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color w:val="000000"/>
                <w:sz w:val="24"/>
                <w:szCs w:val="24"/>
              </w:rPr>
              <w:t>Правоведение</w:t>
            </w:r>
          </w:p>
        </w:tc>
      </w:tr>
      <w:tr w:rsidR="008872CD">
        <w:trPr>
          <w:trHeight w:hRule="exact" w:val="285"/>
        </w:trPr>
        <w:tc>
          <w:tcPr>
            <w:tcW w:w="9370" w:type="dxa"/>
            <w:gridSpan w:val="2"/>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color w:val="000000"/>
                <w:sz w:val="24"/>
                <w:szCs w:val="24"/>
              </w:rPr>
              <w:t>Безопасностьжизнедеятельности</w:t>
            </w:r>
          </w:p>
        </w:tc>
      </w:tr>
      <w:tr w:rsidR="008872CD">
        <w:trPr>
          <w:trHeight w:hRule="exact" w:val="285"/>
        </w:trPr>
        <w:tc>
          <w:tcPr>
            <w:tcW w:w="9370" w:type="dxa"/>
            <w:gridSpan w:val="2"/>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color w:val="000000"/>
                <w:sz w:val="24"/>
                <w:szCs w:val="24"/>
              </w:rPr>
              <w:t>Управлениеэкологическимразвитиемрегиона</w:t>
            </w:r>
          </w:p>
        </w:tc>
      </w:tr>
      <w:tr w:rsidR="008872CD" w:rsidRPr="00481E65">
        <w:trPr>
          <w:trHeight w:hRule="exact" w:val="285"/>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БорьбаскоррупциейвРФ</w:t>
            </w:r>
          </w:p>
        </w:tc>
      </w:tr>
      <w:tr w:rsidR="008872CD">
        <w:trPr>
          <w:trHeight w:hRule="exact" w:val="285"/>
        </w:trPr>
        <w:tc>
          <w:tcPr>
            <w:tcW w:w="9370" w:type="dxa"/>
            <w:gridSpan w:val="2"/>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color w:val="000000"/>
                <w:sz w:val="24"/>
                <w:szCs w:val="24"/>
              </w:rPr>
              <w:t>Антикоррупционнаядеятельность</w:t>
            </w:r>
          </w:p>
        </w:tc>
      </w:tr>
      <w:tr w:rsidR="008872CD" w:rsidRPr="00481E65">
        <w:trPr>
          <w:trHeight w:hRule="exact" w:val="555"/>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Теорияипрактикагосударственногоуправлениявконфликтныхичрезвычайныхситуациях</w:t>
            </w:r>
          </w:p>
        </w:tc>
      </w:tr>
      <w:tr w:rsidR="008872CD" w:rsidRPr="00754D6B">
        <w:trPr>
          <w:trHeight w:hRule="exact" w:val="555"/>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8872CD" w:rsidRPr="00481E65">
        <w:trPr>
          <w:trHeight w:hRule="exact" w:val="285"/>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Принятиеиисполнениегосударственныхрешений</w:t>
            </w:r>
          </w:p>
        </w:tc>
      </w:tr>
      <w:tr w:rsidR="008872CD" w:rsidRPr="00481E65">
        <w:trPr>
          <w:trHeight w:hRule="exact" w:val="138"/>
        </w:trPr>
        <w:tc>
          <w:tcPr>
            <w:tcW w:w="1986" w:type="dxa"/>
          </w:tcPr>
          <w:p w:rsidR="008872CD" w:rsidRPr="00481E65" w:rsidRDefault="008872CD">
            <w:pPr>
              <w:rPr>
                <w:lang w:val="ru-RU"/>
              </w:rPr>
            </w:pPr>
          </w:p>
        </w:tc>
        <w:tc>
          <w:tcPr>
            <w:tcW w:w="7372" w:type="dxa"/>
          </w:tcPr>
          <w:p w:rsidR="008872CD" w:rsidRPr="00481E65" w:rsidRDefault="008872CD">
            <w:pPr>
              <w:rPr>
                <w:lang w:val="ru-RU"/>
              </w:rPr>
            </w:pPr>
          </w:p>
        </w:tc>
      </w:tr>
      <w:tr w:rsidR="008872CD" w:rsidRPr="00754D6B">
        <w:trPr>
          <w:trHeight w:hRule="exact" w:val="555"/>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b/>
                <w:color w:val="000000"/>
                <w:sz w:val="24"/>
                <w:szCs w:val="24"/>
                <w:lang w:val="ru-RU"/>
              </w:rPr>
              <w:t>3Компетенцииобучающегося,формируемыеврезультатеосвоения</w:t>
            </w:r>
          </w:p>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b/>
                <w:color w:val="000000"/>
                <w:sz w:val="24"/>
                <w:szCs w:val="24"/>
                <w:lang w:val="ru-RU"/>
              </w:rPr>
              <w:t>дисциплины(модуля)ипланируемыерезультатыобучения</w:t>
            </w:r>
          </w:p>
        </w:tc>
      </w:tr>
      <w:tr w:rsidR="008872CD" w:rsidRPr="00481E65">
        <w:trPr>
          <w:trHeight w:hRule="exact" w:val="826"/>
        </w:trPr>
        <w:tc>
          <w:tcPr>
            <w:tcW w:w="9370" w:type="dxa"/>
            <w:gridSpan w:val="2"/>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Врезультатеосвоениядисциплины(модуля)«ДеятельностьоргановгосударственнойвластииместногосамоуправлениявсферепротиводействиятерроризмувРФ»обучающийсядолженобладатьследующимикомпетенциями:</w:t>
            </w:r>
          </w:p>
        </w:tc>
      </w:tr>
      <w:tr w:rsidR="008872CD">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jc w:val="center"/>
              <w:rPr>
                <w:sz w:val="24"/>
                <w:szCs w:val="24"/>
              </w:rPr>
            </w:pPr>
            <w:r>
              <w:rPr>
                <w:rFonts w:ascii="Times New Roman" w:hAnsi="Times New Roman" w:cs="Times New Roman"/>
                <w:color w:val="000000"/>
                <w:sz w:val="24"/>
                <w:szCs w:val="24"/>
              </w:rPr>
              <w:t>Структурный</w:t>
            </w:r>
          </w:p>
          <w:p w:rsidR="008872CD" w:rsidRDefault="00FE0B68">
            <w:pPr>
              <w:spacing w:after="0" w:line="240" w:lineRule="auto"/>
              <w:jc w:val="center"/>
              <w:rPr>
                <w:sz w:val="24"/>
                <w:szCs w:val="24"/>
              </w:rPr>
            </w:pPr>
            <w:r>
              <w:rPr>
                <w:rFonts w:ascii="Times New Roman" w:hAnsi="Times New Roman" w:cs="Times New Roman"/>
                <w:color w:val="000000"/>
                <w:sz w:val="24"/>
                <w:szCs w:val="24"/>
              </w:rPr>
              <w:t>элемент</w:t>
            </w:r>
          </w:p>
          <w:p w:rsidR="008872CD" w:rsidRDefault="00FE0B68">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8872CD" w:rsidRPr="00754D6B">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Pr="00481E65" w:rsidRDefault="00FE0B68">
            <w:pPr>
              <w:spacing w:after="0" w:line="240" w:lineRule="auto"/>
              <w:rPr>
                <w:sz w:val="24"/>
                <w:szCs w:val="24"/>
                <w:lang w:val="ru-RU"/>
              </w:rPr>
            </w:pPr>
            <w:r w:rsidRPr="00481E65">
              <w:rPr>
                <w:rFonts w:ascii="Times New Roman" w:hAnsi="Times New Roman" w:cs="Times New Roman"/>
                <w:color w:val="000000"/>
                <w:sz w:val="24"/>
                <w:szCs w:val="24"/>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bl>
    <w:p w:rsidR="008872CD" w:rsidRPr="00481E65" w:rsidRDefault="008872CD">
      <w:pPr>
        <w:rPr>
          <w:sz w:val="0"/>
          <w:szCs w:val="0"/>
          <w:lang w:val="ru-RU"/>
        </w:rPr>
      </w:pPr>
    </w:p>
    <w:tbl>
      <w:tblPr>
        <w:tblW w:w="0" w:type="auto"/>
        <w:tblCellMar>
          <w:left w:w="0" w:type="dxa"/>
          <w:right w:w="0" w:type="dxa"/>
        </w:tblCellMar>
        <w:tblLook w:val="04A0"/>
      </w:tblPr>
      <w:tblGrid>
        <w:gridCol w:w="1999"/>
        <w:gridCol w:w="7386"/>
      </w:tblGrid>
      <w:tr w:rsidR="008872CD" w:rsidRPr="00754D6B" w:rsidTr="008053B6">
        <w:trPr>
          <w:trHeight w:hRule="exact" w:val="143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Pr="00481E65" w:rsidRDefault="00FE0B68">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основные понятия, профессиональную терминологию в области принятия организационно-управленческих решений</w:t>
            </w:r>
          </w:p>
          <w:p w:rsidR="008872CD" w:rsidRPr="008053B6" w:rsidRDefault="00FE0B68">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общий процесс, технологии, принципы и методы принятия организационно-управленческих решений и оценки их последствий</w:t>
            </w:r>
          </w:p>
        </w:tc>
      </w:tr>
      <w:tr w:rsidR="008872CD" w:rsidRPr="00754D6B" w:rsidTr="008053B6">
        <w:trPr>
          <w:trHeight w:hRule="exact" w:val="242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Pr="008053B6" w:rsidRDefault="00FE0B68">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8872CD" w:rsidRPr="00481E65" w:rsidRDefault="00FE0B68">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обосновывать выбор принимаемых организационно- управленческих решений;</w:t>
            </w:r>
          </w:p>
          <w:p w:rsidR="008053B6" w:rsidRPr="008053B6" w:rsidRDefault="00FE0B68" w:rsidP="008053B6">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нести ответственность за принятые организационно- управленческие решения</w:t>
            </w:r>
          </w:p>
          <w:p w:rsidR="008872CD" w:rsidRPr="00481E65" w:rsidRDefault="008872CD">
            <w:pPr>
              <w:spacing w:after="0" w:line="240" w:lineRule="auto"/>
              <w:rPr>
                <w:sz w:val="24"/>
                <w:szCs w:val="24"/>
                <w:lang w:val="ru-RU"/>
              </w:rPr>
            </w:pPr>
          </w:p>
        </w:tc>
      </w:tr>
    </w:tbl>
    <w:p w:rsidR="008872CD" w:rsidRPr="00481E65" w:rsidRDefault="00FE0B68">
      <w:pPr>
        <w:rPr>
          <w:sz w:val="0"/>
          <w:szCs w:val="0"/>
          <w:lang w:val="ru-RU"/>
        </w:rPr>
      </w:pPr>
      <w:r w:rsidRPr="00481E65">
        <w:rPr>
          <w:lang w:val="ru-RU"/>
        </w:rPr>
        <w:br w:type="page"/>
      </w:r>
    </w:p>
    <w:tbl>
      <w:tblPr>
        <w:tblW w:w="0" w:type="auto"/>
        <w:tblCellMar>
          <w:left w:w="0" w:type="dxa"/>
          <w:right w:w="0" w:type="dxa"/>
        </w:tblCellMar>
        <w:tblLook w:val="04A0"/>
      </w:tblPr>
      <w:tblGrid>
        <w:gridCol w:w="1999"/>
        <w:gridCol w:w="7386"/>
      </w:tblGrid>
      <w:tr w:rsidR="008872CD" w:rsidRPr="00754D6B" w:rsidTr="008053B6">
        <w:trPr>
          <w:trHeight w:hRule="exact" w:val="115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053B6" w:rsidRPr="008053B6" w:rsidRDefault="00FE0B68" w:rsidP="008053B6">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навыками принятия организационно-управленческих решений для достижения максимального результата в профессиональной деятельности</w:t>
            </w:r>
          </w:p>
          <w:p w:rsidR="008872CD" w:rsidRPr="00481E65" w:rsidRDefault="008872CD">
            <w:pPr>
              <w:spacing w:after="0" w:line="240" w:lineRule="auto"/>
              <w:rPr>
                <w:sz w:val="24"/>
                <w:szCs w:val="24"/>
                <w:lang w:val="ru-RU"/>
              </w:rPr>
            </w:pPr>
          </w:p>
        </w:tc>
      </w:tr>
      <w:tr w:rsidR="008872CD" w:rsidRPr="00754D6B">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Pr="00481E65" w:rsidRDefault="00FE0B68">
            <w:pPr>
              <w:spacing w:after="0" w:line="240" w:lineRule="auto"/>
              <w:rPr>
                <w:sz w:val="24"/>
                <w:szCs w:val="24"/>
                <w:lang w:val="ru-RU"/>
              </w:rPr>
            </w:pPr>
            <w:r w:rsidRPr="00481E65">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8872CD" w:rsidRPr="00754D6B">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Pr="00481E65" w:rsidRDefault="00FE0B68">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принципы построения социально-экономических организаций с использованием современных информационных технологий</w:t>
            </w:r>
          </w:p>
          <w:p w:rsidR="008872CD" w:rsidRPr="00481E65" w:rsidRDefault="00FE0B68" w:rsidP="008053B6">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8872CD" w:rsidRPr="00754D6B" w:rsidTr="008053B6">
        <w:trPr>
          <w:trHeight w:hRule="exact" w:val="137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Pr="008053B6" w:rsidRDefault="00FE0B68" w:rsidP="008053B6">
            <w:pPr>
              <w:spacing w:after="0" w:line="240" w:lineRule="auto"/>
              <w:jc w:val="both"/>
              <w:rPr>
                <w:rFonts w:ascii="Times New Roman" w:eastAsia="Calibri" w:hAnsi="Times New Roman" w:cs="Times New Roman"/>
                <w:sz w:val="24"/>
                <w:szCs w:val="24"/>
                <w:lang w:val="ru-RU"/>
              </w:rPr>
            </w:pPr>
            <w:r w:rsidRPr="008053B6">
              <w:rPr>
                <w:rFonts w:ascii="Times New Roman" w:hAnsi="Times New Roman" w:cs="Times New Roman"/>
                <w:sz w:val="24"/>
                <w:szCs w:val="24"/>
              </w:rPr>
              <w:t></w:t>
            </w:r>
            <w:r w:rsidR="008053B6" w:rsidRPr="008053B6">
              <w:rPr>
                <w:rFonts w:ascii="Times New Roman" w:eastAsia="Calibri" w:hAnsi="Times New Roman" w:cs="Times New Roman"/>
                <w:sz w:val="24"/>
                <w:szCs w:val="24"/>
                <w:lang w:val="ru-RU"/>
              </w:rPr>
              <w:t>организовывать проекты создания и внедрения информационных систем, применять законы теории организации в управленческой практике  противодействия терроризму</w:t>
            </w:r>
          </w:p>
          <w:p w:rsidR="008872CD" w:rsidRPr="00481E65" w:rsidRDefault="00FE0B68">
            <w:pPr>
              <w:spacing w:after="0" w:line="240" w:lineRule="auto"/>
              <w:rPr>
                <w:sz w:val="24"/>
                <w:szCs w:val="24"/>
                <w:lang w:val="ru-RU"/>
              </w:rPr>
            </w:pPr>
            <w:r>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 xml:space="preserve"> организовывать простые и более сложные системы и организации</w:t>
            </w:r>
          </w:p>
          <w:p w:rsidR="008872CD" w:rsidRPr="00481E65" w:rsidRDefault="008872CD">
            <w:pPr>
              <w:spacing w:after="0" w:line="240" w:lineRule="auto"/>
              <w:rPr>
                <w:sz w:val="24"/>
                <w:szCs w:val="24"/>
                <w:lang w:val="ru-RU"/>
              </w:rPr>
            </w:pPr>
          </w:p>
        </w:tc>
      </w:tr>
    </w:tbl>
    <w:p w:rsidR="008872CD" w:rsidRPr="00481E65" w:rsidRDefault="00FE0B68">
      <w:pPr>
        <w:rPr>
          <w:sz w:val="0"/>
          <w:szCs w:val="0"/>
          <w:lang w:val="ru-RU"/>
        </w:rPr>
      </w:pPr>
      <w:r w:rsidRPr="00481E65">
        <w:rPr>
          <w:lang w:val="ru-RU"/>
        </w:rPr>
        <w:br w:type="page"/>
      </w:r>
    </w:p>
    <w:tbl>
      <w:tblPr>
        <w:tblW w:w="0" w:type="auto"/>
        <w:tblCellMar>
          <w:left w:w="0" w:type="dxa"/>
          <w:right w:w="0" w:type="dxa"/>
        </w:tblCellMar>
        <w:tblLook w:val="04A0"/>
      </w:tblPr>
      <w:tblGrid>
        <w:gridCol w:w="1999"/>
        <w:gridCol w:w="7386"/>
      </w:tblGrid>
      <w:tr w:rsidR="008872CD" w:rsidRPr="00754D6B" w:rsidTr="008053B6">
        <w:trPr>
          <w:trHeight w:hRule="exact" w:val="214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Default="00FE0B68">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872CD" w:rsidRPr="00481E65" w:rsidRDefault="00FE0B68">
            <w:pPr>
              <w:spacing w:after="0" w:line="240" w:lineRule="auto"/>
              <w:rPr>
                <w:sz w:val="24"/>
                <w:szCs w:val="24"/>
                <w:lang w:val="ru-RU"/>
              </w:rPr>
            </w:pPr>
            <w:r>
              <w:rPr>
                <w:rFonts w:ascii="Times New Roman" w:hAnsi="Times New Roman" w:cs="Times New Roman"/>
                <w:color w:val="000000"/>
                <w:sz w:val="24"/>
                <w:szCs w:val="24"/>
              </w:rPr>
              <w:t></w:t>
            </w:r>
            <w:r w:rsidR="008053B6" w:rsidRPr="008053B6">
              <w:rPr>
                <w:rFonts w:ascii="Times New Roman" w:hAnsi="Times New Roman" w:cs="Times New Roman"/>
                <w:color w:val="000000"/>
                <w:sz w:val="24"/>
                <w:szCs w:val="24"/>
                <w:lang w:val="ru-RU"/>
              </w:rPr>
              <w:t>навыками планирования и организации деятельности органов государственной власти субъектов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с учетом  противодействия терроризму</w:t>
            </w:r>
          </w:p>
        </w:tc>
      </w:tr>
    </w:tbl>
    <w:p w:rsidR="008872CD" w:rsidRPr="00481E65" w:rsidRDefault="00FE0B68">
      <w:pPr>
        <w:rPr>
          <w:sz w:val="0"/>
          <w:szCs w:val="0"/>
          <w:lang w:val="ru-RU"/>
        </w:rPr>
      </w:pPr>
      <w:r w:rsidRPr="00481E65">
        <w:rPr>
          <w:lang w:val="ru-RU"/>
        </w:rPr>
        <w:br w:type="page"/>
      </w:r>
    </w:p>
    <w:tbl>
      <w:tblPr>
        <w:tblW w:w="0" w:type="auto"/>
        <w:tblCellMar>
          <w:left w:w="0" w:type="dxa"/>
          <w:right w:w="0" w:type="dxa"/>
        </w:tblCellMar>
        <w:tblLook w:val="04A0"/>
      </w:tblPr>
      <w:tblGrid>
        <w:gridCol w:w="2247"/>
        <w:gridCol w:w="4594"/>
        <w:gridCol w:w="335"/>
        <w:gridCol w:w="143"/>
        <w:gridCol w:w="137"/>
        <w:gridCol w:w="241"/>
        <w:gridCol w:w="139"/>
        <w:gridCol w:w="431"/>
        <w:gridCol w:w="760"/>
        <w:gridCol w:w="363"/>
      </w:tblGrid>
      <w:tr w:rsidR="008872CD" w:rsidRPr="00481E65">
        <w:trPr>
          <w:trHeight w:hRule="exact" w:val="285"/>
        </w:trPr>
        <w:tc>
          <w:tcPr>
            <w:tcW w:w="710" w:type="dxa"/>
          </w:tcPr>
          <w:p w:rsidR="008872CD" w:rsidRPr="00481E65" w:rsidRDefault="008872CD">
            <w:pPr>
              <w:rPr>
                <w:lang w:val="ru-RU"/>
              </w:rPr>
            </w:pPr>
          </w:p>
        </w:tc>
        <w:tc>
          <w:tcPr>
            <w:tcW w:w="9228" w:type="dxa"/>
            <w:gridSpan w:val="9"/>
            <w:shd w:val="clear" w:color="000000" w:fill="FFFFFF"/>
            <w:tcMar>
              <w:left w:w="34" w:type="dxa"/>
              <w:right w:w="34" w:type="dxa"/>
            </w:tcMar>
          </w:tcPr>
          <w:p w:rsidR="008872CD" w:rsidRPr="00481E65" w:rsidRDefault="00FE0B68">
            <w:pPr>
              <w:spacing w:after="0" w:line="240" w:lineRule="auto"/>
              <w:jc w:val="both"/>
              <w:rPr>
                <w:sz w:val="24"/>
                <w:szCs w:val="24"/>
                <w:lang w:val="ru-RU"/>
              </w:rPr>
            </w:pPr>
            <w:r w:rsidRPr="00481E65">
              <w:rPr>
                <w:rFonts w:ascii="Times New Roman" w:hAnsi="Times New Roman" w:cs="Times New Roman"/>
                <w:b/>
                <w:color w:val="000000"/>
                <w:sz w:val="24"/>
                <w:szCs w:val="24"/>
                <w:lang w:val="ru-RU"/>
              </w:rPr>
              <w:t>4.Структура,объёмисодержаниедисциплины(модуля)</w:t>
            </w:r>
          </w:p>
        </w:tc>
      </w:tr>
      <w:tr w:rsidR="008872CD" w:rsidRPr="00754D6B">
        <w:trPr>
          <w:trHeight w:hRule="exact" w:val="3611"/>
        </w:trPr>
        <w:tc>
          <w:tcPr>
            <w:tcW w:w="9937" w:type="dxa"/>
            <w:gridSpan w:val="10"/>
            <w:shd w:val="clear" w:color="000000" w:fill="FFFFFF"/>
            <w:tcMar>
              <w:left w:w="34" w:type="dxa"/>
              <w:right w:w="34" w:type="dxa"/>
            </w:tcMar>
          </w:tcPr>
          <w:p w:rsidR="008872CD" w:rsidRPr="00481E65" w:rsidRDefault="00FE0B68">
            <w:pPr>
              <w:spacing w:after="0" w:line="240" w:lineRule="auto"/>
              <w:jc w:val="both"/>
              <w:rPr>
                <w:sz w:val="24"/>
                <w:szCs w:val="24"/>
                <w:lang w:val="ru-RU"/>
              </w:rPr>
            </w:pPr>
            <w:r w:rsidRPr="00481E65">
              <w:rPr>
                <w:rFonts w:ascii="Times New Roman" w:hAnsi="Times New Roman" w:cs="Times New Roman"/>
                <w:color w:val="000000"/>
                <w:sz w:val="24"/>
                <w:szCs w:val="24"/>
                <w:lang w:val="ru-RU"/>
              </w:rPr>
              <w:t>Общаятрудоемкостьдисциплинысоставляет2зачетныхединиц72акад.часов,втомчисле:</w:t>
            </w:r>
          </w:p>
          <w:p w:rsidR="008872CD" w:rsidRPr="00481E65" w:rsidRDefault="00FE0B68">
            <w:pPr>
              <w:spacing w:after="0" w:line="240" w:lineRule="auto"/>
              <w:jc w:val="both"/>
              <w:rPr>
                <w:sz w:val="24"/>
                <w:szCs w:val="24"/>
                <w:lang w:val="ru-RU"/>
              </w:rPr>
            </w:pPr>
            <w:r w:rsidRPr="00481E65">
              <w:rPr>
                <w:rFonts w:ascii="Times New Roman" w:hAnsi="Times New Roman" w:cs="Times New Roman"/>
                <w:color w:val="000000"/>
                <w:sz w:val="24"/>
                <w:szCs w:val="24"/>
                <w:lang w:val="ru-RU"/>
              </w:rPr>
              <w:t>–контактнаяработа–4,4акад.часов:</w:t>
            </w:r>
          </w:p>
          <w:p w:rsidR="008872CD" w:rsidRPr="00481E65" w:rsidRDefault="00FE0B68">
            <w:pPr>
              <w:spacing w:after="0" w:line="240" w:lineRule="auto"/>
              <w:jc w:val="both"/>
              <w:rPr>
                <w:sz w:val="24"/>
                <w:szCs w:val="24"/>
                <w:lang w:val="ru-RU"/>
              </w:rPr>
            </w:pPr>
            <w:r w:rsidRPr="00481E65">
              <w:rPr>
                <w:rFonts w:ascii="Times New Roman" w:hAnsi="Times New Roman" w:cs="Times New Roman"/>
                <w:color w:val="000000"/>
                <w:sz w:val="24"/>
                <w:szCs w:val="24"/>
                <w:lang w:val="ru-RU"/>
              </w:rPr>
              <w:t>–аудиторная–4акад.часов;</w:t>
            </w:r>
          </w:p>
          <w:p w:rsidR="008872CD" w:rsidRPr="00481E65" w:rsidRDefault="00FE0B68">
            <w:pPr>
              <w:spacing w:after="0" w:line="240" w:lineRule="auto"/>
              <w:jc w:val="both"/>
              <w:rPr>
                <w:sz w:val="24"/>
                <w:szCs w:val="24"/>
                <w:lang w:val="ru-RU"/>
              </w:rPr>
            </w:pPr>
            <w:r w:rsidRPr="00481E65">
              <w:rPr>
                <w:rFonts w:ascii="Times New Roman" w:hAnsi="Times New Roman" w:cs="Times New Roman"/>
                <w:color w:val="000000"/>
                <w:sz w:val="24"/>
                <w:szCs w:val="24"/>
                <w:lang w:val="ru-RU"/>
              </w:rPr>
              <w:t>–внеаудиторная–0,4акад.часов</w:t>
            </w:r>
          </w:p>
          <w:p w:rsidR="008872CD" w:rsidRPr="00481E65" w:rsidRDefault="00FE0B68">
            <w:pPr>
              <w:spacing w:after="0" w:line="240" w:lineRule="auto"/>
              <w:jc w:val="both"/>
              <w:rPr>
                <w:sz w:val="24"/>
                <w:szCs w:val="24"/>
                <w:lang w:val="ru-RU"/>
              </w:rPr>
            </w:pPr>
            <w:r w:rsidRPr="00481E65">
              <w:rPr>
                <w:rFonts w:ascii="Times New Roman" w:hAnsi="Times New Roman" w:cs="Times New Roman"/>
                <w:color w:val="000000"/>
                <w:sz w:val="24"/>
                <w:szCs w:val="24"/>
                <w:lang w:val="ru-RU"/>
              </w:rPr>
              <w:t>–самостоятельнаяработа–63,7акад.часов;</w:t>
            </w:r>
          </w:p>
          <w:p w:rsidR="008872CD" w:rsidRPr="00481E65" w:rsidRDefault="008872CD">
            <w:pPr>
              <w:spacing w:after="0" w:line="240" w:lineRule="auto"/>
              <w:jc w:val="both"/>
              <w:rPr>
                <w:sz w:val="24"/>
                <w:szCs w:val="24"/>
                <w:lang w:val="ru-RU"/>
              </w:rPr>
            </w:pPr>
          </w:p>
          <w:p w:rsidR="008872CD" w:rsidRPr="00481E65" w:rsidRDefault="00FE0B68">
            <w:pPr>
              <w:spacing w:after="0" w:line="240" w:lineRule="auto"/>
              <w:jc w:val="both"/>
              <w:rPr>
                <w:sz w:val="24"/>
                <w:szCs w:val="24"/>
                <w:lang w:val="ru-RU"/>
              </w:rPr>
            </w:pPr>
            <w:r w:rsidRPr="00481E65">
              <w:rPr>
                <w:rFonts w:ascii="Times New Roman" w:hAnsi="Times New Roman" w:cs="Times New Roman"/>
                <w:color w:val="000000"/>
                <w:sz w:val="24"/>
                <w:szCs w:val="24"/>
                <w:lang w:val="ru-RU"/>
              </w:rPr>
              <w:t>–подготовкакзачёту–3,9акад.часа</w:t>
            </w:r>
          </w:p>
          <w:p w:rsidR="008872CD" w:rsidRPr="00481E65" w:rsidRDefault="00FE0B68">
            <w:pPr>
              <w:spacing w:after="0" w:line="240" w:lineRule="auto"/>
              <w:jc w:val="both"/>
              <w:rPr>
                <w:sz w:val="24"/>
                <w:szCs w:val="24"/>
                <w:lang w:val="ru-RU"/>
              </w:rPr>
            </w:pPr>
            <w:r w:rsidRPr="00481E65">
              <w:rPr>
                <w:rFonts w:ascii="Times New Roman" w:hAnsi="Times New Roman" w:cs="Times New Roman"/>
                <w:color w:val="000000"/>
                <w:sz w:val="24"/>
                <w:szCs w:val="24"/>
                <w:lang w:val="ru-RU"/>
              </w:rPr>
              <w:t>Формааттестации-зачет</w:t>
            </w:r>
          </w:p>
        </w:tc>
      </w:tr>
      <w:tr w:rsidR="008872CD" w:rsidRPr="00754D6B">
        <w:trPr>
          <w:trHeight w:hRule="exact" w:val="138"/>
        </w:trPr>
        <w:tc>
          <w:tcPr>
            <w:tcW w:w="710" w:type="dxa"/>
          </w:tcPr>
          <w:p w:rsidR="008872CD" w:rsidRPr="00481E65" w:rsidRDefault="008872CD">
            <w:pPr>
              <w:rPr>
                <w:lang w:val="ru-RU"/>
              </w:rPr>
            </w:pPr>
          </w:p>
        </w:tc>
        <w:tc>
          <w:tcPr>
            <w:tcW w:w="1702" w:type="dxa"/>
          </w:tcPr>
          <w:p w:rsidR="008872CD" w:rsidRPr="00481E65" w:rsidRDefault="008872CD">
            <w:pPr>
              <w:rPr>
                <w:lang w:val="ru-RU"/>
              </w:rPr>
            </w:pPr>
          </w:p>
        </w:tc>
        <w:tc>
          <w:tcPr>
            <w:tcW w:w="426" w:type="dxa"/>
          </w:tcPr>
          <w:p w:rsidR="008872CD" w:rsidRPr="00481E65" w:rsidRDefault="008872CD">
            <w:pPr>
              <w:rPr>
                <w:lang w:val="ru-RU"/>
              </w:rPr>
            </w:pPr>
          </w:p>
        </w:tc>
        <w:tc>
          <w:tcPr>
            <w:tcW w:w="568" w:type="dxa"/>
          </w:tcPr>
          <w:p w:rsidR="008872CD" w:rsidRPr="00481E65" w:rsidRDefault="008872CD">
            <w:pPr>
              <w:rPr>
                <w:lang w:val="ru-RU"/>
              </w:rPr>
            </w:pPr>
          </w:p>
        </w:tc>
        <w:tc>
          <w:tcPr>
            <w:tcW w:w="710" w:type="dxa"/>
          </w:tcPr>
          <w:p w:rsidR="008872CD" w:rsidRPr="00481E65" w:rsidRDefault="008872CD">
            <w:pPr>
              <w:rPr>
                <w:lang w:val="ru-RU"/>
              </w:rPr>
            </w:pPr>
          </w:p>
        </w:tc>
        <w:tc>
          <w:tcPr>
            <w:tcW w:w="710" w:type="dxa"/>
          </w:tcPr>
          <w:p w:rsidR="008872CD" w:rsidRPr="00481E65" w:rsidRDefault="008872CD">
            <w:pPr>
              <w:rPr>
                <w:lang w:val="ru-RU"/>
              </w:rPr>
            </w:pPr>
          </w:p>
        </w:tc>
        <w:tc>
          <w:tcPr>
            <w:tcW w:w="568" w:type="dxa"/>
          </w:tcPr>
          <w:p w:rsidR="008872CD" w:rsidRPr="00481E65" w:rsidRDefault="008872CD">
            <w:pPr>
              <w:rPr>
                <w:lang w:val="ru-RU"/>
              </w:rPr>
            </w:pPr>
          </w:p>
        </w:tc>
        <w:tc>
          <w:tcPr>
            <w:tcW w:w="1560" w:type="dxa"/>
          </w:tcPr>
          <w:p w:rsidR="008872CD" w:rsidRPr="00481E65" w:rsidRDefault="008872CD">
            <w:pPr>
              <w:rPr>
                <w:lang w:val="ru-RU"/>
              </w:rPr>
            </w:pPr>
          </w:p>
        </w:tc>
        <w:tc>
          <w:tcPr>
            <w:tcW w:w="1702" w:type="dxa"/>
          </w:tcPr>
          <w:p w:rsidR="008872CD" w:rsidRPr="00481E65" w:rsidRDefault="008872CD">
            <w:pPr>
              <w:rPr>
                <w:lang w:val="ru-RU"/>
              </w:rPr>
            </w:pPr>
          </w:p>
        </w:tc>
        <w:tc>
          <w:tcPr>
            <w:tcW w:w="1277" w:type="dxa"/>
          </w:tcPr>
          <w:p w:rsidR="008872CD" w:rsidRPr="00481E65" w:rsidRDefault="008872CD">
            <w:pPr>
              <w:rPr>
                <w:lang w:val="ru-RU"/>
              </w:rPr>
            </w:pPr>
          </w:p>
        </w:tc>
      </w:tr>
      <w:tr w:rsidR="008872CD">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Раздел/тема</w:t>
            </w:r>
          </w:p>
          <w:p w:rsidR="008872CD" w:rsidRDefault="00FE0B68">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center"/>
              <w:rPr>
                <w:sz w:val="19"/>
                <w:szCs w:val="19"/>
                <w:lang w:val="ru-RU"/>
              </w:rPr>
            </w:pPr>
            <w:r w:rsidRPr="00481E65">
              <w:rPr>
                <w:rFonts w:ascii="Times New Roman" w:hAnsi="Times New Roman" w:cs="Times New Roman"/>
                <w:color w:val="000000"/>
                <w:sz w:val="19"/>
                <w:szCs w:val="19"/>
                <w:lang w:val="ru-RU"/>
              </w:rPr>
              <w:t>Аудиторная</w:t>
            </w:r>
          </w:p>
          <w:p w:rsidR="008872CD" w:rsidRPr="00481E65" w:rsidRDefault="00FE0B68">
            <w:pPr>
              <w:spacing w:after="0" w:line="240" w:lineRule="auto"/>
              <w:jc w:val="center"/>
              <w:rPr>
                <w:sz w:val="19"/>
                <w:szCs w:val="19"/>
                <w:lang w:val="ru-RU"/>
              </w:rPr>
            </w:pPr>
            <w:r w:rsidRPr="00481E65">
              <w:rPr>
                <w:rFonts w:ascii="Times New Roman" w:hAnsi="Times New Roman" w:cs="Times New Roman"/>
                <w:color w:val="000000"/>
                <w:sz w:val="19"/>
                <w:szCs w:val="19"/>
                <w:lang w:val="ru-RU"/>
              </w:rPr>
              <w:t>контактнаяработа</w:t>
            </w:r>
          </w:p>
          <w:p w:rsidR="008872CD" w:rsidRPr="00481E65" w:rsidRDefault="00FE0B68">
            <w:pPr>
              <w:spacing w:after="0" w:line="240" w:lineRule="auto"/>
              <w:jc w:val="center"/>
              <w:rPr>
                <w:sz w:val="19"/>
                <w:szCs w:val="19"/>
                <w:lang w:val="ru-RU"/>
              </w:rPr>
            </w:pPr>
            <w:r w:rsidRPr="00481E65">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8872CD" w:rsidRDefault="00FE0B68">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center"/>
              <w:rPr>
                <w:sz w:val="19"/>
                <w:szCs w:val="19"/>
                <w:lang w:val="ru-RU"/>
              </w:rPr>
            </w:pPr>
            <w:r w:rsidRPr="00481E65">
              <w:rPr>
                <w:rFonts w:ascii="Times New Roman" w:hAnsi="Times New Roman" w:cs="Times New Roman"/>
                <w:color w:val="000000"/>
                <w:sz w:val="19"/>
                <w:szCs w:val="19"/>
                <w:lang w:val="ru-RU"/>
              </w:rPr>
              <w:t>Форматекущегоконтроляуспеваемостии</w:t>
            </w:r>
          </w:p>
          <w:p w:rsidR="008872CD" w:rsidRPr="00481E65" w:rsidRDefault="00FE0B68">
            <w:pPr>
              <w:spacing w:after="0" w:line="240" w:lineRule="auto"/>
              <w:jc w:val="center"/>
              <w:rPr>
                <w:sz w:val="19"/>
                <w:szCs w:val="19"/>
                <w:lang w:val="ru-RU"/>
              </w:rPr>
            </w:pPr>
            <w:r w:rsidRPr="00481E65">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8872CD">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872CD" w:rsidRDefault="008872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лаб.</w:t>
            </w:r>
          </w:p>
          <w:p w:rsidR="008872CD" w:rsidRDefault="00FE0B68">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872CD" w:rsidRDefault="008872C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r>
      <w:tr w:rsidR="008872CD" w:rsidRPr="00481E65">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both"/>
              <w:rPr>
                <w:sz w:val="19"/>
                <w:szCs w:val="19"/>
                <w:lang w:val="ru-RU"/>
              </w:rPr>
            </w:pPr>
            <w:r w:rsidRPr="00481E65">
              <w:rPr>
                <w:rFonts w:ascii="Times New Roman" w:hAnsi="Times New Roman" w:cs="Times New Roman"/>
                <w:color w:val="000000"/>
                <w:sz w:val="19"/>
                <w:szCs w:val="19"/>
                <w:lang w:val="ru-RU"/>
              </w:rPr>
              <w:t>1.Раздел1.ТерроризмвсистемеугрознациональнойбезопасностиРоссийскойФедерацииивмире</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r>
      <w:tr w:rsidR="008872CD">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both"/>
              <w:rPr>
                <w:sz w:val="19"/>
                <w:szCs w:val="19"/>
                <w:lang w:val="ru-RU"/>
              </w:rPr>
            </w:pPr>
            <w:r w:rsidRPr="00481E65">
              <w:rPr>
                <w:rFonts w:ascii="Times New Roman" w:hAnsi="Times New Roman" w:cs="Times New Roman"/>
                <w:color w:val="000000"/>
                <w:sz w:val="19"/>
                <w:szCs w:val="19"/>
                <w:lang w:val="ru-RU"/>
              </w:rPr>
              <w:t>1.1Общаяхарактеристикатерроризмакакособоопасногообщественно-политическогоявления</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ОПК-2,ПК-23</w:t>
            </w:r>
          </w:p>
        </w:tc>
      </w:tr>
      <w:tr w:rsidR="008872CD">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both"/>
              <w:rPr>
                <w:sz w:val="19"/>
                <w:szCs w:val="19"/>
                <w:lang w:val="ru-RU"/>
              </w:rPr>
            </w:pPr>
            <w:r w:rsidRPr="00481E65">
              <w:rPr>
                <w:rFonts w:ascii="Times New Roman" w:hAnsi="Times New Roman" w:cs="Times New Roman"/>
                <w:color w:val="000000"/>
                <w:sz w:val="19"/>
                <w:szCs w:val="19"/>
                <w:lang w:val="ru-RU"/>
              </w:rPr>
              <w:t>1.2Международныйтерроризмкакглобальнаяугрозабезопасностимировогосообщества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ОПК-2,ПК-23</w:t>
            </w:r>
          </w:p>
        </w:tc>
      </w:tr>
      <w:tr w:rsidR="008872CD">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both"/>
              <w:rPr>
                <w:sz w:val="19"/>
                <w:szCs w:val="19"/>
                <w:lang w:val="ru-RU"/>
              </w:rPr>
            </w:pPr>
            <w:r w:rsidRPr="00481E65">
              <w:rPr>
                <w:rFonts w:ascii="Times New Roman" w:hAnsi="Times New Roman" w:cs="Times New Roman"/>
                <w:color w:val="000000"/>
                <w:sz w:val="19"/>
                <w:szCs w:val="19"/>
                <w:lang w:val="ru-RU"/>
              </w:rPr>
              <w:t>1.3ПравовыеиорганизационныеосновыпротиводействиятерроризмувРоссийскойФедерации:ПравоваяосноваобщегосударственнойсистемыпротиводействиятерроризмувРоссийскойФеде-рации.Предназначение,структураисо-держаниедеятельностироссийскойобщегосударственнойсистемыпротиводействиятерроризму.СистемаситуационногореагированиянаугрозытеррористическогохарактеравРоссийскойФедер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ОПК-2,ПК-23</w:t>
            </w:r>
          </w:p>
        </w:tc>
      </w:tr>
      <w:tr w:rsidR="008872C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r>
      <w:tr w:rsidR="008872CD" w:rsidRPr="00481E65">
        <w:trPr>
          <w:trHeight w:hRule="exact" w:val="1552"/>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both"/>
              <w:rPr>
                <w:sz w:val="19"/>
                <w:szCs w:val="19"/>
                <w:lang w:val="ru-RU"/>
              </w:rPr>
            </w:pPr>
            <w:r w:rsidRPr="00481E65">
              <w:rPr>
                <w:rFonts w:ascii="Times New Roman" w:hAnsi="Times New Roman" w:cs="Times New Roman"/>
                <w:color w:val="000000"/>
                <w:sz w:val="19"/>
                <w:szCs w:val="19"/>
                <w:lang w:val="ru-RU"/>
              </w:rPr>
              <w:lastRenderedPageBreak/>
              <w:t>2.Раздел2.ДеятельностьоргановгосударственнойвластииместногосамоуправлениянанаправленияхпротиводействиятерроризмувРоссийскойФедерации</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r>
      <w:tr w:rsidR="008872CD">
        <w:trPr>
          <w:trHeight w:hRule="exact" w:val="418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both"/>
              <w:rPr>
                <w:sz w:val="19"/>
                <w:szCs w:val="19"/>
                <w:lang w:val="ru-RU"/>
              </w:rPr>
            </w:pPr>
            <w:r w:rsidRPr="00481E65">
              <w:rPr>
                <w:rFonts w:ascii="Times New Roman" w:hAnsi="Times New Roman" w:cs="Times New Roman"/>
                <w:color w:val="000000"/>
                <w:sz w:val="19"/>
                <w:szCs w:val="19"/>
                <w:lang w:val="ru-RU"/>
              </w:rPr>
              <w:t>2.1Деятельностьоргановгосударственнойвластииместногосамоуправленияпопредупреждению</w:t>
            </w:r>
            <w:r w:rsidRPr="003D47EB">
              <w:rPr>
                <w:rFonts w:ascii="Times New Roman" w:hAnsi="Times New Roman" w:cs="Times New Roman"/>
                <w:color w:val="000000"/>
                <w:sz w:val="19"/>
                <w:szCs w:val="19"/>
                <w:lang w:val="ru-RU"/>
              </w:rPr>
              <w:t>(профилактике)террористическихпроявления.</w:t>
            </w:r>
            <w:r w:rsidRPr="00481E65">
              <w:rPr>
                <w:rFonts w:ascii="Times New Roman" w:hAnsi="Times New Roman" w:cs="Times New Roman"/>
                <w:color w:val="000000"/>
                <w:sz w:val="19"/>
                <w:szCs w:val="19"/>
                <w:lang w:val="ru-RU"/>
              </w:rPr>
              <w:t>Участиеоргановгосударственнойвластииместногосамоуправлениявреализациимерпоборьбестерроризмом.Участиеоргановгосударственнойвластииместногосамоуправлениявреализациимерпоминимизациииликвидациипоследствийпроявленийтерроризма</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ОПК-2,ПК-23</w:t>
            </w:r>
          </w:p>
        </w:tc>
      </w:tr>
      <w:tr w:rsidR="008872CD">
        <w:trPr>
          <w:trHeight w:hRule="exact" w:val="638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FE0B68">
            <w:pPr>
              <w:spacing w:after="0" w:line="240" w:lineRule="auto"/>
              <w:jc w:val="both"/>
              <w:rPr>
                <w:sz w:val="19"/>
                <w:szCs w:val="19"/>
                <w:lang w:val="ru-RU"/>
              </w:rPr>
            </w:pPr>
            <w:r w:rsidRPr="00481E65">
              <w:rPr>
                <w:rFonts w:ascii="Times New Roman" w:hAnsi="Times New Roman" w:cs="Times New Roman"/>
                <w:color w:val="000000"/>
                <w:sz w:val="19"/>
                <w:szCs w:val="19"/>
                <w:lang w:val="ru-RU"/>
              </w:rPr>
              <w:t>2.2Деятельностьоргановгосударственнойвластииместногосамоуправлениянана-правленияхпротиводействиятерроризмувРоссийскойФедерации:Участиеоргановгосударственнойвластииместногосамоуправлениявобеспеченииантитеррористическойзащищенностикритическиважныхипотенциальноопасныхобъектовпромышленности,топливно-энергетическогокомплексаитранспортнойинфраструктуры.Участиеоргановгосударственнойвластииместногосамоуправлениявобеспеченииантитеррористическойзащищенностиобъектовжизнеобеспечениянаселенияиместмассовогопребываниялюде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Pr="00481E65" w:rsidRDefault="008872C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ОПК-2,ПК-23</w:t>
            </w:r>
          </w:p>
        </w:tc>
      </w:tr>
      <w:tr w:rsidR="008872C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23,7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r>
      <w:tr w:rsidR="008872CD">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3.итоговыйконтроль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r>
      <w:tr w:rsidR="008872CD">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3.1зачет</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ОПК-2,ПК-23</w:t>
            </w:r>
          </w:p>
        </w:tc>
      </w:tr>
      <w:tr w:rsidR="008872C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r>
      <w:tr w:rsidR="008872C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зачёт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r>
      <w:tr w:rsidR="008872C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8872C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872CD" w:rsidRDefault="00FE0B68">
            <w:pPr>
              <w:spacing w:after="0" w:line="240" w:lineRule="auto"/>
              <w:jc w:val="both"/>
              <w:rPr>
                <w:sz w:val="19"/>
                <w:szCs w:val="19"/>
              </w:rPr>
            </w:pPr>
            <w:r>
              <w:rPr>
                <w:rFonts w:ascii="Times New Roman" w:hAnsi="Times New Roman" w:cs="Times New Roman"/>
                <w:color w:val="000000"/>
                <w:sz w:val="19"/>
                <w:szCs w:val="19"/>
              </w:rPr>
              <w:t>ОПК-2,ПК-23</w:t>
            </w:r>
          </w:p>
        </w:tc>
      </w:tr>
    </w:tbl>
    <w:p w:rsidR="008872CD" w:rsidRDefault="00FE0B68">
      <w:pPr>
        <w:rPr>
          <w:sz w:val="0"/>
          <w:szCs w:val="0"/>
        </w:rPr>
      </w:pPr>
      <w:r>
        <w:br w:type="page"/>
      </w:r>
    </w:p>
    <w:tbl>
      <w:tblPr>
        <w:tblW w:w="0" w:type="auto"/>
        <w:tblCellMar>
          <w:left w:w="0" w:type="dxa"/>
          <w:right w:w="0" w:type="dxa"/>
        </w:tblCellMar>
        <w:tblLook w:val="04A0"/>
      </w:tblPr>
      <w:tblGrid>
        <w:gridCol w:w="9424"/>
      </w:tblGrid>
      <w:tr w:rsidR="008872CD">
        <w:trPr>
          <w:trHeight w:hRule="exact" w:val="285"/>
        </w:trPr>
        <w:tc>
          <w:tcPr>
            <w:tcW w:w="9370" w:type="dxa"/>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8872CD">
        <w:trPr>
          <w:trHeight w:hRule="exact" w:val="138"/>
        </w:trPr>
        <w:tc>
          <w:tcPr>
            <w:tcW w:w="9357" w:type="dxa"/>
          </w:tcPr>
          <w:p w:rsidR="008872CD" w:rsidRDefault="008872CD"/>
        </w:tc>
      </w:tr>
      <w:tr w:rsidR="008872CD" w:rsidRPr="00481E65">
        <w:trPr>
          <w:trHeight w:hRule="exact" w:val="4612"/>
        </w:trPr>
        <w:tc>
          <w:tcPr>
            <w:tcW w:w="9370" w:type="dxa"/>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Впроцессепреподаваниядисциплиныприменяютсятрадиционнаяимодульно-компетентностнаятехнологии.</w:t>
            </w:r>
          </w:p>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Лекциипроходяткаквтрадиционнойформе,такиформепроблемныхлекцийилекцийвизуализаций.Студентампредлагаютсяопорныеконспекты,азатемпроисходитразвертываниеиликраткоекомментированиепросматриваемыхвизуальныхматериалов.Припроведениипроблемныхлекцийновоезнаниестудентамвводитсячерезпроблемностьвопроса,задачиилиситуации.</w:t>
            </w:r>
          </w:p>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Лекционныйматериалзакрепляетсявформепрактическихзанятий.Припроведениипрактическихзанятийиспользуетсяметодыинтерактивногообучения,такиекакработавкоманде,направленнаянарешениеобщейзадачи;деловыхигр,позволяющихстудентамимитироватьреальнуюпрофессиональнуюдеятельность;</w:t>
            </w:r>
            <w:r>
              <w:rPr>
                <w:rFonts w:ascii="Times New Roman" w:hAnsi="Times New Roman" w:cs="Times New Roman"/>
                <w:color w:val="000000"/>
                <w:sz w:val="24"/>
                <w:szCs w:val="24"/>
              </w:rPr>
              <w:t>case</w:t>
            </w:r>
            <w:r w:rsidRPr="00481E65">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481E65">
              <w:rPr>
                <w:rFonts w:ascii="Times New Roman" w:hAnsi="Times New Roman" w:cs="Times New Roman"/>
                <w:color w:val="000000"/>
                <w:sz w:val="24"/>
                <w:szCs w:val="24"/>
                <w:lang w:val="ru-RU"/>
              </w:rPr>
              <w:t>-анализреальныхпроблемныхситуаций,имевшихместовсоответствующейобластипрофессиональнойдеятельности,ипоисквариантовлучшихрешений.</w:t>
            </w:r>
          </w:p>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color w:val="000000"/>
                <w:sz w:val="24"/>
                <w:szCs w:val="24"/>
                <w:lang w:val="ru-RU"/>
              </w:rPr>
              <w:t>Самостоятельнаяработастимулируетстудентовксамостоятельнойпроработкетемвпроцессенаписаниярефератов,выполненияиндивидуальныхзаданий,впроцессеподготовкикпрактическимзанятиямиитоговойаттестации.</w:t>
            </w:r>
          </w:p>
        </w:tc>
      </w:tr>
      <w:tr w:rsidR="008872CD" w:rsidRPr="00481E65">
        <w:trPr>
          <w:trHeight w:hRule="exact" w:val="277"/>
        </w:trPr>
        <w:tc>
          <w:tcPr>
            <w:tcW w:w="9357" w:type="dxa"/>
          </w:tcPr>
          <w:p w:rsidR="008872CD" w:rsidRPr="00481E65" w:rsidRDefault="008872CD">
            <w:pPr>
              <w:rPr>
                <w:lang w:val="ru-RU"/>
              </w:rPr>
            </w:pPr>
          </w:p>
        </w:tc>
      </w:tr>
      <w:tr w:rsidR="008872CD" w:rsidRPr="00481E65">
        <w:trPr>
          <w:trHeight w:hRule="exact" w:val="285"/>
        </w:trPr>
        <w:tc>
          <w:tcPr>
            <w:tcW w:w="9370" w:type="dxa"/>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8872CD">
        <w:trPr>
          <w:trHeight w:hRule="exact" w:val="285"/>
        </w:trPr>
        <w:tc>
          <w:tcPr>
            <w:tcW w:w="9370" w:type="dxa"/>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8872CD">
        <w:trPr>
          <w:trHeight w:hRule="exact" w:val="138"/>
        </w:trPr>
        <w:tc>
          <w:tcPr>
            <w:tcW w:w="9357" w:type="dxa"/>
          </w:tcPr>
          <w:p w:rsidR="008872CD" w:rsidRDefault="008872CD"/>
        </w:tc>
      </w:tr>
      <w:tr w:rsidR="008872CD" w:rsidRPr="00481E65">
        <w:trPr>
          <w:trHeight w:hRule="exact" w:val="285"/>
        </w:trPr>
        <w:tc>
          <w:tcPr>
            <w:tcW w:w="9370" w:type="dxa"/>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8872CD">
        <w:trPr>
          <w:trHeight w:hRule="exact" w:val="285"/>
        </w:trPr>
        <w:tc>
          <w:tcPr>
            <w:tcW w:w="9370" w:type="dxa"/>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8872CD">
        <w:trPr>
          <w:trHeight w:hRule="exact" w:val="138"/>
        </w:trPr>
        <w:tc>
          <w:tcPr>
            <w:tcW w:w="9357" w:type="dxa"/>
          </w:tcPr>
          <w:p w:rsidR="008872CD" w:rsidRDefault="008872CD"/>
        </w:tc>
      </w:tr>
      <w:tr w:rsidR="008872CD" w:rsidRPr="00481E65">
        <w:trPr>
          <w:trHeight w:hRule="exact" w:val="277"/>
        </w:trPr>
        <w:tc>
          <w:tcPr>
            <w:tcW w:w="9370" w:type="dxa"/>
            <w:shd w:val="clear" w:color="000000" w:fill="FFFFFF"/>
            <w:tcMar>
              <w:left w:w="34" w:type="dxa"/>
              <w:right w:w="34" w:type="dxa"/>
            </w:tcMar>
          </w:tcPr>
          <w:p w:rsidR="008872CD" w:rsidRPr="00481E65" w:rsidRDefault="00FE0B68">
            <w:pPr>
              <w:spacing w:after="0" w:line="240" w:lineRule="auto"/>
              <w:ind w:firstLine="756"/>
              <w:jc w:val="both"/>
              <w:rPr>
                <w:sz w:val="24"/>
                <w:szCs w:val="24"/>
                <w:lang w:val="ru-RU"/>
              </w:rPr>
            </w:pPr>
            <w:r w:rsidRPr="00481E65">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8872CD">
        <w:trPr>
          <w:trHeight w:hRule="exact" w:val="277"/>
        </w:trPr>
        <w:tc>
          <w:tcPr>
            <w:tcW w:w="9370" w:type="dxa"/>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b/>
                <w:color w:val="000000"/>
                <w:sz w:val="24"/>
                <w:szCs w:val="24"/>
              </w:rPr>
              <w:t>а)Основнаялитература:</w:t>
            </w:r>
          </w:p>
        </w:tc>
      </w:tr>
      <w:tr w:rsidR="008872CD" w:rsidRPr="00481E65">
        <w:trPr>
          <w:trHeight w:hRule="exact" w:val="1374"/>
        </w:trPr>
        <w:tc>
          <w:tcPr>
            <w:tcW w:w="9370" w:type="dxa"/>
            <w:shd w:val="clear" w:color="000000" w:fill="FFFFFF"/>
            <w:tcMar>
              <w:left w:w="34" w:type="dxa"/>
              <w:right w:w="34" w:type="dxa"/>
            </w:tcMar>
          </w:tcPr>
          <w:p w:rsidR="008872CD" w:rsidRPr="003D47EB" w:rsidRDefault="00FE0B68">
            <w:pPr>
              <w:spacing w:after="0" w:line="240" w:lineRule="auto"/>
              <w:ind w:firstLine="756"/>
              <w:jc w:val="both"/>
              <w:rPr>
                <w:sz w:val="24"/>
                <w:szCs w:val="24"/>
              </w:rPr>
            </w:pPr>
            <w:r w:rsidRPr="00481E65">
              <w:rPr>
                <w:rFonts w:ascii="Times New Roman" w:hAnsi="Times New Roman" w:cs="Times New Roman"/>
                <w:color w:val="000000"/>
                <w:sz w:val="24"/>
                <w:szCs w:val="24"/>
                <w:lang w:val="ru-RU"/>
              </w:rPr>
              <w:t>Российскийтерроризм</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проблемыуголовнойответственности</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Электронныйресурс</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монография</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В</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В</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Ткаченко</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С</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В</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Ткаченко</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Москва</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ИНФРА</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М</w:t>
            </w:r>
            <w:r w:rsidRPr="003D47EB">
              <w:rPr>
                <w:rFonts w:ascii="Times New Roman" w:hAnsi="Times New Roman" w:cs="Times New Roman"/>
                <w:color w:val="000000"/>
                <w:sz w:val="24"/>
                <w:szCs w:val="24"/>
              </w:rPr>
              <w:t>,2017.—109</w:t>
            </w:r>
            <w:r w:rsidRPr="00481E65">
              <w:rPr>
                <w:rFonts w:ascii="Times New Roman" w:hAnsi="Times New Roman" w:cs="Times New Roman"/>
                <w:color w:val="000000"/>
                <w:sz w:val="24"/>
                <w:szCs w:val="24"/>
                <w:lang w:val="ru-RU"/>
              </w:rPr>
              <w:t>с</w:t>
            </w:r>
            <w:r w:rsidRPr="003D47EB">
              <w:rPr>
                <w:rFonts w:ascii="Times New Roman" w:hAnsi="Times New Roman" w:cs="Times New Roman"/>
                <w:color w:val="000000"/>
                <w:sz w:val="24"/>
                <w:szCs w:val="24"/>
              </w:rPr>
              <w:t>.—</w:t>
            </w:r>
            <w:r w:rsidRPr="00481E65">
              <w:rPr>
                <w:rFonts w:ascii="Times New Roman" w:hAnsi="Times New Roman" w:cs="Times New Roman"/>
                <w:color w:val="000000"/>
                <w:sz w:val="24"/>
                <w:szCs w:val="24"/>
                <w:lang w:val="ru-RU"/>
              </w:rPr>
              <w:t>Режимдоступа</w:t>
            </w:r>
            <w:r w:rsidRPr="003D47EB">
              <w:rPr>
                <w:rFonts w:ascii="Times New Roman" w:hAnsi="Times New Roman" w:cs="Times New Roman"/>
                <w:color w:val="000000"/>
                <w:sz w:val="24"/>
                <w:szCs w:val="24"/>
              </w:rPr>
              <w:t>:</w:t>
            </w:r>
            <w:r>
              <w:rPr>
                <w:rFonts w:ascii="Times New Roman" w:hAnsi="Times New Roman" w:cs="Times New Roman"/>
                <w:color w:val="000000"/>
                <w:sz w:val="24"/>
                <w:szCs w:val="24"/>
              </w:rPr>
              <w:t>http</w:t>
            </w:r>
            <w:r w:rsidRPr="003D47EB">
              <w:rPr>
                <w:rFonts w:ascii="Times New Roman" w:hAnsi="Times New Roman" w:cs="Times New Roman"/>
                <w:color w:val="000000"/>
                <w:sz w:val="24"/>
                <w:szCs w:val="24"/>
              </w:rPr>
              <w:t>://</w:t>
            </w:r>
            <w:r>
              <w:rPr>
                <w:rFonts w:ascii="Times New Roman" w:hAnsi="Times New Roman" w:cs="Times New Roman"/>
                <w:color w:val="000000"/>
                <w:sz w:val="24"/>
                <w:szCs w:val="24"/>
              </w:rPr>
              <w:t>znanium</w:t>
            </w:r>
            <w:r w:rsidRPr="003D47EB">
              <w:rPr>
                <w:rFonts w:ascii="Times New Roman" w:hAnsi="Times New Roman" w:cs="Times New Roman"/>
                <w:color w:val="000000"/>
                <w:sz w:val="24"/>
                <w:szCs w:val="24"/>
              </w:rPr>
              <w:t>.</w:t>
            </w:r>
            <w:r>
              <w:rPr>
                <w:rFonts w:ascii="Times New Roman" w:hAnsi="Times New Roman" w:cs="Times New Roman"/>
                <w:color w:val="000000"/>
                <w:sz w:val="24"/>
                <w:szCs w:val="24"/>
              </w:rPr>
              <w:t>com</w:t>
            </w:r>
            <w:r w:rsidRPr="003D47EB">
              <w:rPr>
                <w:rFonts w:ascii="Times New Roman" w:hAnsi="Times New Roman" w:cs="Times New Roman"/>
                <w:color w:val="000000"/>
                <w:sz w:val="24"/>
                <w:szCs w:val="24"/>
              </w:rPr>
              <w:t>/</w:t>
            </w:r>
            <w:r>
              <w:rPr>
                <w:rFonts w:ascii="Times New Roman" w:hAnsi="Times New Roman" w:cs="Times New Roman"/>
                <w:color w:val="000000"/>
                <w:sz w:val="24"/>
                <w:szCs w:val="24"/>
              </w:rPr>
              <w:t>bookread</w:t>
            </w:r>
            <w:r w:rsidRPr="003D47EB">
              <w:rPr>
                <w:rFonts w:ascii="Times New Roman" w:hAnsi="Times New Roman" w:cs="Times New Roman"/>
                <w:color w:val="000000"/>
                <w:sz w:val="24"/>
                <w:szCs w:val="24"/>
              </w:rPr>
              <w:t>2.</w:t>
            </w:r>
            <w:r>
              <w:rPr>
                <w:rFonts w:ascii="Times New Roman" w:hAnsi="Times New Roman" w:cs="Times New Roman"/>
                <w:color w:val="000000"/>
                <w:sz w:val="24"/>
                <w:szCs w:val="24"/>
              </w:rPr>
              <w:t>php</w:t>
            </w:r>
            <w:r w:rsidRPr="003D47EB">
              <w:rPr>
                <w:rFonts w:ascii="Times New Roman" w:hAnsi="Times New Roman" w:cs="Times New Roman"/>
                <w:color w:val="000000"/>
                <w:sz w:val="24"/>
                <w:szCs w:val="24"/>
              </w:rPr>
              <w:t>?</w:t>
            </w:r>
            <w:r>
              <w:rPr>
                <w:rFonts w:ascii="Times New Roman" w:hAnsi="Times New Roman" w:cs="Times New Roman"/>
                <w:color w:val="000000"/>
                <w:sz w:val="24"/>
                <w:szCs w:val="24"/>
              </w:rPr>
              <w:t>book</w:t>
            </w:r>
            <w:r w:rsidRPr="003D47EB">
              <w:rPr>
                <w:rFonts w:ascii="Times New Roman" w:hAnsi="Times New Roman" w:cs="Times New Roman"/>
                <w:color w:val="000000"/>
                <w:sz w:val="24"/>
                <w:szCs w:val="24"/>
              </w:rPr>
              <w:t>=753751.</w:t>
            </w:r>
          </w:p>
          <w:p w:rsidR="008872CD" w:rsidRPr="003D47EB" w:rsidRDefault="008872CD">
            <w:pPr>
              <w:spacing w:after="0" w:line="240" w:lineRule="auto"/>
              <w:ind w:firstLine="756"/>
              <w:jc w:val="both"/>
              <w:rPr>
                <w:sz w:val="24"/>
                <w:szCs w:val="24"/>
              </w:rPr>
            </w:pPr>
          </w:p>
          <w:p w:rsidR="008872CD" w:rsidRPr="003D47EB" w:rsidRDefault="008872CD">
            <w:pPr>
              <w:spacing w:after="0" w:line="240" w:lineRule="auto"/>
              <w:ind w:firstLine="756"/>
              <w:jc w:val="both"/>
              <w:rPr>
                <w:sz w:val="24"/>
                <w:szCs w:val="24"/>
              </w:rPr>
            </w:pPr>
          </w:p>
        </w:tc>
      </w:tr>
      <w:tr w:rsidR="008872CD" w:rsidRPr="00481E65">
        <w:trPr>
          <w:trHeight w:hRule="exact" w:val="138"/>
        </w:trPr>
        <w:tc>
          <w:tcPr>
            <w:tcW w:w="9357" w:type="dxa"/>
          </w:tcPr>
          <w:p w:rsidR="008872CD" w:rsidRPr="003D47EB" w:rsidRDefault="008872CD"/>
        </w:tc>
      </w:tr>
      <w:tr w:rsidR="008872CD">
        <w:trPr>
          <w:trHeight w:hRule="exact" w:val="285"/>
        </w:trPr>
        <w:tc>
          <w:tcPr>
            <w:tcW w:w="9370" w:type="dxa"/>
            <w:shd w:val="clear" w:color="000000" w:fill="FFFFFF"/>
            <w:tcMar>
              <w:left w:w="34" w:type="dxa"/>
              <w:right w:w="34" w:type="dxa"/>
            </w:tcMar>
          </w:tcPr>
          <w:p w:rsidR="008872CD" w:rsidRDefault="00FE0B68">
            <w:pPr>
              <w:spacing w:after="0" w:line="240" w:lineRule="auto"/>
              <w:ind w:firstLine="756"/>
              <w:jc w:val="both"/>
              <w:rPr>
                <w:sz w:val="24"/>
                <w:szCs w:val="24"/>
              </w:rPr>
            </w:pPr>
            <w:r>
              <w:rPr>
                <w:rFonts w:ascii="Times New Roman" w:hAnsi="Times New Roman" w:cs="Times New Roman"/>
                <w:b/>
                <w:color w:val="000000"/>
                <w:sz w:val="24"/>
                <w:szCs w:val="24"/>
              </w:rPr>
              <w:t>б)Дополнительнаялитература:</w:t>
            </w:r>
          </w:p>
        </w:tc>
      </w:tr>
      <w:tr w:rsidR="008872CD" w:rsidRPr="00481E65">
        <w:trPr>
          <w:trHeight w:hRule="exact" w:val="5193"/>
        </w:trPr>
        <w:tc>
          <w:tcPr>
            <w:tcW w:w="9370" w:type="dxa"/>
            <w:shd w:val="clear" w:color="000000" w:fill="FFFFFF"/>
            <w:tcMar>
              <w:left w:w="34" w:type="dxa"/>
              <w:right w:w="34" w:type="dxa"/>
            </w:tcMar>
          </w:tcPr>
          <w:p w:rsidR="008872CD" w:rsidRPr="003D47EB" w:rsidRDefault="008872CD" w:rsidP="0040252F">
            <w:pPr>
              <w:spacing w:after="0" w:line="240" w:lineRule="auto"/>
              <w:jc w:val="both"/>
              <w:rPr>
                <w:sz w:val="24"/>
                <w:szCs w:val="24"/>
              </w:rPr>
            </w:pPr>
          </w:p>
          <w:p w:rsidR="008872CD" w:rsidRPr="003D47EB" w:rsidRDefault="0040252F">
            <w:pPr>
              <w:spacing w:after="0" w:line="240" w:lineRule="auto"/>
              <w:ind w:firstLine="756"/>
              <w:jc w:val="both"/>
              <w:rPr>
                <w:sz w:val="24"/>
                <w:szCs w:val="24"/>
              </w:rPr>
            </w:pPr>
            <w:r w:rsidRPr="0040252F">
              <w:rPr>
                <w:rFonts w:ascii="Times New Roman" w:hAnsi="Times New Roman" w:cs="Times New Roman"/>
                <w:color w:val="000000"/>
                <w:sz w:val="24"/>
                <w:szCs w:val="24"/>
              </w:rPr>
              <w:t>1</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Информационноепротиводействиеугрозамтерроризмавглобальноммире</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Элек</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тронныйресурс</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Монография</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ПоликарповВ</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С</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КотенкоВ</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В</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ПоликарповаЕ</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В</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Та</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ганрог</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Южныйфедеральныйуниверситет</w:t>
            </w:r>
            <w:r w:rsidR="00FE0B68" w:rsidRPr="003D47EB">
              <w:rPr>
                <w:rFonts w:ascii="Times New Roman" w:hAnsi="Times New Roman" w:cs="Times New Roman"/>
                <w:color w:val="000000"/>
                <w:sz w:val="24"/>
                <w:szCs w:val="24"/>
              </w:rPr>
              <w:t>,2016.-204</w:t>
            </w:r>
            <w:r w:rsidR="00FE0B68" w:rsidRPr="00481E65">
              <w:rPr>
                <w:rFonts w:ascii="Times New Roman" w:hAnsi="Times New Roman" w:cs="Times New Roman"/>
                <w:color w:val="000000"/>
                <w:sz w:val="24"/>
                <w:szCs w:val="24"/>
                <w:lang w:val="ru-RU"/>
              </w:rPr>
              <w:t>с</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Режимдоступа</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http</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znanium</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com</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bookread</w:t>
            </w:r>
            <w:r w:rsidR="00FE0B68" w:rsidRPr="003D47EB">
              <w:rPr>
                <w:rFonts w:ascii="Times New Roman" w:hAnsi="Times New Roman" w:cs="Times New Roman"/>
                <w:color w:val="000000"/>
                <w:sz w:val="24"/>
                <w:szCs w:val="24"/>
              </w:rPr>
              <w:t>2.</w:t>
            </w:r>
            <w:r w:rsidR="00FE0B68">
              <w:rPr>
                <w:rFonts w:ascii="Times New Roman" w:hAnsi="Times New Roman" w:cs="Times New Roman"/>
                <w:color w:val="000000"/>
                <w:sz w:val="24"/>
                <w:szCs w:val="24"/>
              </w:rPr>
              <w:t>php</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book</w:t>
            </w:r>
            <w:r w:rsidR="00FE0B68" w:rsidRPr="003D47EB">
              <w:rPr>
                <w:rFonts w:ascii="Times New Roman" w:hAnsi="Times New Roman" w:cs="Times New Roman"/>
                <w:color w:val="000000"/>
                <w:sz w:val="24"/>
                <w:szCs w:val="24"/>
              </w:rPr>
              <w:t>=999625.</w:t>
            </w:r>
          </w:p>
          <w:p w:rsidR="008872CD" w:rsidRPr="003D47EB" w:rsidRDefault="0040252F">
            <w:pPr>
              <w:spacing w:after="0" w:line="240" w:lineRule="auto"/>
              <w:ind w:firstLine="756"/>
              <w:jc w:val="both"/>
              <w:rPr>
                <w:sz w:val="24"/>
                <w:szCs w:val="24"/>
              </w:rPr>
            </w:pPr>
            <w:r w:rsidRPr="0040252F">
              <w:rPr>
                <w:rFonts w:ascii="Times New Roman" w:hAnsi="Times New Roman" w:cs="Times New Roman"/>
                <w:color w:val="000000"/>
                <w:sz w:val="24"/>
                <w:szCs w:val="24"/>
              </w:rPr>
              <w:t>2</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Уголовно</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правовоепротиводействиеорганизованнойпреступности</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терроризмуиэкстремизму</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Электронныйресурс</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Учебноепособие</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ПоповаЕ</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Э</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Москва</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РГУП</w:t>
            </w:r>
            <w:r w:rsidR="00FE0B68" w:rsidRPr="003D47EB">
              <w:rPr>
                <w:rFonts w:ascii="Times New Roman" w:hAnsi="Times New Roman" w:cs="Times New Roman"/>
                <w:color w:val="000000"/>
                <w:sz w:val="24"/>
                <w:szCs w:val="24"/>
              </w:rPr>
              <w:t>,2017.-84</w:t>
            </w:r>
            <w:r w:rsidR="00FE0B68" w:rsidRPr="00481E65">
              <w:rPr>
                <w:rFonts w:ascii="Times New Roman" w:hAnsi="Times New Roman" w:cs="Times New Roman"/>
                <w:color w:val="000000"/>
                <w:sz w:val="24"/>
                <w:szCs w:val="24"/>
                <w:lang w:val="ru-RU"/>
              </w:rPr>
              <w:t>с</w:t>
            </w:r>
            <w:r w:rsidR="00FE0B68" w:rsidRPr="003D47EB">
              <w:rPr>
                <w:rFonts w:ascii="Times New Roman" w:hAnsi="Times New Roman" w:cs="Times New Roman"/>
                <w:color w:val="000000"/>
                <w:sz w:val="24"/>
                <w:szCs w:val="24"/>
              </w:rPr>
              <w:t>.–</w:t>
            </w:r>
            <w:r w:rsidR="00FE0B68" w:rsidRPr="00481E65">
              <w:rPr>
                <w:rFonts w:ascii="Times New Roman" w:hAnsi="Times New Roman" w:cs="Times New Roman"/>
                <w:color w:val="000000"/>
                <w:sz w:val="24"/>
                <w:szCs w:val="24"/>
                <w:lang w:val="ru-RU"/>
              </w:rPr>
              <w:t>Режимдоступа</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http</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znanium</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com</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bookread</w:t>
            </w:r>
            <w:r w:rsidR="00FE0B68" w:rsidRPr="003D47EB">
              <w:rPr>
                <w:rFonts w:ascii="Times New Roman" w:hAnsi="Times New Roman" w:cs="Times New Roman"/>
                <w:color w:val="000000"/>
                <w:sz w:val="24"/>
                <w:szCs w:val="24"/>
              </w:rPr>
              <w:t>2.</w:t>
            </w:r>
            <w:r w:rsidR="00FE0B68">
              <w:rPr>
                <w:rFonts w:ascii="Times New Roman" w:hAnsi="Times New Roman" w:cs="Times New Roman"/>
                <w:color w:val="000000"/>
                <w:sz w:val="24"/>
                <w:szCs w:val="24"/>
              </w:rPr>
              <w:t>php</w:t>
            </w:r>
            <w:r w:rsidR="00FE0B68" w:rsidRPr="003D47EB">
              <w:rPr>
                <w:rFonts w:ascii="Times New Roman" w:hAnsi="Times New Roman" w:cs="Times New Roman"/>
                <w:color w:val="000000"/>
                <w:sz w:val="24"/>
                <w:szCs w:val="24"/>
              </w:rPr>
              <w:t>?</w:t>
            </w:r>
            <w:r w:rsidR="00FE0B68">
              <w:rPr>
                <w:rFonts w:ascii="Times New Roman" w:hAnsi="Times New Roman" w:cs="Times New Roman"/>
                <w:color w:val="000000"/>
                <w:sz w:val="24"/>
                <w:szCs w:val="24"/>
              </w:rPr>
              <w:t>book</w:t>
            </w:r>
            <w:r w:rsidR="00FE0B68" w:rsidRPr="003D47EB">
              <w:rPr>
                <w:rFonts w:ascii="Times New Roman" w:hAnsi="Times New Roman" w:cs="Times New Roman"/>
                <w:color w:val="000000"/>
                <w:sz w:val="24"/>
                <w:szCs w:val="24"/>
              </w:rPr>
              <w:t>=566178.</w:t>
            </w:r>
          </w:p>
        </w:tc>
      </w:tr>
    </w:tbl>
    <w:p w:rsidR="008872CD" w:rsidRPr="003D47EB" w:rsidRDefault="00FE0B68">
      <w:pPr>
        <w:rPr>
          <w:sz w:val="0"/>
          <w:szCs w:val="0"/>
        </w:rPr>
      </w:pPr>
      <w:r w:rsidRPr="003D47EB">
        <w:br w:type="page"/>
      </w:r>
    </w:p>
    <w:tbl>
      <w:tblPr>
        <w:tblW w:w="0" w:type="auto"/>
        <w:tblCellMar>
          <w:left w:w="0" w:type="dxa"/>
          <w:right w:w="0" w:type="dxa"/>
        </w:tblCellMar>
        <w:tblLook w:val="04A0"/>
      </w:tblPr>
      <w:tblGrid>
        <w:gridCol w:w="68"/>
        <w:gridCol w:w="26"/>
        <w:gridCol w:w="144"/>
        <w:gridCol w:w="932"/>
        <w:gridCol w:w="2374"/>
        <w:gridCol w:w="1971"/>
        <w:gridCol w:w="1341"/>
        <w:gridCol w:w="439"/>
        <w:gridCol w:w="288"/>
        <w:gridCol w:w="1649"/>
        <w:gridCol w:w="149"/>
        <w:gridCol w:w="30"/>
        <w:gridCol w:w="9"/>
        <w:gridCol w:w="4"/>
      </w:tblGrid>
      <w:tr w:rsidR="008872CD" w:rsidRPr="00481E65" w:rsidTr="008A4C61">
        <w:trPr>
          <w:trHeight w:hRule="exact" w:val="555"/>
        </w:trPr>
        <w:tc>
          <w:tcPr>
            <w:tcW w:w="9424" w:type="dxa"/>
            <w:gridSpan w:val="14"/>
            <w:shd w:val="clear" w:color="000000" w:fill="FFFFFF"/>
            <w:tcMar>
              <w:left w:w="34" w:type="dxa"/>
              <w:right w:w="34" w:type="dxa"/>
            </w:tcMar>
          </w:tcPr>
          <w:p w:rsidR="008872CD" w:rsidRPr="003D47EB" w:rsidRDefault="008872CD">
            <w:pPr>
              <w:spacing w:after="0" w:line="240" w:lineRule="auto"/>
              <w:jc w:val="both"/>
              <w:rPr>
                <w:sz w:val="24"/>
                <w:szCs w:val="24"/>
              </w:rPr>
            </w:pPr>
          </w:p>
          <w:p w:rsidR="008872CD" w:rsidRPr="003D47EB" w:rsidRDefault="008872CD">
            <w:pPr>
              <w:spacing w:after="0" w:line="240" w:lineRule="auto"/>
              <w:ind w:firstLine="756"/>
              <w:jc w:val="both"/>
              <w:rPr>
                <w:sz w:val="24"/>
                <w:szCs w:val="24"/>
              </w:rPr>
            </w:pPr>
          </w:p>
        </w:tc>
      </w:tr>
      <w:tr w:rsidR="008872CD" w:rsidRPr="00481E65" w:rsidTr="008A4C61">
        <w:trPr>
          <w:trHeight w:hRule="exact" w:val="138"/>
        </w:trPr>
        <w:tc>
          <w:tcPr>
            <w:tcW w:w="36" w:type="dxa"/>
          </w:tcPr>
          <w:p w:rsidR="008872CD" w:rsidRPr="003D47EB" w:rsidRDefault="008872CD"/>
        </w:tc>
        <w:tc>
          <w:tcPr>
            <w:tcW w:w="4114" w:type="dxa"/>
            <w:gridSpan w:val="5"/>
          </w:tcPr>
          <w:p w:rsidR="008872CD" w:rsidRPr="003D47EB" w:rsidRDefault="008872CD"/>
        </w:tc>
        <w:tc>
          <w:tcPr>
            <w:tcW w:w="2840" w:type="dxa"/>
            <w:gridSpan w:val="3"/>
          </w:tcPr>
          <w:p w:rsidR="008872CD" w:rsidRPr="003D47EB" w:rsidRDefault="008872CD"/>
        </w:tc>
        <w:tc>
          <w:tcPr>
            <w:tcW w:w="2420" w:type="dxa"/>
            <w:gridSpan w:val="4"/>
          </w:tcPr>
          <w:p w:rsidR="008872CD" w:rsidRPr="003D47EB" w:rsidRDefault="008872CD"/>
        </w:tc>
        <w:tc>
          <w:tcPr>
            <w:tcW w:w="14" w:type="dxa"/>
          </w:tcPr>
          <w:p w:rsidR="008872CD" w:rsidRPr="003D47EB" w:rsidRDefault="008872CD"/>
        </w:tc>
      </w:tr>
      <w:tr w:rsidR="008A4C61" w:rsidTr="008053B6">
        <w:trPr>
          <w:trHeight w:hRule="exact" w:val="285"/>
        </w:trPr>
        <w:tc>
          <w:tcPr>
            <w:tcW w:w="9424" w:type="dxa"/>
            <w:gridSpan w:val="14"/>
            <w:shd w:val="clear" w:color="000000" w:fill="FFFFFF"/>
            <w:tcMar>
              <w:left w:w="34" w:type="dxa"/>
              <w:right w:w="34" w:type="dxa"/>
            </w:tcMar>
          </w:tcPr>
          <w:p w:rsidR="008A4C61" w:rsidRDefault="008A4C61" w:rsidP="008053B6">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8A4C61" w:rsidRPr="00A662FF" w:rsidTr="008053B6">
        <w:trPr>
          <w:trHeight w:hRule="exact" w:val="285"/>
        </w:trPr>
        <w:tc>
          <w:tcPr>
            <w:tcW w:w="9424" w:type="dxa"/>
            <w:gridSpan w:val="14"/>
            <w:shd w:val="clear" w:color="000000" w:fill="FFFFFF"/>
            <w:tcMar>
              <w:left w:w="34" w:type="dxa"/>
              <w:right w:w="34" w:type="dxa"/>
            </w:tcMar>
          </w:tcPr>
          <w:p w:rsidR="008A4C61" w:rsidRPr="00A662FF" w:rsidRDefault="008A4C61" w:rsidP="008053B6">
            <w:pPr>
              <w:spacing w:after="0" w:line="240" w:lineRule="auto"/>
              <w:ind w:firstLine="756"/>
              <w:jc w:val="both"/>
              <w:rPr>
                <w:sz w:val="24"/>
                <w:szCs w:val="24"/>
                <w:lang w:val="ru-RU"/>
              </w:rPr>
            </w:pPr>
            <w:r>
              <w:rPr>
                <w:rFonts w:ascii="Times New Roman" w:hAnsi="Times New Roman" w:cs="Times New Roman"/>
                <w:color w:val="000000"/>
                <w:sz w:val="24"/>
                <w:szCs w:val="24"/>
              </w:rPr>
              <w:t>представленывприложении</w:t>
            </w:r>
            <w:r>
              <w:rPr>
                <w:lang w:val="ru-RU"/>
              </w:rPr>
              <w:t>3</w:t>
            </w:r>
          </w:p>
        </w:tc>
      </w:tr>
      <w:tr w:rsidR="008A4C61" w:rsidTr="008A4C61">
        <w:trPr>
          <w:trHeight w:hRule="exact" w:val="138"/>
        </w:trPr>
        <w:tc>
          <w:tcPr>
            <w:tcW w:w="316" w:type="dxa"/>
            <w:gridSpan w:val="3"/>
          </w:tcPr>
          <w:p w:rsidR="008A4C61" w:rsidRDefault="008A4C61" w:rsidP="008053B6"/>
        </w:tc>
        <w:tc>
          <w:tcPr>
            <w:tcW w:w="1238" w:type="dxa"/>
            <w:gridSpan w:val="2"/>
          </w:tcPr>
          <w:p w:rsidR="008A4C61" w:rsidRDefault="008A4C61" w:rsidP="008053B6"/>
        </w:tc>
        <w:tc>
          <w:tcPr>
            <w:tcW w:w="4671" w:type="dxa"/>
            <w:gridSpan w:val="2"/>
          </w:tcPr>
          <w:p w:rsidR="008A4C61" w:rsidRDefault="008A4C61" w:rsidP="008053B6"/>
        </w:tc>
        <w:tc>
          <w:tcPr>
            <w:tcW w:w="3113" w:type="dxa"/>
            <w:gridSpan w:val="4"/>
          </w:tcPr>
          <w:p w:rsidR="008A4C61" w:rsidRDefault="008A4C61" w:rsidP="008053B6"/>
        </w:tc>
        <w:tc>
          <w:tcPr>
            <w:tcW w:w="86" w:type="dxa"/>
            <w:gridSpan w:val="3"/>
          </w:tcPr>
          <w:p w:rsidR="008A4C61" w:rsidRDefault="008A4C61" w:rsidP="008053B6"/>
        </w:tc>
      </w:tr>
      <w:tr w:rsidR="008A4C61" w:rsidRPr="00754D6B" w:rsidTr="008053B6">
        <w:trPr>
          <w:trHeight w:hRule="exact" w:val="285"/>
        </w:trPr>
        <w:tc>
          <w:tcPr>
            <w:tcW w:w="9424" w:type="dxa"/>
            <w:gridSpan w:val="14"/>
            <w:shd w:val="clear" w:color="000000" w:fill="FFFFFF"/>
            <w:tcMar>
              <w:left w:w="34" w:type="dxa"/>
              <w:right w:w="34" w:type="dxa"/>
            </w:tcMar>
          </w:tcPr>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г)ПрограммноеобеспечениеиИнтернет-ресурсы:</w:t>
            </w:r>
          </w:p>
        </w:tc>
      </w:tr>
      <w:tr w:rsidR="008A4C61" w:rsidRPr="00754D6B" w:rsidTr="008053B6">
        <w:trPr>
          <w:trHeight w:hRule="exact" w:val="277"/>
        </w:trPr>
        <w:tc>
          <w:tcPr>
            <w:tcW w:w="9424" w:type="dxa"/>
            <w:gridSpan w:val="14"/>
            <w:shd w:val="clear" w:color="000000" w:fill="FFFFFF"/>
            <w:tcMar>
              <w:left w:w="34" w:type="dxa"/>
              <w:right w:w="34" w:type="dxa"/>
            </w:tcMar>
          </w:tcPr>
          <w:p w:rsidR="008A4C61" w:rsidRPr="006C5642" w:rsidRDefault="008A4C61" w:rsidP="008053B6">
            <w:pPr>
              <w:spacing w:after="0" w:line="240" w:lineRule="auto"/>
              <w:ind w:firstLine="756"/>
              <w:jc w:val="both"/>
              <w:rPr>
                <w:sz w:val="24"/>
                <w:szCs w:val="24"/>
                <w:lang w:val="ru-RU"/>
              </w:rPr>
            </w:pPr>
          </w:p>
        </w:tc>
      </w:tr>
      <w:tr w:rsidR="008A4C61" w:rsidRPr="00754D6B" w:rsidTr="008A4C61">
        <w:trPr>
          <w:trHeight w:hRule="exact" w:val="277"/>
        </w:trPr>
        <w:tc>
          <w:tcPr>
            <w:tcW w:w="316" w:type="dxa"/>
            <w:gridSpan w:val="3"/>
          </w:tcPr>
          <w:p w:rsidR="008A4C61" w:rsidRPr="006C5642" w:rsidRDefault="008A4C61" w:rsidP="008053B6">
            <w:pPr>
              <w:rPr>
                <w:lang w:val="ru-RU"/>
              </w:rPr>
            </w:pPr>
          </w:p>
        </w:tc>
        <w:tc>
          <w:tcPr>
            <w:tcW w:w="1238" w:type="dxa"/>
            <w:gridSpan w:val="2"/>
          </w:tcPr>
          <w:p w:rsidR="008A4C61" w:rsidRPr="006C5642" w:rsidRDefault="008A4C61" w:rsidP="008053B6">
            <w:pPr>
              <w:rPr>
                <w:lang w:val="ru-RU"/>
              </w:rPr>
            </w:pPr>
          </w:p>
        </w:tc>
        <w:tc>
          <w:tcPr>
            <w:tcW w:w="4671" w:type="dxa"/>
            <w:gridSpan w:val="2"/>
          </w:tcPr>
          <w:p w:rsidR="008A4C61" w:rsidRPr="006C5642" w:rsidRDefault="008A4C61" w:rsidP="008053B6">
            <w:pPr>
              <w:rPr>
                <w:lang w:val="ru-RU"/>
              </w:rPr>
            </w:pPr>
          </w:p>
        </w:tc>
        <w:tc>
          <w:tcPr>
            <w:tcW w:w="3113" w:type="dxa"/>
            <w:gridSpan w:val="4"/>
          </w:tcPr>
          <w:p w:rsidR="008A4C61" w:rsidRPr="006C5642" w:rsidRDefault="008A4C61" w:rsidP="008053B6">
            <w:pPr>
              <w:rPr>
                <w:lang w:val="ru-RU"/>
              </w:rPr>
            </w:pPr>
          </w:p>
        </w:tc>
        <w:tc>
          <w:tcPr>
            <w:tcW w:w="86" w:type="dxa"/>
            <w:gridSpan w:val="3"/>
          </w:tcPr>
          <w:p w:rsidR="008A4C61" w:rsidRPr="006C5642" w:rsidRDefault="008A4C61" w:rsidP="008053B6">
            <w:pPr>
              <w:rPr>
                <w:lang w:val="ru-RU"/>
              </w:rPr>
            </w:pPr>
          </w:p>
        </w:tc>
      </w:tr>
      <w:tr w:rsidR="008A4C61" w:rsidTr="008053B6">
        <w:trPr>
          <w:trHeight w:hRule="exact" w:val="285"/>
        </w:trPr>
        <w:tc>
          <w:tcPr>
            <w:tcW w:w="9424" w:type="dxa"/>
            <w:gridSpan w:val="14"/>
            <w:shd w:val="clear" w:color="000000" w:fill="FFFFFF"/>
            <w:tcMar>
              <w:left w:w="34" w:type="dxa"/>
              <w:right w:w="34" w:type="dxa"/>
            </w:tcMar>
          </w:tcPr>
          <w:p w:rsidR="008A4C61" w:rsidRDefault="008A4C61" w:rsidP="008053B6">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8A4C61" w:rsidTr="008A4C61">
        <w:trPr>
          <w:trHeight w:hRule="exact" w:val="555"/>
        </w:trPr>
        <w:tc>
          <w:tcPr>
            <w:tcW w:w="316" w:type="dxa"/>
            <w:gridSpan w:val="3"/>
          </w:tcPr>
          <w:p w:rsidR="008A4C61" w:rsidRDefault="008A4C61" w:rsidP="008053B6"/>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№договора</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86" w:type="dxa"/>
            <w:gridSpan w:val="3"/>
          </w:tcPr>
          <w:p w:rsidR="008A4C61" w:rsidRDefault="008A4C61" w:rsidP="008053B6"/>
        </w:tc>
      </w:tr>
      <w:tr w:rsidR="008A4C61" w:rsidTr="008A4C61">
        <w:trPr>
          <w:trHeight w:hRule="exact" w:val="818"/>
        </w:trPr>
        <w:tc>
          <w:tcPr>
            <w:tcW w:w="316" w:type="dxa"/>
            <w:gridSpan w:val="3"/>
          </w:tcPr>
          <w:p w:rsidR="008A4C61" w:rsidRDefault="008A4C61" w:rsidP="008053B6"/>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Д-1227-18от08.10.2018</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11.10.2021</w:t>
            </w:r>
          </w:p>
        </w:tc>
        <w:tc>
          <w:tcPr>
            <w:tcW w:w="86" w:type="dxa"/>
            <w:gridSpan w:val="3"/>
          </w:tcPr>
          <w:p w:rsidR="008A4C61" w:rsidRDefault="008A4C61" w:rsidP="008053B6"/>
        </w:tc>
      </w:tr>
      <w:tr w:rsidR="008A4C61" w:rsidTr="008A4C61">
        <w:trPr>
          <w:trHeight w:hRule="exact" w:val="826"/>
        </w:trPr>
        <w:tc>
          <w:tcPr>
            <w:tcW w:w="316" w:type="dxa"/>
            <w:gridSpan w:val="3"/>
          </w:tcPr>
          <w:p w:rsidR="008A4C61" w:rsidRDefault="008A4C61" w:rsidP="008053B6"/>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rPr>
                <w:sz w:val="24"/>
                <w:szCs w:val="24"/>
              </w:rPr>
            </w:pPr>
            <w:r>
              <w:rPr>
                <w:rFonts w:ascii="Times New Roman" w:hAnsi="Times New Roman" w:cs="Times New Roman"/>
                <w:color w:val="000000"/>
                <w:sz w:val="24"/>
                <w:szCs w:val="24"/>
              </w:rPr>
              <w:t>MSOffice2007Professional</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№135от17.09.2007</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3"/>
          </w:tcPr>
          <w:p w:rsidR="008A4C61" w:rsidRDefault="008A4C61" w:rsidP="008053B6"/>
        </w:tc>
      </w:tr>
      <w:tr w:rsidR="008A4C61" w:rsidTr="008A4C61">
        <w:trPr>
          <w:trHeight w:hRule="exact" w:val="555"/>
        </w:trPr>
        <w:tc>
          <w:tcPr>
            <w:tcW w:w="316" w:type="dxa"/>
            <w:gridSpan w:val="3"/>
          </w:tcPr>
          <w:p w:rsidR="008A4C61" w:rsidRDefault="008A4C61" w:rsidP="008053B6"/>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rPr>
                <w:sz w:val="24"/>
                <w:szCs w:val="24"/>
              </w:rPr>
            </w:pPr>
            <w:r>
              <w:rPr>
                <w:rFonts w:ascii="Times New Roman" w:hAnsi="Times New Roman" w:cs="Times New Roman"/>
                <w:color w:val="000000"/>
                <w:sz w:val="24"/>
                <w:szCs w:val="24"/>
              </w:rPr>
              <w:t>7Zip</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3"/>
          </w:tcPr>
          <w:p w:rsidR="008A4C61" w:rsidRDefault="008A4C61" w:rsidP="008053B6"/>
        </w:tc>
      </w:tr>
      <w:tr w:rsidR="008A4C61" w:rsidTr="008A4C61">
        <w:trPr>
          <w:trHeight w:hRule="exact" w:val="285"/>
        </w:trPr>
        <w:tc>
          <w:tcPr>
            <w:tcW w:w="316" w:type="dxa"/>
            <w:gridSpan w:val="3"/>
          </w:tcPr>
          <w:p w:rsidR="008A4C61" w:rsidRDefault="008A4C61" w:rsidP="008053B6"/>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rPr>
                <w:sz w:val="24"/>
                <w:szCs w:val="24"/>
              </w:rPr>
            </w:pPr>
            <w:r>
              <w:rPr>
                <w:rFonts w:ascii="Times New Roman" w:hAnsi="Times New Roman" w:cs="Times New Roman"/>
                <w:color w:val="000000"/>
                <w:sz w:val="24"/>
                <w:szCs w:val="24"/>
              </w:rPr>
              <w:t>FARManager</w:t>
            </w:r>
          </w:p>
        </w:tc>
        <w:tc>
          <w:tcPr>
            <w:tcW w:w="467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3"/>
          </w:tcPr>
          <w:p w:rsidR="008A4C61" w:rsidRDefault="008A4C61" w:rsidP="008053B6"/>
        </w:tc>
      </w:tr>
      <w:tr w:rsidR="008A4C61" w:rsidTr="008A4C61">
        <w:trPr>
          <w:trHeight w:hRule="exact" w:val="138"/>
        </w:trPr>
        <w:tc>
          <w:tcPr>
            <w:tcW w:w="316" w:type="dxa"/>
            <w:gridSpan w:val="3"/>
          </w:tcPr>
          <w:p w:rsidR="008A4C61" w:rsidRDefault="008A4C61" w:rsidP="008053B6"/>
        </w:tc>
        <w:tc>
          <w:tcPr>
            <w:tcW w:w="1238" w:type="dxa"/>
            <w:gridSpan w:val="2"/>
          </w:tcPr>
          <w:p w:rsidR="008A4C61" w:rsidRDefault="008A4C61" w:rsidP="008053B6"/>
        </w:tc>
        <w:tc>
          <w:tcPr>
            <w:tcW w:w="4671" w:type="dxa"/>
            <w:gridSpan w:val="2"/>
          </w:tcPr>
          <w:p w:rsidR="008A4C61" w:rsidRDefault="008A4C61" w:rsidP="008053B6"/>
        </w:tc>
        <w:tc>
          <w:tcPr>
            <w:tcW w:w="3113" w:type="dxa"/>
            <w:gridSpan w:val="4"/>
          </w:tcPr>
          <w:p w:rsidR="008A4C61" w:rsidRDefault="008A4C61" w:rsidP="008053B6"/>
        </w:tc>
        <w:tc>
          <w:tcPr>
            <w:tcW w:w="86" w:type="dxa"/>
            <w:gridSpan w:val="3"/>
          </w:tcPr>
          <w:p w:rsidR="008A4C61" w:rsidRDefault="008A4C61" w:rsidP="008053B6"/>
        </w:tc>
      </w:tr>
      <w:tr w:rsidR="008A4C61" w:rsidRPr="00754D6B" w:rsidTr="008053B6">
        <w:trPr>
          <w:trHeight w:hRule="exact" w:val="285"/>
        </w:trPr>
        <w:tc>
          <w:tcPr>
            <w:tcW w:w="9424" w:type="dxa"/>
            <w:gridSpan w:val="14"/>
            <w:shd w:val="clear" w:color="000000" w:fill="FFFFFF"/>
            <w:tcMar>
              <w:left w:w="34" w:type="dxa"/>
              <w:right w:w="34" w:type="dxa"/>
            </w:tcMar>
          </w:tcPr>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8A4C61" w:rsidTr="008A4C61">
        <w:trPr>
          <w:trHeight w:hRule="exact" w:val="270"/>
        </w:trPr>
        <w:tc>
          <w:tcPr>
            <w:tcW w:w="316" w:type="dxa"/>
            <w:gridSpan w:val="3"/>
          </w:tcPr>
          <w:p w:rsidR="008A4C61" w:rsidRPr="006C5642" w:rsidRDefault="008A4C61" w:rsidP="008053B6">
            <w:pPr>
              <w:rPr>
                <w:lang w:val="ru-RU"/>
              </w:rPr>
            </w:pPr>
          </w:p>
        </w:tc>
        <w:tc>
          <w:tcPr>
            <w:tcW w:w="5909" w:type="dxa"/>
            <w:gridSpan w:val="4"/>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13" w:type="dxa"/>
            <w:gridSpan w:val="4"/>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center"/>
              <w:rPr>
                <w:sz w:val="24"/>
                <w:szCs w:val="24"/>
              </w:rPr>
            </w:pPr>
            <w:r>
              <w:rPr>
                <w:rFonts w:ascii="Times New Roman" w:hAnsi="Times New Roman" w:cs="Times New Roman"/>
                <w:color w:val="000000"/>
                <w:sz w:val="24"/>
                <w:szCs w:val="24"/>
              </w:rPr>
              <w:t>Ссылка</w:t>
            </w:r>
          </w:p>
        </w:tc>
        <w:tc>
          <w:tcPr>
            <w:tcW w:w="86" w:type="dxa"/>
            <w:gridSpan w:val="3"/>
          </w:tcPr>
          <w:p w:rsidR="008A4C61" w:rsidRDefault="008A4C61" w:rsidP="008053B6"/>
        </w:tc>
      </w:tr>
      <w:tr w:rsidR="008A4C61" w:rsidTr="008A4C61">
        <w:trPr>
          <w:trHeight w:hRule="exact" w:val="14"/>
        </w:trPr>
        <w:tc>
          <w:tcPr>
            <w:tcW w:w="316" w:type="dxa"/>
            <w:gridSpan w:val="3"/>
          </w:tcPr>
          <w:p w:rsidR="008A4C61" w:rsidRDefault="008A4C61" w:rsidP="008053B6"/>
        </w:tc>
        <w:tc>
          <w:tcPr>
            <w:tcW w:w="5909"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Pr="006C5642" w:rsidRDefault="008A4C61" w:rsidP="008053B6">
            <w:pPr>
              <w:spacing w:after="0" w:line="240" w:lineRule="auto"/>
              <w:jc w:val="both"/>
              <w:rPr>
                <w:sz w:val="24"/>
                <w:szCs w:val="24"/>
                <w:lang w:val="ru-RU"/>
              </w:rPr>
            </w:pPr>
            <w:r w:rsidRPr="006C5642">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3113"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86" w:type="dxa"/>
            <w:gridSpan w:val="3"/>
          </w:tcPr>
          <w:p w:rsidR="008A4C61" w:rsidRDefault="008A4C61" w:rsidP="008053B6"/>
        </w:tc>
      </w:tr>
      <w:tr w:rsidR="008A4C61" w:rsidTr="008A4C61">
        <w:trPr>
          <w:trHeight w:hRule="exact" w:val="839"/>
        </w:trPr>
        <w:tc>
          <w:tcPr>
            <w:tcW w:w="316" w:type="dxa"/>
            <w:gridSpan w:val="3"/>
          </w:tcPr>
          <w:p w:rsidR="008A4C61" w:rsidRDefault="008A4C61" w:rsidP="008053B6"/>
        </w:tc>
        <w:tc>
          <w:tcPr>
            <w:tcW w:w="5909"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tc>
        <w:tc>
          <w:tcPr>
            <w:tcW w:w="3113"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tc>
        <w:tc>
          <w:tcPr>
            <w:tcW w:w="86" w:type="dxa"/>
            <w:gridSpan w:val="3"/>
          </w:tcPr>
          <w:p w:rsidR="008A4C61" w:rsidRDefault="008A4C61" w:rsidP="008053B6"/>
        </w:tc>
      </w:tr>
      <w:tr w:rsidR="008A4C61" w:rsidTr="008A4C61">
        <w:trPr>
          <w:gridBefore w:val="2"/>
          <w:gridAfter w:val="2"/>
          <w:wBefore w:w="150" w:type="dxa"/>
          <w:wAfter w:w="46" w:type="dxa"/>
          <w:trHeight w:hRule="exact" w:val="826"/>
        </w:trPr>
        <w:tc>
          <w:tcPr>
            <w:tcW w:w="166" w:type="dxa"/>
          </w:tcPr>
          <w:p w:rsidR="008A4C61" w:rsidRDefault="008A4C61" w:rsidP="008053B6"/>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Pr="006C5642" w:rsidRDefault="008A4C61" w:rsidP="008053B6">
            <w:pPr>
              <w:spacing w:after="0" w:line="240" w:lineRule="auto"/>
              <w:jc w:val="both"/>
              <w:rPr>
                <w:sz w:val="24"/>
                <w:szCs w:val="24"/>
                <w:lang w:val="ru-RU"/>
              </w:rPr>
            </w:pPr>
            <w:r w:rsidRPr="006C5642">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6C564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6C5642">
              <w:rPr>
                <w:rFonts w:ascii="Times New Roman" w:hAnsi="Times New Roman" w:cs="Times New Roman"/>
                <w:color w:val="000000"/>
                <w:sz w:val="24"/>
                <w:szCs w:val="24"/>
                <w:lang w:val="ru-RU"/>
              </w:rPr>
              <w:t>)</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URL:https://scholar.google.ru/</w:t>
            </w:r>
          </w:p>
        </w:tc>
        <w:tc>
          <w:tcPr>
            <w:tcW w:w="40" w:type="dxa"/>
          </w:tcPr>
          <w:p w:rsidR="008A4C61" w:rsidRDefault="008A4C61" w:rsidP="008053B6"/>
        </w:tc>
      </w:tr>
      <w:tr w:rsidR="008A4C61" w:rsidTr="008A4C61">
        <w:trPr>
          <w:gridBefore w:val="2"/>
          <w:gridAfter w:val="2"/>
          <w:wBefore w:w="150" w:type="dxa"/>
          <w:wAfter w:w="46" w:type="dxa"/>
          <w:trHeight w:hRule="exact" w:val="555"/>
        </w:trPr>
        <w:tc>
          <w:tcPr>
            <w:tcW w:w="166" w:type="dxa"/>
          </w:tcPr>
          <w:p w:rsidR="008A4C61" w:rsidRDefault="008A4C61" w:rsidP="008053B6"/>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Pr="006C5642" w:rsidRDefault="008A4C61" w:rsidP="008053B6">
            <w:pPr>
              <w:spacing w:after="0" w:line="240" w:lineRule="auto"/>
              <w:jc w:val="both"/>
              <w:rPr>
                <w:sz w:val="24"/>
                <w:szCs w:val="24"/>
                <w:lang w:val="ru-RU"/>
              </w:rPr>
            </w:pPr>
            <w:r w:rsidRPr="006C5642">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URL:http://window.edu.ru/</w:t>
            </w:r>
          </w:p>
        </w:tc>
        <w:tc>
          <w:tcPr>
            <w:tcW w:w="40" w:type="dxa"/>
          </w:tcPr>
          <w:p w:rsidR="008A4C61" w:rsidRDefault="008A4C61" w:rsidP="008053B6"/>
        </w:tc>
      </w:tr>
      <w:tr w:rsidR="008A4C61" w:rsidTr="008A4C61">
        <w:trPr>
          <w:gridBefore w:val="2"/>
          <w:gridAfter w:val="2"/>
          <w:wBefore w:w="150" w:type="dxa"/>
          <w:wAfter w:w="46" w:type="dxa"/>
          <w:trHeight w:hRule="exact" w:val="555"/>
        </w:trPr>
        <w:tc>
          <w:tcPr>
            <w:tcW w:w="166" w:type="dxa"/>
          </w:tcPr>
          <w:p w:rsidR="008A4C61" w:rsidRDefault="008A4C61" w:rsidP="008053B6"/>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40" w:type="dxa"/>
          </w:tcPr>
          <w:p w:rsidR="008A4C61" w:rsidRDefault="008A4C61" w:rsidP="008053B6"/>
        </w:tc>
      </w:tr>
      <w:tr w:rsidR="008A4C61" w:rsidTr="008A4C61">
        <w:trPr>
          <w:gridBefore w:val="2"/>
          <w:gridAfter w:val="2"/>
          <w:wBefore w:w="150" w:type="dxa"/>
          <w:wAfter w:w="46" w:type="dxa"/>
          <w:trHeight w:hRule="exact" w:val="555"/>
        </w:trPr>
        <w:tc>
          <w:tcPr>
            <w:tcW w:w="166" w:type="dxa"/>
          </w:tcPr>
          <w:p w:rsidR="008A4C61" w:rsidRDefault="008A4C61" w:rsidP="008053B6"/>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sidRPr="001118BC">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40" w:type="dxa"/>
          </w:tcPr>
          <w:p w:rsidR="008A4C61" w:rsidRDefault="008A4C61" w:rsidP="008053B6"/>
        </w:tc>
      </w:tr>
      <w:tr w:rsidR="008A4C61" w:rsidTr="008A4C61">
        <w:trPr>
          <w:gridBefore w:val="2"/>
          <w:gridAfter w:val="2"/>
          <w:wBefore w:w="150" w:type="dxa"/>
          <w:wAfter w:w="46" w:type="dxa"/>
          <w:trHeight w:hRule="exact" w:val="555"/>
        </w:trPr>
        <w:tc>
          <w:tcPr>
            <w:tcW w:w="166" w:type="dxa"/>
          </w:tcPr>
          <w:p w:rsidR="008A4C61" w:rsidRDefault="008A4C61" w:rsidP="008053B6"/>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sidRPr="001118BC">
              <w:rPr>
                <w:rFonts w:ascii="Times New Roman" w:hAnsi="Times New Roman" w:cs="Times New Roman"/>
                <w:color w:val="000000"/>
                <w:sz w:val="24"/>
                <w:szCs w:val="24"/>
                <w:lang w:val="ru-RU"/>
              </w:rPr>
              <w:t>Федеральныйобразовательныйпортал–Экономика.Социология.</w:t>
            </w:r>
            <w:r>
              <w:rPr>
                <w:rFonts w:ascii="Times New Roman" w:hAnsi="Times New Roman" w:cs="Times New Roman"/>
                <w:color w:val="000000"/>
                <w:sz w:val="24"/>
                <w:szCs w:val="24"/>
              </w:rPr>
              <w:t>Менеджмент</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http://ecsocman.hse.ru/</w:t>
            </w:r>
          </w:p>
        </w:tc>
        <w:tc>
          <w:tcPr>
            <w:tcW w:w="40" w:type="dxa"/>
          </w:tcPr>
          <w:p w:rsidR="008A4C61" w:rsidRDefault="008A4C61" w:rsidP="008053B6"/>
        </w:tc>
      </w:tr>
      <w:tr w:rsidR="008A4C61" w:rsidTr="008A4C61">
        <w:trPr>
          <w:gridBefore w:val="2"/>
          <w:gridAfter w:val="2"/>
          <w:wBefore w:w="150" w:type="dxa"/>
          <w:wAfter w:w="46" w:type="dxa"/>
          <w:trHeight w:hRule="exact" w:val="810"/>
        </w:trPr>
        <w:tc>
          <w:tcPr>
            <w:tcW w:w="166" w:type="dxa"/>
          </w:tcPr>
          <w:p w:rsidR="008A4C61" w:rsidRDefault="008A4C61" w:rsidP="008053B6"/>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Pr="001118BC" w:rsidRDefault="008A4C61" w:rsidP="008053B6">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1118BC">
              <w:rPr>
                <w:rFonts w:ascii="Times New Roman" w:hAnsi="Times New Roman" w:cs="Times New Roman"/>
                <w:color w:val="000000"/>
                <w:sz w:val="24"/>
                <w:szCs w:val="24"/>
                <w:lang w:val="ru-RU"/>
              </w:rPr>
              <w:t>»</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http://webofscience.com</w:t>
            </w:r>
          </w:p>
        </w:tc>
        <w:tc>
          <w:tcPr>
            <w:tcW w:w="40" w:type="dxa"/>
          </w:tcPr>
          <w:p w:rsidR="008A4C61" w:rsidRDefault="008A4C61" w:rsidP="008053B6"/>
        </w:tc>
      </w:tr>
      <w:tr w:rsidR="008A4C61" w:rsidTr="008A4C61">
        <w:trPr>
          <w:gridBefore w:val="2"/>
          <w:gridAfter w:val="2"/>
          <w:wBefore w:w="150" w:type="dxa"/>
          <w:wAfter w:w="46" w:type="dxa"/>
          <w:trHeight w:hRule="exact" w:val="1134"/>
        </w:trPr>
        <w:tc>
          <w:tcPr>
            <w:tcW w:w="166" w:type="dxa"/>
          </w:tcPr>
          <w:p w:rsidR="008A4C61" w:rsidRDefault="008A4C61" w:rsidP="008053B6"/>
        </w:tc>
        <w:tc>
          <w:tcPr>
            <w:tcW w:w="590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Pr="001118BC" w:rsidRDefault="008A4C61" w:rsidP="008053B6">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1118BC">
              <w:rPr>
                <w:rFonts w:ascii="Times New Roman" w:hAnsi="Times New Roman" w:cs="Times New Roman"/>
                <w:color w:val="000000"/>
                <w:sz w:val="24"/>
                <w:szCs w:val="24"/>
                <w:lang w:val="ru-RU"/>
              </w:rPr>
              <w:t>»</w:t>
            </w:r>
          </w:p>
        </w:tc>
        <w:tc>
          <w:tcPr>
            <w:tcW w:w="3113"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A4C61" w:rsidRDefault="008A4C61" w:rsidP="008053B6">
            <w:pPr>
              <w:spacing w:after="0" w:line="240" w:lineRule="auto"/>
              <w:jc w:val="both"/>
              <w:rPr>
                <w:sz w:val="24"/>
                <w:szCs w:val="24"/>
              </w:rPr>
            </w:pPr>
            <w:r>
              <w:rPr>
                <w:rFonts w:ascii="Times New Roman" w:hAnsi="Times New Roman" w:cs="Times New Roman"/>
                <w:color w:val="000000"/>
                <w:sz w:val="24"/>
                <w:szCs w:val="24"/>
              </w:rPr>
              <w:t>http://scopus.com</w:t>
            </w:r>
          </w:p>
        </w:tc>
        <w:tc>
          <w:tcPr>
            <w:tcW w:w="40" w:type="dxa"/>
          </w:tcPr>
          <w:p w:rsidR="008A4C61" w:rsidRDefault="008A4C61" w:rsidP="008053B6"/>
        </w:tc>
      </w:tr>
      <w:tr w:rsidR="008A4C61" w:rsidRPr="00754D6B" w:rsidTr="008A4C61">
        <w:trPr>
          <w:gridBefore w:val="2"/>
          <w:gridAfter w:val="2"/>
          <w:wBefore w:w="150" w:type="dxa"/>
          <w:wAfter w:w="46" w:type="dxa"/>
          <w:trHeight w:hRule="exact" w:val="285"/>
        </w:trPr>
        <w:tc>
          <w:tcPr>
            <w:tcW w:w="9228" w:type="dxa"/>
            <w:gridSpan w:val="10"/>
            <w:shd w:val="clear" w:color="000000" w:fill="FFFFFF"/>
            <w:tcMar>
              <w:left w:w="34" w:type="dxa"/>
              <w:right w:w="34" w:type="dxa"/>
            </w:tcMar>
          </w:tcPr>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9Материально-техническоеобеспечениедисциплины(модуля)</w:t>
            </w:r>
          </w:p>
        </w:tc>
      </w:tr>
      <w:tr w:rsidR="008A4C61" w:rsidRPr="00754D6B" w:rsidTr="008A4C61">
        <w:trPr>
          <w:gridBefore w:val="2"/>
          <w:gridAfter w:val="2"/>
          <w:wBefore w:w="150" w:type="dxa"/>
          <w:wAfter w:w="46" w:type="dxa"/>
          <w:trHeight w:hRule="exact" w:val="138"/>
        </w:trPr>
        <w:tc>
          <w:tcPr>
            <w:tcW w:w="474" w:type="dxa"/>
            <w:gridSpan w:val="2"/>
          </w:tcPr>
          <w:p w:rsidR="008A4C61" w:rsidRPr="006C5642" w:rsidRDefault="008A4C61" w:rsidP="008053B6">
            <w:pPr>
              <w:rPr>
                <w:lang w:val="ru-RU"/>
              </w:rPr>
            </w:pPr>
          </w:p>
        </w:tc>
        <w:tc>
          <w:tcPr>
            <w:tcW w:w="6041" w:type="dxa"/>
            <w:gridSpan w:val="4"/>
          </w:tcPr>
          <w:p w:rsidR="008A4C61" w:rsidRPr="006C5642" w:rsidRDefault="008A4C61" w:rsidP="008053B6">
            <w:pPr>
              <w:rPr>
                <w:lang w:val="ru-RU"/>
              </w:rPr>
            </w:pPr>
          </w:p>
        </w:tc>
        <w:tc>
          <w:tcPr>
            <w:tcW w:w="2505" w:type="dxa"/>
            <w:gridSpan w:val="2"/>
          </w:tcPr>
          <w:p w:rsidR="008A4C61" w:rsidRPr="006C5642" w:rsidRDefault="008A4C61" w:rsidP="008053B6">
            <w:pPr>
              <w:rPr>
                <w:lang w:val="ru-RU"/>
              </w:rPr>
            </w:pPr>
          </w:p>
        </w:tc>
        <w:tc>
          <w:tcPr>
            <w:tcW w:w="208" w:type="dxa"/>
            <w:gridSpan w:val="2"/>
          </w:tcPr>
          <w:p w:rsidR="008A4C61" w:rsidRPr="006C5642" w:rsidRDefault="008A4C61" w:rsidP="008053B6">
            <w:pPr>
              <w:rPr>
                <w:lang w:val="ru-RU"/>
              </w:rPr>
            </w:pPr>
          </w:p>
        </w:tc>
      </w:tr>
      <w:tr w:rsidR="008A4C61" w:rsidRPr="00754D6B" w:rsidTr="008A4C61">
        <w:trPr>
          <w:gridBefore w:val="2"/>
          <w:gridAfter w:val="2"/>
          <w:wBefore w:w="150" w:type="dxa"/>
          <w:wAfter w:w="46" w:type="dxa"/>
          <w:trHeight w:hRule="exact" w:val="270"/>
        </w:trPr>
        <w:tc>
          <w:tcPr>
            <w:tcW w:w="9228" w:type="dxa"/>
            <w:gridSpan w:val="10"/>
            <w:shd w:val="clear" w:color="000000" w:fill="FFFFFF"/>
            <w:tcMar>
              <w:left w:w="34" w:type="dxa"/>
              <w:right w:w="34" w:type="dxa"/>
            </w:tcMar>
          </w:tcPr>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Материально-техническоеобеспечениедисциплинывключает:</w:t>
            </w:r>
          </w:p>
        </w:tc>
      </w:tr>
      <w:tr w:rsidR="008A4C61" w:rsidRPr="00754D6B" w:rsidTr="008A4C61">
        <w:trPr>
          <w:gridBefore w:val="2"/>
          <w:gridAfter w:val="2"/>
          <w:wBefore w:w="150" w:type="dxa"/>
          <w:wAfter w:w="46" w:type="dxa"/>
          <w:trHeight w:hRule="exact" w:val="14"/>
        </w:trPr>
        <w:tc>
          <w:tcPr>
            <w:tcW w:w="9228" w:type="dxa"/>
            <w:gridSpan w:val="10"/>
            <w:vMerge w:val="restart"/>
            <w:shd w:val="clear" w:color="000000" w:fill="FFFFFF"/>
            <w:tcMar>
              <w:left w:w="34" w:type="dxa"/>
              <w:right w:w="34" w:type="dxa"/>
            </w:tcMar>
          </w:tcPr>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1.Учебныеаудиториидляпроведениязанятийлекционноготипа:мультимедийныесре</w:t>
            </w:r>
            <w:r w:rsidRPr="006C5642">
              <w:rPr>
                <w:rFonts w:ascii="Times New Roman" w:hAnsi="Times New Roman" w:cs="Times New Roman"/>
                <w:color w:val="000000"/>
                <w:sz w:val="24"/>
                <w:szCs w:val="24"/>
                <w:lang w:val="ru-RU"/>
              </w:rPr>
              <w:lastRenderedPageBreak/>
              <w:t>дствахранения,передачиипредставленияинформации</w:t>
            </w:r>
          </w:p>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6C5642">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8A4C61" w:rsidRPr="006C5642" w:rsidRDefault="008A4C61" w:rsidP="008053B6">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tc>
      </w:tr>
      <w:tr w:rsidR="008A4C61" w:rsidRPr="00754D6B" w:rsidTr="008A4C61">
        <w:trPr>
          <w:gridBefore w:val="2"/>
          <w:gridAfter w:val="2"/>
          <w:wBefore w:w="150" w:type="dxa"/>
          <w:wAfter w:w="46" w:type="dxa"/>
          <w:trHeight w:hRule="exact" w:val="3245"/>
        </w:trPr>
        <w:tc>
          <w:tcPr>
            <w:tcW w:w="9228" w:type="dxa"/>
            <w:gridSpan w:val="10"/>
            <w:vMerge/>
            <w:shd w:val="clear" w:color="000000" w:fill="FFFFFF"/>
            <w:tcMar>
              <w:left w:w="34" w:type="dxa"/>
              <w:right w:w="34" w:type="dxa"/>
            </w:tcMar>
          </w:tcPr>
          <w:p w:rsidR="008A4C61" w:rsidRPr="006C5642" w:rsidRDefault="008A4C61" w:rsidP="008053B6">
            <w:pPr>
              <w:rPr>
                <w:lang w:val="ru-RU"/>
              </w:rPr>
            </w:pPr>
          </w:p>
        </w:tc>
      </w:tr>
    </w:tbl>
    <w:p w:rsidR="00D330EE" w:rsidRDefault="00D330EE">
      <w:pPr>
        <w:rPr>
          <w:lang w:val="ru-RU"/>
        </w:rPr>
        <w:sectPr w:rsidR="00D330EE">
          <w:pgSz w:w="11907" w:h="16840"/>
          <w:pgMar w:top="1134" w:right="850" w:bottom="810" w:left="1701" w:header="708" w:footer="708" w:gutter="0"/>
          <w:cols w:space="708"/>
          <w:docGrid w:linePitch="360"/>
        </w:sectPr>
      </w:pPr>
    </w:p>
    <w:p w:rsidR="00FE0B68" w:rsidRPr="00FE0B68" w:rsidRDefault="00FE0B68" w:rsidP="00FE0B68">
      <w:pPr>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FE0B68">
        <w:rPr>
          <w:rFonts w:ascii="Times New Roman" w:eastAsia="Times New Roman" w:hAnsi="Times New Roman" w:cs="Times New Roman"/>
          <w:b/>
          <w:sz w:val="24"/>
          <w:szCs w:val="24"/>
          <w:lang w:val="ru-RU" w:eastAsia="ru-RU"/>
        </w:rPr>
        <w:lastRenderedPageBreak/>
        <w:t>Приложение 1</w:t>
      </w:r>
    </w:p>
    <w:p w:rsidR="00FE0B68" w:rsidRPr="00FE0B68" w:rsidRDefault="00FE0B68" w:rsidP="00FE0B68">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FE0B68" w:rsidRPr="00FE0B68" w:rsidRDefault="00FE0B68" w:rsidP="00FE0B68">
      <w:pPr>
        <w:widowControl w:val="0"/>
        <w:overflowPunct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FE0B68">
        <w:rPr>
          <w:rFonts w:ascii="Times New Roman" w:eastAsia="Times New Roman" w:hAnsi="Times New Roman" w:cs="Times New Roman"/>
          <w:b/>
          <w:sz w:val="24"/>
          <w:szCs w:val="24"/>
          <w:lang w:val="ru-RU" w:eastAsia="ru-RU"/>
        </w:rPr>
        <w:t>Организационно-методические рекомендации для подготовки к практическим (семинарским) занятиям</w:t>
      </w:r>
    </w:p>
    <w:p w:rsidR="00FE0B68" w:rsidRPr="008A4C61" w:rsidRDefault="00FE0B68" w:rsidP="00FE0B68">
      <w:pPr>
        <w:spacing w:after="0" w:line="240" w:lineRule="auto"/>
        <w:ind w:firstLine="539"/>
        <w:jc w:val="both"/>
        <w:rPr>
          <w:rFonts w:ascii="Times New Roman" w:eastAsia="Times New Roman" w:hAnsi="Times New Roman" w:cs="Times New Roman"/>
          <w:iCs/>
          <w:sz w:val="24"/>
          <w:szCs w:val="24"/>
          <w:lang w:val="ru-RU"/>
        </w:rPr>
      </w:pPr>
      <w:r w:rsidRPr="008A4C61">
        <w:rPr>
          <w:rFonts w:ascii="Times New Roman" w:eastAsia="Times New Roman" w:hAnsi="Times New Roman" w:cs="Times New Roman"/>
          <w:bCs/>
          <w:iCs/>
          <w:sz w:val="24"/>
          <w:szCs w:val="24"/>
          <w:lang w:val="ru-RU"/>
        </w:rPr>
        <w:t>Семинар</w:t>
      </w:r>
      <w:r w:rsidRPr="008A4C61">
        <w:rPr>
          <w:rFonts w:ascii="Times New Roman" w:eastAsia="Times New Roman" w:hAnsi="Times New Roman" w:cs="Times New Roman"/>
          <w:iCs/>
          <w:sz w:val="24"/>
          <w:szCs w:val="24"/>
          <w:lang w:val="ru-RU"/>
        </w:rPr>
        <w:t xml:space="preserve"> (лат. </w:t>
      </w:r>
      <w:r w:rsidRPr="00FE0B68">
        <w:rPr>
          <w:rFonts w:ascii="Times New Roman" w:eastAsia="Times New Roman" w:hAnsi="Times New Roman" w:cs="Times New Roman"/>
          <w:iCs/>
          <w:sz w:val="24"/>
          <w:szCs w:val="24"/>
        </w:rPr>
        <w:t>seminarium</w:t>
      </w:r>
      <w:r w:rsidRPr="00FE0B68">
        <w:rPr>
          <w:rFonts w:ascii="Times New Roman" w:eastAsia="Times New Roman" w:hAnsi="Times New Roman" w:cs="Times New Roman"/>
          <w:iCs/>
          <w:sz w:val="24"/>
          <w:szCs w:val="24"/>
          <w:lang w:val="ru-RU"/>
        </w:rPr>
        <w:t>-</w:t>
      </w:r>
      <w:r w:rsidRPr="008A4C61">
        <w:rPr>
          <w:rFonts w:ascii="Times New Roman" w:eastAsia="Times New Roman" w:hAnsi="Times New Roman" w:cs="Times New Roman"/>
          <w:iCs/>
          <w:sz w:val="24"/>
          <w:szCs w:val="24"/>
          <w:lang w:val="ru-RU"/>
        </w:rPr>
        <w:t xml:space="preserve"> буквально: </w:t>
      </w:r>
      <w:r w:rsidRPr="00FE0B68">
        <w:rPr>
          <w:rFonts w:ascii="Times New Roman" w:eastAsia="Times New Roman" w:hAnsi="Times New Roman" w:cs="Times New Roman"/>
          <w:iCs/>
          <w:sz w:val="24"/>
          <w:szCs w:val="24"/>
          <w:lang w:val="ru-RU"/>
        </w:rPr>
        <w:t>«</w:t>
      </w:r>
      <w:r w:rsidRPr="008A4C61">
        <w:rPr>
          <w:rFonts w:ascii="Times New Roman" w:eastAsia="Times New Roman" w:hAnsi="Times New Roman" w:cs="Times New Roman"/>
          <w:iCs/>
          <w:sz w:val="24"/>
          <w:szCs w:val="24"/>
          <w:lang w:val="ru-RU"/>
        </w:rPr>
        <w:t>рассадник</w:t>
      </w:r>
      <w:r w:rsidRPr="00FE0B68">
        <w:rPr>
          <w:rFonts w:ascii="Times New Roman" w:eastAsia="Times New Roman" w:hAnsi="Times New Roman" w:cs="Times New Roman"/>
          <w:iCs/>
          <w:sz w:val="24"/>
          <w:szCs w:val="24"/>
          <w:lang w:val="ru-RU"/>
        </w:rPr>
        <w:t>»</w:t>
      </w:r>
      <w:r w:rsidRPr="008A4C61">
        <w:rPr>
          <w:rFonts w:ascii="Times New Roman" w:eastAsia="Times New Roman" w:hAnsi="Times New Roman" w:cs="Times New Roman"/>
          <w:iCs/>
          <w:sz w:val="24"/>
          <w:szCs w:val="24"/>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FE0B68" w:rsidRPr="00FE0B68" w:rsidRDefault="00FE0B68" w:rsidP="00FE0B68">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FE0B68" w:rsidRPr="00FE0B68" w:rsidRDefault="00FE0B68" w:rsidP="00FE0B68">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Подготовка к семинарским занятиям по дисциплине должна включать следующие аспекты: </w:t>
      </w:r>
    </w:p>
    <w:p w:rsidR="00FE0B68" w:rsidRPr="00FE0B68" w:rsidRDefault="00FE0B68" w:rsidP="00FE0B68">
      <w:pPr>
        <w:widowControl w:val="0"/>
        <w:numPr>
          <w:ilvl w:val="0"/>
          <w:numId w:val="1"/>
        </w:numPr>
        <w:suppressLineNumbers/>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FE0B68" w:rsidRPr="00FE0B68" w:rsidRDefault="00FE0B68" w:rsidP="00FE0B68">
      <w:pPr>
        <w:widowControl w:val="0"/>
        <w:numPr>
          <w:ilvl w:val="0"/>
          <w:numId w:val="1"/>
        </w:numPr>
        <w:suppressLineNumbers/>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чтение конспекта лекции; </w:t>
      </w:r>
    </w:p>
    <w:p w:rsidR="00FE0B68" w:rsidRPr="00FE0B68" w:rsidRDefault="00FE0B68" w:rsidP="00FE0B68">
      <w:pPr>
        <w:widowControl w:val="0"/>
        <w:numPr>
          <w:ilvl w:val="0"/>
          <w:numId w:val="1"/>
        </w:numPr>
        <w:suppressLineNumbers/>
        <w:tabs>
          <w:tab w:val="left" w:pos="108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чтение и осмысление одного-двух источников из приведенного списка литературы. </w:t>
      </w:r>
    </w:p>
    <w:p w:rsidR="00FE0B68" w:rsidRPr="00FE0B68" w:rsidRDefault="00FE0B68" w:rsidP="00FE0B68">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E0B68" w:rsidRPr="00FE0B68" w:rsidRDefault="00FE0B68" w:rsidP="00FE0B68">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FE0B68">
        <w:rPr>
          <w:rFonts w:ascii="Times New Roman" w:eastAsia="Times New Roman" w:hAnsi="Times New Roman" w:cs="Times New Roman"/>
          <w:b/>
          <w:bCs/>
          <w:sz w:val="24"/>
          <w:szCs w:val="24"/>
          <w:lang w:val="ru-RU" w:eastAsia="ru-RU"/>
        </w:rPr>
        <w:t>Примерные практические, семинарские задания для зачета:</w:t>
      </w:r>
    </w:p>
    <w:p w:rsidR="00FE0B68" w:rsidRPr="00FE0B68" w:rsidRDefault="00FE0B68" w:rsidP="00FE0B68">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РАЗДЕЛ </w:t>
      </w:r>
      <w:r w:rsidRPr="00FE0B68">
        <w:rPr>
          <w:rFonts w:ascii="Times New Roman" w:eastAsia="Times New Roman" w:hAnsi="Times New Roman" w:cs="Times New Roman"/>
          <w:sz w:val="24"/>
          <w:szCs w:val="24"/>
          <w:lang w:eastAsia="ru-RU"/>
        </w:rPr>
        <w:t>I</w:t>
      </w:r>
      <w:r w:rsidRPr="00FE0B68">
        <w:rPr>
          <w:rFonts w:ascii="Times New Roman" w:eastAsia="Times New Roman" w:hAnsi="Times New Roman" w:cs="Times New Roman"/>
          <w:sz w:val="24"/>
          <w:szCs w:val="24"/>
          <w:lang w:val="ru-RU" w:eastAsia="ru-RU"/>
        </w:rPr>
        <w:t>. ИСТОРИЯ ЗАРОЖДЕНИЯ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1. Введение в курс учебной дисциплины</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Предмет учебной дисциплины.</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Цель и задачи изучения учебной дисциплины.</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Система курса учебной дисциплины. Место курса в системе учебных дисциплин, изучаемых в рамках образовательных программ высшего образования, реализуемых на направлении подготовки «Государственное и муниципальное управление».</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Значение теоретически положений других гуманитарных, социально-экономических и юридических дисциплин, изучаемых на направлении подготовки, для освоения содержания курса. Межпредметные связи указанных учебных дисциплин с курсом учебной дисциплины «Деятельность органов государственной власти </w:t>
      </w:r>
      <w:r w:rsidRPr="00FE0B68">
        <w:rPr>
          <w:rFonts w:ascii="Times New Roman" w:eastAsia="Times New Roman" w:hAnsi="Times New Roman" w:cs="Times New Roman"/>
          <w:sz w:val="24"/>
          <w:szCs w:val="24"/>
          <w:lang w:val="ru-RU" w:eastAsia="ru-RU"/>
        </w:rPr>
        <w:lastRenderedPageBreak/>
        <w:t>и местного самоуправления в сфере противодействия терроризму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Методологическая основа и источники курса.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2. Терроризм в России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Терроризм в России в конце XX – начале XXI века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Этнорелигиозный терроризм</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Основные подходы к юридическому определению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Понятие и признаки международного и межгосударственного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Политический терроризм как основной вид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Объективные и субъективные признаки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Характеристика специальных антитеррористических формирований</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Характеристика незаконных вооруженных формирований</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Критерии разграничения терроризма и смежных с ним явлений</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Понятие и признаки международного и межгосударственного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Самодержавный и политический терроризм</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Политический и большевистский терроризм</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РАЗДЕЛ </w:t>
      </w:r>
      <w:r w:rsidRPr="00FE0B68">
        <w:rPr>
          <w:rFonts w:ascii="Times New Roman" w:eastAsia="Times New Roman" w:hAnsi="Times New Roman" w:cs="Times New Roman"/>
          <w:sz w:val="24"/>
          <w:szCs w:val="24"/>
          <w:lang w:eastAsia="ru-RU"/>
        </w:rPr>
        <w:t>I</w:t>
      </w:r>
      <w:r w:rsidRPr="00FE0B68">
        <w:rPr>
          <w:rFonts w:ascii="Times New Roman" w:eastAsia="Times New Roman" w:hAnsi="Times New Roman" w:cs="Times New Roman"/>
          <w:sz w:val="24"/>
          <w:szCs w:val="24"/>
          <w:lang w:val="ru-RU" w:eastAsia="ru-RU"/>
        </w:rPr>
        <w:t>I. ТЕРРОРИЗМ В СИСТЕМЕ УГРОЗ НАЦИОНАЛЬНОЙ </w:t>
      </w:r>
      <w:r w:rsidRPr="00FE0B68">
        <w:rPr>
          <w:rFonts w:ascii="Times New Roman" w:eastAsia="Times New Roman" w:hAnsi="Times New Roman" w:cs="Times New Roman"/>
          <w:sz w:val="24"/>
          <w:szCs w:val="24"/>
          <w:lang w:val="ru-RU" w:eastAsia="ru-RU"/>
        </w:rPr>
        <w:br/>
        <w:t>БЕЗОПАСНОСТИ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3. Общая характеристика терроризма как особо опасного </w:t>
      </w:r>
      <w:r w:rsidRPr="00FE0B68">
        <w:rPr>
          <w:rFonts w:ascii="Times New Roman" w:eastAsia="Times New Roman" w:hAnsi="Times New Roman" w:cs="Times New Roman"/>
          <w:sz w:val="24"/>
          <w:szCs w:val="24"/>
          <w:lang w:val="ru-RU" w:eastAsia="ru-RU"/>
        </w:rPr>
        <w:br/>
        <w:t>общественно-политического явления</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Понятие, сущность, характерные черты и тенденции современного терроризма. Идеология терроризма и организационная деятельность по реализации его политических целей как основные элементы в структуре террористической деятельности.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Причины и условия возникновения, распространения и живучести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Основные внешние и внутренние факторы, обусловливающие сохранение террористических угроз национальной безопасности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Виды, организационные формы и методы терроризма. Виды организации террористической деятельности.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Объекты террористических устремлений. Субъекты, силы и средства террористической деятельности.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Взаимосвязь терроризма с другими разновидностями и проявлениями политического экстремизма.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4. Международный терроризм как глобальная угроза безопасности мирового сообщества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Понятие, сущность характерные черты, направления и современные особенности международного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Взаимосвязь международного и внутригосударственного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Факторы, определяющие возрастание внешних террористических угроз для безопасности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Основные международные террористические организации, их классификация, цели, задачи, структура, используемые силы и средства.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Организация и тактика преступной деятельности международных террористических организаций в различных регионах мира и на территории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Использование международных террористических организаций военно-политическим руководством и спецслужбами иностранных государств в целях усиления своего влиянии в отдельных регионах мира и нанесения ущерба безопасности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РАЗДЕЛ I</w:t>
      </w:r>
      <w:r w:rsidRPr="00FE0B68">
        <w:rPr>
          <w:rFonts w:ascii="Times New Roman" w:eastAsia="Times New Roman" w:hAnsi="Times New Roman" w:cs="Times New Roman"/>
          <w:sz w:val="24"/>
          <w:szCs w:val="24"/>
          <w:lang w:eastAsia="ru-RU"/>
        </w:rPr>
        <w:t>I</w:t>
      </w:r>
      <w:r w:rsidRPr="00FE0B68">
        <w:rPr>
          <w:rFonts w:ascii="Times New Roman" w:eastAsia="Times New Roman" w:hAnsi="Times New Roman" w:cs="Times New Roman"/>
          <w:sz w:val="24"/>
          <w:szCs w:val="24"/>
          <w:lang w:val="ru-RU" w:eastAsia="ru-RU"/>
        </w:rPr>
        <w:t>I.  ПРАВОВЫЕ И ОРГАНИЗАЦИОННЫЕ ОСНОВЫ</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 ПРОТИВОДЕЙСТВИЯ ТЕРРОРИЗМУ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5. Правовая основа общегосударственной системы противодействия терроризму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Конституция Российской Федерации, Указ Президента Российской Федерации от 15 февраля 2006 г.  № 116, Федеральный закон от 6 марта 2006 г.       № 35-ФЗ «О </w:t>
      </w:r>
      <w:r w:rsidRPr="00FE0B68">
        <w:rPr>
          <w:rFonts w:ascii="Times New Roman" w:eastAsia="Times New Roman" w:hAnsi="Times New Roman" w:cs="Times New Roman"/>
          <w:sz w:val="24"/>
          <w:szCs w:val="24"/>
          <w:lang w:val="ru-RU" w:eastAsia="ru-RU"/>
        </w:rPr>
        <w:lastRenderedPageBreak/>
        <w:t>противодействии терроризму» и Концепция противодействия терроризму в Российской Федерации от 5 октября 2009 г., заложившие правовой фундамент современной российской общегосударственной системы противодействия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Военная доктрина Российской Федерации от 25 декабря 2014 г. и Указ Президента Российской Федерации от 31 декабря 2015 г. № 683 «О Стратегии национальной безопасности Российской Федерации», определяющие место международного и внутригосударственного терроризма в системе угроз государственной и общественной безопасности страны, а также раскрывающие общегосударственные меры по противодействию экстремистской идеологии и террористическим проявлениям.</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Значение указов Президента Российской Федерации от 14 июня 2012 г.  № 851 «О порядке установления уровней террористической опасности» и от    26 декабря 2015 г. № 664 «О мерах по совершенствованию государственного управления в области противодействия терроризму» для дальнейшего совершенствования правовой основы общегосударственной системы противодействии терроризму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Правовое регулирование деятельности органов государственной власти и местного самоуправления по обеспечению антитеррористической защищенности критически важных и потенциально опасных объектов промышленности, объектов топливно-энергетического комплекса, транспортной инфраструктуры, объектов жизнеобеспечения населения и мест массового пребывания людей в федеральном законодательстве и постановлениях Правительства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Международно-правовая основа деятельности национальных органов государственной власти и местного самоуправления по противодействию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Межведомственные и ведомственные нормативные правовые акты, регулирующие деятельность уполномоченных субъектов в сфере противодействия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6. Предназначение, структура и содержание деятельности российской </w:t>
      </w:r>
      <w:r w:rsidRPr="00FE0B68">
        <w:rPr>
          <w:rFonts w:ascii="Times New Roman" w:eastAsia="Times New Roman" w:hAnsi="Times New Roman" w:cs="Times New Roman"/>
          <w:sz w:val="24"/>
          <w:szCs w:val="24"/>
          <w:lang w:val="ru-RU" w:eastAsia="ru-RU"/>
        </w:rPr>
        <w:br/>
        <w:t>общегосударственной системы противодействия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Цель, задачи и направления противодействия терроризму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Основные принципы организации противодействия терроризму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Этапы формирования российской общегосударственной системы противодействия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Состав, задачи, функциональные обязанности и права Национального антитеррористического комитета, Федерального оперативного штаба, антитеррористических комиссий и оперативных штабов в субъектах Российской Федерации, оперативных штабов в морских районах (бассейнах), антитеррористических комиссий с муниципальных образованиях, оперативных групп для осуществления первоочередных мер по пресечению террористического акта и действий, создающих непосредственную угрозу его совершения, на территории муниципального образования и в прилегающих к ней внутренних морских водах.</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Международный опыт создания и организации деятельности общегосударственных систем противодействия террористическим угрозам.</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Состояние, проблемы и перспективы развития международного сотрудничества Российской Федерации в сфере противодействия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6. Система ситуационного реагирования на угрозы террористического характера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Выявление и оценка террористических угроз в ходе мониторинга обстановки.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Уровневая система ситуационного реагирования на террористические угрозы. Принципы ее формирования. Способы и этапы организации ситуационного реагирования.</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Организация уполномоченными государственными органами ситуационного реагирования на террористические угрозы на федеральном и региональном уровнях.</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Организация ситуационного реагирования на террористические угрозы на муниципальном уровне.</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Организация ситуационного реагирования в зависимости от состава преступления, </w:t>
      </w:r>
      <w:r w:rsidRPr="00FE0B68">
        <w:rPr>
          <w:rFonts w:ascii="Times New Roman" w:eastAsia="Times New Roman" w:hAnsi="Times New Roman" w:cs="Times New Roman"/>
          <w:sz w:val="24"/>
          <w:szCs w:val="24"/>
          <w:lang w:val="ru-RU" w:eastAsia="ru-RU"/>
        </w:rPr>
        <w:lastRenderedPageBreak/>
        <w:t>отнесенного к актам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Уровни террористической опасности и порядок их установления.</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Дополнительные меры по обеспечению безопасности личности, общества и государства, осуществляемые органами государственной власти и местного самоуправления при установлении уровней террористической опасности.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7. Организация противодействия идеологии терроризма </w:t>
      </w:r>
      <w:r w:rsidRPr="00FE0B68">
        <w:rPr>
          <w:rFonts w:ascii="Times New Roman" w:eastAsia="Times New Roman" w:hAnsi="Times New Roman" w:cs="Times New Roman"/>
          <w:sz w:val="24"/>
          <w:szCs w:val="24"/>
          <w:lang w:val="ru-RU" w:eastAsia="ru-RU"/>
        </w:rPr>
        <w:br/>
        <w:t>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Основные направления реализации комплекса мер противодействия идеологии терроризма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Организационно-политические меры противодействия идеологии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Информационно-пропагандистские меры противодействия идеологии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Правовые меры противодействия идеологии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9. Организация противодействия финансированию терроризма </w:t>
      </w:r>
      <w:r w:rsidRPr="00FE0B68">
        <w:rPr>
          <w:rFonts w:ascii="Times New Roman" w:eastAsia="Times New Roman" w:hAnsi="Times New Roman" w:cs="Times New Roman"/>
          <w:sz w:val="24"/>
          <w:szCs w:val="24"/>
          <w:lang w:val="ru-RU" w:eastAsia="ru-RU"/>
        </w:rPr>
        <w:br/>
        <w:t>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Субъекты, источники и каналы финансирования террористической деятельности.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Система мер органов государственной власти по противодействию финансированию террористических организаций и отдельных лиц, вынашивающих террористические намерения.</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Формы участия органов местного самоуправления в противодействии финансированию терроризма.</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Тема 10. Информационно-аналитическое обеспечение деятельности общегосударственной системы противодействия терроризму в Российской Федерации</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Информационные ресурсы, используемые в целях информационно-аналитического обеспечения деятельности общегосударственной системы противодействия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Основные виды общегосударственных, ведомственных, региональных и муниципальных учетов, используемых в интересах информационно-аналитического обеспечения деятельности уполномоченных субъектов общегосударственной системы противодействия терроризму.</w:t>
      </w:r>
    </w:p>
    <w:p w:rsidR="00FE0B68" w:rsidRPr="00FE0B68" w:rsidRDefault="00FE0B68" w:rsidP="00FE0B6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Организация деятельности по информационно-аналитическому обеспечению противодействия терроризму на общегосударственном, ведомственном, региональном и муниципальном уровнях.</w:t>
      </w:r>
    </w:p>
    <w:p w:rsidR="00FE0B68" w:rsidRPr="00FE0B68" w:rsidRDefault="00FE0B68" w:rsidP="00FE0B68">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FE0B68" w:rsidRPr="00FE0B68" w:rsidRDefault="00FE0B68" w:rsidP="00FE0B68">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E0B68">
        <w:rPr>
          <w:rFonts w:ascii="Times New Roman" w:eastAsia="Times New Roman" w:hAnsi="Times New Roman" w:cs="Times New Roman"/>
          <w:i/>
          <w:sz w:val="24"/>
          <w:szCs w:val="24"/>
          <w:lang w:val="ru-RU" w:eastAsia="ru-RU"/>
        </w:rPr>
        <w:t>Тестовые задания для самопроверки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Регламент заседания антитеррористической комиссии в субъекте Российской Федерации утверждается?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1.не позднее 10 дней после проведения заседания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2.за 10 дней до проведения заседания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3.непосредственно на заседании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4.за 1 месяц до проведения заседания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Основные направления государственной политики в области противодействия терроризму определяет?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Государственная Дума Федерального Собрания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Национальный антитеррористический комитет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3.Президент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Правительство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3.</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Местом массового пребывания людей понимается?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не более пятидесяти человек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Специально отведенная территория, либо место общего пользования с большим скоплением людей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4.</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Кто принимает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Руководитель территориального органа безопасности в соответствующем субъекте Российской Федерации по согласованию с председателем антитеррористической комиссии в соответствующем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2.Президент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4.Председатель Национального антитеррористического комитета на основании представления председателя антитеррористической комиссии в соответствующем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5.</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Для чего образованы аппараты антитеррористических комиссий в субъектах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1.Для организации деятельности по минимизации и ликвидации последствий проявлений терроризма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2.Для организационного и материально-технического обеспечения деятельности Комиссий в субъектах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Для сбора, обобщения, анализа информации о признаках террористической деятельности на территории субъекта Российской Федерации и выработка на их основе предложений по совершенствованию работы органов исполнительной власти субъекта Российской Федерации по профилактике терроризма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4.Для координации деятельности подразделений территориальных органов федеральных органов исполнительной власти по профилактике терроризма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6</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Под профилактикой терроризма понимается?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Выявление, предупреждение, пресечение, раскрытие и расследование террористического акта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2. Предупреждение терроризма, в том числе выявление, пресечение, раскрытие и последующее устранение причин и условий, способствующих совершению террористических актов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3.Предупреждение, пресечение и расследование террористического акта, в том числе выявление и последующее устранение причин и условий, способствующих совершению террористических актов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Предупреждение терроризма, в том числе выявление и последующее устранение причин и условий, способствующих совершению террористических актов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7.</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Что включает в себя информационно-аналитическое обеспечение противодействия терроризму в соответствии с Концепцией противодействия терроризму в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Использование информационно-аналитических технологий общегосударственного, регионального и муниципального уровня с целью принятия управленческих решений и обмена материалов среди субъектов оперативно-разыскной деятельности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Получение обработанных данных, которые должны служить основой для принятия управленческих решений и обмена материалов среди правоохранительных структур</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Комплекс мероприятий направленных на проведение мониторинга в информационной среде, в том числе в сети Интернет, а также получение оперативно-значимой информации по партнерским каналам и анализ полученных данных</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8.</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Каким нормативным правовым актом утверждается состав антитеррористической комиссии в субъекте Российской Федерации по должностям?</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1.Положением об оперативном штабе в субъекте Российской Федерации (от 11 апреля 2006 г. № 4/НАК-607)</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Указом Президента Российской Федерации от 15 февраля 2006 г. № 116 «О мерах по противодействию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3.Федеральным законом от 3 апреля 1995 г. № 40-ФЗ «О федеральной службе безопасности» Федеральным законом от 3 апреля 1995 г. № 40-ФЗ «О федеральной службе безопасности»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4.Федеральным законом от 6 марта 2006 г. № 35-ФЗ «О противодействии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9.</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Право замещать председателя антитеррористической комиссии в субъекте Российской Федерации в его отсутствие, вести заседания Комиссии и подписывать протоколы заседания Комиссии имеет?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Заместитель главы субъекта Российской Федерации по решению председателя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2.Заместитель председателя антитеррористической комиссии (начальник территориального органа ФСБ России) по решению председателя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Руководитель территориального органа МВД России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4.Член антитеррористической комиссии по решению председателя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10.</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Контроль за своевременностью подготовки и представления материалов для рассмотрения на заседаниях антитеррористической комиссии в субъекте Российской Федерации осуществляет?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1.Аппарат оперативного штаба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Секретарь Совета Безопасности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Председатель правительства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4.Аппарат антитеррористической комиссии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№11.</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Допускается ли вмешательство в управление подразделениями, входящими в состав группировки сил и средств, после того, как руководителем контртеррористической операции отдано боевое распоряжение (боевой приказ) о применении группировки сил и средств?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как по решению Президента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случаев, когда подразделения группировки несут большие потери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допускается по указанию Президента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12.</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Конституционным Судом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Правительством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Федеральным Собранием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Президентом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13.</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Контртеррористическая операция считается оконченной в случае?</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1.Если последствия террористического акта минимизированы</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2.Если нет возможности продолжать контртеррористическую операцию</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Если действия террористов в целях воздействия на принятие решения органами государственной власти или международными организациями невозможны</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Вопрос № 14.</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На отдельных участках территории (объектах), в пределах которой (на которых) введен правой режим контртеррористической операции может устанавливаться (вводиться)?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Весь комплекс мер и временных ограничений или отдельные меры и временные ограничения, предусмотренные Уголовным кодексом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Весь комплекс мер и временных ограничений или отдельные меры и временные ограничения, предусмотренные Конституцией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Весь комплекс мер и временных ограничений или отдельные меры и временные ограничения, предусмотренные Федеральным законом от 06.03.2006 № ФЗ-35 «О противодействии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Весь комплекс мер и временных ограничений или отдельные меры и временные ограничения, предусмотренные Указом Президента Российской Федерации «О мерах по противодействию терроризму» от 15.02.2006 № 116</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№15.</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Акт незаконного вмешательства в деятельность объектов транспортной инфраструктуры это?</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Противоправное действие на объектах транспорта, повлекшее за собой материальный ущерб либо создавшее угрозу наступления таких последствий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Действие, направленное на нарушение общественного порядка на объекте транспорта или транспортном средстве</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Террористический акт на объектах транспортной инфраструктуры, повлекший за собой причинение вреда жизни и здоровью людей</w:t>
      </w:r>
    </w:p>
    <w:p w:rsidR="00FE0B68" w:rsidRDefault="00FE0B68">
      <w:pPr>
        <w:rPr>
          <w:rFonts w:ascii="Times New Roman" w:hAnsi="Times New Roman" w:cs="Times New Roman"/>
          <w:sz w:val="24"/>
          <w:szCs w:val="24"/>
          <w:lang w:val="ru-RU"/>
        </w:rPr>
        <w:sectPr w:rsidR="00FE0B68">
          <w:pgSz w:w="11907" w:h="16840"/>
          <w:pgMar w:top="1134" w:right="850" w:bottom="810" w:left="1701" w:header="708" w:footer="708" w:gutter="0"/>
          <w:cols w:space="708"/>
          <w:docGrid w:linePitch="360"/>
        </w:sectPr>
      </w:pPr>
    </w:p>
    <w:tbl>
      <w:tblPr>
        <w:tblW w:w="5000" w:type="pct"/>
        <w:tblCellMar>
          <w:left w:w="0" w:type="dxa"/>
          <w:right w:w="0" w:type="dxa"/>
        </w:tblCellMar>
        <w:tblLook w:val="04A0"/>
      </w:tblPr>
      <w:tblGrid>
        <w:gridCol w:w="1647"/>
        <w:gridCol w:w="5020"/>
        <w:gridCol w:w="8389"/>
      </w:tblGrid>
      <w:tr w:rsidR="00FE0B68" w:rsidRPr="00FE0B68" w:rsidTr="008053B6">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lastRenderedPageBreak/>
              <w:t xml:space="preserve">Структурный элемент </w:t>
            </w:r>
            <w:r w:rsidRPr="00FE0B68">
              <w:rPr>
                <w:rFonts w:ascii="Times New Roman" w:eastAsia="Times New Roman" w:hAnsi="Times New Roman" w:cs="Times New Roman"/>
                <w:sz w:val="24"/>
                <w:szCs w:val="24"/>
                <w:lang w:val="ru-RU" w:eastAsia="ru-RU"/>
              </w:rPr>
              <w:br/>
              <w:t>компетенции</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bCs/>
                <w:sz w:val="24"/>
                <w:szCs w:val="24"/>
                <w:lang w:val="ru-RU" w:eastAsia="ru-RU"/>
              </w:rPr>
              <w:t xml:space="preserve">Планируемые результаты обучения </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Оценочные средства</w:t>
            </w:r>
          </w:p>
        </w:tc>
      </w:tr>
      <w:tr w:rsidR="00FE0B68" w:rsidRPr="00754D6B" w:rsidTr="008053B6">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FE0B68">
              <w:rPr>
                <w:rFonts w:ascii="Times New Roman" w:eastAsia="Times New Roman" w:hAnsi="Times New Roman" w:cs="Times New Roman"/>
                <w:b/>
                <w:sz w:val="24"/>
                <w:szCs w:val="24"/>
                <w:lang w:val="ru-RU" w:eastAsia="ru-RU"/>
              </w:rPr>
              <w:t>ОПК-2 - способность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FE0B68" w:rsidRPr="00FE0B68" w:rsidTr="008053B6">
        <w:trPr>
          <w:trHeight w:val="80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Знать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основные понятия, профессиональную терминологию в области принятия организационно-управленческих решений</w:t>
            </w:r>
          </w:p>
          <w:p w:rsidR="00FE0B68" w:rsidRPr="00FE0B68" w:rsidRDefault="00FE0B68"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общий процесс, технологии, принципы и методы принятия организационно-управленческих решений и оценки их последствий</w:t>
            </w:r>
          </w:p>
          <w:p w:rsidR="00FE0B68" w:rsidRPr="00FE0B68" w:rsidRDefault="00FE0B68" w:rsidP="00A33330">
            <w:pPr>
              <w:widowControl w:val="0"/>
              <w:autoSpaceDE w:val="0"/>
              <w:autoSpaceDN w:val="0"/>
              <w:adjustRightInd w:val="0"/>
              <w:spacing w:after="0" w:line="240" w:lineRule="auto"/>
              <w:ind w:left="227"/>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0B68" w:rsidRPr="00FE0B68" w:rsidRDefault="00FE0B68" w:rsidP="00FE0B68">
            <w:pPr>
              <w:spacing w:after="0" w:line="240" w:lineRule="auto"/>
              <w:contextualSpacing/>
              <w:jc w:val="both"/>
              <w:rPr>
                <w:rFonts w:ascii="Times New Roman" w:eastAsia="Calibri" w:hAnsi="Times New Roman" w:cs="Times New Roman"/>
                <w:bCs/>
                <w:sz w:val="24"/>
                <w:lang w:val="ru-RU"/>
              </w:rPr>
            </w:pPr>
            <w:r w:rsidRPr="00FE0B68">
              <w:rPr>
                <w:rFonts w:ascii="Times New Roman" w:eastAsia="Calibri" w:hAnsi="Times New Roman" w:cs="Times New Roman"/>
                <w:bCs/>
                <w:sz w:val="24"/>
                <w:lang w:val="ru-RU"/>
              </w:rPr>
              <w:t>Перечень теоретических вопросов к зачету:</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Психология терроризма</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Гражданско-правовая ответственность Российской Федерации за вред, причиненный гражданам в результате совершения террористических актов</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Уголовная ответственность за терроризм по Уголовному кодексу РФ</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Вопросы компенсации пострадавшим в результате террористических актов </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Правовое регулирование противодействия терроризму</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Правовое регламентирование противодействия терроризму и экстремизму в Российской Федерации</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Общегосударственная антитеррористическая стратегия</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Культурно-мировоззренческие меры противодействия терроризму</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Профилактика преступлений террористического характера</w:t>
            </w:r>
          </w:p>
          <w:p w:rsidR="00FE0B68" w:rsidRPr="00FE0B68" w:rsidRDefault="00FE0B68" w:rsidP="00FE0B6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Проблемы борьбы с терроризмом</w:t>
            </w:r>
          </w:p>
          <w:p w:rsidR="00FE0B68" w:rsidRPr="00FE0B68" w:rsidRDefault="00FE0B68" w:rsidP="00FE0B68">
            <w:pPr>
              <w:tabs>
                <w:tab w:val="left" w:pos="346"/>
              </w:tabs>
              <w:spacing w:after="0" w:line="240" w:lineRule="auto"/>
              <w:ind w:left="63"/>
              <w:contextualSpacing/>
              <w:rPr>
                <w:rFonts w:ascii="Times New Roman" w:eastAsia="Calibri" w:hAnsi="Times New Roman" w:cs="Times New Roman"/>
                <w:sz w:val="24"/>
                <w:highlight w:val="yellow"/>
                <w:lang w:val="ru-RU"/>
              </w:rPr>
            </w:pPr>
          </w:p>
        </w:tc>
      </w:tr>
      <w:tr w:rsidR="00FE0B68" w:rsidRPr="00754D6B" w:rsidTr="008053B6">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Уметь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FE0B68" w:rsidRPr="00FE0B68" w:rsidRDefault="00FE0B68"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обосновывать выбор принимаемых организационно-управленческих решений;</w:t>
            </w:r>
          </w:p>
          <w:p w:rsidR="00FE0B68" w:rsidRPr="00FE0B68" w:rsidRDefault="00FE0B68" w:rsidP="00A33330">
            <w:pPr>
              <w:widowControl w:val="0"/>
              <w:autoSpaceDE w:val="0"/>
              <w:autoSpaceDN w:val="0"/>
              <w:adjustRightInd w:val="0"/>
              <w:spacing w:after="0" w:line="240" w:lineRule="auto"/>
              <w:ind w:left="227"/>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bCs/>
                <w:sz w:val="24"/>
                <w:szCs w:val="24"/>
                <w:lang w:val="ru-RU" w:eastAsia="ru-RU"/>
              </w:rPr>
            </w:pPr>
            <w:r w:rsidRPr="00FE0B68">
              <w:rPr>
                <w:rFonts w:ascii="Times New Roman" w:eastAsia="Times New Roman" w:hAnsi="Times New Roman" w:cs="Times New Roman"/>
                <w:bCs/>
                <w:sz w:val="24"/>
                <w:szCs w:val="24"/>
                <w:lang w:val="ru-RU" w:eastAsia="ru-RU"/>
              </w:rPr>
              <w:t>Примерные практические задания для зачета:</w:t>
            </w:r>
          </w:p>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b/>
                <w:sz w:val="24"/>
                <w:szCs w:val="24"/>
                <w:highlight w:val="yellow"/>
                <w:lang w:val="ru-RU" w:eastAsia="ar-SA"/>
              </w:rPr>
            </w:pPr>
            <w:r w:rsidRPr="00FE0B68">
              <w:rPr>
                <w:rFonts w:ascii="Times New Roman" w:eastAsia="Times New Roman" w:hAnsi="Times New Roman" w:cs="Times New Roman"/>
                <w:bCs/>
                <w:sz w:val="24"/>
                <w:szCs w:val="24"/>
                <w:lang w:val="ru-RU" w:eastAsia="ru-RU"/>
              </w:rPr>
              <w:t>История зарождения терроризма</w:t>
            </w:r>
            <w:r w:rsidRPr="00FE0B68">
              <w:rPr>
                <w:rFonts w:ascii="Times New Roman" w:eastAsia="Times New Roman" w:hAnsi="Times New Roman" w:cs="Times New Roman"/>
                <w:bCs/>
                <w:sz w:val="24"/>
                <w:szCs w:val="24"/>
                <w:lang w:val="ru-RU" w:eastAsia="ru-RU"/>
              </w:rPr>
              <w:br/>
              <w:t>Терроризм в России в конце XX – начале XXI века</w:t>
            </w:r>
            <w:r w:rsidRPr="00FE0B68">
              <w:rPr>
                <w:rFonts w:ascii="Times New Roman" w:eastAsia="Times New Roman" w:hAnsi="Times New Roman" w:cs="Times New Roman"/>
                <w:bCs/>
                <w:sz w:val="24"/>
                <w:szCs w:val="24"/>
                <w:lang w:val="ru-RU" w:eastAsia="ru-RU"/>
              </w:rPr>
              <w:br/>
              <w:t>Классификация видов терроризма</w:t>
            </w:r>
            <w:r w:rsidRPr="00FE0B68">
              <w:rPr>
                <w:rFonts w:ascii="Times New Roman" w:eastAsia="Times New Roman" w:hAnsi="Times New Roman" w:cs="Times New Roman"/>
                <w:bCs/>
                <w:sz w:val="24"/>
                <w:szCs w:val="24"/>
                <w:lang w:val="ru-RU" w:eastAsia="ru-RU"/>
              </w:rPr>
              <w:br/>
              <w:t>Этнорелигиозный терроризм</w:t>
            </w:r>
            <w:r w:rsidRPr="00FE0B68">
              <w:rPr>
                <w:rFonts w:ascii="Times New Roman" w:eastAsia="Times New Roman" w:hAnsi="Times New Roman" w:cs="Times New Roman"/>
                <w:bCs/>
                <w:sz w:val="24"/>
                <w:szCs w:val="24"/>
                <w:lang w:val="ru-RU" w:eastAsia="ru-RU"/>
              </w:rPr>
              <w:br/>
              <w:t>Основные подходы к юридическому определению терроризма.</w:t>
            </w:r>
            <w:r w:rsidRPr="00FE0B68">
              <w:rPr>
                <w:rFonts w:ascii="Times New Roman" w:eastAsia="Times New Roman" w:hAnsi="Times New Roman" w:cs="Times New Roman"/>
                <w:bCs/>
                <w:sz w:val="24"/>
                <w:szCs w:val="24"/>
                <w:lang w:val="ru-RU" w:eastAsia="ru-RU"/>
              </w:rPr>
              <w:br/>
              <w:t>Объективные и субъективные признаки терроризма</w:t>
            </w:r>
            <w:r w:rsidRPr="00FE0B68">
              <w:rPr>
                <w:rFonts w:ascii="Times New Roman" w:eastAsia="Times New Roman" w:hAnsi="Times New Roman" w:cs="Times New Roman"/>
                <w:bCs/>
                <w:sz w:val="24"/>
                <w:szCs w:val="24"/>
                <w:lang w:val="ru-RU" w:eastAsia="ru-RU"/>
              </w:rPr>
              <w:br/>
              <w:t>Критерии разграничения терроризма и смежных с ним явлений.</w:t>
            </w:r>
            <w:r w:rsidRPr="00FE0B68">
              <w:rPr>
                <w:rFonts w:ascii="Times New Roman" w:eastAsia="Times New Roman" w:hAnsi="Times New Roman" w:cs="Times New Roman"/>
                <w:bCs/>
                <w:sz w:val="24"/>
                <w:szCs w:val="24"/>
                <w:lang w:val="ru-RU" w:eastAsia="ru-RU"/>
              </w:rPr>
              <w:br/>
              <w:t>О некоторых понятиях и терминах в сфере борьбы с современным терроризмом</w:t>
            </w:r>
            <w:r w:rsidRPr="00FE0B68">
              <w:rPr>
                <w:rFonts w:ascii="Times New Roman" w:eastAsia="Times New Roman" w:hAnsi="Times New Roman" w:cs="Times New Roman"/>
                <w:bCs/>
                <w:sz w:val="24"/>
                <w:szCs w:val="24"/>
                <w:lang w:val="ru-RU" w:eastAsia="ru-RU"/>
              </w:rPr>
              <w:br/>
              <w:t>Политический терроризм как основной вид терроризма</w:t>
            </w:r>
            <w:r w:rsidRPr="00FE0B68">
              <w:rPr>
                <w:rFonts w:ascii="Times New Roman" w:eastAsia="Times New Roman" w:hAnsi="Times New Roman" w:cs="Times New Roman"/>
                <w:bCs/>
                <w:sz w:val="24"/>
                <w:szCs w:val="24"/>
                <w:lang w:val="ru-RU" w:eastAsia="ru-RU"/>
              </w:rPr>
              <w:br/>
              <w:t>Понятие и признаки международного и межгосударственного терроризма.</w:t>
            </w:r>
            <w:r w:rsidRPr="00FE0B68">
              <w:rPr>
                <w:rFonts w:ascii="Times New Roman" w:eastAsia="Times New Roman" w:hAnsi="Times New Roman" w:cs="Times New Roman"/>
                <w:bCs/>
                <w:sz w:val="24"/>
                <w:szCs w:val="24"/>
                <w:lang w:val="ru-RU" w:eastAsia="ru-RU"/>
              </w:rPr>
              <w:br/>
            </w:r>
          </w:p>
        </w:tc>
      </w:tr>
      <w:tr w:rsidR="00FE0B68" w:rsidRPr="001A5C9A" w:rsidTr="008053B6">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Владеть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навыками принятия организационно-управленческих решений </w:t>
            </w:r>
            <w:r w:rsidRPr="00FE0B68">
              <w:rPr>
                <w:rFonts w:ascii="Times New Roman" w:eastAsia="Calibri" w:hAnsi="Times New Roman" w:cs="Times New Roman"/>
                <w:sz w:val="24"/>
                <w:szCs w:val="24"/>
                <w:lang w:val="ru-RU"/>
              </w:rPr>
              <w:lastRenderedPageBreak/>
              <w:t>для достижения максимального результата в профессиональной деятельности</w:t>
            </w:r>
          </w:p>
          <w:p w:rsidR="00FE0B68" w:rsidRPr="00FE0B68" w:rsidRDefault="00FE0B68" w:rsidP="00A33330">
            <w:pPr>
              <w:widowControl w:val="0"/>
              <w:autoSpaceDE w:val="0"/>
              <w:autoSpaceDN w:val="0"/>
              <w:adjustRightInd w:val="0"/>
              <w:spacing w:after="0" w:line="240" w:lineRule="auto"/>
              <w:ind w:left="227"/>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E0B68">
              <w:rPr>
                <w:rFonts w:ascii="Times New Roman" w:eastAsia="Times New Roman" w:hAnsi="Times New Roman" w:cs="Times New Roman"/>
                <w:i/>
                <w:sz w:val="24"/>
                <w:szCs w:val="24"/>
                <w:lang w:val="ru-RU" w:eastAsia="ru-RU"/>
              </w:rPr>
              <w:lastRenderedPageBreak/>
              <w:t>Тестовые задания для самопроверки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Регламент заседания антитеррористической комиссии в субъекте Российской Федерации утверждается?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не позднее 10 дней после проведения заседания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за 10 дней до проведения заседания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непосредственно на заседании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за 1 месяц до проведения заседания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Основные направления государственной политики в области противодействия терроризму определяет?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Государственная Дума Федерального Собрания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Национальный антитеррористический комитет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Президент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Правительство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3.</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Местом массового пребывания людей понимается?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не более пятидесяти человек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3.      Специально отведенная территория, либо место общего пользования с </w:t>
            </w:r>
            <w:r w:rsidRPr="00FE0B68">
              <w:rPr>
                <w:rFonts w:ascii="Times New Roman" w:eastAsia="Calibri" w:hAnsi="Times New Roman" w:cs="Times New Roman"/>
                <w:sz w:val="24"/>
                <w:szCs w:val="24"/>
                <w:lang w:val="ru-RU"/>
              </w:rPr>
              <w:lastRenderedPageBreak/>
              <w:t>большим скоплением людей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4.</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Кто принимает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Руководитель территориального органа безопасности в соответствующем субъекте Российской Федерации по согласованию с председателем антитеррористической комиссии в соответствующем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Президент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Председатель Национального антитеррористического комитета на основании представления председателя антитеррористической комиссии в соответствующем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5.</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Для чего образованы аппараты антитеррористических комиссий в субъектах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1.     Для организации деятельности по минимизации и ликвидации последствий проявлений терроризма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Для организационного и материально-технического обеспечения деятельности Комиссий в субъектах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Для сбора, обобщения, анализа информации о признаках террористической деятельности на территории субъекта Российской Федерации и выработка на их основе предложений по совершенствованию работы органов исполнительной власти субъекта Российской Федерации по профилактике терроризма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Для координации деятельности подразделений территориальных органов федеральных органов исполнительной власти по профилактике терроризма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6</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Под профилактикой терроризма понимается?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Выявление, предупреждение, пресечение, раскрытие и расследование террористического акта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Предупреждение терроризма, в том числе выявление, пресечение, раскрытие и последующее устранение причин и условий, способствующих совершению террористических актов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Предупреждение, пресечение и расследование террористического акта, в том числе выявление и последующее устранение причин и условий, способствующих совершению террористических актов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Предупреждение терроризма, в том числе выявление и последующее устранение причин и условий, способствующих совершению террористических актов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7.</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Что включает в себя информационно-аналитическое обеспечение противодействия терроризму в соответствии с Концепцией противодействия терроризму в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Использование информационно-аналитических технологий общегосударственного, регионального и муниципального уровня с целью принятия управленческих решений и обмена материалов среди субъектов оперативно-разыскной деятельности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Получение обработанных данных, которые должны служить основой для принятия управленческих решений и обмена материалов среди правоохранительных структур</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Комплекс мероприятий направленных на проведение мониторинга в информационной среде, в том числе в сети Интернет, а также получение оперативно-значимой информации по партнерским каналам и анализ полученных данных</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8.</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Каким нормативным правовым актом утверждается состав антитеррористической комиссии в субъекте Российской Федерации по должностям?</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Положением об оперативном штабе в субъекте Российской Федерации (от 11 апреля 2006 г. № 4/НАК-607)</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Указом Президента Российской Федерации от 15 февраля 2006 г. № 116 «О мерах по противодействию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Федеральным законом от 3 апреля 1995 г. № 40-ФЗ «О федеральной службе безопасности» Федеральным законом от 3 апреля 1995 г. № 40-ФЗ «О федеральной службе безопасности»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Федеральным законом от 6 марта 2006 г. № 35-ФЗ «О противодействии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Вопрос № 9.</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Право замещать председателя антитеррористической комиссии в субъекте Российской Федерации в его отсутствие, вести заседания Комиссии и подписывать протоколы заседания Комиссии имеет?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Заместитель главы субъекта Российской Федерации по решению председателя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Заместитель председателя антитеррористической комиссии (начальник территориального органа ФСБ России) по решению председателя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Руководитель территориального органа МВД России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Член антитеррористической комиссии по решению председателя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10.</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Контроль за своевременностью подготовки и представления материалов для рассмотрения на заседаниях антитеррористической комиссии в субъекте Российской Федерации осуществляет?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Аппарат оперативного штаба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Секретарь Совета Безопасности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Председатель правительства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Аппарат антитеррористической комиссии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№11.</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Допускается ли вмешательство в управление подразделениями, входящими в состав группировки сил и средств, после того, как руководителем контртеррористической операции отдано боевое распоряжение (боевой приказ) о применении группировки сил и средств?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как по решению Президента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случаев, когда подразделения группировки несут большие потери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допускается по указанию Президента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12.</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Конституционным Судом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Правительством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3.     Федеральным Собранием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Президентом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13.</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Контртеррористическая операция считается оконченной в случае?</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Если последствия террористического акта минимизированы</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Если нет возможности продолжать контртеррористическую операцию</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Если действия террористов в целях воздействия на принятие решения органами государственной власти или международными организациями невозможны</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14.</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На отдельных участках территории (объектах), в пределах которой (на которых) введен правой режим контртеррористической операции может устанавливаться (вводиться)?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Весь комплекс мер и временных ограничений или отдельные меры и временные ограничения, предусмотренные Уголовным кодексом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Весь комплекс мер и временных ограничений или отдельные меры и временные ограничения, предусмотренные Конституцией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Весь комплекс мер и временных ограничений или отдельные меры и временные ограничения, предусмотренные Федеральным законом от 06.03.2006 № ФЗ-35 «О противодействии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4.      Весь комплекс мер и временных ограничений или отдельные меры и временные ограничения, предусмотренные Указом Президента Российской Федерации «О мерах по противодействию терроризму» от 15.02.2006 № 116</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№15.</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Акт незаконного вмешательства в деятельность объектов транспортной инфраструктуры это?</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     Противоправное действие на объектах транспорта, повлекшее за собой материальный ущерб либо создавшее угрозу наступления таких последствий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     Действие, направленное на нарушение общественного порядка на объекте транспорта или транспортном средстве</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     Террористический акт на объектах транспортной инфраструктуры, повлекший за собой причинение вреда жизни и здоровью людей</w:t>
            </w:r>
          </w:p>
          <w:p w:rsidR="00FE0B68" w:rsidRPr="00FE0B68" w:rsidRDefault="00FE0B68" w:rsidP="00FE0B68">
            <w:pPr>
              <w:spacing w:after="0" w:line="240" w:lineRule="auto"/>
              <w:jc w:val="both"/>
              <w:rPr>
                <w:rFonts w:ascii="Times New Roman" w:eastAsia="Times New Roman" w:hAnsi="Times New Roman" w:cs="Times New Roman"/>
                <w:sz w:val="24"/>
                <w:szCs w:val="24"/>
                <w:highlight w:val="yellow"/>
                <w:lang w:val="ru-RU" w:eastAsia="ru-RU"/>
              </w:rPr>
            </w:pPr>
          </w:p>
        </w:tc>
      </w:tr>
      <w:tr w:rsidR="00FE0B68" w:rsidRPr="001A5C9A" w:rsidTr="008053B6">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b/>
                <w:i/>
                <w:color w:val="C00000"/>
                <w:sz w:val="24"/>
                <w:szCs w:val="24"/>
                <w:lang w:val="ru-RU" w:eastAsia="ru-RU"/>
              </w:rPr>
            </w:pPr>
            <w:r w:rsidRPr="00FE0B68">
              <w:rPr>
                <w:rFonts w:ascii="Times New Roman" w:eastAsia="Times New Roman" w:hAnsi="Times New Roman" w:cs="Times New Roman"/>
                <w:b/>
                <w:sz w:val="24"/>
                <w:szCs w:val="24"/>
                <w:lang w:val="ru-RU" w:eastAsia="ru-RU"/>
              </w:rPr>
              <w:lastRenderedPageBreak/>
              <w:t>ПК-23 - владение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FE0B68" w:rsidRPr="001A5C9A" w:rsidTr="008053B6">
        <w:trPr>
          <w:trHeight w:val="108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Знать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принципы построения социально-экономических организаций с использованием современных информационных технологий</w:t>
            </w:r>
          </w:p>
          <w:p w:rsidR="00FE0B68" w:rsidRPr="00FE0B68" w:rsidRDefault="00FE0B68"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технологию и приемы работы с экономической и правовой документацией, правила ведения делопроизводства органов государственной власти РФ, органов </w:t>
            </w:r>
            <w:r w:rsidRPr="00FE0B68">
              <w:rPr>
                <w:rFonts w:ascii="Times New Roman" w:eastAsia="Calibri" w:hAnsi="Times New Roman" w:cs="Times New Roman"/>
                <w:sz w:val="24"/>
                <w:szCs w:val="24"/>
                <w:lang w:val="ru-RU"/>
              </w:rPr>
              <w:lastRenderedPageBreak/>
              <w:t>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FE0B68">
              <w:rPr>
                <w:rFonts w:ascii="Times New Roman" w:eastAsia="Times New Roman" w:hAnsi="Times New Roman" w:cs="Times New Roman"/>
                <w:bCs/>
                <w:sz w:val="24"/>
                <w:szCs w:val="24"/>
                <w:lang w:val="ru-RU" w:eastAsia="ru-RU"/>
              </w:rPr>
              <w:lastRenderedPageBreak/>
              <w:t>Перечень теоретических вопросов к зачету:</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Общая характеристика: Террористический акт (ст. 205 УК)</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Общая характеристика: Квалификация организованных форм террористической деятельности (ч. 3 ст. 205, ст. 208, 209, 210 УК)</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Общая характеристика: Содействие террористической деятельности (ст. 205.1 УК)</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Общая характеристика: Публичные призывы к осуществлению террористической деятельности или публичное оправдание терроризма (ст. </w:t>
            </w:r>
            <w:r w:rsidRPr="00FE0B68">
              <w:rPr>
                <w:rFonts w:ascii="Times New Roman" w:eastAsia="Calibri" w:hAnsi="Times New Roman" w:cs="Times New Roman"/>
                <w:sz w:val="24"/>
                <w:szCs w:val="24"/>
                <w:lang w:val="ru-RU"/>
              </w:rPr>
              <w:lastRenderedPageBreak/>
              <w:t>205.2 УК)</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Общая характеристика: Захват заложника (ст. 206 УК)</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Общая характеристика: Заведомо ложное сообщение об акте терроризма (ст. 207 УК)</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Общая характеристика: Посягательство на жизнь государственного или общественного деятеля (ст. 277 УК)</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Основания и пределы антитеррористических мер безопасности</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Правовой режим противодействия ядерному терроризму</w:t>
            </w:r>
          </w:p>
          <w:p w:rsidR="00FE0B68" w:rsidRPr="00FE0B68" w:rsidRDefault="00FE0B68" w:rsidP="00FE0B68">
            <w:pPr>
              <w:widowControl w:val="0"/>
              <w:numPr>
                <w:ilvl w:val="0"/>
                <w:numId w:val="3"/>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bCs/>
                <w:sz w:val="24"/>
                <w:lang w:val="ru-RU"/>
              </w:rPr>
            </w:pPr>
            <w:r w:rsidRPr="00FE0B68">
              <w:rPr>
                <w:rFonts w:ascii="Times New Roman" w:eastAsia="Calibri" w:hAnsi="Times New Roman" w:cs="Times New Roman"/>
                <w:sz w:val="24"/>
                <w:szCs w:val="24"/>
                <w:lang w:val="ru-RU"/>
              </w:rPr>
              <w:t>Проблема низкой эффективности мер противодействия</w:t>
            </w:r>
          </w:p>
        </w:tc>
      </w:tr>
      <w:tr w:rsidR="00FE0B68" w:rsidRPr="00FE0B68" w:rsidTr="008053B6">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lastRenderedPageBreak/>
              <w:t>Уметь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52F" w:rsidRPr="0040252F" w:rsidRDefault="0040252F" w:rsidP="0040252F">
            <w:pPr>
              <w:pStyle w:val="a5"/>
              <w:numPr>
                <w:ilvl w:val="0"/>
                <w:numId w:val="2"/>
              </w:numPr>
              <w:spacing w:after="0" w:line="240" w:lineRule="auto"/>
              <w:ind w:left="227" w:hanging="227"/>
              <w:jc w:val="both"/>
              <w:rPr>
                <w:rFonts w:ascii="Times New Roman" w:hAnsi="Times New Roman" w:cs="Times New Roman"/>
                <w:sz w:val="24"/>
                <w:szCs w:val="24"/>
                <w:lang w:val="ru-RU"/>
              </w:rPr>
            </w:pPr>
            <w:r w:rsidRPr="0040252F">
              <w:rPr>
                <w:rFonts w:ascii="Times New Roman" w:hAnsi="Times New Roman" w:cs="Times New Roman"/>
                <w:sz w:val="24"/>
                <w:szCs w:val="24"/>
                <w:lang w:val="ru-RU"/>
              </w:rPr>
              <w:t>организовывать проекты создания и внедрения информационных систем, применять законы теории организации в управленческой практике  противодействия терроризму</w:t>
            </w:r>
          </w:p>
          <w:p w:rsidR="00FE0B68" w:rsidRPr="0040252F" w:rsidRDefault="00FE0B68" w:rsidP="0040252F">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организовывать простые и более сложные системы и организации</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FE0B68">
              <w:rPr>
                <w:rFonts w:ascii="Times New Roman" w:eastAsia="Times New Roman" w:hAnsi="Times New Roman" w:cs="Times New Roman"/>
                <w:bCs/>
                <w:sz w:val="24"/>
                <w:szCs w:val="24"/>
                <w:lang w:val="ru-RU" w:eastAsia="ru-RU"/>
              </w:rPr>
              <w:t>Примерные практические задания для зачета:</w:t>
            </w:r>
          </w:p>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bCs/>
                <w:sz w:val="24"/>
                <w:szCs w:val="24"/>
                <w:lang w:val="ru-RU" w:eastAsia="ru-RU"/>
              </w:rPr>
            </w:pPr>
            <w:r w:rsidRPr="00FE0B68">
              <w:rPr>
                <w:rFonts w:ascii="Times New Roman" w:eastAsia="Times New Roman" w:hAnsi="Times New Roman" w:cs="Times New Roman"/>
                <w:bCs/>
                <w:sz w:val="24"/>
                <w:szCs w:val="24"/>
                <w:lang w:val="ru-RU" w:eastAsia="ru-RU"/>
              </w:rPr>
              <w:t>Методы террористической деятельности</w:t>
            </w:r>
            <w:r w:rsidRPr="00FE0B68">
              <w:rPr>
                <w:rFonts w:ascii="Times New Roman" w:eastAsia="Times New Roman" w:hAnsi="Times New Roman" w:cs="Times New Roman"/>
                <w:bCs/>
                <w:sz w:val="24"/>
                <w:szCs w:val="24"/>
                <w:lang w:val="ru-RU" w:eastAsia="ru-RU"/>
              </w:rPr>
              <w:br/>
              <w:t>Классификация терроризма и террористических актов</w:t>
            </w:r>
            <w:r w:rsidRPr="00FE0B68">
              <w:rPr>
                <w:rFonts w:ascii="Times New Roman" w:eastAsia="Times New Roman" w:hAnsi="Times New Roman" w:cs="Times New Roman"/>
                <w:bCs/>
                <w:sz w:val="24"/>
                <w:szCs w:val="24"/>
                <w:lang w:val="ru-RU" w:eastAsia="ru-RU"/>
              </w:rPr>
              <w:br/>
              <w:t>Классификация террора.</w:t>
            </w:r>
            <w:r w:rsidRPr="00FE0B68">
              <w:rPr>
                <w:rFonts w:ascii="Times New Roman" w:eastAsia="Times New Roman" w:hAnsi="Times New Roman" w:cs="Times New Roman"/>
                <w:bCs/>
                <w:sz w:val="24"/>
                <w:szCs w:val="24"/>
                <w:lang w:val="ru-RU" w:eastAsia="ru-RU"/>
              </w:rPr>
              <w:br/>
              <w:t>История развития правового регулирования терроризма.</w:t>
            </w:r>
            <w:r w:rsidRPr="00FE0B68">
              <w:rPr>
                <w:rFonts w:ascii="Times New Roman" w:eastAsia="Times New Roman" w:hAnsi="Times New Roman" w:cs="Times New Roman"/>
                <w:bCs/>
                <w:sz w:val="24"/>
                <w:szCs w:val="24"/>
                <w:lang w:val="ru-RU" w:eastAsia="ru-RU"/>
              </w:rPr>
              <w:br/>
              <w:t>Самодержавный и политический терроризм.</w:t>
            </w:r>
            <w:r w:rsidRPr="00FE0B68">
              <w:rPr>
                <w:rFonts w:ascii="Times New Roman" w:eastAsia="Times New Roman" w:hAnsi="Times New Roman" w:cs="Times New Roman"/>
                <w:bCs/>
                <w:sz w:val="24"/>
                <w:szCs w:val="24"/>
                <w:lang w:val="ru-RU" w:eastAsia="ru-RU"/>
              </w:rPr>
              <w:br/>
              <w:t>Политический и большевистский терроризм.</w:t>
            </w:r>
            <w:r w:rsidRPr="00FE0B68">
              <w:rPr>
                <w:rFonts w:ascii="Times New Roman" w:eastAsia="Times New Roman" w:hAnsi="Times New Roman" w:cs="Times New Roman"/>
                <w:bCs/>
                <w:sz w:val="24"/>
                <w:szCs w:val="24"/>
                <w:lang w:val="ru-RU" w:eastAsia="ru-RU"/>
              </w:rPr>
              <w:br/>
              <w:t>Современные особенности терроризма.</w:t>
            </w:r>
            <w:r w:rsidRPr="00FE0B68">
              <w:rPr>
                <w:rFonts w:ascii="Times New Roman" w:eastAsia="Times New Roman" w:hAnsi="Times New Roman" w:cs="Times New Roman"/>
                <w:bCs/>
                <w:sz w:val="24"/>
                <w:szCs w:val="24"/>
                <w:lang w:val="ru-RU" w:eastAsia="ru-RU"/>
              </w:rPr>
              <w:br/>
              <w:t>Вековые конфликты и современные проблемы терроризма.</w:t>
            </w:r>
            <w:r w:rsidRPr="00FE0B68">
              <w:rPr>
                <w:rFonts w:ascii="Times New Roman" w:eastAsia="Times New Roman" w:hAnsi="Times New Roman" w:cs="Times New Roman"/>
                <w:bCs/>
                <w:sz w:val="24"/>
                <w:szCs w:val="24"/>
                <w:lang w:val="ru-RU" w:eastAsia="ru-RU"/>
              </w:rPr>
              <w:br/>
              <w:t>Проблемы ответственности за преступления, совершенные в ходе вековых конфликтов.</w:t>
            </w:r>
            <w:r w:rsidRPr="00FE0B68">
              <w:rPr>
                <w:rFonts w:ascii="Times New Roman" w:eastAsia="Times New Roman" w:hAnsi="Times New Roman" w:cs="Times New Roman"/>
                <w:bCs/>
                <w:sz w:val="24"/>
                <w:szCs w:val="24"/>
                <w:lang w:val="ru-RU" w:eastAsia="ru-RU"/>
              </w:rPr>
              <w:br/>
              <w:t>Понятие личности преступника.</w:t>
            </w:r>
          </w:p>
        </w:tc>
      </w:tr>
      <w:tr w:rsidR="00FE0B68" w:rsidRPr="00FE0B68" w:rsidTr="008053B6">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FE0B68" w:rsidP="00FE0B68">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Владеть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E0B68" w:rsidRPr="00FE0B68" w:rsidRDefault="0040252F" w:rsidP="00FE0B68">
            <w:pPr>
              <w:widowControl w:val="0"/>
              <w:numPr>
                <w:ilvl w:val="0"/>
                <w:numId w:val="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40252F">
              <w:rPr>
                <w:rFonts w:ascii="Times New Roman" w:eastAsia="Calibri" w:hAnsi="Times New Roman" w:cs="Times New Roman"/>
                <w:sz w:val="24"/>
                <w:szCs w:val="24"/>
                <w:lang w:val="ru-RU"/>
              </w:rPr>
              <w:t>навыками планирования и организации деятельности органов государственной власти субъектов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с учетом  противодействия терроризму</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E0B68" w:rsidRPr="00FE0B68" w:rsidRDefault="00FE0B68" w:rsidP="00FE0B68">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E0B68">
              <w:rPr>
                <w:rFonts w:ascii="Times New Roman" w:eastAsia="Times New Roman" w:hAnsi="Times New Roman" w:cs="Times New Roman"/>
                <w:i/>
                <w:sz w:val="24"/>
                <w:szCs w:val="24"/>
                <w:lang w:val="ru-RU" w:eastAsia="ru-RU"/>
              </w:rPr>
              <w:t>Тестовые задания для самопроверки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16.</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Под антитеррористической защищенностью объекта понимается?</w:t>
            </w: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Состояние защищенности специально отведенной территории, либо места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Состояние защищенности здания, строения, сооружения, иного объекта, места массового пребывания людей, препятствующее совершению </w:t>
            </w:r>
            <w:r w:rsidRPr="00FE0B68">
              <w:rPr>
                <w:rFonts w:ascii="Times New Roman" w:eastAsia="Calibri" w:hAnsi="Times New Roman" w:cs="Times New Roman"/>
                <w:sz w:val="24"/>
                <w:szCs w:val="24"/>
                <w:lang w:val="ru-RU"/>
              </w:rPr>
              <w:lastRenderedPageBreak/>
              <w:t>террористического акта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Состояние безопасности здания, строения, сооружения, иного объекта, места массового пребывания людей, препятствующее совершению террористического акта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Состояние защищенности места массового пребывания людей, препятствующее совершению террористического акта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17.</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Решения антитеррористической комиссии в субъекте Российской Федерации, принятые в соответствии с ее компетенцией, обязательны для?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органов исполнительной власти субъекта Российской Федерации, общественных организаций и объединений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представители которых входят в состав Комиссии, а также для органов исполнительной власти субъекта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Для всех органов исполнительной власти субъекта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и органов исполнительной власти субъекта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18.</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Что призвана обеспечить общегосударственная система противодействия терроризму согласно Концепции противодействия терроризму в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обеспечить координацию федеральных и региональных органов государственной власти по проведению единой государственной политики с целью обеспечения территориальной целостности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Общегосударственная система противодействия терроризму предназначена для обеспечения функционирования единой системы по противодействию внутренним и внешним угрозообразующим факторам территориальной целостности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осуществлять межведомственную координацию федеральных органов исполнительной власти, гражданского общества, средств массовой информации и духовенства, направленных на защиту основных прав и свобод человека и гражданина, обеспечение национальной безопасности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 обеспечение национальной безопасности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19.</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Укажите правильное суждение согласно Постановлению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Директором Федеральной службы безопасности по согласованию с Министерством транспорта Российской Федерации и Министерством внутренних дел Российской Федерации на основании решения руководителя Федерального оперативного штаба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Министром внутренних дел Российской Федерации на основании решения Министра транспорта Российской Федерации, согласованного с ФСБ России, а также на основании ходатайства субъекта транспортной инфраструктуры</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субъектами транспортной инфраструктуры на основании решения руководителей Федерального оперативного штаба, оперативных штабов в субъектах Российской Федерации (уполномоченных ими должностных лиц) об изменении степени угрозы совершения носящего террористический характер акта незаконного вмешательства в деятельность транспортного комплекса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субъектами транспортной инфраструктуры на основании решения руководителей Федерального оперативного штаба, а также решения Министра внутренних дел об изменении степени угрозы совершения не носящего террористический характер акта незаконного вмешательства в деятельность транспортного комплекса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20.</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 соответствии с перечнем потенциальных угроз совершения актов незаконного вмешательства в деятельность объектов транспортной инфраструктуры и транспортных средств «угроза взрыва» это?</w:t>
            </w: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Возможность размещения или совершения действий в целях размещения каким бы то ни было способом на объектов транспортной инфраструктуры и/или транспортных средств взрывных устройств (взрывчатых веществ), которые могут разрушить объектов транспортной инфраструктуры и/или транспортных средств, нанести им и/или их грузу повреждения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Возможность разрушения критического элемента объектов транспортной инфраструктуры и/или транспортных средств или нанесения ему повреждения </w:t>
            </w:r>
            <w:r w:rsidRPr="00FE0B68">
              <w:rPr>
                <w:rFonts w:ascii="Times New Roman" w:eastAsia="Calibri" w:hAnsi="Times New Roman" w:cs="Times New Roman"/>
                <w:sz w:val="24"/>
                <w:szCs w:val="24"/>
                <w:lang w:val="ru-RU"/>
              </w:rPr>
              <w:lastRenderedPageBreak/>
              <w:t>путем взрыва (обстрела), создающего угрозу функционированию объектов транспортной инфраструктуры и/или транспортных средств, жизни или здоровью персонала, пассажиров и других лиц</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21</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Заседания антитеррористических комиссий проводятся?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Ежемесячно</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Не реже одного раза в квартал</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По мере необходимости, но не реже одного раза в полгода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Не реже одного раза в полгода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Вопрос № 22</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Положение об антитеррористической комиссии в субъекте Российской Федерации и ее Регламент утверждает?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Председатель антитеррористической комиссии в субъекте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Председатель Национального антитеррористического комитета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Глава субъекта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Руководитель аппарата Национального антитеррористического комитета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23</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Уровень террористической опасности может устанавливаться на срок?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не более 30 суток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не более 3-х месяцев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по мере устранения террористической угрозы</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не более 15 суток</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24</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Уровни террористической опасности могут устанавливаться в целях?</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Ликвидации и минимизации последствий террористического акта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Пресечения террористического акта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Своевременного информирования населения о возникновении угрозы террористического акта и организации деятельности по противодействию его совершению</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Выявления признаков террористической деятельности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25</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Обязательные для выполнения требования к антитеррористической защищенности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устанавливает?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Президент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Генеральная прокуратура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Национальный антитеррористический комитет</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Правительство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26</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Порядок компенсационных выплат физическим и юридическим лицам, которым был причинен ущерб в результате террористического акта, устанавливается?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lastRenderedPageBreak/>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Минюстом России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Государственной Думой Федерального Собрания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Центральным Банком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Правительством Российской Федерации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27</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Заседание антитеррористической комиссии в субъекте Российской Федерации считается правомочным?</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если на нем присутствует половина ее членов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если на нем присутствует две трети ее членов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если на нем присутствует одна треть ее членов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если на нем присутствует более половины ее членов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28</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Национальный антитеррористический комитет является?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Федеральным органом исполнительной власти,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Органом исполнительной власти субъекта Российской Федерации,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Органом местного самоуправления, координирующим и организующим деятельность органов исполнительной власти муниципального образования и </w:t>
            </w:r>
            <w:r w:rsidRPr="00FE0B68">
              <w:rPr>
                <w:rFonts w:ascii="Times New Roman" w:eastAsia="Calibri" w:hAnsi="Times New Roman" w:cs="Times New Roman"/>
                <w:sz w:val="24"/>
                <w:szCs w:val="24"/>
                <w:lang w:val="ru-RU"/>
              </w:rPr>
              <w:lastRenderedPageBreak/>
              <w:t>органов местного самоуправления по противодействию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Коллегиальным органом,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29</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Установление уровней террористической опасности предусматривает принятие мер дополнительных мер по обеспечению безопасности личности, общества и государства?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Ограничивающих свободу собраний, митингов и уличных шествий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Ограничивающих право граждан на тайну переписки, телефонных переговоров, почтовых, телеграфных и иных сообщений</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3.</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Не ограничивающих прав и свобод человека и гражданина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4.</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Ограничивающих право свободно передвигаться, выбирать место пребывания и жительства</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Вопрос № 30</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Присутствие представителей средств массовой информации и проведение кино-, видео- и фотосъемок, а также звукозаписи на заседаниях антитеррористической комиссии в субъекте Российской Федерации организуется</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rPr>
              <w:t> </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Варианты ответов:</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1.</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в порядке свободного доступа на заседание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2.</w:t>
            </w:r>
            <w:r w:rsidRPr="00FE0B68">
              <w:rPr>
                <w:rFonts w:ascii="Times New Roman" w:eastAsia="Calibri" w:hAnsi="Times New Roman" w:cs="Times New Roman"/>
                <w:sz w:val="24"/>
                <w:szCs w:val="24"/>
              </w:rPr>
              <w:t>    </w:t>
            </w:r>
            <w:r w:rsidRPr="00FE0B68">
              <w:rPr>
                <w:rFonts w:ascii="Times New Roman" w:eastAsia="Calibri" w:hAnsi="Times New Roman" w:cs="Times New Roman"/>
                <w:sz w:val="24"/>
                <w:szCs w:val="24"/>
                <w:lang w:val="ru-RU"/>
              </w:rPr>
              <w:t xml:space="preserve"> в порядке, определяемом председателем или по его поручению, руководителем аппарата Комиссии</w:t>
            </w:r>
          </w:p>
          <w:p w:rsidR="00FE0B68" w:rsidRPr="00FE0B68" w:rsidRDefault="00FE0B68" w:rsidP="00FE0B68">
            <w:pPr>
              <w:spacing w:after="0" w:line="240" w:lineRule="auto"/>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3.     запрещается</w:t>
            </w:r>
          </w:p>
          <w:p w:rsidR="00FE0B68" w:rsidRPr="00FE0B68" w:rsidRDefault="00FE0B68" w:rsidP="00FE0B68">
            <w:pPr>
              <w:spacing w:after="0" w:line="240" w:lineRule="auto"/>
              <w:contextualSpacing/>
              <w:jc w:val="both"/>
              <w:rPr>
                <w:rFonts w:ascii="Tahoma" w:eastAsia="Calibri" w:hAnsi="Tahoma" w:cs="Tahoma"/>
                <w:color w:val="000000"/>
                <w:sz w:val="20"/>
                <w:szCs w:val="20"/>
              </w:rPr>
            </w:pPr>
            <w:r w:rsidRPr="00FE0B68">
              <w:rPr>
                <w:rFonts w:ascii="Times New Roman" w:eastAsia="Calibri" w:hAnsi="Times New Roman" w:cs="Times New Roman"/>
                <w:sz w:val="24"/>
                <w:szCs w:val="24"/>
              </w:rPr>
              <w:t>4.     руководителемаппаратаКомиссии</w:t>
            </w:r>
          </w:p>
        </w:tc>
      </w:tr>
    </w:tbl>
    <w:p w:rsidR="00FE0B68" w:rsidRDefault="00FE0B68">
      <w:pPr>
        <w:rPr>
          <w:rFonts w:ascii="Times New Roman" w:hAnsi="Times New Roman" w:cs="Times New Roman"/>
          <w:sz w:val="24"/>
          <w:szCs w:val="24"/>
          <w:lang w:val="ru-RU"/>
        </w:rPr>
        <w:sectPr w:rsidR="00FE0B68" w:rsidSect="00FE0B68">
          <w:pgSz w:w="16840" w:h="11907" w:orient="landscape"/>
          <w:pgMar w:top="1134" w:right="1134" w:bottom="850" w:left="810" w:header="708" w:footer="708" w:gutter="0"/>
          <w:cols w:space="708"/>
          <w:docGrid w:linePitch="360"/>
        </w:sectPr>
      </w:pP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FE0B68">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Оценочные средства для текущего контроля успеваемости, промежуточной аттестации по итогам освоения дисциплины.</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Итоговая аттестация по курсу - зачет</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При выставлении оценки «зачтено» экзаменатор учитывает: </w:t>
      </w:r>
    </w:p>
    <w:p w:rsidR="00FE0B68" w:rsidRPr="00FE0B68" w:rsidRDefault="00FE0B68" w:rsidP="00FE0B68">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знание фактического материала по программе, в том числе; знание обязательной литературы, современных публикаций по программе курса, а также истории науки; </w:t>
      </w:r>
    </w:p>
    <w:p w:rsidR="00FE0B68" w:rsidRPr="00FE0B68" w:rsidRDefault="00FE0B68" w:rsidP="00FE0B68">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степень активности студента на семинарских занятиях; </w:t>
      </w:r>
    </w:p>
    <w:p w:rsidR="00FE0B68" w:rsidRPr="00FE0B68" w:rsidRDefault="00FE0B68" w:rsidP="00FE0B68">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w:t>
      </w:r>
    </w:p>
    <w:p w:rsidR="00FE0B68" w:rsidRPr="00FE0B68" w:rsidRDefault="00FE0B68" w:rsidP="00FE0B68">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наличие пропусков семинарских и лекционных занятий по неуважительным причинам.</w:t>
      </w:r>
    </w:p>
    <w:p w:rsidR="00FE0B68" w:rsidRPr="00FE0B68" w:rsidRDefault="00FE0B68" w:rsidP="00FE0B68">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подготовка реферата (эссе) по темам курса (одна на выбор студента)</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Оценка «не зачтено» ставятся студенту, имеющему существенные пробелы в знании основного материала по программе, а также допустившему принципиальные ошибки при изложении материала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Оценка за итоговую аттестацию не должна рассматриваться как окончательная. Она является составной частью всех видов работ, которые выполнял студент в течение учебного периода. Общая оценка промежуточной аттестации складывается числа баллов, заработанных на рубежных контролях или текущем на тестировании + баллы за посещаемость лекционных занятий + за работу на семинарах и по написанию реферата/эссе. Всего должно быть 100 баллов максимум (100%).</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Оценка «зачтено» автоматически ставится студенту, набравшему более 70 баллов, студенты, имеющие 50 баллов и более допускаются к сдаче зачета; студенты набравшие меньше 50 баллов к сдаче зачета допускаются только при отработке всех пропусков и пересдачи всех необходимых работ.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В самостоятельную работу студентов входит изучение специальной и периодической литературы, выполнение домашних заданий, в том числе с использованием компьютерной техники, выполнение курсовой работы и подготовка к ее защите. А также к самостоятельной работе студента относится подготовка к семинарам,работам в форме тестов или тематических  заданий, выполнение домашних заданий, написание реферата (эссе), подготовка докладов, презентаций и выступлений на семинарах, участие в обсуждениях, дискуссиях и др.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Самостоятельная работа предусматривает: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подготовку к практическим занятиям, изучение необходимых разделов в конспектах, учебных пособиях и методических указаниях; работа со справочной литературой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исправление ошибок, замечаний.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Самостоятельная работа в ходе аудиторных занятий предполагает: изучение и повторение теоретического материала по темам лекций (по конспектам и учебной литературе, методическим указаниям), выполнение индивидуальных творческих и исследовательских, аналитических работ.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Самостоятельная работа под контролем преподавателя предполагает подготовку конспектов, работа с методической литературой, подготовка к тестированию в интерактивной форме.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Внеаудиторная самостоятельная работа студентов предполагает подготовку к практическим занятиям, подготовку к контрольным работам, выполнение практических заданий, подготовку к тестированию в интерактивной форме; изучение необходимых разделов в конспектах, учебных пособиях и методических указаниях; работа со справочной литературой, работа с правовыми и законодательными актами; работу с электронными учебниками по дисциплине. </w:t>
      </w:r>
    </w:p>
    <w:p w:rsidR="00FE0B68" w:rsidRPr="00FE0B68" w:rsidRDefault="00FE0B68" w:rsidP="00FE0B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E0B68">
        <w:rPr>
          <w:rFonts w:ascii="Times New Roman" w:eastAsia="Times New Roman" w:hAnsi="Times New Roman" w:cs="Times New Roman"/>
          <w:sz w:val="24"/>
          <w:szCs w:val="24"/>
          <w:lang w:val="ru-RU" w:eastAsia="ru-RU"/>
        </w:rPr>
        <w:t xml:space="preserve">По данной дисциплине предусмотрены различные виды контроля результатов обучения: текущий контроль (проверка выполнения заданий и работы с учебной литературой), периодический контроль (рубежные контроли) по каждой теме дисциплины, итоговый контроль в виде зачета. </w:t>
      </w:r>
    </w:p>
    <w:p w:rsidR="00FE0B68" w:rsidRPr="00FE0B68" w:rsidRDefault="00FE0B68" w:rsidP="00FE0B68">
      <w:pPr>
        <w:spacing w:after="0" w:line="240" w:lineRule="auto"/>
        <w:ind w:firstLine="709"/>
        <w:jc w:val="both"/>
        <w:rPr>
          <w:rFonts w:ascii="Times New Roman" w:hAnsi="Times New Roman" w:cs="Times New Roman"/>
          <w:sz w:val="24"/>
          <w:szCs w:val="24"/>
          <w:lang w:val="ru-RU"/>
        </w:rPr>
      </w:pPr>
    </w:p>
    <w:p w:rsidR="00FE0B68" w:rsidRDefault="00FE0B68">
      <w:pPr>
        <w:rPr>
          <w:rFonts w:ascii="Times New Roman" w:hAnsi="Times New Roman" w:cs="Times New Roman"/>
          <w:sz w:val="24"/>
          <w:szCs w:val="24"/>
          <w:lang w:val="ru-RU"/>
        </w:rPr>
        <w:sectPr w:rsidR="00FE0B68" w:rsidSect="008053B6">
          <w:pgSz w:w="11907" w:h="16840"/>
          <w:pgMar w:top="1134" w:right="850" w:bottom="810" w:left="993" w:header="708" w:footer="708" w:gutter="0"/>
          <w:cols w:space="708"/>
          <w:docGrid w:linePitch="360"/>
        </w:sectPr>
      </w:pPr>
    </w:p>
    <w:p w:rsidR="00FE0B68" w:rsidRPr="00FE0B68" w:rsidRDefault="00FE0B68" w:rsidP="00FE0B68">
      <w:pPr>
        <w:spacing w:after="0" w:line="240" w:lineRule="auto"/>
        <w:ind w:firstLine="720"/>
        <w:jc w:val="right"/>
        <w:rPr>
          <w:rFonts w:ascii="Times New Roman" w:eastAsia="Times New Roman" w:hAnsi="Times New Roman" w:cs="Times New Roman"/>
          <w:b/>
          <w:sz w:val="24"/>
          <w:szCs w:val="24"/>
          <w:lang w:val="ru-RU"/>
        </w:rPr>
      </w:pPr>
      <w:r w:rsidRPr="00FE0B68">
        <w:rPr>
          <w:rFonts w:ascii="Times New Roman" w:eastAsia="Times New Roman" w:hAnsi="Times New Roman" w:cs="Times New Roman"/>
          <w:b/>
          <w:sz w:val="24"/>
          <w:szCs w:val="24"/>
          <w:lang w:val="ru-RU"/>
        </w:rPr>
        <w:lastRenderedPageBreak/>
        <w:t>Приложение 3</w:t>
      </w:r>
    </w:p>
    <w:p w:rsidR="00FE0B68" w:rsidRPr="00FE0B68" w:rsidRDefault="00FE0B68" w:rsidP="00FE0B68">
      <w:pPr>
        <w:spacing w:after="0" w:line="240" w:lineRule="auto"/>
        <w:ind w:firstLine="720"/>
        <w:jc w:val="both"/>
        <w:rPr>
          <w:rFonts w:ascii="Times New Roman" w:eastAsia="Times New Roman" w:hAnsi="Times New Roman" w:cs="Times New Roman"/>
          <w:b/>
          <w:sz w:val="24"/>
          <w:szCs w:val="24"/>
          <w:lang w:val="ru-RU"/>
        </w:rPr>
      </w:pPr>
    </w:p>
    <w:p w:rsidR="00FE0B68" w:rsidRPr="00FE0B68" w:rsidRDefault="00FE0B68" w:rsidP="00FE0B68">
      <w:pPr>
        <w:spacing w:after="0" w:line="240" w:lineRule="auto"/>
        <w:ind w:firstLine="720"/>
        <w:jc w:val="both"/>
        <w:rPr>
          <w:rFonts w:ascii="Times New Roman" w:eastAsia="Times New Roman" w:hAnsi="Times New Roman" w:cs="Times New Roman"/>
          <w:b/>
          <w:sz w:val="24"/>
          <w:szCs w:val="24"/>
          <w:lang w:val="ru-RU"/>
        </w:rPr>
      </w:pPr>
      <w:r w:rsidRPr="00FE0B68">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b/>
          <w:sz w:val="24"/>
          <w:szCs w:val="24"/>
          <w:lang w:val="ru-RU"/>
        </w:rPr>
        <w:t>Конспект лекции.</w:t>
      </w:r>
      <w:r w:rsidRPr="00FE0B68">
        <w:rPr>
          <w:rFonts w:ascii="Times New Roman" w:eastAsia="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Для успешного выполнения этой работы советуем: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b/>
          <w:sz w:val="24"/>
          <w:szCs w:val="24"/>
          <w:lang w:val="ru-RU"/>
        </w:rPr>
        <w:lastRenderedPageBreak/>
        <w:t xml:space="preserve">Подготовка к семинарским занятиям. </w:t>
      </w:r>
      <w:r w:rsidRPr="00FE0B68">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b/>
          <w:sz w:val="24"/>
          <w:szCs w:val="24"/>
          <w:lang w:val="ru-RU"/>
        </w:rPr>
        <w:t>Реферат</w:t>
      </w:r>
      <w:r w:rsidRPr="00FE0B68">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Студентам предлагается два вида рефератных работ: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FE0B68">
        <w:rPr>
          <w:rFonts w:ascii="Times New Roman" w:eastAsia="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b/>
          <w:sz w:val="24"/>
          <w:szCs w:val="24"/>
          <w:lang w:val="ru-RU"/>
        </w:rPr>
        <w:t>Доклад</w:t>
      </w:r>
      <w:r w:rsidRPr="00FE0B68">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FE0B68" w:rsidRPr="00FE0B68" w:rsidRDefault="00FE0B68" w:rsidP="00FE0B68">
      <w:pPr>
        <w:numPr>
          <w:ilvl w:val="0"/>
          <w:numId w:val="6"/>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FE0B68" w:rsidRPr="00FE0B68" w:rsidRDefault="00FE0B68" w:rsidP="00FE0B68">
      <w:pPr>
        <w:numPr>
          <w:ilvl w:val="0"/>
          <w:numId w:val="6"/>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FE0B68" w:rsidRPr="00FE0B68" w:rsidRDefault="00FE0B68" w:rsidP="00FE0B68">
      <w:pPr>
        <w:numPr>
          <w:ilvl w:val="0"/>
          <w:numId w:val="6"/>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FE0B68">
        <w:rPr>
          <w:rFonts w:ascii="Times New Roman" w:eastAsia="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b/>
          <w:sz w:val="24"/>
          <w:szCs w:val="24"/>
          <w:lang w:val="ru-RU"/>
        </w:rPr>
        <w:t>Презентация</w:t>
      </w:r>
      <w:r w:rsidRPr="00FE0B68">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rPr>
      </w:pPr>
      <w:r w:rsidRPr="00FE0B68">
        <w:rPr>
          <w:rFonts w:ascii="Times New Roman" w:eastAsia="Times New Roman" w:hAnsi="Times New Roman" w:cs="Times New Roman"/>
          <w:sz w:val="24"/>
          <w:szCs w:val="24"/>
        </w:rPr>
        <w:t xml:space="preserve">Существуетнескольковариантовпрезентаций.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Презентация с выступлениемдокладчика</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Презентация с комментариямидокладчика</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1. Планирование презентации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rPr>
      </w:pPr>
      <w:r w:rsidRPr="00FE0B68">
        <w:rPr>
          <w:rFonts w:ascii="Times New Roman" w:eastAsia="Times New Roman" w:hAnsi="Times New Roman" w:cs="Times New Roman"/>
          <w:sz w:val="24"/>
          <w:szCs w:val="24"/>
        </w:rPr>
        <w:t>2. Структурированиеинформации</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 xml:space="preserve">Дляэтогоцелесообразно: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3. Оформление презентации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Титульный лист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План выступления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формулирует основное содержание доклада (3-4 пункта);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фиксирует порядок изложения информации;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Содержание презентации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включает текстовую и графическую информацию;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иллюстрирует основные пункты сообщения;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Завершение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обобщает, подводит итоги, суммирует информацию;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может включать список литературы к докладу;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 содержит слова благодарности аудитории.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r w:rsidRPr="00FE0B68">
        <w:rPr>
          <w:rFonts w:ascii="Times New Roman" w:eastAsia="Times New Roman" w:hAnsi="Times New Roman" w:cs="Times New Roman"/>
          <w:sz w:val="24"/>
          <w:szCs w:val="24"/>
          <w:lang w:val="ru-RU"/>
        </w:rPr>
        <w:t xml:space="preserve">4. Дизайн презентации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Текстовоеоформление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Оптимальное число строк на слайде – 6 -11.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Шрифтовоеоформление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lang w:val="ru-RU"/>
        </w:rPr>
        <w:t>Шрифты без засечек (</w:t>
      </w:r>
      <w:r w:rsidRPr="00FE0B68">
        <w:rPr>
          <w:rFonts w:ascii="Times New Roman" w:eastAsia="Calibri" w:hAnsi="Times New Roman" w:cs="Times New Roman"/>
          <w:sz w:val="24"/>
          <w:szCs w:val="24"/>
        </w:rPr>
        <w:t>Arial</w:t>
      </w:r>
      <w:r w:rsidRPr="00FE0B68">
        <w:rPr>
          <w:rFonts w:ascii="Times New Roman" w:eastAsia="Calibri" w:hAnsi="Times New Roman" w:cs="Times New Roman"/>
          <w:sz w:val="24"/>
          <w:szCs w:val="24"/>
          <w:lang w:val="ru-RU"/>
        </w:rPr>
        <w:t xml:space="preserve">, </w:t>
      </w:r>
      <w:r w:rsidRPr="00FE0B68">
        <w:rPr>
          <w:rFonts w:ascii="Times New Roman" w:eastAsia="Calibri" w:hAnsi="Times New Roman" w:cs="Times New Roman"/>
          <w:sz w:val="24"/>
          <w:szCs w:val="24"/>
        </w:rPr>
        <w:t>Tahoma</w:t>
      </w:r>
      <w:r w:rsidRPr="00FE0B68">
        <w:rPr>
          <w:rFonts w:ascii="Times New Roman" w:eastAsia="Calibri" w:hAnsi="Times New Roman" w:cs="Times New Roman"/>
          <w:sz w:val="24"/>
          <w:szCs w:val="24"/>
          <w:lang w:val="ru-RU"/>
        </w:rPr>
        <w:t xml:space="preserve">, </w:t>
      </w:r>
      <w:r w:rsidRPr="00FE0B68">
        <w:rPr>
          <w:rFonts w:ascii="Times New Roman" w:eastAsia="Calibri" w:hAnsi="Times New Roman" w:cs="Times New Roman"/>
          <w:sz w:val="24"/>
          <w:szCs w:val="24"/>
        </w:rPr>
        <w:t>Verdana</w:t>
      </w:r>
      <w:r w:rsidRPr="00FE0B68">
        <w:rPr>
          <w:rFonts w:ascii="Times New Roman" w:eastAsia="Calibri" w:hAnsi="Times New Roman" w:cs="Times New Roman"/>
          <w:sz w:val="24"/>
          <w:szCs w:val="24"/>
          <w:lang w:val="ru-RU"/>
        </w:rPr>
        <w:t xml:space="preserve">) читаются легче, чем гротески. </w:t>
      </w:r>
      <w:r w:rsidRPr="00FE0B68">
        <w:rPr>
          <w:rFonts w:ascii="Times New Roman" w:eastAsia="Calibri" w:hAnsi="Times New Roman" w:cs="Times New Roman"/>
          <w:sz w:val="24"/>
          <w:szCs w:val="24"/>
        </w:rPr>
        <w:t xml:space="preserve">Нельзясмешиватьразличныетипышрифтов в однойпрезентации.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Для основного текста не рекомендуются прописные буквы.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Цветовоеоформление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Для фона предпочтительнее холодные тона.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Нельзя выбирать фон, который содержит активный рисунок.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Композиционноеоформление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Крупные объекты в композиции смотрятся неважно.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Анимационноеоформление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Звуковоеоформление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Графическоеоформление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Таблицы и схемы</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r w:rsidRPr="00FE0B68">
        <w:rPr>
          <w:rFonts w:ascii="Times New Roman" w:eastAsia="Calibri" w:hAnsi="Times New Roman" w:cs="Times New Roman"/>
          <w:sz w:val="24"/>
          <w:szCs w:val="24"/>
        </w:rPr>
        <w:t xml:space="preserve">Лучшезаменитьихграфиками, построенныминаосновеэтихтаблиц.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FE0B68" w:rsidRPr="00FE0B68" w:rsidRDefault="00FE0B68" w:rsidP="00FE0B68">
      <w:pPr>
        <w:spacing w:after="0" w:line="240" w:lineRule="auto"/>
        <w:ind w:firstLine="720"/>
        <w:contextualSpacing/>
        <w:jc w:val="both"/>
        <w:rPr>
          <w:rFonts w:ascii="Times New Roman" w:eastAsia="Calibri" w:hAnsi="Times New Roman" w:cs="Times New Roman"/>
          <w:sz w:val="24"/>
          <w:szCs w:val="24"/>
        </w:rPr>
      </w:pPr>
      <w:r w:rsidRPr="00FE0B68">
        <w:rPr>
          <w:rFonts w:ascii="Times New Roman" w:eastAsia="Calibri" w:hAnsi="Times New Roman" w:cs="Times New Roman"/>
          <w:sz w:val="24"/>
          <w:szCs w:val="24"/>
        </w:rPr>
        <w:t>Аудио и видеооформление</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rPr>
      </w:pPr>
      <w:r w:rsidRPr="00FE0B68">
        <w:rPr>
          <w:rFonts w:ascii="Times New Roman" w:eastAsia="Times New Roman" w:hAnsi="Times New Roman" w:cs="Times New Roman"/>
          <w:b/>
          <w:sz w:val="24"/>
          <w:szCs w:val="24"/>
          <w:lang w:val="ru-RU"/>
        </w:rPr>
        <w:t xml:space="preserve">Подготовка к зачёту / экзамену. </w:t>
      </w:r>
      <w:r w:rsidRPr="00FE0B68">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r w:rsidRPr="00FE0B68">
        <w:rPr>
          <w:rFonts w:ascii="Times New Roman" w:eastAsia="Times New Roman" w:hAnsi="Times New Roman" w:cs="Times New Roman"/>
          <w:sz w:val="24"/>
          <w:szCs w:val="24"/>
        </w:rPr>
        <w:t xml:space="preserve">Дляэтого: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rPr>
      </w:pPr>
      <w:r w:rsidRPr="00FE0B68">
        <w:rPr>
          <w:rFonts w:ascii="Times New Roman" w:eastAsia="Times New Roman" w:hAnsi="Times New Roman" w:cs="Times New Roman"/>
          <w:sz w:val="24"/>
          <w:szCs w:val="24"/>
        </w:rPr>
        <w:t xml:space="preserve">Непосредственноприподготовке: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Упорядочьте свои конспекты, записи, задания.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FE0B68" w:rsidRPr="00FE0B68" w:rsidRDefault="00FE0B68" w:rsidP="00FE0B68">
      <w:pPr>
        <w:numPr>
          <w:ilvl w:val="0"/>
          <w:numId w:val="6"/>
        </w:numPr>
        <w:spacing w:after="0" w:line="240" w:lineRule="auto"/>
        <w:ind w:left="0" w:firstLine="720"/>
        <w:contextualSpacing/>
        <w:jc w:val="both"/>
        <w:rPr>
          <w:rFonts w:ascii="Times New Roman" w:eastAsia="Calibri" w:hAnsi="Times New Roman" w:cs="Times New Roman"/>
          <w:sz w:val="24"/>
          <w:szCs w:val="24"/>
          <w:lang w:val="ru-RU"/>
        </w:rPr>
      </w:pPr>
      <w:r w:rsidRPr="00FE0B68">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FE0B68" w:rsidRPr="00FE0B68" w:rsidRDefault="00FE0B68" w:rsidP="00FE0B68">
      <w:pPr>
        <w:spacing w:after="0" w:line="240" w:lineRule="auto"/>
        <w:ind w:firstLine="720"/>
        <w:jc w:val="both"/>
        <w:rPr>
          <w:rFonts w:ascii="Times New Roman" w:eastAsia="Times New Roman" w:hAnsi="Times New Roman" w:cs="Times New Roman"/>
          <w:sz w:val="24"/>
          <w:szCs w:val="24"/>
          <w:lang w:val="ru-RU"/>
        </w:rPr>
      </w:pPr>
    </w:p>
    <w:p w:rsidR="00FE0B68" w:rsidRPr="00FE0B68" w:rsidRDefault="00FE0B68" w:rsidP="00FE0B68">
      <w:pPr>
        <w:jc w:val="right"/>
        <w:rPr>
          <w:rFonts w:ascii="Times New Roman" w:eastAsia="Times New Roman" w:hAnsi="Times New Roman" w:cs="Times New Roman"/>
          <w:b/>
          <w:sz w:val="24"/>
          <w:szCs w:val="24"/>
          <w:lang w:val="ru-RU"/>
        </w:rPr>
      </w:pPr>
    </w:p>
    <w:p w:rsidR="00FE0B68" w:rsidRPr="00FE0B68" w:rsidRDefault="00FE0B68" w:rsidP="00FE0B68">
      <w:pPr>
        <w:rPr>
          <w:rFonts w:ascii="Calibri" w:eastAsia="Times New Roman" w:hAnsi="Calibri" w:cs="Times New Roman"/>
          <w:lang w:val="ru-RU"/>
        </w:rPr>
      </w:pPr>
    </w:p>
    <w:p w:rsidR="008872CD" w:rsidRPr="00D330EE" w:rsidRDefault="008872CD">
      <w:pPr>
        <w:rPr>
          <w:rFonts w:ascii="Times New Roman" w:hAnsi="Times New Roman" w:cs="Times New Roman"/>
          <w:sz w:val="24"/>
          <w:szCs w:val="24"/>
          <w:lang w:val="ru-RU"/>
        </w:rPr>
      </w:pPr>
    </w:p>
    <w:sectPr w:rsidR="008872CD" w:rsidRPr="00D330EE" w:rsidSect="008053B6">
      <w:pgSz w:w="11907" w:h="16840"/>
      <w:pgMar w:top="1134" w:right="851" w:bottom="81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D2D8A"/>
    <w:multiLevelType w:val="hybridMultilevel"/>
    <w:tmpl w:val="625A9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DF22C56"/>
    <w:multiLevelType w:val="hybridMultilevel"/>
    <w:tmpl w:val="2B76B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7F1B7D8F"/>
    <w:multiLevelType w:val="hybridMultilevel"/>
    <w:tmpl w:val="5A92F1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A5C9A"/>
    <w:rsid w:val="001F0BC7"/>
    <w:rsid w:val="003D47EB"/>
    <w:rsid w:val="0040252F"/>
    <w:rsid w:val="00481E65"/>
    <w:rsid w:val="00654966"/>
    <w:rsid w:val="00754D6B"/>
    <w:rsid w:val="007C4C4E"/>
    <w:rsid w:val="007F7858"/>
    <w:rsid w:val="008053B6"/>
    <w:rsid w:val="008872CD"/>
    <w:rsid w:val="008A4C61"/>
    <w:rsid w:val="009170BC"/>
    <w:rsid w:val="00A33330"/>
    <w:rsid w:val="00D31453"/>
    <w:rsid w:val="00D330EE"/>
    <w:rsid w:val="00E12566"/>
    <w:rsid w:val="00E209E2"/>
    <w:rsid w:val="00FE0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47EB"/>
    <w:rPr>
      <w:rFonts w:ascii="Tahoma" w:hAnsi="Tahoma" w:cs="Tahoma"/>
      <w:sz w:val="16"/>
      <w:szCs w:val="16"/>
    </w:rPr>
  </w:style>
  <w:style w:type="paragraph" w:styleId="a5">
    <w:name w:val="List Paragraph"/>
    <w:basedOn w:val="a"/>
    <w:qFormat/>
    <w:rsid w:val="008053B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9878</Words>
  <Characters>80660</Characters>
  <Application>Microsoft Office Word</Application>
  <DocSecurity>0</DocSecurity>
  <Lines>672</Lines>
  <Paragraphs>180</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2019-2020_38_03_04-дЭГМб-19_13_plx_Деятельность органов государственной власти и местного самоуправления в сфере противодействия терроризму в РФ</vt:lpstr>
      <vt:lpstr>Лист1</vt:lpstr>
    </vt:vector>
  </TitlesOfParts>
  <Company>Hewlett-Packard</Company>
  <LinksUpToDate>false</LinksUpToDate>
  <CharactersWithSpaces>90358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2019-2020_38_03_04-дЭГМб-19_13_plx_Деятельность органов государственной власти и местного самоуправления в сфере противодействия терроризму в РФ</dc:title>
  <dc:creator>FastReport.NET</dc:creator>
  <cp:lastModifiedBy>user335</cp:lastModifiedBy>
  <cp:revision>2</cp:revision>
  <dcterms:created xsi:type="dcterms:W3CDTF">2020-10-28T10:56:00Z</dcterms:created>
  <dcterms:modified xsi:type="dcterms:W3CDTF">2020-10-28T10:56:00Z</dcterms:modified>
</cp:coreProperties>
</file>