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71" w:rsidRPr="00863C17" w:rsidRDefault="00863C17">
      <w:pPr>
        <w:rPr>
          <w:sz w:val="0"/>
          <w:szCs w:val="0"/>
          <w:lang w:val="ru-RU"/>
        </w:rPr>
      </w:pPr>
      <w:r>
        <w:rPr>
          <w:sz w:val="0"/>
          <w:szCs w:val="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E71" w:rsidRPr="00593E08" w:rsidRDefault="00ED4E71">
      <w:pPr>
        <w:rPr>
          <w:sz w:val="0"/>
          <w:szCs w:val="0"/>
          <w:lang w:val="ru-RU"/>
        </w:rPr>
      </w:pPr>
    </w:p>
    <w:p w:rsidR="00593E08" w:rsidRDefault="00593E08">
      <w:pPr>
        <w:rPr>
          <w:lang w:val="ru-RU"/>
        </w:rPr>
      </w:pPr>
      <w:r w:rsidRPr="00593E08">
        <w:rPr>
          <w:noProof/>
          <w:lang w:val="ru-RU" w:eastAsia="ru-RU"/>
        </w:rPr>
        <w:drawing>
          <wp:inline distT="0" distB="0" distL="0" distR="0">
            <wp:extent cx="5941060" cy="8176238"/>
            <wp:effectExtent l="0" t="0" r="0" b="0"/>
            <wp:docPr id="2" name="Рисунок 2" descr="F:\на выкл\иннов\инн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выкл\иннов\инн з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Default="00593E08">
      <w:pPr>
        <w:rPr>
          <w:lang w:val="ru-RU"/>
        </w:rPr>
      </w:pPr>
    </w:p>
    <w:p w:rsidR="00593E08" w:rsidRDefault="00593E08">
      <w:pPr>
        <w:rPr>
          <w:lang w:val="ru-RU"/>
        </w:rPr>
      </w:pPr>
    </w:p>
    <w:p w:rsidR="00593E08" w:rsidRDefault="00593E08">
      <w:pPr>
        <w:rPr>
          <w:lang w:val="ru-RU"/>
        </w:rPr>
      </w:pPr>
    </w:p>
    <w:p w:rsidR="00593E08" w:rsidRDefault="00593E08">
      <w:pPr>
        <w:rPr>
          <w:lang w:val="ru-RU"/>
        </w:rPr>
      </w:pPr>
      <w:r w:rsidRPr="00593E08">
        <w:rPr>
          <w:noProof/>
          <w:lang w:val="ru-RU" w:eastAsia="ru-RU"/>
        </w:rPr>
        <w:lastRenderedPageBreak/>
        <w:drawing>
          <wp:inline distT="0" distB="0" distL="0" distR="0">
            <wp:extent cx="5941060" cy="8176238"/>
            <wp:effectExtent l="0" t="0" r="0" b="0"/>
            <wp:docPr id="3" name="Рисунок 3" descr="F:\на выкл\Экономика организации - экономика\2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выкл\Экономика организации - экономика\2о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Default="00593E08">
      <w:pPr>
        <w:rPr>
          <w:lang w:val="ru-RU"/>
        </w:rPr>
      </w:pPr>
    </w:p>
    <w:p w:rsidR="00593E08" w:rsidRDefault="00593E08">
      <w:pPr>
        <w:rPr>
          <w:lang w:val="ru-RU"/>
        </w:rPr>
      </w:pPr>
    </w:p>
    <w:p w:rsidR="00593E08" w:rsidRDefault="00593E0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705C10" w:rsidTr="00705C10">
        <w:trPr>
          <w:trHeight w:val="28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705C10" w:rsidTr="00705C10">
        <w:trPr>
          <w:trHeight w:hRule="exact" w:val="131"/>
        </w:trPr>
        <w:tc>
          <w:tcPr>
            <w:tcW w:w="3119" w:type="dxa"/>
          </w:tcPr>
          <w:p w:rsidR="00705C10" w:rsidRDefault="00705C10"/>
        </w:tc>
        <w:tc>
          <w:tcPr>
            <w:tcW w:w="6238" w:type="dxa"/>
          </w:tcPr>
          <w:p w:rsidR="00705C10" w:rsidRDefault="00705C10"/>
        </w:tc>
      </w:tr>
      <w:tr w:rsidR="00705C10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/>
        </w:tc>
      </w:tr>
      <w:tr w:rsidR="00705C10" w:rsidTr="00705C10">
        <w:trPr>
          <w:trHeight w:hRule="exact" w:val="13"/>
        </w:trPr>
        <w:tc>
          <w:tcPr>
            <w:tcW w:w="3119" w:type="dxa"/>
          </w:tcPr>
          <w:p w:rsidR="00705C10" w:rsidRDefault="00705C10"/>
        </w:tc>
        <w:tc>
          <w:tcPr>
            <w:tcW w:w="6238" w:type="dxa"/>
          </w:tcPr>
          <w:p w:rsidR="00705C10" w:rsidRDefault="00705C10"/>
        </w:tc>
      </w:tr>
      <w:tr w:rsidR="00705C10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/>
        </w:tc>
      </w:tr>
      <w:tr w:rsidR="00705C10" w:rsidTr="00705C10">
        <w:trPr>
          <w:trHeight w:hRule="exact" w:val="96"/>
        </w:trPr>
        <w:tc>
          <w:tcPr>
            <w:tcW w:w="3119" w:type="dxa"/>
          </w:tcPr>
          <w:p w:rsidR="00705C10" w:rsidRDefault="00705C10"/>
        </w:tc>
        <w:tc>
          <w:tcPr>
            <w:tcW w:w="6238" w:type="dxa"/>
          </w:tcPr>
          <w:p w:rsidR="00705C10" w:rsidRDefault="00705C10"/>
        </w:tc>
      </w:tr>
      <w:tr w:rsidR="00705C10" w:rsidRPr="00863C17" w:rsidTr="00705C10">
        <w:trPr>
          <w:trHeight w:val="55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705C10" w:rsidRPr="00863C17" w:rsidTr="00705C10">
        <w:trPr>
          <w:trHeight w:hRule="exact" w:val="138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555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705C10" w:rsidRPr="00863C17" w:rsidTr="00705C10">
        <w:trPr>
          <w:trHeight w:hRule="exact" w:val="277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13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96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55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705C10" w:rsidRPr="00863C17" w:rsidTr="00705C10">
        <w:trPr>
          <w:trHeight w:hRule="exact" w:val="138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555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705C10" w:rsidRPr="00863C17" w:rsidTr="00705C10">
        <w:trPr>
          <w:trHeight w:hRule="exact" w:val="277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13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96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55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705C10" w:rsidRPr="00863C17" w:rsidTr="00705C10">
        <w:trPr>
          <w:trHeight w:hRule="exact" w:val="138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555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705C10" w:rsidRPr="00863C17" w:rsidTr="00705C10">
        <w:trPr>
          <w:trHeight w:hRule="exact" w:val="277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13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96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55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705C10" w:rsidRPr="00863C17" w:rsidTr="00705C10">
        <w:trPr>
          <w:trHeight w:hRule="exact" w:val="138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555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705C10" w:rsidRPr="00863C17" w:rsidTr="00705C10">
        <w:trPr>
          <w:trHeight w:hRule="exact" w:val="277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13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14"/>
        </w:trPr>
        <w:tc>
          <w:tcPr>
            <w:tcW w:w="937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96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val="555"/>
        </w:trPr>
        <w:tc>
          <w:tcPr>
            <w:tcW w:w="9370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705C10" w:rsidRPr="00863C17" w:rsidTr="00705C10">
        <w:trPr>
          <w:trHeight w:hRule="exact" w:val="138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05C10" w:rsidRDefault="00705C10">
            <w:pPr>
              <w:rPr>
                <w:lang w:val="ru-RU"/>
              </w:rPr>
            </w:pPr>
          </w:p>
        </w:tc>
      </w:tr>
      <w:tr w:rsidR="00705C10" w:rsidRPr="00863C17" w:rsidTr="00705C10">
        <w:trPr>
          <w:trHeight w:hRule="exact" w:val="555"/>
        </w:trPr>
        <w:tc>
          <w:tcPr>
            <w:tcW w:w="3119" w:type="dxa"/>
          </w:tcPr>
          <w:p w:rsidR="00705C10" w:rsidRDefault="00705C1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705C10" w:rsidRDefault="00705C1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:rsidR="00593E08" w:rsidRDefault="00593E08">
      <w:pPr>
        <w:rPr>
          <w:lang w:val="ru-RU"/>
        </w:rPr>
      </w:pPr>
    </w:p>
    <w:p w:rsidR="00593E08" w:rsidRDefault="00593E08">
      <w:pPr>
        <w:rPr>
          <w:lang w:val="ru-RU"/>
        </w:rPr>
      </w:pPr>
    </w:p>
    <w:p w:rsidR="00593E08" w:rsidRPr="00593E08" w:rsidRDefault="00593E08">
      <w:pPr>
        <w:rPr>
          <w:lang w:val="ru-RU"/>
        </w:rPr>
      </w:pPr>
    </w:p>
    <w:p w:rsidR="00593E08" w:rsidRPr="00593E08" w:rsidRDefault="00593E08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D4E71" w:rsidRPr="00863C1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(организаций)»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инновациях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бизнеса,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систем.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8"/>
        </w:trPr>
        <w:tc>
          <w:tcPr>
            <w:tcW w:w="1985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 w:rsidRPr="00863C1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(организаций)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</w:t>
            </w:r>
            <w:proofErr w:type="spellEnd"/>
            <w:r>
              <w:t xml:space="preserve"> </w:t>
            </w:r>
          </w:p>
        </w:tc>
      </w:tr>
      <w:tr w:rsidR="00ED4E71" w:rsidRPr="00863C1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рынков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138"/>
        </w:trPr>
        <w:tc>
          <w:tcPr>
            <w:tcW w:w="1985" w:type="dxa"/>
          </w:tcPr>
          <w:p w:rsidR="00ED4E71" w:rsidRDefault="00ED4E71"/>
        </w:tc>
        <w:tc>
          <w:tcPr>
            <w:tcW w:w="7372" w:type="dxa"/>
          </w:tcPr>
          <w:p w:rsidR="00ED4E71" w:rsidRDefault="00ED4E71"/>
        </w:tc>
      </w:tr>
      <w:tr w:rsidR="00ED4E71" w:rsidRPr="00863C1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(организаций)»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D4E71" w:rsidRPr="00863C1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ED4E71" w:rsidRPr="00863C1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F112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инновационной деятельности и способы регулирования инновационной деятельности на различных уровнях управления;</w:t>
            </w:r>
          </w:p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все методы, критерии и показатели эффективности инновационных проектов</w:t>
            </w:r>
          </w:p>
        </w:tc>
      </w:tr>
      <w:tr w:rsidR="00ED4E71" w:rsidRPr="00863C1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F112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целенаправленные маркетинговые исследования, осуществлять необходимые расчеты, обрабатывать полученные результаты, составлять и оформлять всю документацию в соответствии с действующими стандартами.</w:t>
            </w:r>
          </w:p>
        </w:tc>
      </w:tr>
      <w:tr w:rsidR="00ED4E71" w:rsidRPr="00863C1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F112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работы с информационными и нормативно-правовыми источниками и данными для принятия и прогнозирования последствий внедрения инноваций</w:t>
            </w:r>
          </w:p>
        </w:tc>
      </w:tr>
      <w:tr w:rsidR="00ED4E71" w:rsidRPr="00863C1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</w:tbl>
    <w:p w:rsidR="00ED4E71" w:rsidRPr="00593E08" w:rsidRDefault="00845312">
      <w:pPr>
        <w:rPr>
          <w:sz w:val="0"/>
          <w:szCs w:val="0"/>
          <w:lang w:val="ru-RU"/>
        </w:rPr>
      </w:pPr>
      <w:r w:rsidRPr="00593E0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D4E71" w:rsidRPr="00863C1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F112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организации инновационной деятельности и способы регулирования инновационной деятельности на различных уровнях управления</w:t>
            </w:r>
          </w:p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методики и основные этапы разработки программ и проектов нововведений;</w:t>
            </w:r>
          </w:p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методы формирования новшеств и поиска инновационных решений</w:t>
            </w:r>
          </w:p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формы и методы поддержки научной и инновационной деятельности на различных уровнях управления</w:t>
            </w:r>
          </w:p>
        </w:tc>
      </w:tr>
      <w:tr w:rsidR="00ED4E71" w:rsidRPr="00863C1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F112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проекты внедрения нововведений – организовывать управление развитием организаций, предприятий и учреждений по инновационному пути развития</w:t>
            </w:r>
          </w:p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принимать решения, направленные на стимулирование роста инновационной активности;</w:t>
            </w:r>
          </w:p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осуществлять альтернативный отбор инновационных проектов;</w:t>
            </w:r>
          </w:p>
        </w:tc>
      </w:tr>
      <w:tr w:rsidR="00ED4E71" w:rsidRPr="00863C1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F112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представления итогов проделанной работы в виде отчетов, оформленных в соответствии с имеющимися требованиями с привлечением современных средств редактирования и печати.</w:t>
            </w:r>
          </w:p>
        </w:tc>
      </w:tr>
      <w:tr w:rsidR="00ED4E71" w:rsidRPr="00863C1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ED4E71" w:rsidRPr="00863C1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D5F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D4E71" w:rsidRPr="00593E08" w:rsidRDefault="00DD5F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ED4E71" w:rsidRPr="00863C1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D5F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D4E71" w:rsidRPr="00593E08" w:rsidRDefault="00DD5F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сбор, систематизацию и анализ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ED4E71" w:rsidRPr="00863C1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DD5F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ED4E71" w:rsidRPr="00593E08" w:rsidRDefault="00DD5FF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5312"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сбора, систематизации и анализа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</w:tbl>
    <w:p w:rsidR="00ED4E71" w:rsidRPr="00593E08" w:rsidRDefault="00845312">
      <w:pPr>
        <w:rPr>
          <w:sz w:val="0"/>
          <w:szCs w:val="0"/>
          <w:lang w:val="ru-RU"/>
        </w:rPr>
      </w:pPr>
      <w:r w:rsidRPr="00593E0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430"/>
        <w:gridCol w:w="388"/>
        <w:gridCol w:w="733"/>
        <w:gridCol w:w="605"/>
        <w:gridCol w:w="669"/>
        <w:gridCol w:w="551"/>
        <w:gridCol w:w="1538"/>
        <w:gridCol w:w="1590"/>
        <w:gridCol w:w="1235"/>
      </w:tblGrid>
      <w:tr w:rsidR="00ED4E71" w:rsidRPr="00863C17">
        <w:trPr>
          <w:trHeight w:hRule="exact" w:val="285"/>
        </w:trPr>
        <w:tc>
          <w:tcPr>
            <w:tcW w:w="71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ED4E7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8"/>
        </w:trPr>
        <w:tc>
          <w:tcPr>
            <w:tcW w:w="71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D4E71" w:rsidRDefault="00ED4E7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D4E71" w:rsidRDefault="00ED4E7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Теоретико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инноваций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по вопросам для самопроверки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593E0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ПК-1,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="00845312">
              <w:t xml:space="preserve">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 w:rsidR="00845312">
              <w:t xml:space="preserve"> </w:t>
            </w:r>
          </w:p>
        </w:tc>
      </w:tr>
      <w:tr w:rsidR="00ED4E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(организаций).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по вопросам для самопроверки и с контрольными вопросами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593E0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ПК-1,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="00845312">
              <w:t xml:space="preserve">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 w:rsidR="00845312">
              <w:t xml:space="preserve"> </w:t>
            </w:r>
          </w:p>
        </w:tc>
      </w:tr>
      <w:tr w:rsidR="00ED4E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(организаций)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самостоятельной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593E0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ПК-1,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="00845312">
              <w:t xml:space="preserve">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 w:rsidR="00845312">
              <w:t xml:space="preserve"> </w:t>
            </w:r>
          </w:p>
        </w:tc>
      </w:tr>
      <w:tr w:rsidR="00ED4E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(организаций)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ED4E71" w:rsidRPr="00593E08" w:rsidRDefault="008453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практических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593E0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ПК-1,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="00845312">
              <w:t xml:space="preserve">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 w:rsidR="00845312">
              <w:t xml:space="preserve"> </w:t>
            </w:r>
          </w:p>
        </w:tc>
      </w:tr>
      <w:tr w:rsidR="00ED4E7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</w:tr>
      <w:tr w:rsidR="00ED4E71" w:rsidTr="00863C17">
        <w:trPr>
          <w:trHeight w:hRule="exact" w:val="849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63C1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ПК-1, </w:t>
            </w:r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</w:t>
            </w:r>
            <w:proofErr w:type="gramStart"/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2,ПК</w:t>
            </w:r>
            <w:proofErr w:type="gramEnd"/>
            <w:r w:rsidR="0084531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-3</w:t>
            </w:r>
          </w:p>
        </w:tc>
      </w:tr>
    </w:tbl>
    <w:p w:rsidR="00ED4E71" w:rsidRDefault="0084531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D4E7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138"/>
        </w:trPr>
        <w:tc>
          <w:tcPr>
            <w:tcW w:w="9357" w:type="dxa"/>
          </w:tcPr>
          <w:p w:rsidR="00ED4E71" w:rsidRDefault="00ED4E71"/>
        </w:tc>
      </w:tr>
      <w:tr w:rsidR="00ED4E71" w:rsidRPr="00863C17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277"/>
        </w:trPr>
        <w:tc>
          <w:tcPr>
            <w:tcW w:w="9357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 w:rsidRPr="00863C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D4E71">
        <w:trPr>
          <w:trHeight w:hRule="exact" w:val="138"/>
        </w:trPr>
        <w:tc>
          <w:tcPr>
            <w:tcW w:w="9357" w:type="dxa"/>
          </w:tcPr>
          <w:p w:rsidR="00ED4E71" w:rsidRDefault="00ED4E71"/>
        </w:tc>
      </w:tr>
      <w:tr w:rsidR="00ED4E71" w:rsidRPr="00863C1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D4E71">
        <w:trPr>
          <w:trHeight w:hRule="exact" w:val="138"/>
        </w:trPr>
        <w:tc>
          <w:tcPr>
            <w:tcW w:w="9357" w:type="dxa"/>
          </w:tcPr>
          <w:p w:rsidR="00ED4E71" w:rsidRDefault="00ED4E71"/>
        </w:tc>
      </w:tr>
      <w:tr w:rsidR="00ED4E71" w:rsidRPr="00863C1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D4E71" w:rsidRPr="00863C17" w:rsidTr="00863C17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Спиридонова,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инновациями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Спиридонова.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298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978-5-534-06608-1.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9" w:history="1"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innovaciyami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-412101#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proofErr w:type="gramEnd"/>
            </w:hyperlink>
            <w:r w:rsidR="00874A22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4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874A22">
              <w:rPr>
                <w:lang w:val="ru-RU"/>
              </w:rPr>
              <w:t xml:space="preserve"> 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Наумов,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Наумов,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Захарова.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593E08">
              <w:rPr>
                <w:lang w:val="ru-RU"/>
              </w:rPr>
              <w:t xml:space="preserve"> </w:t>
            </w:r>
          </w:p>
        </w:tc>
      </w:tr>
    </w:tbl>
    <w:p w:rsidR="00ED4E71" w:rsidRPr="00593E08" w:rsidRDefault="00845312">
      <w:pPr>
        <w:rPr>
          <w:sz w:val="0"/>
          <w:szCs w:val="0"/>
          <w:lang w:val="ru-RU"/>
        </w:rPr>
      </w:pPr>
      <w:r w:rsidRPr="00593E0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ED4E71" w:rsidRPr="00863C17">
        <w:trPr>
          <w:trHeight w:hRule="exact" w:val="8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</w:t>
            </w:r>
            <w:proofErr w:type="gram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/10.12737/3628.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978-5-16-009521-9.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93E08">
              <w:rPr>
                <w:lang w:val="ru-RU"/>
              </w:rPr>
              <w:t xml:space="preserve"> </w:t>
            </w:r>
            <w:hyperlink r:id="rId10" w:history="1"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=354685</w:t>
              </w:r>
            </w:hyperlink>
            <w:r w:rsidR="00874A22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4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  <w:r w:rsidR="00874A22">
              <w:rPr>
                <w:lang w:val="ru-RU"/>
              </w:rPr>
              <w:t xml:space="preserve"> 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8"/>
        </w:trPr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D4E71" w:rsidRPr="00863C17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Маевская,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Е.Б.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Маевская.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351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/10.12737/19026.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978-5-16-104822-1.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93E08">
              <w:rPr>
                <w:lang w:val="ru-RU"/>
              </w:rPr>
              <w:t xml:space="preserve"> </w:t>
            </w:r>
            <w:hyperlink r:id="rId11" w:history="1"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=345007</w:t>
              </w:r>
            </w:hyperlink>
            <w:r w:rsidRPr="00593E08">
              <w:rPr>
                <w:lang w:val="ru-RU"/>
              </w:rPr>
              <w:t xml:space="preserve"> </w:t>
            </w:r>
            <w:r w:rsidR="00874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Агарков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93E08">
              <w:rPr>
                <w:lang w:val="ru-RU"/>
              </w:rPr>
              <w:t xml:space="preserve"> </w:t>
            </w:r>
            <w:proofErr w:type="spell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Агарков</w:t>
            </w:r>
            <w:proofErr w:type="spellEnd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Голов.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К°»,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978-5-394-03551-7.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proofErr w:type="gramStart"/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93E08">
              <w:rPr>
                <w:lang w:val="ru-RU"/>
              </w:rPr>
              <w:t xml:space="preserve"> </w:t>
            </w:r>
            <w:hyperlink r:id="rId12" w:history="1"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593E0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=358238</w:t>
              </w:r>
            </w:hyperlink>
            <w:r w:rsidRPr="00593E08">
              <w:rPr>
                <w:lang w:val="ru-RU"/>
              </w:rPr>
              <w:t xml:space="preserve"> </w:t>
            </w:r>
            <w:r w:rsidR="00874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8"/>
        </w:trPr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D4E71" w:rsidRPr="00863C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8"/>
        </w:trPr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 w:rsidRPr="00863C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277"/>
        </w:trPr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ED4E71">
        <w:trPr>
          <w:trHeight w:hRule="exact" w:val="555"/>
        </w:trPr>
        <w:tc>
          <w:tcPr>
            <w:tcW w:w="426" w:type="dxa"/>
          </w:tcPr>
          <w:p w:rsidR="00ED4E71" w:rsidRDefault="00ED4E7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818"/>
        </w:trPr>
        <w:tc>
          <w:tcPr>
            <w:tcW w:w="426" w:type="dxa"/>
          </w:tcPr>
          <w:p w:rsidR="00ED4E71" w:rsidRDefault="00ED4E7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555"/>
        </w:trPr>
        <w:tc>
          <w:tcPr>
            <w:tcW w:w="426" w:type="dxa"/>
          </w:tcPr>
          <w:p w:rsidR="00ED4E71" w:rsidRDefault="00ED4E7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285"/>
        </w:trPr>
        <w:tc>
          <w:tcPr>
            <w:tcW w:w="426" w:type="dxa"/>
          </w:tcPr>
          <w:p w:rsidR="00ED4E71" w:rsidRDefault="00ED4E7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285"/>
        </w:trPr>
        <w:tc>
          <w:tcPr>
            <w:tcW w:w="426" w:type="dxa"/>
          </w:tcPr>
          <w:p w:rsidR="00ED4E71" w:rsidRDefault="00ED4E7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138"/>
        </w:trPr>
        <w:tc>
          <w:tcPr>
            <w:tcW w:w="426" w:type="dxa"/>
          </w:tcPr>
          <w:p w:rsidR="00ED4E71" w:rsidRDefault="00ED4E71"/>
        </w:tc>
        <w:tc>
          <w:tcPr>
            <w:tcW w:w="1985" w:type="dxa"/>
          </w:tcPr>
          <w:p w:rsidR="00ED4E71" w:rsidRDefault="00ED4E71"/>
        </w:tc>
        <w:tc>
          <w:tcPr>
            <w:tcW w:w="3686" w:type="dxa"/>
          </w:tcPr>
          <w:p w:rsidR="00ED4E71" w:rsidRDefault="00ED4E71"/>
        </w:tc>
        <w:tc>
          <w:tcPr>
            <w:tcW w:w="3120" w:type="dxa"/>
          </w:tcPr>
          <w:p w:rsidR="00ED4E71" w:rsidRDefault="00ED4E71"/>
        </w:tc>
        <w:tc>
          <w:tcPr>
            <w:tcW w:w="143" w:type="dxa"/>
          </w:tcPr>
          <w:p w:rsidR="00ED4E71" w:rsidRDefault="00ED4E71"/>
        </w:tc>
      </w:tr>
      <w:tr w:rsidR="00ED4E71" w:rsidRPr="00863C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>
        <w:trPr>
          <w:trHeight w:hRule="exact" w:val="270"/>
        </w:trPr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14"/>
        </w:trPr>
        <w:tc>
          <w:tcPr>
            <w:tcW w:w="426" w:type="dxa"/>
          </w:tcPr>
          <w:p w:rsidR="00ED4E71" w:rsidRDefault="00ED4E71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63C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874A22" w:rsidRPr="009073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874A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5312"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540"/>
        </w:trPr>
        <w:tc>
          <w:tcPr>
            <w:tcW w:w="426" w:type="dxa"/>
          </w:tcPr>
          <w:p w:rsidR="00ED4E71" w:rsidRDefault="00ED4E71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ED4E71"/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826"/>
        </w:trPr>
        <w:tc>
          <w:tcPr>
            <w:tcW w:w="426" w:type="dxa"/>
          </w:tcPr>
          <w:p w:rsidR="00ED4E71" w:rsidRDefault="00ED4E7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874A22" w:rsidRPr="009073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874A22" w:rsidRPr="0087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555"/>
        </w:trPr>
        <w:tc>
          <w:tcPr>
            <w:tcW w:w="426" w:type="dxa"/>
          </w:tcPr>
          <w:p w:rsidR="00ED4E71" w:rsidRDefault="00ED4E7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874A22" w:rsidRPr="009073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874A22" w:rsidRPr="0087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555"/>
        </w:trPr>
        <w:tc>
          <w:tcPr>
            <w:tcW w:w="426" w:type="dxa"/>
          </w:tcPr>
          <w:p w:rsidR="00ED4E71" w:rsidRDefault="00ED4E7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874A22" w:rsidRPr="009073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874A22" w:rsidRPr="0087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>
        <w:trPr>
          <w:trHeight w:hRule="exact" w:val="826"/>
        </w:trPr>
        <w:tc>
          <w:tcPr>
            <w:tcW w:w="426" w:type="dxa"/>
          </w:tcPr>
          <w:p w:rsidR="00ED4E71" w:rsidRDefault="00ED4E7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Pr="00593E08" w:rsidRDefault="0084531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593E0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E71" w:rsidRDefault="008453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874A22" w:rsidRPr="009073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874A22" w:rsidRPr="0087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ED4E71" w:rsidRDefault="00ED4E71"/>
        </w:tc>
      </w:tr>
      <w:tr w:rsidR="00ED4E71" w:rsidRPr="00863C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93E08">
              <w:rPr>
                <w:lang w:val="ru-RU"/>
              </w:rPr>
              <w:t xml:space="preserve"> </w:t>
            </w:r>
          </w:p>
        </w:tc>
      </w:tr>
      <w:tr w:rsidR="00ED4E71" w:rsidRPr="00863C17">
        <w:trPr>
          <w:trHeight w:hRule="exact" w:val="138"/>
        </w:trPr>
        <w:tc>
          <w:tcPr>
            <w:tcW w:w="42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D4E71" w:rsidRPr="00593E08" w:rsidRDefault="00ED4E71">
            <w:pPr>
              <w:rPr>
                <w:lang w:val="ru-RU"/>
              </w:rPr>
            </w:pPr>
          </w:p>
        </w:tc>
      </w:tr>
      <w:tr w:rsidR="00ED4E71" w:rsidRPr="00863C1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93E08">
              <w:rPr>
                <w:lang w:val="ru-RU"/>
              </w:rPr>
              <w:t xml:space="preserve"> </w:t>
            </w:r>
          </w:p>
        </w:tc>
      </w:tr>
    </w:tbl>
    <w:p w:rsidR="00ED4E71" w:rsidRPr="00593E08" w:rsidRDefault="00845312">
      <w:pPr>
        <w:rPr>
          <w:sz w:val="0"/>
          <w:szCs w:val="0"/>
          <w:lang w:val="ru-RU"/>
        </w:rPr>
      </w:pPr>
      <w:r w:rsidRPr="00593E0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D4E71" w:rsidRPr="00863C17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593E0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593E08">
              <w:rPr>
                <w:lang w:val="ru-RU"/>
              </w:rPr>
              <w:t xml:space="preserve"> </w:t>
            </w:r>
            <w:r w:rsidRPr="00593E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lang w:val="ru-RU"/>
              </w:rPr>
              <w:t xml:space="preserve"> </w:t>
            </w:r>
          </w:p>
          <w:p w:rsidR="00ED4E71" w:rsidRPr="00593E08" w:rsidRDefault="0084531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93E08">
              <w:rPr>
                <w:lang w:val="ru-RU"/>
              </w:rPr>
              <w:t xml:space="preserve"> </w:t>
            </w:r>
          </w:p>
        </w:tc>
      </w:tr>
    </w:tbl>
    <w:p w:rsidR="00593E08" w:rsidRPr="00593E08" w:rsidRDefault="00593E08" w:rsidP="00593E08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593E0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Приложение 1</w:t>
      </w:r>
    </w:p>
    <w:p w:rsidR="00593E08" w:rsidRPr="00DF112C" w:rsidRDefault="00593E08" w:rsidP="00593E0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DF112C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:rsidR="00593E08" w:rsidRPr="00874A22" w:rsidRDefault="00593E08" w:rsidP="00874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Раздел 1 </w:t>
      </w:r>
      <w:proofErr w:type="spellStart"/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Теоретико</w:t>
      </w:r>
      <w:proofErr w:type="spellEnd"/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- методологические аспекты инноваций</w:t>
      </w:r>
    </w:p>
    <w:p w:rsidR="00593E08" w:rsidRPr="00874A22" w:rsidRDefault="00593E08" w:rsidP="00874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Практические вопросы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1. Инновация как экономическая категория.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2. Понятие инновация, инновационный процесс, инновационный потенциал.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3. Классификация инноваций.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4. Виды инноваций и сферы их использования на предприятиях (организациях).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5. Критерии оценки инновационного потенциала предприятий (организаций).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6. Инновационная деятельность как объект инвестирования.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7. Источники и структура инвестиций в создание нововведений.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8. Система финансирования инновационной деятельности предприятий (организаций). 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9. Экономическая оценка инвестиций в инновационном развитии предприятий (организаций).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Примерные тестовые задания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5838825" cy="3533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Pr="00874A22" w:rsidRDefault="00593E08" w:rsidP="00874A2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Раздел 2 Экономика инновационной деятельности предприятий (организаций).</w:t>
      </w: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Контрольные вопросы, вопросы для самопроверки, вопросы к обсуждению по темам подразделов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2.1. Основные положения теории инноваций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Понятие инноваций и зарождение теории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Современные подходы к определению инноваций и модели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Определение инноваций в федеральном и региональном законодательстве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Классификация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Необходимость инноваций в деятельности предприятия и продуцируемые инновациями эффекты.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Технологический предел и технологический разрыв.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2.2. Инновации и циклическое развитие экономики. Технологические уклады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Взаимосвязь экономических циклов и инноваций, длинные волны и циклы конъюнктуры.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Базисные инновации и технологические уклады.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Кластеры высоких технологий: опыт штатов США, приоритетные направления развития науки, техники и технологий РФ, перечень критических технологий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2.3. Инновационное предпринимательство как особая форма экономической активности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Предпринимательская деятельность и предпринимательские способности. Предпринимательская среда и пространство.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История развития теории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Формы и функции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Экономическая организация. Природа фирмы.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Фирма как способ организации предпринимательской деятельности. Экономическая основа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Малые и крупные предприятия в инновационном бизнесе.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Кто является предпринимателем и какова его роль в экономике?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Как создать собственное дело?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Где взять деньги на создание инновационного бизнеса?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Какие проблемы могут возникнуть при управлении малым инновационным предприятием?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Как избежать распространённых ошибок?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2.4. Основные элементы, содержание и организационные структуры инновационной деятельности процесса инновационного предпринимательства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Понятие инновации и инновационного процесса. Подходы к определению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Причины неопределенности процессов принятия решений и диффузии инноваций в рыночной экономике.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Виды инноваций. Параметры классификации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Раскройте содержание понятия «неопределенность». Определите причины неопределенности инновационного процесса и диффузии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Перечислите факторы развития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Инновационный процесс и инновационная деятельность. Характеристики, отличительные черты, типы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 Модели инновационного процесса и их классификация.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 Формы и фазы инновационного процесса. Стадии инновационного процесса и их характеристики.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9. Научно-техническая деятельность и инновационная деятельность.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10.Организационные структуры инновационного предпринимательства.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1. В чем отличия понятий новшество, инновация, инновационный процесс?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В чем состоит динамический характер инновации?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В чем состоит статический характер инновации?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Охарактеризуйте известные подходы к классификации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Назовите отличительные характеристики инновационного процесса и инновационной деятельности. В чем общее и особенное этих процессов?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Какие факторы определяют форму организации инновационного процесса?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 Выделите классификационные признаки моделей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 Дайте характеристику моделей инновационного процесса по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Росвеллу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Какой принцип заложен в основу данной классификации?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Назовите стадии инновационного процесса. В чем состоит определяющая роль каждой стадии в процессе коммерциализации инноваций?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Каковы базовые отличия видов научно-технической деятельности?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Раскройте концепцию экономической ориентации звеньев организационной структуры.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Проведите классификацию инновационных предприятий. Кратко охарактеризуйте деятельность каждого из них.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2.5. Рынок научно-технической продукции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Научно-техническая продукция как товар.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Рынок новшеств и инноваций. Состав и основные элементы рынка научно-технической продукции.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Трансфер и коммерциализация технологий.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Поведение фирм в условиях несовершенной конкуренции.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Интеллектуальная собственность и нематериальные активы – как рыночный продукт, их характеристика и классификация.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Формы продвижения и реализации инноваций на рынке.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 Ценовая политика и коммуникационные инструменты рынка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Что такое коммерциализация НИОКР и как она осуществляется?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Как оценить степень готовности бизнес-идеи к реализации?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Каков рыночный потенциал результатов НИОКР?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Как результаты НИОКР превращаются в товар для рынка технологий?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Как выбрать правильный вариант коммерциализации?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2.6. Инфраструктура инновационной деятельности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Состав и функции инновационной инфраструктуры. Инфраструктура инновационного рынка. Элементы инфраструктуры научно-технической и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Финансовая инфраструктура.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Производственно-технологическая инфраструктура.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Особенности развития инновационной инфраструктуры в России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Какова сегодня инновационная инфраструктура в России?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Какие существуют возможности поддержки малого инновационного бизнеса?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Что такое научный парк и как он может помочь становлению инновационного бизнеса?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Какое значение для реализации высокотехнологичного проекта имеет материально-производственная база?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Какие существуют возможности получить дополнительные знания и приобрести навыки организации и управления инновационным предприятием?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2.7. Национальная инновационная система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Методологические подходы к формированию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Концепции национальных инновационных систем.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Структура и основные компоненты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Модели национальной инновационной системы.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Оценка эффективности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6. Формирование единой НИС в ЕС.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 Глобальная инновационная система (ГИС).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 Контуры развития НИС России и ее место в мире. Модель НИС России.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В чем состоит суть методологических подходов к формированию НИС?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Охарактеризуйте основные концепции НИС. Проведите их сравнительный анализ.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Перечислите факторы развития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Какова роль государства в развитии НИС?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5. В чем состоит суть стратегии формирования и развития НИС в рамках национальной экономики?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6. Назовите основные компоненты НИС. Дайте их краткую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харатеристику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 Постройте схему взаимодействия элементов и подсистем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 Раскройте содержание линейной и нелинейной модели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9. Перечислите показатели оценки эффективности НИС. Рассчитайте эффективность НИС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10.Проведите сравнительный анализ национальных моделей НИС разных стран (Европейских стран; США; новых индустриальных стран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ЮгоВосточной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Азии; стран Латинской Америки).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11.Опишите основные предпосылки и ограничения развития НИС России.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ru-RU" w:eastAsia="ru-RU"/>
        </w:rPr>
        <w:t xml:space="preserve">2.8. Государственное регулирование инновационной деятельности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Политика в области инновационной деятельности как элемент системы государственного регулирования: цели и задачи. Комплексная концепция научно-технического развития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Государственные органы регулирования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Инновационное законодательство РФ. Специальная законодательная база об инновациях.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Инструменты регулирования и поддержки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Финансирование развития инновационной деятельности. Институты развития финансовой инновационной инфраструктуры. Охарактеризуйте инновационную политику государства как элемент системы государственного регулирования.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6.Опишите концепцию научно-технического развития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7.Определите принципы государственной инновационной политики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8.Назовите государственные органы регулирования инновационной деятельности в России. Перечислите их основные функции.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9.Дайте характеристику базовым законам сферы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10.Раскройте содержание основных форм государственной поддержки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11.Каким образом реализуется механизм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частно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-государственного партнёрства в сфере НИОКР.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12.Назовите инструменты государственного финансирования развития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13.Охарактеризуйте деятельность таких государственных институтов как Российская венчурная корпорация. Венчурный инновационный фонд.</w:t>
      </w: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Тестовые задания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1. Управление изменениями и инновациями в современных условиях адаптации к рыночным отношениям являются: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главной частью менеджмента организаций;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составной частью стратегического плана развития организации;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в) составной и одной из важных частей менеджмента организаций.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2. Управление изменениями и инновациями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а) совокупность принципов, методов и форм управления инновационными процессами, инновационной деятельностью, субъектами реализации нововведений и их персоналом;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lastRenderedPageBreak/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совокупность принципов, методов и форм управления инвестиционной деятельностью организаций;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совокупность принципов, методов и форм управления инновационными процессами в организациях.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3. Какие виды конкурентных преимуществ предприятия выделяет М. Портер?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низкие издержки и уникальность товаров;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низкие издержки и дифференциация товаров;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низкие издержки и высокая цена товаров.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4. В соответствии с международными стандартами инновация определяется как: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а) конечный результат инновационной деятельности в виде нового или усовершенствованного продукта, внедренного на рынке; нового или усовершенствованного технологического процесса, применяемого в практической деятельности или в новом подходе к социальным услугам;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совокупность технических, производственных и коммерческих мероприятий, которые обуславливают появление на рынке нового продукта;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изобретение или открытие новых возможностей для решения проблемы и достижения целей.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5. Кто из известных ученых считается одним из первых основателей теории инновационного менеджмента: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+ а) австриец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Й.Шумпетер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американец Ф. Тейлор;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) француз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А.Файоль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6. Какие типы инноваций выделяет современная теория инновационного менеджмента: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а) товарную, управленческую, маркетинговую, рыночную, технологическую;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товарную, организационную, техническую, рыночную, маркетинговую;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управленческую, товарную, техническую, маркетинговую; технологическую, организационную.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7. Инновационный процесс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подготовка и осуществление инновационных изменений в определенном направлении деятельности;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несколько взаимосвязанных фаз, образующих единое целое;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в) процесс создания (изобретения), освоения и распространения инноваций.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8. Какая форма инновационного процесса предполагает создание и использование новшества внутри одной и той же организации: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а) простой внутриорганизационный (натуральный);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) простой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межорганизационный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(товарный);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расширенный.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9. Какая форма инновационного процесса означает отделение функции создания и производства новшества от функции его потребления: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простой внутриорганизационный (натуральный);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+ б) простой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межорганизационный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(товарный);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расширенный.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10. Диффузия инноваций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а) процесс, благодаря которому нововведение передается по коммуникационным каналам между членами социальной системы во времени;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lastRenderedPageBreak/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информационный процесс, форма и скорость которого зависит от мощности коммуникационных каналов, особенностей восприятия информации хозяйствующими субъектами, их способностей к практическому использованию этой информации;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конечный результат инновационной деятельности в виде нового или усовершенствованного продукта, внедренного на рынке; нового или усовершенствованного технологического процесса, применяемого в практической деятельности или в новом подходе к социальным услугам.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11. Распространение инноваций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конечный результат инновационной деятельности в виде нового или усовершенствованного продукта, внедренного на рынке; нового или усовершенствованного технологического процесса, применяемого в практической деятельности или в новом подходе к социальным услугам;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б) информационный процесс, форма и скорость которого зависит от мощности коммуникационных каналов, особенностей восприятия информации хозяйствующими субъектами, их способностей к практическому использованию этой информации;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процесс, благодаря которому нововведение передается по коммуникационным каналам между членами социальной системы во времени.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12. В чем заключается суть непрерывности процесса нововведений как его особенности: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определяет скорость и границы диффузии нововведений в рыночной экономике;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б) дает возможность опередить конкурентов и является предпосылкой других принципов успешности нововведений;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дает толчок для появления целого ряда нововведений.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13.Какая из особенностей процесса нововведений обусловлено новаторским подходом управленческой команды организации: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цикличность;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б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приоритетность: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в) готовность к восприятию инноваций.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14.Цикличность процесса нововведений: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а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дает возможность опередить конкурентов и является предпосылкой других принципов успешности нововведений;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б) дает толчок для появления целого ряда нововведений.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proofErr w:type="gram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</w:t>
      </w:r>
      <w:proofErr w:type="gram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) обеспечивает возможность осуществления маневров, поощрение предприимчивости.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15.Как называются инновации, характеризующие применение новых методов организации производства: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продуктовые;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процессные;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технические;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рыночные.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16. Как называются инновации, которые представляют собой применение новых материалов, новых полуфабрикатов, добавок, комплектующих узлов: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продуктовые;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технические;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рыночные;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процессные.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17. Инновации радикальные, улучшающие,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модификационные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(частичные) выделяют в зависимости от: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lastRenderedPageBreak/>
        <w:t>— места в системе организации;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типа технологической новизны для рынка;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уровня глубины предлагаемых изменений;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технологических параметров нововведений.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Раздел 3 Организация и управление инновационной деятельностью предприятий (организаций)</w:t>
      </w:r>
    </w:p>
    <w:p w:rsidR="00593E08" w:rsidRPr="00874A22" w:rsidRDefault="00593E08" w:rsidP="00874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</w:pPr>
      <w:r w:rsidRPr="00874A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Вопросы для самостоятельной работы</w:t>
      </w:r>
    </w:p>
    <w:p w:rsidR="00593E08" w:rsidRPr="00874A22" w:rsidRDefault="00593E08" w:rsidP="00874A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Системный подход в управлении инновационной деятельностью предприятия. Система инновационной деятельности предприятия во взаимодействии с внешней средой. </w:t>
      </w:r>
    </w:p>
    <w:p w:rsidR="00593E08" w:rsidRPr="00874A22" w:rsidRDefault="00593E08" w:rsidP="00874A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Процессный подход в управлении инновационной деятельностью предприятия. </w:t>
      </w:r>
    </w:p>
    <w:p w:rsidR="00593E08" w:rsidRPr="00874A22" w:rsidRDefault="00593E08" w:rsidP="00874A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Сущность и методология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категорийного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менеджмента. Маркетинговая стратегия предприятия.</w:t>
      </w:r>
    </w:p>
    <w:p w:rsidR="00593E08" w:rsidRPr="00874A22" w:rsidRDefault="00593E08" w:rsidP="00874A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Эффективная организация инновационной техники продаж товаров предприятия</w:t>
      </w:r>
    </w:p>
    <w:p w:rsidR="00593E08" w:rsidRPr="00874A22" w:rsidRDefault="00593E08" w:rsidP="00874A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CRM - технологии - управление взаимоотношениями с клиентами. </w:t>
      </w:r>
    </w:p>
    <w:p w:rsidR="00593E08" w:rsidRPr="00874A22" w:rsidRDefault="00593E08" w:rsidP="00874A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Программы лояльности персонала предприятия и клиентов предприятия.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Тестовые задания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1. Инновации новые для отрасли в мире, для отрасли в стране, для конкретного предприятия выделяют в зависимости от: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места в системе организации;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типа технологической новизны для рынка;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уровня глубины предлагаемых изменений;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технологических параметров нововведений.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2. Система организационных решений по изменению системы управления, процедуры, методов управления или управленческих подходов, которые впервые применяются в конкретной организации – это нововведение: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организационно-экономические;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управленческие;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организационно-экономические и управленческие;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организационные.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3. Изменения во внешней среде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результат организационно-управленческих инноваций;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цель управленческих инноваций;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предпосылка управленческих инноваций;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побочное действие организационно-экономических инноваций.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4. Формирования действенной, эффективной системы управления качеством продукции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обязательный результат технологических инноваций;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цель управленческих инноваций;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предпосылка управленческих инноваций;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побочное действие организационно-экономических инноваций.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5. На позитивность управленческих решений по внедрению инноваций в организации не влияет: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наличие специальных подразделений для создания и апробации нововведений;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организационная культура;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lastRenderedPageBreak/>
        <w:t>+ уровень технического развития родственной отрасли;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наличие предполагаемых для этой цели средств.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6. Какие основные этапы внедрения управленческих инноваций можно выделить: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оценка готовности организации к нововведению, пилотное обследование, внедрение;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оценка готовности организации к нововведению, пилотное обследование, внедрение, контроль;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оценка готовности организации к нововведению, разработка и осуществление программы нововведений, контроль, экономическая экспертиза возможных изменений;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оценка готовности организации к нововведению, разработка и осуществление программы нововведений, контроль за внедрением.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7. Отношение доли прибыли, полученной составным подразделением финансово-промышленной группы, к удельного веса активов подразделения в стоимости совокупных активов группы – это: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рентабельность финансово-промышленной группы;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рентабельность структурного подразделения;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коэффициент корпоративной эффективности финансово-промышленной группы;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коэффициент эффективности структурного подразделения.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8. Какой метод оценки и обоснования выбора инновационных технологий является неприемлемым: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экспертный метод;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расчетно-конструктивный;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+ метод наблюдения;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— метод ранжирования.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Раздел 4 Стратегии инновационного развития предприятий (организаций)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Практические задания</w:t>
      </w:r>
    </w:p>
    <w:p w:rsidR="00593E08" w:rsidRPr="00874A22" w:rsidRDefault="00593E08" w:rsidP="00874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Перечислите в чем, заключается стратегическое мышление руководства при выборе стратегии и конкурентном преимуществе</w:t>
      </w:r>
    </w:p>
    <w:p w:rsidR="00593E08" w:rsidRPr="00874A22" w:rsidRDefault="00DF25B4" w:rsidP="00DF25B4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F2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Согласно Методическим указаниям в Приложении 1 </w:t>
      </w:r>
      <w:r w:rsidR="00863C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</w:t>
      </w:r>
      <w:r w:rsidR="00593E08"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ыполнить практическую работу, а именно провести анализ инновационной активности предприятия </w:t>
      </w:r>
      <w:r w:rsidR="00593E08"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</w:t>
      </w:r>
      <w:r w:rsidR="00593E08"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(по выбору студента), используя финансовую отчетность за полный предшествующий календарный год.</w:t>
      </w:r>
    </w:p>
    <w:p w:rsidR="00593E08" w:rsidRPr="00874A22" w:rsidRDefault="00593E08" w:rsidP="00874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Перечислите суть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виолетной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,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патиентной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,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эксплерентной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,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коммутантной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 xml:space="preserve"> стратегий</w:t>
      </w:r>
    </w:p>
    <w:p w:rsidR="00593E08" w:rsidRPr="00874A22" w:rsidRDefault="00593E08" w:rsidP="00874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Когда применяется стратегия простого и дезинтегрирующего обособления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Тестовые задания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1. Правильно укажите три выигрышные стратегии в конкурентной борьбе.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1) стратегия проникновения и покрытия издержек;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2) стратегия поиска нетрадиционных рынков сбыта;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3) стратегия производственной диверсификации;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4) стратегия абсолютного производства по издержкам;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5) стратегия специализации;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6) стратегия конкуренции усилий на качественное обслуживание нескольких рыночных сегментов.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2. Чаще всего фирмы конкурируют по следующим четырем направлениям: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lastRenderedPageBreak/>
        <w:t>1) товар;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2) финансовое состояние;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3) фирменный стиль;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4) сервис;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5) реклама;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6) коммерческие и организационные усилия.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3. Продолжите перечень конкурентных преимуществ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1) центральные характеристики товара;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2) уровень качества;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3)…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Какой метод ведения конкурентной борьбы состоит в том, что конкурирующие фирмы стараются привлечь потребителя с помощью повышения потребительской ценности товара: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ценовая конкуренция;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неценовая конкуренция;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недобросовестная конкуренция;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прямая конкуренция.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Стратегия конкурентной борьбы, заключающаяся в выпуске ограниченного количества узкоспециализированной продукции высокого качества: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виолентная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коммутантная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патиентная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экплерентная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Конкурентная стратегия, ориентированная на радикальные нововведения – это: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виолентная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коммутантная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патиентная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экплерентная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7. Фирмы-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виоленты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отличающиеся особо крупными размерами; средним по темпу, но очень устойчивым ростом; широкой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диверсифицированностью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наличием сети зарубежных филиалов – это: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«гордые львы»;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«могучие слоны»;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«неповоротливые бегемоты»;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«хитрые лисы».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 Олигополия – состояние рынка, при котором на нём господствует: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небольшое число крупных фирм;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одна крупная фирма;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небольшое число средних фирм;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большое число крупных фирм.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9. Факторы, характеризующие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виолентную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стратегию конкурентной борьбы: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гибкость;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экономия на снижение постоянных издержек;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ставка на радикальные нововведения;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дифференциация продукта.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10. Дифференциация продукта – это: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универсальный приём ценовой конкуренции;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c) процесс проникновения фирмы в смежные отрасли (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подотрасли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) производства;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закономерность, состоящая в том, что две или более фирмы никогда не занимают полностью совпадающую рыночную нишу.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11. Рисковые вложения в деятельность фирм-пионеров (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эксплерентов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) ради получения сверхвысокой прибыли называют: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резервным капиталом;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оборотным капиталом;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венчурным капиталом;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внеоборотным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капиталом.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12. Если темпы роста ниши и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нишера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уменьшаются, то применяется: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стратегия поддержки позиций;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стратегия интеграции;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стратегия лидерства в нише;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стратегия выхода за пределы ниши.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13. Какие варианты поведения не соответствует фирмам-коммутантам: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деятельность в сферах традиционно обслуживаемых только мелким бизнесом;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выполнение функций субпоставщика несложных деталей или полуфабрикатов;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выпуск товаров или услуг, копирующих чужие изделия;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выпуск товаров массового спроса?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14. Естественная монополия – это: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состояние рынка, при котором на нём господствует небольшое число крупных фирм;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состояние рынка, при котором на нём господствует одна фирма, производящая товары или услуги более эффективно, чем это делали бы несколько компаний-конкурентов;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состояние рынка, на котором имеется лишь несколько покупателей;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состояние рынка, на котором многие фирмы продают дифференцированный продукт.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15. Фирмы, ведущие производственную деятельность в нескольких странах, называют: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финансово-промышленными группами;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картелями;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транснациональными корпорациями;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d) компания.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16. Какой тип фирмы играет решающую роль на первом этапе научно-технического прогресса (изобретение и внедрение новшества):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a)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виоленты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b)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патиенты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c) </w:t>
      </w:r>
      <w:proofErr w:type="spellStart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эксплеренты</w:t>
      </w:r>
      <w:proofErr w:type="spellEnd"/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;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d) коммутанты.</w:t>
      </w:r>
    </w:p>
    <w:p w:rsidR="00593E08" w:rsidRPr="00874A22" w:rsidRDefault="00593E08" w:rsidP="00874A2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593E08" w:rsidRPr="00874A22" w:rsidRDefault="00593E08" w:rsidP="00874A2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Перечень вопросов для подготовки к экзамену: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1. Понятие инноваций и зарождение теории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Современные подходы к определению инноваций и модели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Определение инноваций в федеральном и региональном законодательстве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Классификация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5. Необходимость инноваций в деятельности предприятия и продуцируемые инновациями эффекты.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6. Технологический предел и технологический разрыв.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7. Взаимосвязь экономических циклов и инноваций, длинные волны и циклы конъюнктуры.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8. Базисные инновации и технологические уклады.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9. Кластеры высоких технологий: опыт штатов США, приоритетные направления развития науки, техники и технологий РФ, перечень критических технологий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10. Предпринимательская деятельность и предпринимательские способности. Предпринимательская среда и пространство.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11. История развития теории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12. Формы и функции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13. Экономическая организация. Природа фирмы.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14. Фирма как способ организации предпринимательской деятельности. Экономическая основа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15. Малые и крупные предприятия в инновационном бизнесе.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16. Понятие инновации и инновационного процесса. Подходы к определению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17. Причины неопределенности процессов принятия решений и диффузии инноваций в рыночной экономике.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18. Виды инноваций. Параметры классификации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19. Раскройте содержание понятия «неопределенность». Определите причины неопределенности инновационного процесса и диффузии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20. Перечислите факторы развития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21. Инновационный процесс и инновационная деятельность. Характеристики, отличительные черты, типы инновационного процесса.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22. Модели инновационного процесса и их классификация.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23. Формы и фазы инновационного процесса. Стадии инновационного процесса и их характеристики.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24. Научно-техническая деятельность и инновационная деятельность.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25. Организационные структуры инновационного предпринимательства.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26. Научно-техническая продукция как товар.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27. Рынок новшеств и инноваций. Состав и основные элементы рынка научно-технической продукции.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28. Трансфер и коммерциализация технологий.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29. Поведение фирм в условиях несовершенной конкуренции.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30. Интеллектуальная собственность и нематериальные активы – как рыночный продукт, их характеристика и классификация.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31. Формы продвижения и реализации инноваций на рынке.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32. Ценовая политика и коммуникационные инструменты рынка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33. Состав и функции инновационной инфраструктуры. Инфраструктура инновационного рынка. Элементы инфраструктуры научно-технической и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34. Финансовая инфраструктура.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35. Производственно-технологическая инфраструктура.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36. Особенности развития инновационной инфраструктуры в России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37. Методологические подходы к формированию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38. Концепции национальных инновационных систем.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39. Структура и основные компоненты НИС.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40. Модели национальной инновационной системы.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41. Политика в области инновационной деятельности как элемент системы государственного регулирования: цели и задачи. Комплексная концепция научно-технического развития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42. Государственные органы регулирования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43. Инновационное законодательство РФ. Специальная законодательная база об инновациях.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44. Инструменты регулирования и поддержки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45. Финансирование развития инновационной деятельности. Институты развития финансовой инновационной инфраструктуры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46. Охарактеризуйте инновационную политику государства как элемент системы государственного регулирования.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47. Опишите концепцию научно-технического развития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48. Определите принципы государственной инновационной политики РФ.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49. Назовите государственные органы регулирования инновационной деятельности в России. Перечислите их основные функции.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50. Дайте характеристику базовым законам сферы инноваций.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51. Раскройте содержание основных форм государственной поддержки инновационной деятельности. </w:t>
      </w:r>
    </w:p>
    <w:p w:rsidR="00593E08" w:rsidRPr="00874A22" w:rsidRDefault="00593E08" w:rsidP="00874A2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87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52. Охарактеризуйте деятельность таких государственных институтов как Российская венчурная корпорация, Венчурный инновационный фонд</w:t>
      </w:r>
    </w:p>
    <w:p w:rsidR="00593E08" w:rsidRPr="00593E08" w:rsidRDefault="00593E08" w:rsidP="0059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  <w:sectPr w:rsidR="00593E08" w:rsidRPr="00593E08" w:rsidSect="00863C17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593E08" w:rsidRPr="00593E08" w:rsidRDefault="00593E08" w:rsidP="00593E08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593E0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593E08" w:rsidRPr="00DF112C" w:rsidRDefault="00593E08" w:rsidP="00593E0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DF112C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proofErr w:type="gramEnd"/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3671"/>
        <w:gridCol w:w="10649"/>
      </w:tblGrid>
      <w:tr w:rsidR="00593E08" w:rsidRPr="00593E08" w:rsidTr="00863C17">
        <w:trPr>
          <w:trHeight w:val="753"/>
          <w:tblHeader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593E08" w:rsidRPr="00593E08" w:rsidTr="00863C17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3E08" w:rsidRPr="00593E08" w:rsidRDefault="00593E08" w:rsidP="00593E0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93E08" w:rsidRPr="00863C17" w:rsidTr="00863C17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3E08" w:rsidRPr="00593E08" w:rsidRDefault="00593E08" w:rsidP="00593E0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0"/>
                <w:lang w:val="ru-RU" w:eastAsia="ru-RU"/>
              </w:rPr>
              <w:t>ПК-1: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593E08" w:rsidRPr="00863C17" w:rsidTr="00863C17">
        <w:trPr>
          <w:trHeight w:val="663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sym w:font="Symbol" w:char="F02D"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источники</w:t>
            </w:r>
            <w:proofErr w:type="gramEnd"/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sym w:font="Symbol" w:char="F02D"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Перечень теоретических вопросов к экзамену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1. История развития теории инновационного предпринимательства.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2 Формы и функции инновационного предпринимательства.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3. Экономическая организация. Природа фирмы.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4. Фирма как способ организации предпринимательской деятельности. </w:t>
            </w:r>
            <w:proofErr w:type="spellStart"/>
            <w:proofErr w:type="gramStart"/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Экономи-ческая</w:t>
            </w:r>
            <w:proofErr w:type="spellEnd"/>
            <w:proofErr w:type="gramEnd"/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основа инновационного предпринимательства.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5. Малые и крупные предприятия в инновационном бизнесе.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6. Понятие инновации и инновационного процесса. Подходы к определению </w:t>
            </w:r>
            <w:proofErr w:type="gramStart"/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ин-новаций</w:t>
            </w:r>
            <w:proofErr w:type="gramEnd"/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7. Причины неопределенности процессов принятия решений и диффузии </w:t>
            </w:r>
            <w:proofErr w:type="spellStart"/>
            <w:proofErr w:type="gramStart"/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иннова-ций</w:t>
            </w:r>
            <w:proofErr w:type="spellEnd"/>
            <w:proofErr w:type="gramEnd"/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 рыночной экономике.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8. Виды инноваций. Параметры классификации инноваций.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Определите принципы государственной инновационной политики РФ.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10 Назовите государственные органы регулирования инновационной деятельности в России. Перечислите их основные функции.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Дайте характеристику базовым законам сферы инноваций.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Раскройте содержание основных форм государственной поддержки инновационной деятельности.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Охарактеризуйте деятельность таких государственных институтов как Российская венчурная корпорация, Венчурный инновационный фонд.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</w:p>
        </w:tc>
      </w:tr>
      <w:tr w:rsidR="00593E08" w:rsidRPr="00863C17" w:rsidTr="00863C17">
        <w:trPr>
          <w:trHeight w:val="663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осуществлять</w:t>
            </w:r>
            <w:proofErr w:type="gramEnd"/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sym w:font="Symbol" w:char="F02D"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>Тестовые задания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Какие из перечисленных инноваций относятся к инновациям с технологической доминантой? a) Новое средство платежа b) Создание новых изделий c) Новый вид рекламы d) Новый способ продаж e) Применение нового материала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Кто из перечисленных ученых занимался инновациями? a)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Друкер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b)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Шумпетер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c) Кондратьев d) Все из перечисленных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Назовите продолжительность больших циклов согласно теории Кондратьева</w:t>
            </w:r>
            <w:proofErr w:type="gram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a</w:t>
            </w:r>
            <w:proofErr w:type="gram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3 -3,5 года b) 7-11 лет c) 48-55 лет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Назовите главную особенность инноваций</w:t>
            </w:r>
            <w:proofErr w:type="gram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a</w:t>
            </w:r>
            <w:proofErr w:type="gram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Новизна b) Высокая прибыльность c) Оригинальность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Когда инновационный менеджмент выделился в самостоятельное направление? a) 1950-е гг. 5 b) 1990-е гг. c) 1970-е гг.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Дайте определение инновации __________________________________ _____________________________________________________________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В каком случае новшество можно считать инновацией? a) Воплотившись в изделия, которые восприняты потребителями b) Когда предприниматель принимает решение о проведении в жизнь (впервые) новой идеи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8. Является ли коллегиальность принятия решений принципом современного инновационного менеджмента? a) Да b) Нет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Диффузия инноваций предполагает: a) Распространение совершенно новой инновации b) Распространение уже однажды освоенной и использованной инновации c) Распространение любых инноваций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10.Какие из перечисленных предпосылок инноваций являются внутренними? a) Рост потенциального спроса b) Снижение качества продукции c) Рост текучести кадров d) Социальная среда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11.К какой области инноваций относится построение новых каналов сбыта и использование новых форм и средств коммуникационной политики? a) Продуктовой 6 b) Управленческой c) Маркетинговой d) Технологической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12.Какой из этапов жизненного цикла характеризуется периодом быстрого восприятия товара </w:t>
            </w: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рынком и ростом прибыли? a) Этап выведения товара на рынок b) Этап роста c) Этап зрелости и замедления рынка d) Этап упадка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13.Кто впервые использовал понятия «инновация»? a) Кондратьев b)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Шумпетер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c) Янсон d)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Тоффлер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14.Что составляет основу целенаправленной инновационной деятельности? a) Проведение экономического анализа деятельности предприятия и выявление проблем b) Создание и развитие деятельности проектных научно-исследовательских и конструкторских групп c) Постоянное выявление благоприятных возможностей для создания конкретных инноваций d) Совершенствование организационной структуры управления e) Создание различных объектов промышленной собственности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15.Какие факторы препятствуют инновационной деятельности? a) Децентрализация, автономия, формирование целевых проблемных групп b) Нормальный психологический климат в трудовом коллективе c) Недостаток средств для финансирования инновационных проектов</w:t>
            </w:r>
          </w:p>
        </w:tc>
      </w:tr>
      <w:tr w:rsidR="00593E08" w:rsidRPr="00863C17" w:rsidTr="00863C17">
        <w:trPr>
          <w:trHeight w:val="663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sym w:font="Symbol" w:char="F02D"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навыками</w:t>
            </w:r>
            <w:proofErr w:type="gramEnd"/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sym w:font="Symbol" w:char="F02D"/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</w:t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программных средств;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  <w:lastRenderedPageBreak/>
              <w:t>Ситуационные задания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1. Условно факторы инвестиционной привлекательности инновационных проектов и программ можно разделить на две группы: финансово-экономические и внеэкономические. Существенным внеэкономическим фактором, определяющим привлекательность инновации для инвестора, являются имидж и репутация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инноватора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Вопросы 1. Какие финансово-экономические факторы могут оказывать влияние на инвестиционную привлекательность инновационных проектов и программ?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Какие еще внеэкономические факторы инвестиционной привлекательности кроме имиджа и репутации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инноватора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 можете выделить?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:rsidR="00593E08" w:rsidRPr="00DF112C" w:rsidRDefault="00593E08" w:rsidP="00593E08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 1. В одной и той же отрасли действуют три фирмы. Одна ориентируется на разработку и освоение радикальных инноваций; другая — осуществляет деятельность по непрерывному совершенствованию производства и других сфер для повышения производительности и снижения затрат; третья — ориентирована на разработку и внедрение системных инноваций. Пример 2. Все условия деятельности предприятия диктует рынок. Инновации все, какие есть, существуют только для </w:t>
            </w:r>
            <w:r w:rsidRPr="00DF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того, чтобы обеспечить продвижение конечного продукта на рынке. Все, что делает предприятие, оно делает под сбыт. Наша задача — изучить рынок, выявить, что на данный момент требуется, привязать к условиям нашего производства и добиться выполнения. Пример 3. Предприятие с 2010 по 2015 год повысило затраты на НИОКР с 3,4 % объема сбыта до 8,4 %, исследовательские площади удвоились, количество научного персонала увеличилось на 40 %. В 2010 году 57 % доходов компания получала от сбыта продукции, которой не исполнилось и четырех лет, в 2015 году эта доля возросла до 84 %</w:t>
            </w:r>
          </w:p>
          <w:p w:rsidR="00593E08" w:rsidRPr="00DF112C" w:rsidRDefault="00593E08" w:rsidP="00593E08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Вопросы 1. Какую конкурентную стратегию выбрала каждая из фирм в примере 1? </w:t>
            </w:r>
          </w:p>
          <w:p w:rsidR="00593E08" w:rsidRPr="00DF112C" w:rsidRDefault="00593E08" w:rsidP="00593E08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Какая инновационная стратегия реализуется предприятием в примере 2?</w:t>
            </w:r>
          </w:p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3. Обоснуйте вид стратегии, выбранной предприятием в примере 3.</w:t>
            </w:r>
          </w:p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3E08" w:rsidRPr="00863C17" w:rsidTr="00863C17">
        <w:trPr>
          <w:trHeight w:val="66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0"/>
                <w:lang w:val="ru-RU" w:eastAsia="ru-RU"/>
              </w:rPr>
              <w:lastRenderedPageBreak/>
              <w:t xml:space="preserve">ПК 2 – </w:t>
            </w:r>
            <w:r w:rsidRPr="00593E08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u-RU" w:eastAsia="ru-RU"/>
              </w:rPr>
              <w:t>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субъектов.</w:t>
            </w:r>
          </w:p>
        </w:tc>
      </w:tr>
      <w:tr w:rsidR="00593E08" w:rsidRPr="00593E08" w:rsidTr="00863C17">
        <w:trPr>
          <w:trHeight w:val="663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формы организации инновационной деятельности и способы регулирования инновационной деятельности на различных уровнях управления;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все методы, критерии и показатели эффективности инновационных проектов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Перечень теоретических вопросов к экзамену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1. Понятие инноваций и зарождение теории инноваций.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2. Современные подходы к определению инноваций и модели инновационного процесса.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3. Определение инноваций в федеральном и региональном законодательстве РФ.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4. Классификация инноваций.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5. Необходимость инноваций в деятельности предприятия и продуцируемые инновациями эффекты.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6. Технологический предел и технологический разрыв.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7. Взаимосвязь экономических циклов и инноваций, длинные волны и циклы конъюнктуры.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8. Базисные инновации и технологические уклады.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9. Кластеры высоких технологий: опыт штатов США, приоритетные направления развития науки, техники и технологий РФ, перечень критических технологий РФ.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10. Предпринимательская деятельность и предпринимательские способности. Предпринимательская среда и пространство.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 w:rsidR="00593E08" w:rsidRPr="00593E08" w:rsidTr="00863C17">
        <w:trPr>
          <w:trHeight w:val="258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F1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proofErr w:type="gramEnd"/>
            <w:r w:rsidRPr="00DF1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целенаправленные маркетинговые исследования, осуществлять необходимые расчеты, обрабатывать полученные результаты, составлять и оформлять всю документацию в соответствии с действующими стандартами.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Практические задания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410200" cy="36861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Задание 2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5391150" cy="1943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Задание 3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162550" cy="2209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593E08" w:rsidRPr="00DF112C" w:rsidTr="00863C17">
        <w:trPr>
          <w:trHeight w:val="446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5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Методами работы с информационными и нормативно-правовыми источниками и данными для </w:t>
            </w: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принятия и прогнозирования последствий внедрения инноваций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  <w:lastRenderedPageBreak/>
              <w:t>Ситуационные задания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1 Лауреат Нобелевской премии 2000 года вице-президент РАН, директор Физико-технического института им. А. Ф. Иоффе Ж. И. Алферов напоминает, что если условно Вы тратите 1 млн рублей на НИР, то должны выложить 10 млн рублей на развитие и 100 млн рублей на </w:t>
            </w: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организацию производства. Найти деньги на масштабное производство проблематично, а НИР при отсутствии собственной высокотехнологичной промышленности тоже не получает должного развития. Поэтому прежде всего надо организовать собственные пилотные линии для того, чтобы после НИР заниматься развитием производства; при этом разработанные элементы могут уже увязываться в систему и на линии будут отрабатываться технологии для крупномасштабного производства конечных продуктов — электронных устройств. Одна из пилотных линий будет изготавливать полупроводниковые лазеры различных типов и опытные экземпляры устройств на их основе. Тогда можно будет продавать готовые технологии как внутри страны, так и на Западе значительно дороже, чем «недоведенные полуфабрикаты», а главное, будет получена основа для развития собственного массового производства. Сегодня Запад покупает в России разработки, сделанные в процессе НИР, используя, однако собственные пилотные линии, — эту ситуацию необходимо изменить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1. Каким образом можно использовать рекомендации Ж. И. Алферова при организации инновационной деятельности?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2. Каким образом можно сочетать коммерческую выгоду с производством фундаментального научного знания?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Каким, по Вашему мнению, должно быть соотношение затрат на фундаментальные и прикладные исследования? Аргументируйте свой ответ.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2.Государство в лице правительства, министерств и ведомств является одновременно и стимулирующим фактором инноваций (например, экологическое законодательство устанавливает нормы, вынуждающие компании использовать более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экологичные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менее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энерго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ресурсоемкие производства), но и сильнейшим барьером на их пути. Политика ограничения конкуренции и субсидирования отдельных областей экономики часто приводит к пассивному отношению к новаторству со стороны рыночных субъектов. Во многих странах, включая Россию, государственная поддержка таких отраслей, как связь, транспорт, медицина, пищевая промышленность, приводит к инертности и отсутствию инновационной активности фирм. Для данных компаний перестает быть актуальной проблема выживания — одного из главных стимулов инноваций. Такая ситуация приводит к серьезному снижению конкурентоспособности в периоды либерализации экономики и ее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дерегулирования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В качестве примера можно привести авиационную отрасль США. В период с 1938 до </w:t>
            </w: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1988 года Американское бюро гражданской авиации (CAB): – контролировало степень конкуренции; – определяло воздушные трассы; – устанавливало уровень заработной платы; – накладывало ограничения на заключение различных сделок; 26 – обеспечивало денежные ассигнования; – оберегало фирмы от излишней конкуренции. Этими действиями CAB освобождало компании от проблемы выживания и новаторства. Из-за снижения уровня зарплаты в период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дерегуляции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начиная с 1990-х годов, многие авиационные фирмы оказались банкротами, слияния в данной отрасли закончились провалом, уровень качества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авиауслуг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значительно упал, что мгновенно отразилось на прибылях. Очевидно, что в данной отрасли на ситуацию активно повлияло правительство, создав структуры, отделенные от конкуренции и соответственно не нуждающиеся в стратегических инновациях. Оказавшись без мощного покровителя в лице государства, многие крупные авиакомпании не были способны к проведению каких-либо инноваций для поддержания конкурентоспособности.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1. Согласны ли Вы с утверждением, что государственная поддержка приводит к инертности и отсутствию инновационной активности фирм, так как перестает быть актуальной проблема выживания — одного из главных стимулов инноваций?  Приведите примеры, подтверждающие это высказывание и опровергающие его.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3E08" w:rsidRPr="00863C17" w:rsidTr="00863C17">
        <w:trPr>
          <w:trHeight w:val="446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u-RU" w:eastAsia="ru-RU"/>
              </w:rPr>
              <w:lastRenderedPageBreak/>
              <w:t>ПК-3 -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593E08" w:rsidRPr="00863C17" w:rsidTr="00863C17">
        <w:trPr>
          <w:trHeight w:val="446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формы организации инновационной деятельности и способы регулирования инновационной деятельности на различных уровнях управления</w:t>
            </w:r>
          </w:p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методики и основные этапы разработки программ и проектов нововведений;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методы формирования новшеств и поиска инновационных решений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– формы и методы поддержки научной и инновационной деятельности на различных уровнях управления</w:t>
            </w: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lastRenderedPageBreak/>
              <w:t>Перечень теоретических вопросов к экзамену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Раскройте содержание понятия «неопределенность». Определите причины неопределенности инновационного процесса и диффузии инноваций.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Перечислите факторы развития инновационного процесса.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Особенности развития инновационной инфраструктуры в России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Модели национальной инновационной системы.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Политика в области инновационной деятельности как элемент системы государственного регулирования: цели и задачи. Комплексная концепция научно-технического развития РФ.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Государственные органы регулирования инновационной деятельности.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Инновационное законодательство РФ. Специальная законодательная база об инновациях.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Инструменты регулирования и поддержки инновационной деятельности.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Финансирование развития инновационной деятельности. Институты развития финансовой инновационной инфраструктуры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Охарактеризуйте инновационную политику государства как элемент системы государственного регулирования.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Опишите концепцию научно-технического развития РФ.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593E08" w:rsidRPr="00863C17" w:rsidTr="00863C17">
        <w:trPr>
          <w:trHeight w:val="446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разрабатывать проекты внедрения нововведений – организовывать управление развитием организаций, предприятий и учреждений по инновационному пути развития</w:t>
            </w:r>
          </w:p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принимать решения, направленные на стимулирование роста инновационной активности;</w:t>
            </w:r>
          </w:p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осуществлять альтернативный отбор инновационных проектов;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  <w:t>Ситуационные задания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1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создании сложных технических систем разработчики не всегда достаточно четко могут спрогнозировать, как поведет себя будущий объект в тех или иных условиях. Если система абсолютно новая, то бывает трудно предугадать, что именно может произойти. В частности, перед запуском большого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андронного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коллайдера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высказывались опасения, что последствия этого эксперимента могут оказаться совершенно непредсказуемыми вплоть до образования искусственной «черной дыры». Недостаток уверенности означает невозможность точно предсказать какое из известных возможных состояний примет объект.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Вопросы 1. Какие факторы необходимо обязательно учитывать при прогнозировании абсолютно новых объектов?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Возможно ли, по Вашему мнению, успешное предсказание последствий внедрения новых объектов?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2. 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сценарии будущего мировой экономики, предложенном экономистом Майклом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Пиоре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политологом Чарльзом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Сэйбелом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все производство продуктов массового спроса перемещается в страны третьего мира, а компании развитых стран тяготеют к гибкой специализации, становясь все более оболочечными. М.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Пиоре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Ч.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Сэйбел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считают, что основными игроками на рынке XXI века будут организации, построенные «по типу солнечной системы» (sо1аrsуstеm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оrgаnization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): множество внешних компаний-подрядчиков вращаются вокруг небольшой головной фирмы-организатор]. 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Вопросы 1. Насколько верным оказался на практике прогноз развития мировой экономики М.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Пиоре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Ч.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Сэйбела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?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Приведите примеры, подтверждающие сценарий будущего, предложенный М.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Пиоре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Ч. </w:t>
            </w:r>
            <w:proofErr w:type="spellStart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Сэйбелом</w:t>
            </w:r>
            <w:proofErr w:type="spellEnd"/>
            <w:r w:rsidRPr="00593E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3E08" w:rsidRPr="00863C17" w:rsidTr="00863C17">
        <w:trPr>
          <w:trHeight w:val="446"/>
        </w:trPr>
        <w:tc>
          <w:tcPr>
            <w:tcW w:w="48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3E08" w:rsidRPr="00DF112C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11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способами представления итогов проделанной работы в виде отчетов, оформленных в соответствии с имеющимися требованиями с привлечением современных средств редактирования и печати.</w:t>
            </w:r>
          </w:p>
          <w:p w:rsidR="00593E08" w:rsidRPr="00593E08" w:rsidRDefault="00593E08" w:rsidP="0059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5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93E08" w:rsidRPr="00593E08" w:rsidRDefault="00593E08" w:rsidP="00593E08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Творческие задания</w:t>
            </w:r>
          </w:p>
          <w:p w:rsidR="00593E08" w:rsidRPr="00593E08" w:rsidRDefault="00593E08" w:rsidP="00593E08">
            <w:pPr>
              <w:shd w:val="clear" w:color="auto" w:fill="FFFFFF"/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предложенным темам составить план доклада и подготовить выступление с использованием презентации, подготовленной с помощью </w:t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Power Point</w:t>
            </w:r>
            <w:r w:rsidRPr="0059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Инновационный процесс и инновационная деятельность. Характеристики, отличительные черты, типы инновационного процесса.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Модели инновационного процесса и их классификация.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Формы и фазы инновационного процесса. Стадии инновационного процесса и их характеристики.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Научно-техническая деятельность и инновационная деятельность.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Организационные структуры инновационного предпринимательства.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Научно-техническая продукция как товар.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Рынок новшеств и инноваций. Состав и основные элементы рынка научно-технической продукции.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Трансфер и коммерциализация технологий.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Поведение фирм в условиях несовершенной конкуренции.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Интеллектуальная собственность и нематериальные активы – как рыночный продукт, их характеристика и классификация.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Формы продвижения и реализации инноваций на рынке.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Ценовая политика и коммуникационные инструменты рынка инноваций. </w:t>
            </w:r>
          </w:p>
          <w:p w:rsidR="00593E08" w:rsidRPr="00593E08" w:rsidRDefault="00593E08" w:rsidP="00593E0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93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Состав и функции инновационной инфраструктуры. Инфраструктура инновационного рынка. Элементы инфраструктуры научно-технической и инновационной деятельности. </w:t>
            </w:r>
          </w:p>
          <w:p w:rsidR="00593E08" w:rsidRPr="00593E08" w:rsidRDefault="00593E08" w:rsidP="00593E08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u-RU" w:eastAsia="ru-RU"/>
              </w:rPr>
            </w:pPr>
          </w:p>
        </w:tc>
      </w:tr>
    </w:tbl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593E08" w:rsidRPr="00593E08" w:rsidSect="00863C17">
          <w:footerReference w:type="even" r:id="rId22"/>
          <w:footerReference w:type="default" r:id="rId23"/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</w:t>
      </w:r>
      <w:proofErr w:type="gramEnd"/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 Порядок проведения промежуточной аттестации, показатели и критерии оценивания: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</w:t>
      </w:r>
      <w:r w:rsidRPr="00593E0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Экономика и организация инновационной деятельности предприятия </w:t>
      </w: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(организаций)»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593E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593E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93E08" w:rsidRPr="00593E08" w:rsidRDefault="00593E08" w:rsidP="0059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lastRenderedPageBreak/>
        <w:t xml:space="preserve">Приложение </w:t>
      </w:r>
      <w:r w:rsidR="00DF25B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3</w:t>
      </w:r>
      <w:r w:rsidRPr="00593E08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 xml:space="preserve"> 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Методические указания по выполнению практической работы</w:t>
      </w: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593E08" w:rsidRPr="00593E08" w:rsidRDefault="00593E08" w:rsidP="0059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53175" cy="5314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Pr="00593E08" w:rsidRDefault="00593E08" w:rsidP="0059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3600" cy="6619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Pr="00593E08" w:rsidRDefault="00593E08" w:rsidP="0059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3600" cy="1543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Pr="00593E08" w:rsidRDefault="00593E08" w:rsidP="0059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3E0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3600" cy="16859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08" w:rsidRPr="00593E08" w:rsidRDefault="00593E08" w:rsidP="00593E08">
      <w:pPr>
        <w:rPr>
          <w:rFonts w:ascii="Calibri" w:eastAsia="Times New Roman" w:hAnsi="Calibri" w:cs="Times New Roman"/>
          <w:lang w:val="ru-RU"/>
        </w:rPr>
      </w:pPr>
    </w:p>
    <w:p w:rsidR="00593E08" w:rsidRPr="00593E08" w:rsidRDefault="00593E08">
      <w:pPr>
        <w:rPr>
          <w:lang w:val="ru-RU"/>
        </w:rPr>
      </w:pPr>
      <w:bookmarkStart w:id="0" w:name="_GoBack"/>
      <w:bookmarkEnd w:id="0"/>
    </w:p>
    <w:sectPr w:rsidR="00593E08" w:rsidRPr="00593E08" w:rsidSect="00C6576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16" w:rsidRDefault="00345216" w:rsidP="00C65763">
      <w:pPr>
        <w:spacing w:after="0" w:line="240" w:lineRule="auto"/>
      </w:pPr>
      <w:r>
        <w:separator/>
      </w:r>
    </w:p>
  </w:endnote>
  <w:endnote w:type="continuationSeparator" w:id="0">
    <w:p w:rsidR="00345216" w:rsidRDefault="00345216" w:rsidP="00C6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17" w:rsidRDefault="00863C17" w:rsidP="00863C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3C17" w:rsidRDefault="00863C17" w:rsidP="00863C1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17" w:rsidRDefault="00863C17" w:rsidP="00863C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25B4">
      <w:rPr>
        <w:rStyle w:val="a6"/>
        <w:noProof/>
      </w:rPr>
      <w:t>33</w:t>
    </w:r>
    <w:r>
      <w:rPr>
        <w:rStyle w:val="a6"/>
      </w:rPr>
      <w:fldChar w:fldCharType="end"/>
    </w:r>
  </w:p>
  <w:p w:rsidR="00863C17" w:rsidRDefault="00863C17" w:rsidP="00863C1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16" w:rsidRDefault="00345216" w:rsidP="00C65763">
      <w:pPr>
        <w:spacing w:after="0" w:line="240" w:lineRule="auto"/>
      </w:pPr>
      <w:r>
        <w:separator/>
      </w:r>
    </w:p>
  </w:footnote>
  <w:footnote w:type="continuationSeparator" w:id="0">
    <w:p w:rsidR="00345216" w:rsidRDefault="00345216" w:rsidP="00C65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0CE1"/>
    <w:multiLevelType w:val="hybridMultilevel"/>
    <w:tmpl w:val="AEC2E4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7B41DD"/>
    <w:multiLevelType w:val="hybridMultilevel"/>
    <w:tmpl w:val="8D9C4012"/>
    <w:lvl w:ilvl="0" w:tplc="BA780F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6F1390"/>
    <w:multiLevelType w:val="hybridMultilevel"/>
    <w:tmpl w:val="8A1846D6"/>
    <w:lvl w:ilvl="0" w:tplc="0F322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5FD0"/>
    <w:multiLevelType w:val="hybridMultilevel"/>
    <w:tmpl w:val="83B6723E"/>
    <w:lvl w:ilvl="0" w:tplc="57723D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B4C32"/>
    <w:multiLevelType w:val="hybridMultilevel"/>
    <w:tmpl w:val="D422934C"/>
    <w:lvl w:ilvl="0" w:tplc="9D38E14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D135F"/>
    <w:multiLevelType w:val="hybridMultilevel"/>
    <w:tmpl w:val="47D4F2D4"/>
    <w:lvl w:ilvl="0" w:tplc="1D6878F2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41227BE"/>
    <w:multiLevelType w:val="hybridMultilevel"/>
    <w:tmpl w:val="851263B4"/>
    <w:lvl w:ilvl="0" w:tplc="C6960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45216"/>
    <w:rsid w:val="00593E08"/>
    <w:rsid w:val="00705C10"/>
    <w:rsid w:val="00845312"/>
    <w:rsid w:val="00863C17"/>
    <w:rsid w:val="00874A22"/>
    <w:rsid w:val="00AB0969"/>
    <w:rsid w:val="00C65763"/>
    <w:rsid w:val="00D31453"/>
    <w:rsid w:val="00DD5FFE"/>
    <w:rsid w:val="00DF112C"/>
    <w:rsid w:val="00DF25B4"/>
    <w:rsid w:val="00E209E2"/>
    <w:rsid w:val="00E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A99564-5087-4664-AF83-7848283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E0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59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593E08"/>
  </w:style>
  <w:style w:type="character" w:styleId="a6">
    <w:name w:val="page number"/>
    <w:basedOn w:val="a0"/>
    <w:rsid w:val="00593E08"/>
  </w:style>
  <w:style w:type="paragraph" w:styleId="a7">
    <w:name w:val="Balloon Text"/>
    <w:basedOn w:val="a"/>
    <w:link w:val="a8"/>
    <w:uiPriority w:val="99"/>
    <w:semiHidden/>
    <w:unhideWhenUsed/>
    <w:rsid w:val="0070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lib.eastview.com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jpeg"/><Relationship Id="rId12" Type="http://schemas.openxmlformats.org/officeDocument/2006/relationships/hyperlink" Target="https://znanium.com/read?id=358238" TargetMode="External"/><Relationship Id="rId17" Type="http://schemas.openxmlformats.org/officeDocument/2006/relationships/hyperlink" Target="http://www1.fips.ru/" TargetMode="External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345007" TargetMode="Externa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znanium.com/read?id=354685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upravlenie-innovaciyami-412101%23page/1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footer" Target="footer1.xml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35</Pages>
  <Words>9201</Words>
  <Characters>52449</Characters>
  <Application>Microsoft Office Word</Application>
  <DocSecurity>0</DocSecurity>
  <Lines>437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2020-2021_38_03_01-дЭЭб-20_69_plx_Экономика и организация инновационной деятельности предприятия (организаций)</vt:lpstr>
      <vt:lpstr>Лист1</vt:lpstr>
    </vt:vector>
  </TitlesOfParts>
  <Company/>
  <LinksUpToDate>false</LinksUpToDate>
  <CharactersWithSpaces>61527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2020-2021_38_03_01-дЭЭб-20_69_plx_Экономика и организация инновационной деятельности предприятия (организаций)</dc:title>
  <dc:creator>FastReport.NET</dc:creator>
  <cp:lastModifiedBy>1</cp:lastModifiedBy>
  <cp:revision>9</cp:revision>
  <dcterms:created xsi:type="dcterms:W3CDTF">2020-10-22T18:28:00Z</dcterms:created>
  <dcterms:modified xsi:type="dcterms:W3CDTF">2020-11-09T19:57:00Z</dcterms:modified>
</cp:coreProperties>
</file>