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49B" w:rsidRDefault="0025749B">
      <w:pPr>
        <w:rPr>
          <w:lang w:val="ru-RU"/>
        </w:rPr>
      </w:pPr>
      <w:r w:rsidRPr="0025749B">
        <w:rPr>
          <w:noProof/>
          <w:lang w:val="ru-RU" w:eastAsia="ru-RU"/>
        </w:rPr>
        <w:drawing>
          <wp:inline distT="0" distB="0" distL="0" distR="0">
            <wp:extent cx="5941060" cy="8201882"/>
            <wp:effectExtent l="0" t="0" r="0" b="0"/>
            <wp:docPr id="2" name="Рисунок 2" descr="C:\Users\Анастасия\Documents\Документы 2020-2021 уч.год\ООП+РПД_2020-2021\РПД_2020\Банк. дело\банк дело_титул_заоч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cuments\Документы 2020-2021 уч.год\ООП+РПД_2020-2021\РПД_2020\Банк. дело\банк дело_титул_заочн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99" w:rsidRPr="0025749B" w:rsidRDefault="0025749B">
      <w:pPr>
        <w:rPr>
          <w:sz w:val="0"/>
          <w:szCs w:val="0"/>
          <w:lang w:val="ru-RU"/>
        </w:rPr>
      </w:pPr>
      <w:r w:rsidRPr="0025749B">
        <w:rPr>
          <w:noProof/>
          <w:lang w:val="ru-RU" w:eastAsia="ru-RU"/>
        </w:rPr>
        <w:lastRenderedPageBreak/>
        <w:drawing>
          <wp:inline distT="0" distB="0" distL="0" distR="0">
            <wp:extent cx="5941060" cy="8201882"/>
            <wp:effectExtent l="0" t="0" r="0" b="0"/>
            <wp:docPr id="3" name="Рисунок 3" descr="C:\Users\Анастасия\Desktop\2 лист бакалаври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2 лист бакалавриат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4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131"/>
        </w:trPr>
        <w:tc>
          <w:tcPr>
            <w:tcW w:w="3119" w:type="dxa"/>
          </w:tcPr>
          <w:p w:rsidR="00056C99" w:rsidRDefault="00056C99"/>
        </w:tc>
        <w:tc>
          <w:tcPr>
            <w:tcW w:w="6238" w:type="dxa"/>
          </w:tcPr>
          <w:p w:rsidR="00056C99" w:rsidRDefault="00056C99"/>
        </w:tc>
      </w:tr>
      <w:tr w:rsidR="00056C9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6C99" w:rsidRDefault="00056C99"/>
        </w:tc>
      </w:tr>
      <w:tr w:rsidR="00056C99">
        <w:trPr>
          <w:trHeight w:hRule="exact" w:val="13"/>
        </w:trPr>
        <w:tc>
          <w:tcPr>
            <w:tcW w:w="3119" w:type="dxa"/>
          </w:tcPr>
          <w:p w:rsidR="00056C99" w:rsidRDefault="00056C99"/>
        </w:tc>
        <w:tc>
          <w:tcPr>
            <w:tcW w:w="6238" w:type="dxa"/>
          </w:tcPr>
          <w:p w:rsidR="00056C99" w:rsidRDefault="00056C99"/>
        </w:tc>
      </w:tr>
      <w:tr w:rsidR="00056C9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6C99" w:rsidRDefault="00056C99"/>
        </w:tc>
      </w:tr>
      <w:tr w:rsidR="00056C99">
        <w:trPr>
          <w:trHeight w:hRule="exact" w:val="96"/>
        </w:trPr>
        <w:tc>
          <w:tcPr>
            <w:tcW w:w="3119" w:type="dxa"/>
          </w:tcPr>
          <w:p w:rsidR="00056C99" w:rsidRDefault="00056C99"/>
        </w:tc>
        <w:tc>
          <w:tcPr>
            <w:tcW w:w="6238" w:type="dxa"/>
          </w:tcPr>
          <w:p w:rsidR="00056C99" w:rsidRDefault="00056C99"/>
        </w:tc>
      </w:tr>
      <w:tr w:rsidR="00056C99" w:rsidRPr="009557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056C99" w:rsidRPr="009557CB">
        <w:trPr>
          <w:trHeight w:hRule="exact" w:val="138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555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056C99" w:rsidRPr="009557CB">
        <w:trPr>
          <w:trHeight w:hRule="exact" w:val="277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3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96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056C99" w:rsidRPr="009557CB">
        <w:trPr>
          <w:trHeight w:hRule="exact" w:val="138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555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056C99" w:rsidRPr="009557CB">
        <w:trPr>
          <w:trHeight w:hRule="exact" w:val="277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3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96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056C99" w:rsidRPr="009557CB">
        <w:trPr>
          <w:trHeight w:hRule="exact" w:val="138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555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056C99" w:rsidRPr="009557CB">
        <w:trPr>
          <w:trHeight w:hRule="exact" w:val="277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3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96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056C99" w:rsidRPr="009557CB">
        <w:trPr>
          <w:trHeight w:hRule="exact" w:val="138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555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056C99" w:rsidRPr="009557CB">
        <w:trPr>
          <w:trHeight w:hRule="exact" w:val="277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3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96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056C99" w:rsidRPr="009557CB">
        <w:trPr>
          <w:trHeight w:hRule="exact" w:val="138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555"/>
        </w:trPr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056C99" w:rsidRPr="0025749B" w:rsidRDefault="0025749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056C99" w:rsidRPr="0025749B" w:rsidRDefault="0025749B">
      <w:pPr>
        <w:rPr>
          <w:sz w:val="0"/>
          <w:szCs w:val="0"/>
          <w:lang w:val="ru-RU"/>
        </w:rPr>
      </w:pPr>
      <w:r w:rsidRPr="002574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056C99" w:rsidRPr="009557CB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систематизированных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138"/>
        </w:trPr>
        <w:tc>
          <w:tcPr>
            <w:tcW w:w="1985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ценообразование</w:t>
            </w:r>
            <w:proofErr w:type="spellEnd"/>
            <w:r>
              <w:t xml:space="preserve"> </w:t>
            </w:r>
          </w:p>
        </w:tc>
      </w:tr>
      <w:tr w:rsidR="00056C99" w:rsidRPr="009557CB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  <w:r>
              <w:t xml:space="preserve"> </w:t>
            </w:r>
          </w:p>
        </w:tc>
      </w:tr>
      <w:tr w:rsidR="00056C99" w:rsidRPr="009557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профессию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Эконометрика</w:t>
            </w:r>
            <w:proofErr w:type="spellEnd"/>
            <w:r>
              <w:t xml:space="preserve"> </w:t>
            </w:r>
          </w:p>
        </w:tc>
      </w:tr>
      <w:tr w:rsidR="00056C99" w:rsidRPr="009557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Актуарные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страховании</w:t>
            </w:r>
            <w:proofErr w:type="spellEnd"/>
            <w:r>
              <w:t xml:space="preserve"> </w:t>
            </w:r>
          </w:p>
        </w:tc>
      </w:tr>
      <w:tr w:rsidR="00056C99" w:rsidRPr="009557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138"/>
        </w:trPr>
        <w:tc>
          <w:tcPr>
            <w:tcW w:w="1985" w:type="dxa"/>
          </w:tcPr>
          <w:p w:rsidR="00056C99" w:rsidRDefault="00056C99"/>
        </w:tc>
        <w:tc>
          <w:tcPr>
            <w:tcW w:w="7372" w:type="dxa"/>
          </w:tcPr>
          <w:p w:rsidR="00056C99" w:rsidRDefault="00056C99"/>
        </w:tc>
      </w:tr>
      <w:tr w:rsidR="00056C99" w:rsidRPr="009557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«Банковское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дело»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277"/>
        </w:trPr>
        <w:tc>
          <w:tcPr>
            <w:tcW w:w="1985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056C99" w:rsidRPr="009557CB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 w:rsidP="0025749B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ОПК-2 –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056C99" w:rsidRPr="009557CB" w:rsidTr="0025749B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источники получения информации, необходимой для решения профессиональных задач в области банковской деятельности;</w:t>
            </w:r>
          </w:p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принципы, методы и методики сбора, систематизации, анализа и обработки исходных данных, необходимых для решения профессиональных задач в области банковской деятельности;</w:t>
            </w:r>
          </w:p>
        </w:tc>
      </w:tr>
    </w:tbl>
    <w:p w:rsidR="00056C99" w:rsidRPr="0025749B" w:rsidRDefault="0025749B">
      <w:pPr>
        <w:rPr>
          <w:sz w:val="0"/>
          <w:szCs w:val="0"/>
          <w:lang w:val="ru-RU"/>
        </w:rPr>
      </w:pPr>
      <w:r w:rsidRPr="002574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56C99" w:rsidRPr="009557CB" w:rsidTr="0025749B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поиск информации, необходимой для решения профессиональных задач в области банковской деятельности;</w:t>
            </w:r>
          </w:p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сбор, систематизацию, анализ и обработку исходных данных, необходимых для решения профессиональных задач в области банковской деятельности, в том числе с использованием со- временных программных средств;</w:t>
            </w:r>
          </w:p>
        </w:tc>
      </w:tr>
      <w:tr w:rsidR="00056C99" w:rsidRPr="009557CB" w:rsidTr="0025749B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поиска информации, необходимой для решения профессиональных задач в области банковской деятельности;</w:t>
            </w:r>
          </w:p>
          <w:p w:rsidR="00056C99" w:rsidRPr="0025749B" w:rsidRDefault="0025749B" w:rsidP="009557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сбора, систематизации, анализа и обработки исходных данных, необходимых для решения профессиональных задач в области банковской деятельности, в том числе с использованием современных программных средств.</w:t>
            </w:r>
          </w:p>
        </w:tc>
      </w:tr>
      <w:tr w:rsidR="00056C99" w:rsidRPr="009557CB" w:rsidTr="009557CB">
        <w:trPr>
          <w:trHeight w:hRule="exact" w:val="87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 w:rsidP="0025749B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ПК-22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способностью 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</w:tc>
      </w:tr>
      <w:tr w:rsidR="00056C99" w:rsidRPr="009557CB" w:rsidTr="0025749B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понятия, определения, критерии и правила регулирования бюджетных, налоговых, валютных отношений в области банковской деятельности;</w:t>
            </w:r>
          </w:p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содержание правовых норм и структурные характеристики процесса регулирования бюджетных, налоговых, валютных отношений в области банковской деятельности;</w:t>
            </w:r>
          </w:p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 инструменты, используемые в регулировании бюджетных, налоговых, валютных отношений в области банковской деятельности;</w:t>
            </w:r>
          </w:p>
        </w:tc>
      </w:tr>
      <w:tr w:rsidR="00056C99" w:rsidRPr="009557CB" w:rsidTr="0025749B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оперировать понятиями, определениями, критериями и правилами регулирования бюджетных, налоговых, валютных отношений в области банковской деятельности;</w:t>
            </w:r>
          </w:p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идентифицировать корректные правовые нормы и применять их для решения задач регулирования бюджетных, налоговых, валютных отношений в области банковской деятельности;</w:t>
            </w:r>
          </w:p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и применять рациональные методы и инструменты регулирования бюджетных, налоговых, валютных отношений в области банковской деятельности;</w:t>
            </w:r>
          </w:p>
        </w:tc>
      </w:tr>
      <w:tr w:rsidR="00056C99" w:rsidRPr="009557CB" w:rsidTr="0025749B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знания, связанной с регулированием бюджетных, налоговых, валютных отношений в банковской деятельности;</w:t>
            </w:r>
          </w:p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идентификации и применения корректных правовых норм, регулирующих бюджетные, налоговые, валютные отношения в области банковской деятельности;</w:t>
            </w:r>
          </w:p>
          <w:p w:rsidR="00056C99" w:rsidRPr="0025749B" w:rsidRDefault="0025749B" w:rsidP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обоснованного выбора и применения методов и инструментов регулирования бюджетных, налоговых, валютных отношений в области банковской деятельности.</w:t>
            </w:r>
          </w:p>
        </w:tc>
      </w:tr>
    </w:tbl>
    <w:p w:rsidR="00056C99" w:rsidRPr="0025749B" w:rsidRDefault="0025749B">
      <w:pPr>
        <w:rPr>
          <w:sz w:val="0"/>
          <w:szCs w:val="0"/>
          <w:lang w:val="ru-RU"/>
        </w:rPr>
      </w:pPr>
      <w:r w:rsidRPr="002574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58"/>
        <w:gridCol w:w="305"/>
        <w:gridCol w:w="459"/>
        <w:gridCol w:w="420"/>
        <w:gridCol w:w="733"/>
        <w:gridCol w:w="503"/>
        <w:gridCol w:w="1482"/>
        <w:gridCol w:w="2060"/>
        <w:gridCol w:w="1193"/>
      </w:tblGrid>
      <w:tr w:rsidR="00056C99" w:rsidRPr="009557CB">
        <w:trPr>
          <w:trHeight w:hRule="exact" w:val="285"/>
        </w:trPr>
        <w:tc>
          <w:tcPr>
            <w:tcW w:w="710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56C99" w:rsidRPr="0091764D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1764D">
              <w:rPr>
                <w:lang w:val="ru-RU"/>
              </w:rPr>
              <w:t xml:space="preserve"> </w:t>
            </w:r>
          </w:p>
          <w:p w:rsidR="00056C99" w:rsidRPr="0091764D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1764D">
              <w:rPr>
                <w:lang w:val="ru-RU"/>
              </w:rPr>
              <w:t xml:space="preserve"> </w:t>
            </w:r>
          </w:p>
          <w:p w:rsidR="00056C99" w:rsidRPr="0091764D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1764D">
              <w:rPr>
                <w:lang w:val="ru-RU"/>
              </w:rPr>
              <w:t xml:space="preserve"> </w:t>
            </w:r>
          </w:p>
          <w:p w:rsidR="00056C99" w:rsidRPr="0091764D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1764D">
              <w:rPr>
                <w:lang w:val="ru-RU"/>
              </w:rPr>
              <w:t>;</w:t>
            </w:r>
          </w:p>
          <w:p w:rsidR="00056C99" w:rsidRPr="0091764D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135,7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</w:p>
          <w:p w:rsidR="00056C99" w:rsidRPr="0091764D" w:rsidRDefault="00917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64D">
              <w:rPr>
                <w:sz w:val="24"/>
                <w:szCs w:val="24"/>
                <w:lang w:val="ru-RU"/>
              </w:rPr>
              <w:t xml:space="preserve">-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зачету с оценкой – 3,9 часа.</w:t>
            </w:r>
          </w:p>
          <w:p w:rsidR="00056C99" w:rsidRPr="0091764D" w:rsidRDefault="00056C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056C99" w:rsidRPr="0025749B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764D">
              <w:rPr>
                <w:lang w:val="ru-RU"/>
              </w:rPr>
              <w:t xml:space="preserve"> </w:t>
            </w:r>
            <w:r w:rsidRPr="009176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91764D">
              <w:rPr>
                <w:lang w:val="ru-RU"/>
              </w:rPr>
              <w:t>.</w:t>
            </w:r>
          </w:p>
        </w:tc>
      </w:tr>
      <w:tr w:rsidR="00056C99" w:rsidRPr="009557CB">
        <w:trPr>
          <w:trHeight w:hRule="exact" w:val="138"/>
        </w:trPr>
        <w:tc>
          <w:tcPr>
            <w:tcW w:w="710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56C99" w:rsidRDefault="00056C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56C99" w:rsidRDefault="00056C9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</w:tr>
      <w:tr w:rsidR="00056C99" w:rsidRPr="0025749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</w:t>
            </w:r>
            <w:r w:rsidRPr="0025749B">
              <w:rPr>
                <w:b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Теоретические</w:t>
            </w:r>
            <w:proofErr w:type="spellEnd"/>
            <w:r w:rsidRPr="0025749B">
              <w:rPr>
                <w:b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аспекты</w:t>
            </w:r>
            <w:proofErr w:type="spellEnd"/>
            <w:r w:rsidRPr="0025749B">
              <w:rPr>
                <w:b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банковской</w:t>
            </w:r>
            <w:proofErr w:type="spellEnd"/>
            <w:r w:rsidRPr="0025749B">
              <w:rPr>
                <w:b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деятельности</w:t>
            </w:r>
            <w:proofErr w:type="spellEnd"/>
            <w:r w:rsidRPr="0025749B">
              <w:rPr>
                <w:b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b/>
              </w:rPr>
            </w:pPr>
          </w:p>
        </w:tc>
      </w:tr>
      <w:tr w:rsidR="00056C99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Происхождение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дела.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(семинарскому) занятию, подготовка доклада.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56C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экономике.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</w:t>
            </w:r>
            <w:r w:rsidR="009557C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учной</w:t>
            </w:r>
            <w:proofErr w:type="spellEnd"/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56C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банковская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56C9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</w:tr>
      <w:tr w:rsidR="00056C99" w:rsidRPr="009557C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b/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Центральный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банк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России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его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функции</w:t>
            </w:r>
            <w:r w:rsidRPr="0025749B">
              <w:rPr>
                <w:b/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b/>
                <w:lang w:val="ru-RU"/>
              </w:rPr>
            </w:pPr>
          </w:p>
        </w:tc>
      </w:tr>
      <w:tr w:rsidR="00056C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Центральный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современном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этапе.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56C99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Денежно-кредитная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Центрального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(семинарскому) занятию, выполнение расчетно- аналитических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56C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Банковское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надзор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56C9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</w:tr>
      <w:tr w:rsidR="00056C99" w:rsidRPr="009557C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b/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Коммерческие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банки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их</w:t>
            </w:r>
            <w:r w:rsidRPr="0025749B">
              <w:rPr>
                <w:b/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деятельность</w:t>
            </w:r>
            <w:r w:rsidRPr="0025749B">
              <w:rPr>
                <w:b/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b/>
                <w:lang w:val="ru-RU"/>
              </w:rPr>
            </w:pPr>
          </w:p>
        </w:tc>
      </w:tr>
      <w:tr w:rsidR="00056C9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Организационно-правовые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коммерческих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банков.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56C99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коммерческих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банков,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регулирование.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(семинарскому) занятию, выполнение расчетно- аналитических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56C99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коммерческих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банков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(семинарскому) занятию, выполнение расчетно- аналитических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56C99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3.4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коммерческого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банка.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выполнение расчетно- аналитических заданий.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56C9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</w:tr>
      <w:tr w:rsidR="00056C9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</w:tr>
      <w:tr w:rsidR="00056C99" w:rsidRPr="0025749B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proofErr w:type="spellStart"/>
            <w:r w:rsidRPr="002574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Итого</w:t>
            </w:r>
            <w:proofErr w:type="spellEnd"/>
            <w:r w:rsidRPr="002574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</w:t>
            </w:r>
            <w:proofErr w:type="spellEnd"/>
            <w:r w:rsidRPr="002574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дисциплине</w:t>
            </w:r>
            <w:proofErr w:type="spellEnd"/>
            <w:r w:rsidRPr="0025749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056C99">
            <w:pPr>
              <w:rPr>
                <w:b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2574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зачет</w:t>
            </w:r>
            <w:proofErr w:type="spellEnd"/>
            <w:r w:rsidRPr="002574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2574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ОПК-2,ПК-22</w:t>
            </w:r>
          </w:p>
        </w:tc>
      </w:tr>
    </w:tbl>
    <w:p w:rsidR="00056C99" w:rsidRDefault="0025749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056C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138"/>
        </w:trPr>
        <w:tc>
          <w:tcPr>
            <w:tcW w:w="9357" w:type="dxa"/>
          </w:tcPr>
          <w:p w:rsidR="00056C99" w:rsidRDefault="00056C99"/>
        </w:tc>
      </w:tr>
      <w:tr w:rsidR="00056C99">
        <w:trPr>
          <w:trHeight w:hRule="exact" w:val="70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«Банковское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дело»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проведения: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убеждение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лекция),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лекция),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(лекция–провокация,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лекция-дискуссия),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(лекция-визуализация);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алгоритму),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(практическое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(информационный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(практическое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презентации).</w:t>
            </w:r>
            <w:r w:rsidRPr="0025749B">
              <w:rPr>
                <w:lang w:val="ru-RU"/>
              </w:rPr>
              <w:t xml:space="preserve"> </w:t>
            </w:r>
          </w:p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</w:tc>
      </w:tr>
      <w:tr w:rsidR="00056C99">
        <w:trPr>
          <w:trHeight w:hRule="exact" w:val="277"/>
        </w:trPr>
        <w:tc>
          <w:tcPr>
            <w:tcW w:w="9357" w:type="dxa"/>
          </w:tcPr>
          <w:p w:rsidR="00056C99" w:rsidRDefault="00056C99"/>
        </w:tc>
      </w:tr>
      <w:tr w:rsidR="00056C99" w:rsidRPr="009557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56C99">
        <w:trPr>
          <w:trHeight w:hRule="exact" w:val="138"/>
        </w:trPr>
        <w:tc>
          <w:tcPr>
            <w:tcW w:w="9357" w:type="dxa"/>
          </w:tcPr>
          <w:p w:rsidR="00056C99" w:rsidRDefault="00056C99"/>
        </w:tc>
      </w:tr>
      <w:tr w:rsidR="00056C99" w:rsidRPr="009557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056C99">
        <w:trPr>
          <w:trHeight w:hRule="exact" w:val="138"/>
        </w:trPr>
        <w:tc>
          <w:tcPr>
            <w:tcW w:w="9357" w:type="dxa"/>
          </w:tcPr>
          <w:p w:rsidR="00056C99" w:rsidRDefault="00056C99"/>
        </w:tc>
      </w:tr>
      <w:tr w:rsidR="00056C99" w:rsidRPr="009557C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56C99" w:rsidRPr="009557CB">
        <w:trPr>
          <w:trHeight w:hRule="exact" w:val="24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5749B" w:rsidRDefault="002574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Горелая,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банковского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Горелая,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А.М.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Карминский</w:t>
            </w:r>
            <w:proofErr w:type="spell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А.М.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Карминского</w:t>
            </w:r>
            <w:proofErr w:type="spell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ФОРУМ: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272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978-5-8199-0534-0.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5749B">
              <w:rPr>
                <w:lang w:val="ru-RU"/>
              </w:rPr>
              <w:t xml:space="preserve"> </w:t>
            </w:r>
            <w:hyperlink r:id="rId7" w:history="1"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=351197</w:t>
              </w:r>
            </w:hyperlink>
            <w:r w:rsidR="00D57948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7948" w:rsidRPr="00D5794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25749B" w:rsidRDefault="002574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Казимагомедов</w:t>
            </w:r>
            <w:proofErr w:type="spell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дело: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банка,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небанковских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Казимагомедов</w:t>
            </w:r>
            <w:proofErr w:type="spell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502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5749B">
              <w:rPr>
                <w:lang w:val="ru-RU"/>
              </w:rPr>
              <w:t xml:space="preserve"> </w:t>
            </w:r>
            <w:hyperlink r:id="rId8" w:history="1"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=352179</w:t>
              </w:r>
            </w:hyperlink>
            <w:r w:rsidR="00D57948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7948" w:rsidRPr="00D5794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056C99" w:rsidRPr="0025749B" w:rsidRDefault="00056C9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56C99" w:rsidRPr="009557CB">
        <w:trPr>
          <w:trHeight w:hRule="exact" w:val="138"/>
        </w:trPr>
        <w:tc>
          <w:tcPr>
            <w:tcW w:w="9357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56C99" w:rsidRPr="009557CB">
        <w:trPr>
          <w:trHeight w:hRule="exact" w:val="16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Костина,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Банковское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Костина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5749B">
              <w:rPr>
                <w:lang w:val="ru-RU"/>
              </w:rPr>
              <w:t xml:space="preserve"> </w:t>
            </w:r>
            <w:hyperlink r:id="rId9" w:history="1">
              <w:r w:rsidR="00D57948" w:rsidRPr="00661895">
                <w:rPr>
                  <w:rStyle w:val="a5"/>
                  <w:rFonts w:ascii="Times New Roman" w:hAnsi="Times New Roman" w:cs="Times New Roman"/>
                </w:rPr>
                <w:t>https</w:t>
              </w:r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</w:rPr>
                <w:t>magtu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</w:rPr>
                <w:t>informsystema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</w:rPr>
                <w:t>ru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</w:rPr>
                <w:t>uploader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</w:rPr>
                <w:t>fileUpload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?</w:t>
              </w:r>
              <w:r w:rsidR="00D57948" w:rsidRPr="00661895">
                <w:rPr>
                  <w:rStyle w:val="a5"/>
                  <w:rFonts w:ascii="Times New Roman" w:hAnsi="Times New Roman" w:cs="Times New Roman"/>
                </w:rPr>
                <w:t>name</w:t>
              </w:r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=2804.</w:t>
              </w:r>
              <w:r w:rsidR="00D57948" w:rsidRPr="00661895">
                <w:rPr>
                  <w:rStyle w:val="a5"/>
                  <w:rFonts w:ascii="Times New Roman" w:hAnsi="Times New Roman" w:cs="Times New Roman"/>
                </w:rPr>
                <w:t>pdf</w:t>
              </w:r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&amp;</w:t>
              </w:r>
              <w:r w:rsidR="00D57948" w:rsidRPr="00661895">
                <w:rPr>
                  <w:rStyle w:val="a5"/>
                  <w:rFonts w:ascii="Times New Roman" w:hAnsi="Times New Roman" w:cs="Times New Roman"/>
                </w:rPr>
                <w:t>show</w:t>
              </w:r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</w:rPr>
                <w:t>dcatalogues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/1/1132999/2804.</w:t>
              </w:r>
              <w:r w:rsidR="00D57948" w:rsidRPr="00661895">
                <w:rPr>
                  <w:rStyle w:val="a5"/>
                  <w:rFonts w:ascii="Times New Roman" w:hAnsi="Times New Roman" w:cs="Times New Roman"/>
                </w:rPr>
                <w:t>pdf</w:t>
              </w:r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&amp;</w:t>
              </w:r>
              <w:r w:rsidR="00D57948" w:rsidRPr="00661895">
                <w:rPr>
                  <w:rStyle w:val="a5"/>
                  <w:rFonts w:ascii="Times New Roman" w:hAnsi="Times New Roman" w:cs="Times New Roman"/>
                </w:rPr>
                <w:t>view</w:t>
              </w:r>
              <w:r w:rsidR="00D57948" w:rsidRPr="00661895">
                <w:rPr>
                  <w:rStyle w:val="a5"/>
                  <w:rFonts w:ascii="Times New Roman" w:hAnsi="Times New Roman" w:cs="Times New Roman"/>
                  <w:lang w:val="ru-RU"/>
                </w:rPr>
                <w:t>=</w:t>
              </w:r>
              <w:r w:rsidR="00D57948" w:rsidRPr="00661895">
                <w:rPr>
                  <w:rStyle w:val="a5"/>
                  <w:rFonts w:ascii="Times New Roman" w:hAnsi="Times New Roman" w:cs="Times New Roman"/>
                </w:rPr>
                <w:t>true</w:t>
              </w:r>
            </w:hyperlink>
            <w:r w:rsidR="00D57948">
              <w:rPr>
                <w:rStyle w:val="a5"/>
                <w:rFonts w:ascii="Times New Roman" w:hAnsi="Times New Roman" w:cs="Times New Roman"/>
                <w:lang w:val="ru-RU"/>
              </w:rPr>
              <w:t xml:space="preserve"> </w:t>
            </w:r>
            <w:r w:rsidR="00D57948" w:rsidRPr="00D5794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Наточеева</w:t>
            </w:r>
            <w:proofErr w:type="spell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5749B">
              <w:rPr>
                <w:lang w:val="ru-RU"/>
              </w:rPr>
              <w:t xml:space="preserve"> </w:t>
            </w:r>
          </w:p>
        </w:tc>
      </w:tr>
    </w:tbl>
    <w:p w:rsidR="00056C99" w:rsidRPr="0025749B" w:rsidRDefault="0025749B">
      <w:pPr>
        <w:rPr>
          <w:sz w:val="0"/>
          <w:szCs w:val="0"/>
          <w:lang w:val="ru-RU"/>
        </w:rPr>
      </w:pPr>
      <w:r w:rsidRPr="002574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857"/>
        <w:gridCol w:w="2894"/>
        <w:gridCol w:w="4281"/>
        <w:gridCol w:w="85"/>
      </w:tblGrid>
      <w:tr w:rsidR="00056C99" w:rsidRPr="009557CB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5749B" w:rsidRDefault="002574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Наточеева</w:t>
            </w:r>
            <w:proofErr w:type="spell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Абдюкова</w:t>
            </w:r>
            <w:proofErr w:type="spell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Издательско-торговая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корпорация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«Дашков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К"»,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978-5-394-02715-4.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5749B">
              <w:rPr>
                <w:lang w:val="ru-RU"/>
              </w:rPr>
              <w:t xml:space="preserve"> </w:t>
            </w:r>
            <w:hyperlink r:id="rId10" w:history="1"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=358123</w:t>
              </w:r>
            </w:hyperlink>
            <w:r w:rsidR="00D57948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7948" w:rsidRPr="00D5794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25749B" w:rsidRDefault="002574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Тавасиев,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дело: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комментариями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Тавасиев,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Алексеев.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Издательско-торговая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корпорация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«Дашков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К°»,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652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978-5-394-03197-7.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5749B">
              <w:rPr>
                <w:lang w:val="ru-RU"/>
              </w:rPr>
              <w:t xml:space="preserve"> </w:t>
            </w:r>
            <w:hyperlink r:id="rId11" w:history="1"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B700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=358199</w:t>
              </w:r>
            </w:hyperlink>
            <w:r w:rsidR="00D57948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7948" w:rsidRPr="00D5794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138"/>
        </w:trPr>
        <w:tc>
          <w:tcPr>
            <w:tcW w:w="426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56C99" w:rsidRPr="009557CB">
        <w:trPr>
          <w:trHeight w:hRule="exact" w:val="163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5749B" w:rsidRDefault="002574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Ларина,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дело.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Ларина.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978-5-534-07654-7.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proofErr w:type="gram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5749B">
              <w:rPr>
                <w:lang w:val="ru-RU"/>
              </w:rPr>
              <w:t xml:space="preserve"> </w:t>
            </w:r>
            <w:hyperlink r:id="rId12" w:anchor="page/1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bankovskoe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delo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praktikum</w:t>
              </w:r>
              <w:proofErr w:type="spellEnd"/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-450665#</w:t>
              </w:r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="00D579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7948" w:rsidRPr="00D5794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138"/>
        </w:trPr>
        <w:tc>
          <w:tcPr>
            <w:tcW w:w="426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277"/>
        </w:trPr>
        <w:tc>
          <w:tcPr>
            <w:tcW w:w="426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56C99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056C99">
        <w:trPr>
          <w:trHeight w:hRule="exact" w:val="555"/>
        </w:trPr>
        <w:tc>
          <w:tcPr>
            <w:tcW w:w="426" w:type="dxa"/>
          </w:tcPr>
          <w:p w:rsidR="00056C99" w:rsidRDefault="00056C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818"/>
        </w:trPr>
        <w:tc>
          <w:tcPr>
            <w:tcW w:w="426" w:type="dxa"/>
          </w:tcPr>
          <w:p w:rsidR="00056C99" w:rsidRDefault="00056C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555"/>
        </w:trPr>
        <w:tc>
          <w:tcPr>
            <w:tcW w:w="426" w:type="dxa"/>
          </w:tcPr>
          <w:p w:rsidR="00056C99" w:rsidRDefault="00056C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285"/>
        </w:trPr>
        <w:tc>
          <w:tcPr>
            <w:tcW w:w="426" w:type="dxa"/>
          </w:tcPr>
          <w:p w:rsidR="00056C99" w:rsidRDefault="00056C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285"/>
        </w:trPr>
        <w:tc>
          <w:tcPr>
            <w:tcW w:w="426" w:type="dxa"/>
          </w:tcPr>
          <w:p w:rsidR="00056C99" w:rsidRDefault="00056C9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138"/>
        </w:trPr>
        <w:tc>
          <w:tcPr>
            <w:tcW w:w="426" w:type="dxa"/>
          </w:tcPr>
          <w:p w:rsidR="00056C99" w:rsidRDefault="00056C99"/>
        </w:tc>
        <w:tc>
          <w:tcPr>
            <w:tcW w:w="1985" w:type="dxa"/>
          </w:tcPr>
          <w:p w:rsidR="00056C99" w:rsidRDefault="00056C99"/>
        </w:tc>
        <w:tc>
          <w:tcPr>
            <w:tcW w:w="3686" w:type="dxa"/>
          </w:tcPr>
          <w:p w:rsidR="00056C99" w:rsidRDefault="00056C99"/>
        </w:tc>
        <w:tc>
          <w:tcPr>
            <w:tcW w:w="3120" w:type="dxa"/>
          </w:tcPr>
          <w:p w:rsidR="00056C99" w:rsidRDefault="00056C99"/>
        </w:tc>
        <w:tc>
          <w:tcPr>
            <w:tcW w:w="143" w:type="dxa"/>
          </w:tcPr>
          <w:p w:rsidR="00056C99" w:rsidRDefault="00056C99"/>
        </w:tc>
      </w:tr>
      <w:tr w:rsidR="00056C99" w:rsidRPr="009557C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>
        <w:trPr>
          <w:trHeight w:hRule="exact" w:val="270"/>
        </w:trPr>
        <w:tc>
          <w:tcPr>
            <w:tcW w:w="426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14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955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D579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5749B"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540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056C99"/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826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D57948" w:rsidRPr="00D5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555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D57948" w:rsidRPr="00D5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555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D57948" w:rsidRPr="00D5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555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955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D57948" w:rsidRPr="00D5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749B"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555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955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D57948" w:rsidRPr="00D5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749B"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555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25749B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955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D579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5749B"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555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2574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955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D579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5749B"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826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5749B">
              <w:rPr>
                <w:lang w:val="ru-RU"/>
              </w:rPr>
              <w:t xml:space="preserve"> </w:t>
            </w:r>
            <w:proofErr w:type="spellStart"/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955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D579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5749B"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>
        <w:trPr>
          <w:trHeight w:hRule="exact" w:val="555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955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D579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5749B"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</w:tbl>
    <w:p w:rsidR="00056C99" w:rsidRDefault="0025749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85"/>
        <w:gridCol w:w="3133"/>
        <w:gridCol w:w="143"/>
      </w:tblGrid>
      <w:tr w:rsidR="00056C99">
        <w:trPr>
          <w:trHeight w:hRule="exact" w:val="555"/>
        </w:trPr>
        <w:tc>
          <w:tcPr>
            <w:tcW w:w="426" w:type="dxa"/>
          </w:tcPr>
          <w:p w:rsidR="00056C99" w:rsidRDefault="00056C9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Pr="0025749B" w:rsidRDefault="002574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25749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6C99" w:rsidRDefault="009557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D57948" w:rsidRPr="006618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D579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5749B">
              <w:t xml:space="preserve"> </w:t>
            </w:r>
          </w:p>
        </w:tc>
        <w:tc>
          <w:tcPr>
            <w:tcW w:w="143" w:type="dxa"/>
          </w:tcPr>
          <w:p w:rsidR="00056C99" w:rsidRDefault="00056C99"/>
        </w:tc>
      </w:tr>
      <w:tr w:rsidR="00056C99" w:rsidRPr="009557CB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138"/>
        </w:trPr>
        <w:tc>
          <w:tcPr>
            <w:tcW w:w="426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  <w:tr w:rsidR="00056C99" w:rsidRPr="009557CB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574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25749B">
              <w:rPr>
                <w:lang w:val="ru-RU"/>
              </w:rPr>
              <w:t xml:space="preserve"> </w:t>
            </w:r>
          </w:p>
          <w:p w:rsidR="00056C99" w:rsidRPr="0025749B" w:rsidRDefault="002574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25749B">
              <w:rPr>
                <w:lang w:val="ru-RU"/>
              </w:rPr>
              <w:t xml:space="preserve"> </w:t>
            </w:r>
            <w:r w:rsidRPr="002574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25749B">
              <w:rPr>
                <w:lang w:val="ru-RU"/>
              </w:rPr>
              <w:t xml:space="preserve"> </w:t>
            </w:r>
          </w:p>
        </w:tc>
      </w:tr>
      <w:tr w:rsidR="00056C99" w:rsidRPr="009557CB">
        <w:trPr>
          <w:trHeight w:hRule="exact" w:val="324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56C99" w:rsidRPr="0025749B" w:rsidRDefault="00056C99">
            <w:pPr>
              <w:rPr>
                <w:lang w:val="ru-RU"/>
              </w:rPr>
            </w:pPr>
          </w:p>
        </w:tc>
      </w:tr>
    </w:tbl>
    <w:p w:rsidR="00056C99" w:rsidRDefault="00056C99">
      <w:pPr>
        <w:rPr>
          <w:lang w:val="ru-RU"/>
        </w:rPr>
      </w:pPr>
    </w:p>
    <w:p w:rsidR="0025749B" w:rsidRPr="0025749B" w:rsidRDefault="0025749B" w:rsidP="0025749B">
      <w:pPr>
        <w:jc w:val="right"/>
        <w:rPr>
          <w:rFonts w:ascii="Times New Roman" w:hAnsi="Times New Roman" w:cs="Times New Roman"/>
          <w:b/>
          <w:lang w:val="ru-RU"/>
        </w:rPr>
      </w:pPr>
    </w:p>
    <w:p w:rsidR="0025749B" w:rsidRDefault="0025749B" w:rsidP="0025749B">
      <w:pPr>
        <w:pageBreakBefore/>
        <w:jc w:val="right"/>
        <w:rPr>
          <w:rFonts w:ascii="Times New Roman" w:hAnsi="Times New Roman" w:cs="Times New Roman"/>
          <w:b/>
          <w:lang w:val="ru-RU"/>
        </w:rPr>
      </w:pPr>
      <w:r w:rsidRPr="0025749B">
        <w:rPr>
          <w:rFonts w:ascii="Times New Roman" w:hAnsi="Times New Roman" w:cs="Times New Roman"/>
          <w:b/>
          <w:lang w:val="ru-RU"/>
        </w:rPr>
        <w:lastRenderedPageBreak/>
        <w:t>Приложение 1</w:t>
      </w:r>
    </w:p>
    <w:p w:rsidR="0025749B" w:rsidRPr="0025749B" w:rsidRDefault="0025749B" w:rsidP="0025749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Georgia"/>
          <w:b/>
          <w:iCs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Georgia"/>
          <w:b/>
          <w:iCs/>
          <w:sz w:val="24"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дисциплине «Банковское дело» предусмотрена аудиторная и внеаудиторная самостоятельная работа обучающихся.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Аудиторная самостоятельная работа предполагает решение контрольных задач и/или тестовых заданий на практических занятиях.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Примерные аудиторные контрольные работы (АКР):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№1 «Происхождение банков и развитие банковского дела»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Укажите, на каком этапе развития банковского дела возникают центральные банки: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от античности до возникновения Венецианского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1156 г. до учреждения Английского банка (1694 г.);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1694 г. до конца XVIII;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 начала XIX в. по настоящее время.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Укажите, на каком этапе развития банковского дела в России банковская система была представлена лишь дворянскими банками и банкирскими фирмами: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 середины XVIII в. до 1861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1861 г. до 1917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1917 г. до 1930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 1930 г. до 1988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с 1988 г. по настоящее время.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Укажите, на каком этапе развития банковского дела возникает залоговое право: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от античности до возникновения Венецианского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1156 г. до учреждения Английского банка (1694 г.);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1694 г. до конца XVIII;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 начала XIX в. по настоящее время.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Укажите, на каком этапе развития банковского дела в России произошла национализация акционерных капиталов частных банков и образовалась государственная монополия на банковское дело: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 середины XVIII в. до 1861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1861 г. до 1917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1917 г. до 1930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 1930 г. до 1988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с 1988 г. по настоящее время.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Укажите, на каком этапе развития банковского дела в России возник государственный банк, функционировали коммерческие банки, общества взаимного кредита, городские общественные банки, учреждения ипотечного кредита и т.д.: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 середины XVIII в. до 1861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1861 г. до 1917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1917 г. до 1930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 1930 г. до 1988 г.;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с 1988 г. по настоящее время.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№2 «Сущность банков и их роль в экономике»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Соотнесите представленные ниже понятия и определения: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5749B" w:rsidRPr="009557CB" w:rsidTr="00AA22CF">
        <w:tc>
          <w:tcPr>
            <w:tcW w:w="478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Кредитная организация</w:t>
            </w:r>
          </w:p>
        </w:tc>
        <w:tc>
          <w:tcPr>
            <w:tcW w:w="4786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кредитная организация, имеющая право осуществлять отдельные банковские операции, предусмотренные ФЗ «О банках и банковской деятельности»</w:t>
            </w:r>
          </w:p>
        </w:tc>
      </w:tr>
      <w:tr w:rsidR="0025749B" w:rsidRPr="009557CB" w:rsidTr="00AA22CF">
        <w:tc>
          <w:tcPr>
            <w:tcW w:w="478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Банк</w:t>
            </w:r>
          </w:p>
        </w:tc>
        <w:tc>
          <w:tcPr>
            <w:tcW w:w="4786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Б. кредитная организация, которая имеет исключительное право осуществлять в совокупности следующие банковские операции: привлечение во вклады денежных </w:t>
            </w: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средств физических и юридических лиц, размещение указанных средств от своего имени и за свой счет на условиях возвратности, срочности, платности, открытие и ведение банковских счетов физических и юридических лиц</w:t>
            </w:r>
          </w:p>
        </w:tc>
      </w:tr>
      <w:tr w:rsidR="0025749B" w:rsidRPr="009557CB" w:rsidTr="00AA22CF">
        <w:tc>
          <w:tcPr>
            <w:tcW w:w="478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3. Небанковская кредитная организация</w:t>
            </w:r>
          </w:p>
        </w:tc>
        <w:tc>
          <w:tcPr>
            <w:tcW w:w="4786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 юридическое лицо, которое для извлечения прибыли как основной цели своей деятельности на основании специального разрешения Центрального банка России имеет право осуществлять банковские операции, предусмотренные ФЗ «О банках и банковской деятельности»</w:t>
            </w:r>
          </w:p>
        </w:tc>
      </w:tr>
    </w:tbl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Укажите критерий, согласно которому выделяют государственные, акционерные, кооперативные, частные, смешанные коммерческие банки: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правовая форма организации;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число филиалов;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размер капитала;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форма собственности.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Регулирование денежного оборота – это: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право коммерческого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потребность коммерческого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функция коммерческого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обязанность коммерческого банка.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Укажите критерий, согласно которому выделяют национальные, иностранные и совместные коммерческие банки: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страновая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принадлежность капитала;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число филиалов;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размер капитала;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форма собственности.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 форме собственности.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Не являющееся юридическим лицом объединение юридических лиц, в котором одно юридическое лицо или несколько юридических лиц находятся под контролем либо значительным влиянием одной кредитной организации </w:t>
      </w:r>
      <w:bookmarkStart w:id="0" w:name="dst413"/>
      <w:bookmarkEnd w:id="0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это: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банковская группа;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банковский холдинг;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небанковская кредитная организация;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союз банкиров.</w:t>
      </w:r>
    </w:p>
    <w:p w:rsidR="0025749B" w:rsidRPr="0025749B" w:rsidRDefault="0025749B" w:rsidP="002574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АКР №3 «Современная банковская система»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Банковская система России: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одноуровневая;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двухуровневая;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трехуровневая;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четырехуровневая.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Первый уровень банковской системы России представлен: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коммерческими банками;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 ломбардами и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микрофинансовыми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организациями;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Центральным банком России;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Государственной думой России.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Рыночной банковской системе по типу собственности свойственна черта: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многообразие форм собственности на банки;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монополия государства на формирование банков;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государство – единственный собственник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Г) нет верного ответа.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№4. Укажите принцип формирования и развития банковской системы, предполагающий, что 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система может нормально функционировать только в том случае, когда она содержит все необходимые элементы в нужных количествах – самые разнообразные коммерческие банки и вспомогательные организации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принцип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эволюционности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принцип открытости;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принцип функциональной полноты;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принцип управляемости.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Для какого типа банковской системы свойственны черты - монополия государства на формирование банков, банки подчиняются правительству, зависят от его оперативной деятельности: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распределительная банковская система;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рыночная банковская система;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двухуровневая банковская система;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европейская банковская система.</w:t>
      </w:r>
    </w:p>
    <w:p w:rsidR="0025749B" w:rsidRPr="0025749B" w:rsidRDefault="0025749B" w:rsidP="002574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АКР №4 «Центральный банк России, его функции и задачи на современном этапе»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Укажите, с помощью какого из перечисленных механизмов Центральный банк России регулируя уровень ставок, регулирует стоимость кредита: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изменение нормы обязательных резервов;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операции на открытом рынке;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учетная политика;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валютное регулирование.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Высшим органом Центрального банка России является: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Совет директоров;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Национальный банковский совет;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Экспертно-совещательный орган;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Председатель Центрального банка России.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Укажите, с помощью какого из перечисленных механизмов Центральный банк России поддерживает ликвидность коммерческих банков: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изменение нормы обязательных резервов;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операции на открытом рынке;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учетная политика;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рефинансирование коммерческих банков.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Укажите орган Центрального банка России, определяющий условия допуска иностранного капитала в банковскую систему страны: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Совет директоров;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Национальный банковский совет;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Экспертно-совещательный орган;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Председатель Центрального банка России.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Центральный банк России предоставляет годовой отчет в Государственную Думу не позднее: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15 апреля;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20 мая;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15 мая;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1 апреля.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№5 «Денежно-кредитная политика Центрального банка России на современном этапе»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Совокупность мер, направленных на изменение количества денег в обращении, объема банковских кредитов, процентных ставок, валютного курса, платежного баланса – это: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стратегия Центрального банка России;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Б) рефинансирование коммерческих банков;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денежно-кредитная политика;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банковский надзор.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Вид денежно-кредитной политики, характеризующейся ужесточением условий, ограничением объема кредитных операций коммерческих банков и повышением уровня процентных ставок: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рестрикционная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экспансионистская;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селективная;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диверсификационная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Денежный оборот – это: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процесс непрерывного движения денег в наличной и безналичной формах при выполнении ими функций средства обращения и средства платежа, а также при обслуживании процессов формирования сбережений и накопления капитала;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процесс непрерывного движения средств платежа, существующих в стране;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процесс непрерывного движения денег в наличной форме при выполнении ими функций средства обращения и средства платежа;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процесс непрерывного движения денег в безналичной форме при выполнении ими функций средства обращения и средства платежа, а также при обслуживании процессов формирования сбережений и накопления капитала.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№4. При увеличении Центральным банком России нормы обязательных резервов с 20,0 % до 30,0 % оказалось, что банковская система испытывает нехватку резервов в размере 60,0 млн.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ед. Выясните, насколько следует сократить денежную массу, если сумму резервов увеличить невозможно.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По состоянию на 01 июля 20ХХ года позиция по привлеченным ресурсам коммерческого банка имела следующий вид: среднемесячные остатки на расчетных счетах клиентов – 14250,0 тыс.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ед.; среднемесячные остатки вкладов населения в рублях – 6200,0 тыс.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ед.; среднемесячные остатки депозитов хозяйствующих субъектов – 7400,0 тыс.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ед. Нормы отчислений в обязательные резервы составляют 3,0 %. Определите сумму, перечисляемую в резерв Центрального банка России.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№6 «Банковское регулирование и надзор»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Организация банковского регулирования и надзора в России осуществляется: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под эгидой Центрального банка России;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ведущая роль принадлежит Правительству;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под эгидой независимого банковского агентства;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Укажите вид банковского надзора, предполагающий осуществление лицензирования банковской деятельности и текущего надзора: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либеральный;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дистанционный;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контактный;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прямой (превентивный).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Критерии эффективного банковского надзора устанавливает: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Комитет по европейскому банковскому надзору;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МВФ;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МБРР;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Базельский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комитет глав центральных банков;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Национальный центральный банк.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№4. Выясните, соблюдается ли норматив достаточности собственного капитала коммерческого банка, если размер его собственного капитала составляет 13 000,0 тыс.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ед., остатки на активных счетах и степень риска составляют соответственно: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03"/>
      </w:tblGrid>
      <w:tr w:rsidR="0025749B" w:rsidRPr="0025749B" w:rsidTr="00AA22CF">
        <w:trPr>
          <w:jc w:val="center"/>
        </w:trPr>
        <w:tc>
          <w:tcPr>
            <w:tcW w:w="7668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Активы коммерческого банка,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ед.</w:t>
            </w:r>
          </w:p>
        </w:tc>
        <w:tc>
          <w:tcPr>
            <w:tcW w:w="1903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Риск, %</w:t>
            </w:r>
          </w:p>
        </w:tc>
      </w:tr>
      <w:tr w:rsidR="0025749B" w:rsidRPr="0025749B" w:rsidTr="00AA22CF">
        <w:trPr>
          <w:jc w:val="center"/>
        </w:trPr>
        <w:tc>
          <w:tcPr>
            <w:tcW w:w="7668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Касса банка –50,0</w:t>
            </w:r>
          </w:p>
        </w:tc>
        <w:tc>
          <w:tcPr>
            <w:tcW w:w="1903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</w:t>
            </w:r>
          </w:p>
        </w:tc>
      </w:tr>
      <w:tr w:rsidR="0025749B" w:rsidRPr="0025749B" w:rsidTr="00AA22CF">
        <w:trPr>
          <w:jc w:val="center"/>
        </w:trPr>
        <w:tc>
          <w:tcPr>
            <w:tcW w:w="7668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Средства на резервном счете Центрального банка России  - 8800,0</w:t>
            </w:r>
          </w:p>
        </w:tc>
        <w:tc>
          <w:tcPr>
            <w:tcW w:w="1903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</w:tr>
      <w:tr w:rsidR="0025749B" w:rsidRPr="0025749B" w:rsidTr="00AA22CF">
        <w:trPr>
          <w:jc w:val="center"/>
        </w:trPr>
        <w:tc>
          <w:tcPr>
            <w:tcW w:w="7668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Средства на корреспондентском счете в Центральном банке России – 6750,0</w:t>
            </w:r>
          </w:p>
        </w:tc>
        <w:tc>
          <w:tcPr>
            <w:tcW w:w="1903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</w:p>
        </w:tc>
      </w:tr>
      <w:tr w:rsidR="0025749B" w:rsidRPr="0025749B" w:rsidTr="00AA22CF">
        <w:trPr>
          <w:jc w:val="center"/>
        </w:trPr>
        <w:tc>
          <w:tcPr>
            <w:tcW w:w="7668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Средства на корреспондентских счетах в банках-резидентах – 9000,0</w:t>
            </w:r>
          </w:p>
        </w:tc>
        <w:tc>
          <w:tcPr>
            <w:tcW w:w="1903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50,0</w:t>
            </w:r>
          </w:p>
        </w:tc>
      </w:tr>
      <w:tr w:rsidR="0025749B" w:rsidRPr="0025749B" w:rsidTr="00AA22CF">
        <w:trPr>
          <w:jc w:val="center"/>
        </w:trPr>
        <w:tc>
          <w:tcPr>
            <w:tcW w:w="7668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Кредиты под залог государственных долговых ценных бумаг – 6230,0</w:t>
            </w:r>
          </w:p>
        </w:tc>
        <w:tc>
          <w:tcPr>
            <w:tcW w:w="1903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20,0</w:t>
            </w:r>
          </w:p>
        </w:tc>
      </w:tr>
      <w:tr w:rsidR="0025749B" w:rsidRPr="0025749B" w:rsidTr="00AA22CF">
        <w:trPr>
          <w:jc w:val="center"/>
        </w:trPr>
        <w:tc>
          <w:tcPr>
            <w:tcW w:w="7668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Ссудная задолженность физических лиц – 40000,0</w:t>
            </w:r>
          </w:p>
        </w:tc>
        <w:tc>
          <w:tcPr>
            <w:tcW w:w="1903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10,0</w:t>
            </w:r>
          </w:p>
        </w:tc>
      </w:tr>
      <w:tr w:rsidR="0025749B" w:rsidRPr="0025749B" w:rsidTr="00AA22CF">
        <w:trPr>
          <w:jc w:val="center"/>
        </w:trPr>
        <w:tc>
          <w:tcPr>
            <w:tcW w:w="7668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Кредиты банкам – резидентам страны – 178500,0</w:t>
            </w:r>
          </w:p>
        </w:tc>
        <w:tc>
          <w:tcPr>
            <w:tcW w:w="1903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50,0</w:t>
            </w:r>
          </w:p>
        </w:tc>
      </w:tr>
      <w:tr w:rsidR="0025749B" w:rsidRPr="0025749B" w:rsidTr="00AA22CF">
        <w:trPr>
          <w:jc w:val="center"/>
        </w:trPr>
        <w:tc>
          <w:tcPr>
            <w:tcW w:w="7668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активы банка – 10900,0</w:t>
            </w:r>
          </w:p>
        </w:tc>
        <w:tc>
          <w:tcPr>
            <w:tcW w:w="1903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</w:t>
            </w:r>
          </w:p>
        </w:tc>
      </w:tr>
    </w:tbl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Капитал коммерческого банка составляет 8,1 млн.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ед., а достаточность собственных средств – 5,3 %. Выясните, на какую величину учредители должны увеличить капитал коммерческого банка, чтобы повысить надежность и соблюсти требования национальных регулирующих органов.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№7 «Организационно-правовые основы деятельности коммерческих банков»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Учредитель, приобретающий более 25,0 % акций коммерческого банка, но не более 50,0 % акций в капитале коммерческого банка, должен: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получить на это предварительное разрешение Центрального банка России;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уведомить об этом Центральный банк России;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предоставить в Центральный банк России справку-уведомление из налогового органа;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Учредители коммерческого банка не имеют права выходить из состава участников: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2 года;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1 год;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3 года;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0,5 года;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неограниченное время;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нет верного ответа.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Годовой отчет коммерческого банка утверждает: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Собрание акционеров;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Совет директоров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Правление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Центральный банк России.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№4. Центральный банк России принимает решение о государственной регистрации банка и о выдаче лицензии в течение: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1 года;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3 месяцев;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1 месяца;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6 месяцев;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нет верного ответа.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Укажите не позднее какого количества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кредитной организации уведомляет об этом ее учредителей с требованием произвести в месячный срок оплату 100,0 % объявленного уставного капитала кредитной организации и выдает учредителям документ, подтверждающий факт внесения записи о кредитной организации в единый государственный реестр юридических лиц: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3 дней;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5 дней;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7 дней;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№8 «Ресурсы коммерческого банка, их планирование и регулирование»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№1. Средства резервного фонда коммерческого банка должны использоваться: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 покрытие убытков отчетного года;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выплату дивидендов по акциям коммерческого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увеличение уставного капитала коммерческого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материальное поощрение сотрудников.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Привлекать деньги от физических лиц во вклады имеет право: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любой коммерческий банк с момента создания и получения лицензии на осуществление банковской деятельности;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коммерческий банк, работающий не менее одного года;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коммерческий банк, работающий не менее двух лет и имеющий соответствующую лицензию;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только коммерческий банк с иностранным капиталом;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нет верного ответа.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К депозитным источникам средств коммерческого банка относятся: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кредиты Центрального банка России;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выпуск облигаций;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расчетные и текущие счета организаций;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нераспределенная прибыль.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№4. Пассив баланса коммерческого банка характеризуется следующими данными, тыс.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ед.: кредиты, полученные от Центрального банка России – 10000,0, средства кредитных организаций во вкладах – 400000,0, средства на расчетных, текущих счетах клиентов – 80000,0, прибыль – 40000,0, фонды банка – 1000,0, средства, привлеченные с помощью облигаций – 18000,0, зарегистрированные обыкновенные акции банка – 1000000,0. Разделите перечисленные статьи пассива баланса коммерческого банка на собственные ресурсы, привлеченные депозитные ресурсы, привлеченные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недепозитные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ресурсы и рассчитайте их величину.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Коммерческий банк привлек кредит Центрального банка России в сумме 8400,0 тыс.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ед. с целью предоставления ссуд физическим лицам по ставке 15,0 % годовых. Срок использования кредита составляет 4 месяца (122 дня), ставка рефинансирования – 13,0 %. Определите сумму процентов за кредит, отнесенных на затраты и прибыль коммерческого банка.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№9 «Операции коммерческих банков»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Привлечение денежных средств юридических и физических лиц во вклады до востребования и на определенный срок, предоставление кредитов от своего имени за счет собственных и привлеченных средств, инкассация денежных средств – это: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исключительные функции Центрального банка России;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активные операции коммерческого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пассивные операции коммерческого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банковские операции.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Банковская операция, ориентированная на кредитование основного капитала клиента – это: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лизинг;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факторинг;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траст;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форфейтинг;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нет верного ответа.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Основным инструментом безналичных платежей в России является: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чек;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платежное поручение;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платежное требование;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аккредитив.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№4. 14 марта был открыт счет «до востребования» путем осуществления единовременного взноса в 60,0 тыс.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ед., 25 апреля на счет поступили еще 30,0 тыс.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ед., 17 мая была снята сумма 70,0 тыс.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ед., 19 июля счет был закрыт. Ставка по вкладу 1,0 % годовых. Рассчитайте сумму к получению клиентом коммерческого банка.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С целью защиты сбережений от инфляции клиент коммерческого банка решил воспользоваться услугой «металлический счет», купив золото по цене 817,0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ед. за грамм с условием продажи через 6 месяцев по форвардному курсу 925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ед. за грамм. Выясните выгоден ли вклад при уровне инфляции в 3,5% в месяц, если по счету будут начисляться проценты в размере 18,0 % годовых.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№10 «Оценка эффективности деятельности коммерческого банка»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Ликвидность баланса коммерческого банка – это: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А) наличие свободных денег на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корреспонденстком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счете коммерческого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своевременность выполнения обязательств коммерческого банка перед кредиторами;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своевременность выполнения обязательств перед Центральным банком России;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нет верного ответа.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Расходы, связанные со списанием задолженности по кредитам, относятся к: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процентным;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прочим;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операционным;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расходам на проведение операций на финансовом рынке;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нет верного ответа.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№3. Классификация коммерческих банков по устойчивости финансового состояния осуществляется: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ежедневно;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еженедельно;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ежемесячно;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ежеквартально;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ежегодно.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№4. На основании нижеприведенных данных составьте баланс коммерческого банка, млн.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ед.: корреспондентские счета других коммерческих банков - 6,7, дебиторы коммерческого банка - 55,4, корреспондентские счета в других коммерческих банках - 65,2, кредиты, полученные от других коммерческих банков - 54,7, уставный фонд - 37,2, прочие активы - 130,1, вложения в государственные облигации - 10,4, ссудные счета юридических лиц - 162,7, резервные счета в Центральном банке России - 15,3, прочие пассивы - 144,9, прочие фонды - 39,1, доходы - 167,5, текущие счета клиентов - 148,2, здания и сооружения - 159,2.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Определите, соблюдается ли норматив мгновенной ликвидности для коммерческого банка, если рублевая касса – 9000,0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валютная касса – 400 тыс. долл. США (курс 68,0 руб.) и 12000,0 тыс. евро (курс 83,0 руб.), вклады до востребования – 70000,0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остатки на расчетных счетах клиентов – 200000,0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Внеаудиторная самостоятельная работа обучающихся осуществляется в виде изучения учебной и научной литературы по соответствующей теме, подготовки к практическим (семинарским) занятиям, выполнения расчетно-аналитических домашних заданий и/или подготовки докладов.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Примерные индивидуальные домашние задания (ИДЗ):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№1 «Происхождение банков и развитие банковского дела»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№1. Объясните происхождение слова «банк».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№2. Перечислите этапы процесса зарождения и развития банковского дела в России.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№3. Раскройте особенности современного этапа развития банковского дела в России.</w:t>
      </w:r>
    </w:p>
    <w:p w:rsidR="0025749B" w:rsidRPr="0025749B" w:rsidRDefault="0025749B" w:rsidP="0025749B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№4. Назовите этапы процесса зарождения и развития банковского дела в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ведущих капиталистических странах (страна – выбор обучающегося).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Назовите отличительные черты процесса развития банковского дела в странах 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Западной Европы и США.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Темы для подготовки докладов:</w:t>
      </w:r>
    </w:p>
    <w:p w:rsidR="0025749B" w:rsidRPr="0025749B" w:rsidRDefault="0025749B" w:rsidP="0025749B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№1. История возникновения и эволюция банковского дела в России.</w:t>
      </w:r>
    </w:p>
    <w:p w:rsidR="0025749B" w:rsidRPr="0025749B" w:rsidRDefault="0025749B" w:rsidP="0025749B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История возникновения и эволюция банковского дела в зарубежных странах (страна – выбор обучающегося).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№2 «Сущность банков и их роль в экономике»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№1. 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Перечислите виды кредитных организаций, выделяемых банковским законодательством</w:t>
      </w: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№2. 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Сформулируйте определение понятия «банк» с юридической и экономической позиций</w:t>
      </w: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№3. Назовите признаки классификации банков.</w:t>
      </w:r>
    </w:p>
    <w:p w:rsidR="0025749B" w:rsidRPr="0025749B" w:rsidRDefault="0025749B" w:rsidP="0025749B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№4. 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Перечислите функции коммерческого банка в экономике, раскройте их сущность.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Объясните содержание понятия «банковская деятельность».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№3 «Современная банковская система»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№1.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Сформулируйте определение понятия «банковская система»</w:t>
      </w: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№2. Перечислите типы банковских систем, дайте им характеристику.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№3. Назовите нормативно-правовые акты, регламентирующие банковскую деятельность в России.</w:t>
      </w:r>
    </w:p>
    <w:p w:rsidR="0025749B" w:rsidRPr="0025749B" w:rsidRDefault="0025749B" w:rsidP="0025749B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№4.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Объясните содержание принципа «функциональная полнота банковской системы».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№5. Проведите сравнительный анализ одноуровневой и двухуровневой банковских систем.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№4 «Центральный банк России, его функции и задачи на современном этапе»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 к практическому (семинарскому) занятию: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№1.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Перечислите признаки, определяющие правовой статус Центрального банка России.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№2. Назовите цели, задачи и функции Центрального банка России.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№3. 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Раскройте особенности активных и пассивных операций, выполняемых Центральным банком России</w:t>
      </w: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.</w:t>
      </w:r>
    </w:p>
    <w:p w:rsidR="0025749B" w:rsidRPr="0025749B" w:rsidRDefault="0025749B" w:rsidP="0025749B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№4.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Опишите структуру органов управления Центрального банка России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№5. </w:t>
      </w: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Раскройте содержание финансовой отчетности Центрального банка России.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 №5 «Денежно-кредитная политика Центрального банка России»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№1. Сформулируйте определение понятия «денежно-кредитная политика».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№2. Назовите целевые ориентиры денежно-кредитной политики России в ближайшей перспективе.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№3. Перечислите типы денежно-кредитной политики, раскройте их сущность.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№4. Охарактеризуйте основные методы регулирования денежного обращения.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№5. Укажите инструменты денежно-кредитной политики, предусмотренные ФЗ «О Центральном банке Российской Федерации».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Расчетно-аналитические задания: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№1. Коммерческий банк учел вексель известной фирмы. Номинал векселя равен 500 тыс.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. ед. До наступления срока погашения долга по векселю осталось 65 дней. Через 15 дней коммерческий банк переучел вексель в Центральном банке России. Процентная ставка по учету векселей в коммерческом банке составляет 22,0 % годовых, в Центральном банке России – 13,0 % годовых. Определите доход центрального банка и доход коммерческого банка.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№2. Норма обязательных резервов составляет 30,0% от величины бессрочных вкладов. Банковская система имеет избыточные резервы в сумме 15,0 млн.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. ед. Рассчитайте, на какую величину банковская система может увеличить сумму бессрочных вкладов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  <w:t>ИДЗ №6 «Банковское регулирование и надзор»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5749B" w:rsidRPr="0025749B" w:rsidRDefault="0025749B" w:rsidP="0025749B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lastRenderedPageBreak/>
        <w:t>№1. Сформулируйте определения понятий «банковское регулирование» и «банковский надзор».</w:t>
      </w:r>
    </w:p>
    <w:p w:rsidR="0025749B" w:rsidRPr="0025749B" w:rsidRDefault="0025749B" w:rsidP="0025749B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№2. Назовите виды и формы банковского надзора.</w:t>
      </w:r>
    </w:p>
    <w:p w:rsidR="0025749B" w:rsidRPr="0025749B" w:rsidRDefault="0025749B" w:rsidP="0025749B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№3. Укажите методы и инструменты, применяемые в процессе банковского надзора.</w:t>
      </w:r>
    </w:p>
    <w:p w:rsidR="0025749B" w:rsidRPr="0025749B" w:rsidRDefault="0025749B" w:rsidP="0025749B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№4. Объясните содержание «разумного» банковского надзора.</w:t>
      </w:r>
    </w:p>
    <w:p w:rsidR="0025749B" w:rsidRPr="0025749B" w:rsidRDefault="0025749B" w:rsidP="0025749B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№5. Поясните механизм регулирования деятельности коммерческого банка через систему экономических нормативов.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Расчетно-аналитические задания: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№1.Коммерческий банк приобрел пакет акций нефтяной компании. Номинал одной акции составляет 100,0 </w:t>
      </w:r>
      <w:proofErr w:type="spellStart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. ед. Куплено 820 акций по цене 150,0 </w:t>
      </w:r>
      <w:proofErr w:type="spellStart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. ед. за одну акцию. Собственный капитал банка равен 132000,0 тыс. </w:t>
      </w:r>
      <w:proofErr w:type="spellStart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. ед. Определите, соблюдается ли норматив использования собственного капитала на приобретение акций других юридических лиц.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№2. На начало операционного дня остаток наличных денег в кассе коммерческого банка – 32 млн. </w:t>
      </w:r>
      <w:proofErr w:type="spellStart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. ед. От предприятий, обслуживаемых коммерческим банком в течение операционного дня, поступило 197,5 млн. </w:t>
      </w:r>
      <w:proofErr w:type="spellStart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. ед. наличных денег. В этот же день коммерческий банк выдал 184,9 млн. </w:t>
      </w:r>
      <w:proofErr w:type="spellStart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. ед. наличных денег. Лимит остатка кассы данного коммерческого банка 40,0 млн. </w:t>
      </w:r>
      <w:proofErr w:type="spellStart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. ед. Выясните остаток оборотной кассы на конец операционного дня, назовите меры, которые необходимо предпринять коммерческому банку.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  <w:t>ИДЗ №7 «Организационно-правовые основы деятельности коммерческих банков»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№1. Сформулируйте определение понятия «коммерческий банк».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№2. Объясните, чем коммерческий банк отличается от прочих участников финансового рынка.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№3. Перечислите нормативно-правовые акты, регламентирующие порядок создания и лицензирования коммерческих банков.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№4. Охарактеризуйте основные этапы процедуры лицензирования банковской деятельности.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№5. Назовите основные органы управления коммерческим банком в соответствии с ти</w:t>
      </w: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повой организационной структурой.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  <w:t>ИДЗ №8 «Ресурсы коммерческих банков, их планирование и регулирование»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№1. Сформулируйте определение понятия «банковские ресурсы».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№2. Перечислите виды банковских ресурсов по принадлежности коммерческому банку.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№3. Укажите ресурсы, относящиеся к категории «собственные».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№4. Назовите требования к минимальному размеру уставного капитала коммерческого банка на текущий год.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№5. Приведите примеры привлеченных ресурсов коммерческого банка.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Расчетно-аналитические задания: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№1. Центральным банком России 12 июля 20ХХ г. был предоставлен ломбардный кредит коммерческому банку под 14,0 % годовых в размере 720,0 млн. </w:t>
      </w:r>
      <w:proofErr w:type="spell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ед. Дата погашения кредита – 22 марта следующего года, фактически кредит был погашен 26 марта следующего года. Рассчитайте сумму пеней и наращенную сумму долга.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№2. Стоимость привлеченных ресурсов коммерческого банка характеризуется данными, приведенными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214"/>
        <w:gridCol w:w="1579"/>
        <w:gridCol w:w="2098"/>
        <w:gridCol w:w="1566"/>
      </w:tblGrid>
      <w:tr w:rsidR="0025749B" w:rsidRPr="0025749B" w:rsidTr="00AA22CF">
        <w:tc>
          <w:tcPr>
            <w:tcW w:w="1854" w:type="dxa"/>
            <w:vMerge w:val="restart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Ресурсы</w:t>
            </w:r>
          </w:p>
        </w:tc>
        <w:tc>
          <w:tcPr>
            <w:tcW w:w="4106" w:type="dxa"/>
            <w:gridSpan w:val="2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Предшествующий год</w:t>
            </w:r>
          </w:p>
        </w:tc>
        <w:tc>
          <w:tcPr>
            <w:tcW w:w="3611" w:type="dxa"/>
            <w:gridSpan w:val="2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Отчетный год</w:t>
            </w:r>
          </w:p>
        </w:tc>
      </w:tr>
      <w:tr w:rsidR="0025749B" w:rsidRPr="0025749B" w:rsidTr="00AA22CF">
        <w:tc>
          <w:tcPr>
            <w:tcW w:w="1854" w:type="dxa"/>
            <w:vMerge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280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среднеквартальные остатки,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. ед.</w:t>
            </w:r>
          </w:p>
        </w:tc>
        <w:tc>
          <w:tcPr>
            <w:tcW w:w="182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цена ресурсов, %</w:t>
            </w:r>
          </w:p>
        </w:tc>
        <w:tc>
          <w:tcPr>
            <w:tcW w:w="180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среднеквартальные остатки,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. ед.</w:t>
            </w:r>
          </w:p>
        </w:tc>
        <w:tc>
          <w:tcPr>
            <w:tcW w:w="180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цена ресурсов, %</w:t>
            </w:r>
          </w:p>
        </w:tc>
      </w:tr>
      <w:tr w:rsidR="0025749B" w:rsidRPr="0025749B" w:rsidTr="00AA22CF">
        <w:tc>
          <w:tcPr>
            <w:tcW w:w="1854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Депозиты до востребования</w:t>
            </w:r>
          </w:p>
        </w:tc>
        <w:tc>
          <w:tcPr>
            <w:tcW w:w="2280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800,0</w:t>
            </w:r>
          </w:p>
        </w:tc>
        <w:tc>
          <w:tcPr>
            <w:tcW w:w="182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80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1000,0</w:t>
            </w:r>
          </w:p>
        </w:tc>
        <w:tc>
          <w:tcPr>
            <w:tcW w:w="180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0,4</w:t>
            </w:r>
          </w:p>
        </w:tc>
      </w:tr>
      <w:tr w:rsidR="0025749B" w:rsidRPr="0025749B" w:rsidTr="00AA22CF">
        <w:tc>
          <w:tcPr>
            <w:tcW w:w="1854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Срочные депозиты</w:t>
            </w:r>
          </w:p>
        </w:tc>
        <w:tc>
          <w:tcPr>
            <w:tcW w:w="2280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1900,0</w:t>
            </w:r>
          </w:p>
        </w:tc>
        <w:tc>
          <w:tcPr>
            <w:tcW w:w="182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10,0</w:t>
            </w:r>
          </w:p>
        </w:tc>
        <w:tc>
          <w:tcPr>
            <w:tcW w:w="180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2100,0</w:t>
            </w:r>
          </w:p>
        </w:tc>
        <w:tc>
          <w:tcPr>
            <w:tcW w:w="180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15,0</w:t>
            </w:r>
          </w:p>
        </w:tc>
      </w:tr>
      <w:tr w:rsidR="0025749B" w:rsidRPr="0025749B" w:rsidTr="00AA22CF">
        <w:tc>
          <w:tcPr>
            <w:tcW w:w="1854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Вклады</w:t>
            </w:r>
          </w:p>
        </w:tc>
        <w:tc>
          <w:tcPr>
            <w:tcW w:w="2280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150,0</w:t>
            </w:r>
          </w:p>
        </w:tc>
        <w:tc>
          <w:tcPr>
            <w:tcW w:w="182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13,0</w:t>
            </w:r>
          </w:p>
        </w:tc>
        <w:tc>
          <w:tcPr>
            <w:tcW w:w="180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500,0</w:t>
            </w:r>
          </w:p>
        </w:tc>
        <w:tc>
          <w:tcPr>
            <w:tcW w:w="180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10,0</w:t>
            </w:r>
          </w:p>
        </w:tc>
      </w:tr>
      <w:tr w:rsidR="0025749B" w:rsidRPr="0025749B" w:rsidTr="00AA22CF">
        <w:tc>
          <w:tcPr>
            <w:tcW w:w="1854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Средства на </w:t>
            </w: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lastRenderedPageBreak/>
              <w:t>корреспондентских счетах</w:t>
            </w:r>
          </w:p>
        </w:tc>
        <w:tc>
          <w:tcPr>
            <w:tcW w:w="2280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lastRenderedPageBreak/>
              <w:t>430,0</w:t>
            </w:r>
          </w:p>
        </w:tc>
        <w:tc>
          <w:tcPr>
            <w:tcW w:w="182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2,0</w:t>
            </w:r>
          </w:p>
        </w:tc>
        <w:tc>
          <w:tcPr>
            <w:tcW w:w="180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150,0</w:t>
            </w:r>
          </w:p>
        </w:tc>
        <w:tc>
          <w:tcPr>
            <w:tcW w:w="180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4,0</w:t>
            </w:r>
          </w:p>
        </w:tc>
      </w:tr>
      <w:tr w:rsidR="0025749B" w:rsidRPr="0025749B" w:rsidTr="00AA22CF">
        <w:tc>
          <w:tcPr>
            <w:tcW w:w="1854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lastRenderedPageBreak/>
              <w:t>МБК</w:t>
            </w:r>
          </w:p>
        </w:tc>
        <w:tc>
          <w:tcPr>
            <w:tcW w:w="2280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600,0</w:t>
            </w:r>
          </w:p>
        </w:tc>
        <w:tc>
          <w:tcPr>
            <w:tcW w:w="182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14,0</w:t>
            </w:r>
          </w:p>
        </w:tc>
        <w:tc>
          <w:tcPr>
            <w:tcW w:w="180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1300,0</w:t>
            </w:r>
          </w:p>
        </w:tc>
        <w:tc>
          <w:tcPr>
            <w:tcW w:w="180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18,0</w:t>
            </w:r>
          </w:p>
        </w:tc>
      </w:tr>
    </w:tbl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Дайте оценку ресурсной базы коммерческого банка.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Выясните реальную стоимость ресурсов для коммерческого банка, если норма обязательного резервирования составляет 5,0 %.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  <w:t>ИДЗ №9 «Операции коммерческих банков»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№1. Сформулируйте определение понятия «банковские операции».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№2. Назовите основные виды банковских операций.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№3. Раскройте сущность активных операций коммерческого банка, приведите примеры.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№4. Раскройте сущность пассивных операций коммерческого банка, приведите примеры.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№5.  Раскройте сущность активно-пассивных операций коммерческого банка, приведите примеры.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Расчетно-аналитические задания: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№1. Оформите платежное поручение на основе следующих данных: ПАО «Каравай» 20 апреля текущего года заключило договор №14 с ПАО «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Челябхлеб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» о поставке муки пшеничной высшего сорта на сумму 100 000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. ед.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Реквизиты сторон: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ПАО «Каравай»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ИНН 2512783465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р/с407028108000000000364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КПП251010011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АО «ДАЛЬНЕВОСТОЧНЫЙ БАНК»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proofErr w:type="spellStart"/>
      <w:proofErr w:type="gram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ПАО«</w:t>
      </w:r>
      <w:proofErr w:type="gram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Челябхлеб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»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ИНН 258736073218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р/с407028104000000007402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КПП251010011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ПАО ЧЕЛЯБИНСКИЙ Ф-Л «ПРОМСВЯЗЬБАНК»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Согласно условиям договора поставка товара производится еженедельно после предоплаты равными частями по 25 000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. ед.; оплата за товар производится после выставления счета-фактуры за поставленную продукцию. Срок оплаты товара - не позднее 3 дней с даты выставления счета-фактуры.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Счет-фактура: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№35 от 24 апреля 20ХХ г. на сумму 12 039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. ед.;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№94 от 29 апреля 20ХХ г. на сумму 24 173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ден.ед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.;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№173 от 04 мая 20ХХ г. на сумму 37 811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ден.ед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.;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№625 от 10 мая 20ХХ г. на сумму 9 725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ден.ед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.;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№1252 от 18 мая 20ХХ г. на сумму 16 252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ден.ед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№2. В лизинг сдается имущество стоимостью 1200, 0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ден.ед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., с годовой нормой амортизационных отчислений 0,2, ставкой комиссионного вознаграждения с учетом кредитных ресурсов 0,2. Лизинговые платежи осуществляются по полугодиям. Исходя из нормы амортизационных отчислений нормативный срок службы имущества составляет 5 лет. Заключен договор финансового лизинга на срок 4 года с правом выкупа имущества долями, равными амортизационным отчислениям. Определите общую сумму лизинговых платежей, постройте график лизинговых выплат и рассчитайте остаточную стоимость имущества, по которой будет проведен его выкуп.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 w:eastAsia="ru-RU"/>
        </w:rPr>
        <w:t>ИДЗ №10 «Оценка эффективности деятельности коммерческого банка»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Вопросы для подготовки: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№1. Назовите основные направления реализации банковского менеджмента, охарактеризуйте их.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№2. Сформулируйте определения понятий «внешние источники информации» и «внутренние источники информации». Приведите примеры.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lastRenderedPageBreak/>
        <w:t xml:space="preserve">№3. Назовите основные разделы бухгалтерского баланса коммерческого банка.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№4. Раскройте содержание понятий «ликвидность» и «платежеспособность» коммерческого банка.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№5.Перечислите факторы, оказывающие положительное/негативное влияние на уровень ликвидности коммерческого банка.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Расчетно-аналитические задания: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№1. Заполните пустые ячейки в таблице, </w:t>
      </w:r>
      <w:proofErr w:type="spellStart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ден</w:t>
      </w:r>
      <w:proofErr w:type="spellEnd"/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. ед.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584"/>
        <w:gridCol w:w="1577"/>
        <w:gridCol w:w="1582"/>
        <w:gridCol w:w="1593"/>
        <w:gridCol w:w="1658"/>
      </w:tblGrid>
      <w:tr w:rsidR="0025749B" w:rsidRPr="0025749B" w:rsidTr="00AA22CF">
        <w:tc>
          <w:tcPr>
            <w:tcW w:w="159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Валюта               баланса</w:t>
            </w:r>
          </w:p>
        </w:tc>
        <w:tc>
          <w:tcPr>
            <w:tcW w:w="159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Уставный фонд</w:t>
            </w:r>
          </w:p>
        </w:tc>
        <w:tc>
          <w:tcPr>
            <w:tcW w:w="159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Другие           фонды</w:t>
            </w:r>
          </w:p>
        </w:tc>
        <w:tc>
          <w:tcPr>
            <w:tcW w:w="159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Прибыль</w:t>
            </w:r>
          </w:p>
        </w:tc>
        <w:tc>
          <w:tcPr>
            <w:tcW w:w="1595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Собственные средства</w:t>
            </w:r>
          </w:p>
        </w:tc>
        <w:tc>
          <w:tcPr>
            <w:tcW w:w="1596" w:type="dxa"/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Привлеченные средства</w:t>
            </w:r>
          </w:p>
        </w:tc>
      </w:tr>
      <w:tr w:rsidR="0025749B" w:rsidRPr="0025749B" w:rsidTr="00AA22CF">
        <w:tc>
          <w:tcPr>
            <w:tcW w:w="1595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1595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24500,0</w:t>
            </w:r>
          </w:p>
        </w:tc>
        <w:tc>
          <w:tcPr>
            <w:tcW w:w="1595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9800,0</w:t>
            </w:r>
          </w:p>
        </w:tc>
        <w:tc>
          <w:tcPr>
            <w:tcW w:w="1595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1595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50000,0</w:t>
            </w:r>
          </w:p>
        </w:tc>
        <w:tc>
          <w:tcPr>
            <w:tcW w:w="1596" w:type="dxa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280000,0</w:t>
            </w:r>
          </w:p>
        </w:tc>
      </w:tr>
    </w:tbl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№2. На основании 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бухгалтерской отчетности коммерческого банка за 2 года (бухгалтерский баланс, отчет о финансовых результатах):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- составьте агрегированные баланс и отчет о финансовых результатах коммерческого банка, проанализируйте их и сделайте выводы;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- на основе агрегированных баланса и отчета о финансовых результатах оцените качество пассивов, качество активов, ликвидность, прибыльность коммерческого банка;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- предложите мероприятия по повышению финансовой устойчивости коммерческого банка.</w:t>
      </w:r>
    </w:p>
    <w:p w:rsidR="0025749B" w:rsidRPr="0025749B" w:rsidRDefault="0025749B" w:rsidP="00257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*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Данные для выполнения задания обучающиеся подбирают самостоятельно, используя официальные сайты коммерческих банков в Интернет-ресурсах. </w:t>
      </w:r>
    </w:p>
    <w:p w:rsidR="0025749B" w:rsidRDefault="0025749B" w:rsidP="0025749B">
      <w:pPr>
        <w:pageBreakBefore/>
        <w:jc w:val="right"/>
        <w:rPr>
          <w:rFonts w:ascii="Times New Roman" w:hAnsi="Times New Roman" w:cs="Times New Roman"/>
          <w:b/>
          <w:lang w:val="ru-RU"/>
        </w:rPr>
        <w:sectPr w:rsidR="0025749B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25749B" w:rsidRDefault="0025749B" w:rsidP="0025749B">
      <w:pPr>
        <w:pageBreakBefore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Приложение 2</w:t>
      </w:r>
    </w:p>
    <w:p w:rsidR="0025749B" w:rsidRPr="0025749B" w:rsidRDefault="0025749B" w:rsidP="0025749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20" w:type="pct"/>
        <w:tblInd w:w="-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4468"/>
        <w:gridCol w:w="8906"/>
      </w:tblGrid>
      <w:tr w:rsidR="0025749B" w:rsidRPr="0025749B" w:rsidTr="00AA22CF">
        <w:trPr>
          <w:trHeight w:val="753"/>
          <w:tblHeader/>
        </w:trPr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25749B" w:rsidRPr="009557CB" w:rsidTr="00AA22CF">
        <w:trPr>
          <w:trHeight w:val="31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ОПК-2 -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25749B" w:rsidRPr="009557CB" w:rsidTr="00AA22CF">
        <w:trPr>
          <w:trHeight w:val="753"/>
        </w:trPr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источники получения информации, необходимой для решения профессиональных задач в области банковской деятельности;</w:t>
            </w:r>
          </w:p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принципы, методы и методики сбора, систематизации, анализа и обработки исходных данных, необходимых для решения профессиональных задач в области банковской деятельности;</w:t>
            </w:r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1. Бухгалтерская отчетность в системе информационного обеспечения банковского менеджмента. 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2. Критерии и показатели эффективности управления банковскими ресурсами, порядок их расчета.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3. Критерии и показатели эффективности осуществления банковских операций (активных, пассивных, активно-пассивных), порядок их расчета.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4. Информационное обеспечение</w:t>
            </w: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критерии и показатели оценки кредитоспособности заемщика коммерческого банка. 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Кредитный рейтинг заемщика и алгоритм его присвоения.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6. Критерии и показатели эффективности деятельности коммерческого банка, порядок их расчета.</w:t>
            </w:r>
          </w:p>
        </w:tc>
      </w:tr>
      <w:tr w:rsidR="0025749B" w:rsidRPr="009557CB" w:rsidTr="00AA22CF">
        <w:trPr>
          <w:trHeight w:val="753"/>
        </w:trPr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осуществлять поиск информации, необходимой для решения профессиональных задач в области банковской деятельности;</w:t>
            </w:r>
          </w:p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осуществлять сбор, систематизацию, анализ и обработку исходных данных, необходимых для решения профессиональных задач в области банковской деятельности, в том числе с использованием современных программных средств;</w:t>
            </w:r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Примерные практические задания для зачета с оценкой: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1. Оцените кредитоспособность заемщика, используя выдержки из финансовой отчетности потенциального заемщика и руководствуясь методом финансовых коэффициентов.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Выдержки из финансовой отчетности потенциального заемщика представлены ниже: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1914525" cy="21621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37" t="24957" r="36668" b="7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25749B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885950" cy="21621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4" t="11542" r="37465" b="17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25749B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647825" cy="21621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9" t="27484" r="22424" b="327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2. На основе показателей, приведенных ниже, построить основной источник информационного обеспечения банковского менеджмента - баланс коммерческого банка, соответствующий регулятивным требованиям Центрального банка России к финансовой отчетности,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. ед.: уставный фонд – 2227305,0; прибыль – 8154894,0; касса – 2695503,0; </w:t>
            </w: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lastRenderedPageBreak/>
              <w:t>счета в других коммерческих банках (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корресп.счета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) – 8625924,0; средства в Центральном банке России – 7681650,0; кредиты, выданные коммерческим банком, - 59908900,0;  средства на счетах коммерческого банка других банков – 1523683,0; прочие пассивы – 7855415,0; другие фонды – 4575298,0; вклады и депозиты – 6293671,0; иностранная валюта и расчеты по валютным операциям (пассив) – 2991709,0; приобретение ценных бумаг – 1262603,0; прочие активы – 14649731,0; иностранная валюта и расчеты по валютным операциям (актив) – 3691699,0; здания и основные средства – 768121,0; участие в совместной деятельности – 110458,0; кредиты, полученные от других коммерческих банков, - 30013078,0; остатки на расчетных и текущих счетах – 35759631,0.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</w:p>
          <w:p w:rsidR="0025749B" w:rsidRPr="0025749B" w:rsidRDefault="0025749B" w:rsidP="002574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3. Коммерческий банк предоставил Н.И. Иванову кредит в размере 16 000,0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. ед. под 9,0% годовых на 60 месяцев с 12 марта текущего года на приобретение однокомнатной квартиры. Обеспечение по кредиту следующее: залог квартиры, поручительство жены, страхование жизни и потери трудоспособности заемщика, страхование риска уничтожения и повреждения квартиры и передача на ответственное хранение банку правоустанавливающих документов на квартиру.</w:t>
            </w:r>
          </w:p>
          <w:p w:rsidR="0025749B" w:rsidRPr="0025749B" w:rsidRDefault="0025749B" w:rsidP="002574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Определите:</w:t>
            </w:r>
          </w:p>
          <w:p w:rsidR="0025749B" w:rsidRPr="0025749B" w:rsidRDefault="0025749B" w:rsidP="002574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-  документы (информационное обеспечение), которые потребовал коммерческий банк от заемщика при предоставлении кредита, и опишите их оформление;</w:t>
            </w:r>
          </w:p>
          <w:p w:rsidR="0025749B" w:rsidRPr="0025749B" w:rsidRDefault="0025749B" w:rsidP="00257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- счета, открытые заемщику в банке;</w:t>
            </w:r>
          </w:p>
          <w:p w:rsidR="0025749B" w:rsidRPr="0025749B" w:rsidRDefault="0025749B" w:rsidP="00257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- достаточность и ликвидность залога;</w:t>
            </w:r>
          </w:p>
          <w:p w:rsidR="0025749B" w:rsidRPr="0025749B" w:rsidRDefault="0025749B" w:rsidP="00257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- график платежей по кредиту и процентам по нему, используя формулу аннуитетов;</w:t>
            </w:r>
          </w:p>
          <w:p w:rsidR="0025749B" w:rsidRPr="0025749B" w:rsidRDefault="0025749B" w:rsidP="00257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-  действия банка, если заемщик 12 марта следующего года досрочно внесет 5000,0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. ед.</w:t>
            </w:r>
          </w:p>
        </w:tc>
      </w:tr>
      <w:tr w:rsidR="0025749B" w:rsidRPr="009557CB" w:rsidTr="00AA22CF">
        <w:trPr>
          <w:trHeight w:val="753"/>
        </w:trPr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поиска информации, необходимой для решения профессиональных задач в области банковской деятельности;</w:t>
            </w:r>
          </w:p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навыками сбора, систематизации, анализа и обработки исходных данных, </w:t>
            </w: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необходимых для решения профессиональных задач в области банковской деятельности, в том числе с использованием современных программных средств.</w:t>
            </w:r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Примерные комплексные задания для зачета с оценкой: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1. На основании </w:t>
            </w: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бухгалтерской отчетности коммерческого банка за 2 года (бухгалтерский баланс, отчет о финансовых результатах):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- составьте агрегированные баланс и отчет о финансовых результатах коммерческого банка, проанализируйте их и сделайте выводы;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- на основе агрегированных баланса и отчета о финансовых результатах оцените </w:t>
            </w: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lastRenderedPageBreak/>
              <w:t>эффективность управления банковскими ресурсами и осуществления банковских операций (активных, пассивных, активно-пассивных).</w:t>
            </w:r>
          </w:p>
          <w:p w:rsidR="0025749B" w:rsidRPr="0025749B" w:rsidRDefault="0025749B" w:rsidP="00257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*</w:t>
            </w: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Данные для выполнения задания обучающиеся подбирают самостоятельно, используя официальные сайты коммерческих банков в Интернет-ресурсах.</w:t>
            </w:r>
          </w:p>
          <w:p w:rsidR="0025749B" w:rsidRPr="0025749B" w:rsidRDefault="0025749B" w:rsidP="00257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</w:t>
            </w: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Проанализируйте информацию на официальном сайте коммерческого банка (коммерческий банк – выбор обучающегося) по показателям, характеризующим эффективность его деятельности - доходы, расходы и прибыль, и </w:t>
            </w: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сделайте выводы. </w:t>
            </w:r>
          </w:p>
        </w:tc>
      </w:tr>
      <w:tr w:rsidR="0025749B" w:rsidRPr="009557CB" w:rsidTr="00AA22C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 - 22 – способностью 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</w:tc>
      </w:tr>
      <w:tr w:rsidR="0025749B" w:rsidRPr="009557CB" w:rsidTr="00AA22CF">
        <w:trPr>
          <w:trHeight w:val="446"/>
        </w:trPr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понятия, определения, критерии и правила регулирования бюджетных, налоговых, валютных отношений в области банковской деятельности;</w:t>
            </w:r>
          </w:p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правовых норм и структурные характеристики процесса регулирования бюджетных, налоговых, валютных отношений в области банковской деятельности;</w:t>
            </w:r>
          </w:p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методы и инструменты, используемые в регулировании бюджетных, налоговых, валютных отношений в области банковской деятельности;</w:t>
            </w:r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Основные этапы зарождения и развития банков, особенности регулирования банковской деятельности на каждом этапе эволюции.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Экономическая и юридическая трактовка понятия «коммерческий банк», классификация коммерческих банков.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>3. Банковское законодательство как основа функционирования банковской системы России.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Законодательные основы деятельности Центрального банка России.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Сущность и особенности денежно-кредитной политики (денежно-кредитного регулирования) России на текущий период.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Инструменты и методы денежно-кредитной политики (денежно-кредитного регулирования).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Сущность и особенности банковского регулировании и надзора в России на текущий период.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Инструменты и методы банковского регулирования и надзора.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Регистрация и лицензирование банковской деятельности.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Базельские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принципы осуществления банковского регулирования и надзора.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Понятие и виды банковских ресурсов, регулирование их формирования и использования.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12. Понятие, виды и механизм реализации пассивных операций коммерческого банка.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13. Виды счетов, открываемых в коммерческом банке, алгоритм их открытия/закрытия.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14. Расчетный документ: понятие, виды, алгоритм оформления и проверки содержания.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15. Понятие и типы корреспондентских счетов коммерческих банков, порядок проведения расчетных операций по счетам «ЛОРО».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16. Понятие и типы корреспондентских счетов коммерческих банков, порядок проведения расчетных операций по счетам «НОСТРО».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17. Особенности и </w:t>
            </w: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алгоритм установления корреспондентских отношений с иностранными коммерческими банками.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 Система SWIFT, ее достоинства и недостатки.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19. Понятие, виды и механизм реализации активных операций коммерческого банка. 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20. Понятие, виды кредитов, критерии их классификации.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21. Кредитная политика коммерческого банка: содержание, требования и элементы.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 Сущность, виды и организация межбанковского кредитования.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 «Проблемные кредиты», организация работы коммерческого банка с «проблемными кредитами».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24. Понятие, виды и механизм реализации активно-пассивных операций коммерческого банка.</w:t>
            </w:r>
          </w:p>
        </w:tc>
      </w:tr>
      <w:tr w:rsidR="0025749B" w:rsidRPr="0025749B" w:rsidTr="00AA22CF">
        <w:trPr>
          <w:trHeight w:val="446"/>
        </w:trPr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оперировать понятиями, определениями, критериями и правилами регулирования бюджетных, налоговых, валютных отношений в области банковской деятельности;</w:t>
            </w:r>
          </w:p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идентифицировать корректные правовые нормы и применять их для решения задач регулирования бюджетных, налоговых, валютных отношений в области банковской деятельности;</w:t>
            </w:r>
          </w:p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выбирать и применять рациональные </w:t>
            </w:r>
            <w:r w:rsidRPr="00257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методы и инструменты регулирования бюджетных, налоговых, валютных отношений в области банковской деятельности;</w:t>
            </w:r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 w:eastAsia="ru-RU"/>
              </w:rPr>
              <w:lastRenderedPageBreak/>
              <w:t>Примерные практические задания для зачета</w:t>
            </w:r>
            <w:r w:rsidR="009557C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 w:eastAsia="ru-RU"/>
              </w:rPr>
              <w:t xml:space="preserve"> с оценкой</w:t>
            </w:r>
            <w:r w:rsidRPr="0025749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ru-RU" w:eastAsia="ru-RU"/>
              </w:rPr>
              <w:t>:</w:t>
            </w:r>
          </w:p>
          <w:p w:rsidR="0025749B" w:rsidRPr="0025749B" w:rsidRDefault="0025749B" w:rsidP="00257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1. При увеличении нормы обязательных резервов коммерческого банка с 20,0 до 50,0% оказалось, что банковская система испытывает нехватку резервов в размере 80,0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. ед. Поясните, если сумму резервов увеличить невозможно, то насколько следует сократить денежную массу.</w:t>
            </w:r>
          </w:p>
          <w:p w:rsidR="0025749B" w:rsidRPr="0025749B" w:rsidRDefault="0025749B" w:rsidP="00257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2. Позиция по привлеченным ресурсам коммерческого банка имеет следующий вид: среднемесячные остатки на расчетных счетах клиентов – 15250,0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тыс.ден.ед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., среднемесячные остатки вкладов населения – 6200,0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. ед., среднемесячные остатки депозитов хозяйствующих субъектов – 9400,0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. ед. Нормы отчислений в резервы составляют 4,25 %. Определите сумму, перечисляемую в резерв Центрального </w:t>
            </w:r>
            <w:r w:rsidRPr="0025749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lastRenderedPageBreak/>
              <w:t>банка России.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</w:p>
          <w:p w:rsidR="0025749B" w:rsidRPr="0025749B" w:rsidRDefault="0025749B" w:rsidP="0025749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На основании следующих данных определите, соблюдается ли коммерческим банком норматив мгновенной ликвидности: касса коммерческого банка – 9000,0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ед., вклады до востребования – 80000,0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ед., остатки на расчетных счетах клиентов – 250000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ед.</w:t>
            </w:r>
          </w:p>
          <w:p w:rsidR="0025749B" w:rsidRPr="0025749B" w:rsidRDefault="0025749B" w:rsidP="0025749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Выясните, соблюдается ли норматив достаточности собственного капитала коммерческого банка «АЛЬФА», если размер его собственного капитала составляет 180 000 тыс.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ед., остатки на активных счетах и степень риска составляют соответственно: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78"/>
              <w:gridCol w:w="1758"/>
            </w:tblGrid>
            <w:tr w:rsidR="0025749B" w:rsidRPr="0025749B" w:rsidTr="00AA22CF">
              <w:trPr>
                <w:jc w:val="center"/>
              </w:trPr>
              <w:tc>
                <w:tcPr>
                  <w:tcW w:w="7668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Активы банка</w:t>
                  </w:r>
                </w:p>
              </w:tc>
              <w:tc>
                <w:tcPr>
                  <w:tcW w:w="1903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Риск, %</w:t>
                  </w:r>
                </w:p>
              </w:tc>
            </w:tr>
            <w:tr w:rsidR="0025749B" w:rsidRPr="0025749B" w:rsidTr="00AA22CF">
              <w:trPr>
                <w:jc w:val="center"/>
              </w:trPr>
              <w:tc>
                <w:tcPr>
                  <w:tcW w:w="7668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Касса банка – 250 тыс. </w:t>
                  </w:r>
                  <w:proofErr w:type="spellStart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</w:t>
                  </w:r>
                  <w:proofErr w:type="spellEnd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ед.</w:t>
                  </w:r>
                </w:p>
              </w:tc>
              <w:tc>
                <w:tcPr>
                  <w:tcW w:w="1903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2,0</w:t>
                  </w:r>
                </w:p>
              </w:tc>
            </w:tr>
            <w:tr w:rsidR="0025749B" w:rsidRPr="0025749B" w:rsidTr="00AA22CF">
              <w:trPr>
                <w:jc w:val="center"/>
              </w:trPr>
              <w:tc>
                <w:tcPr>
                  <w:tcW w:w="7668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Средства на резервном счете Центрального банка России  - 4400 тыс. </w:t>
                  </w:r>
                  <w:proofErr w:type="spellStart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</w:t>
                  </w:r>
                  <w:proofErr w:type="spellEnd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ед.</w:t>
                  </w:r>
                </w:p>
              </w:tc>
              <w:tc>
                <w:tcPr>
                  <w:tcW w:w="1903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0,0</w:t>
                  </w:r>
                </w:p>
              </w:tc>
            </w:tr>
            <w:tr w:rsidR="0025749B" w:rsidRPr="0025749B" w:rsidTr="00AA22CF">
              <w:trPr>
                <w:jc w:val="center"/>
              </w:trPr>
              <w:tc>
                <w:tcPr>
                  <w:tcW w:w="7668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Средства на корреспондентском счете в Центральном банке России – 8000,0 тыс. </w:t>
                  </w:r>
                  <w:proofErr w:type="spellStart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</w:t>
                  </w:r>
                  <w:proofErr w:type="spellEnd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ед.</w:t>
                  </w:r>
                </w:p>
              </w:tc>
              <w:tc>
                <w:tcPr>
                  <w:tcW w:w="1903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0,0</w:t>
                  </w:r>
                </w:p>
              </w:tc>
            </w:tr>
            <w:tr w:rsidR="0025749B" w:rsidRPr="0025749B" w:rsidTr="00AA22CF">
              <w:trPr>
                <w:jc w:val="center"/>
              </w:trPr>
              <w:tc>
                <w:tcPr>
                  <w:tcW w:w="7668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Средства на корреспондентских счетах в банках-резидентах – 12000,0 тыс. </w:t>
                  </w:r>
                  <w:proofErr w:type="spellStart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</w:t>
                  </w:r>
                  <w:proofErr w:type="spellEnd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ед.</w:t>
                  </w:r>
                </w:p>
              </w:tc>
              <w:tc>
                <w:tcPr>
                  <w:tcW w:w="1903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50,0</w:t>
                  </w:r>
                </w:p>
              </w:tc>
            </w:tr>
            <w:tr w:rsidR="0025749B" w:rsidRPr="0025749B" w:rsidTr="00AA22CF">
              <w:trPr>
                <w:jc w:val="center"/>
              </w:trPr>
              <w:tc>
                <w:tcPr>
                  <w:tcW w:w="7668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Кредиты под залог государственных долговых ценных бумаг – 30000,0 тыс. </w:t>
                  </w:r>
                  <w:proofErr w:type="spellStart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</w:t>
                  </w:r>
                  <w:proofErr w:type="spellEnd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ед.</w:t>
                  </w:r>
                </w:p>
              </w:tc>
              <w:tc>
                <w:tcPr>
                  <w:tcW w:w="1903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20,0</w:t>
                  </w:r>
                </w:p>
              </w:tc>
            </w:tr>
            <w:tr w:rsidR="0025749B" w:rsidRPr="0025749B" w:rsidTr="00AA22CF">
              <w:trPr>
                <w:jc w:val="center"/>
              </w:trPr>
              <w:tc>
                <w:tcPr>
                  <w:tcW w:w="7668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Ссудная задолженность физических лиц – 140000,0 тыс. </w:t>
                  </w:r>
                  <w:proofErr w:type="spellStart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</w:t>
                  </w:r>
                  <w:proofErr w:type="spellEnd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ед.</w:t>
                  </w:r>
                </w:p>
              </w:tc>
              <w:tc>
                <w:tcPr>
                  <w:tcW w:w="1903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10,0</w:t>
                  </w:r>
                </w:p>
              </w:tc>
            </w:tr>
            <w:tr w:rsidR="0025749B" w:rsidRPr="0025749B" w:rsidTr="00AA22CF">
              <w:trPr>
                <w:jc w:val="center"/>
              </w:trPr>
              <w:tc>
                <w:tcPr>
                  <w:tcW w:w="7668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Кредиты банкам – резидентам России – 29500 тыс. </w:t>
                  </w:r>
                  <w:proofErr w:type="spellStart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</w:t>
                  </w:r>
                  <w:proofErr w:type="spellEnd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ед.</w:t>
                  </w:r>
                </w:p>
              </w:tc>
              <w:tc>
                <w:tcPr>
                  <w:tcW w:w="1903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50,0</w:t>
                  </w:r>
                </w:p>
              </w:tc>
            </w:tr>
            <w:tr w:rsidR="0025749B" w:rsidRPr="009557CB" w:rsidTr="00AA22CF">
              <w:trPr>
                <w:jc w:val="center"/>
              </w:trPr>
              <w:tc>
                <w:tcPr>
                  <w:tcW w:w="7668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Прочие активы банка – 900 тыс. </w:t>
                  </w:r>
                  <w:proofErr w:type="spellStart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</w:t>
                  </w:r>
                  <w:proofErr w:type="spellEnd"/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ед.</w:t>
                  </w:r>
                </w:p>
              </w:tc>
              <w:tc>
                <w:tcPr>
                  <w:tcW w:w="1903" w:type="dxa"/>
                </w:tcPr>
                <w:p w:rsidR="0025749B" w:rsidRPr="0025749B" w:rsidRDefault="0025749B" w:rsidP="002574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74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100,0</w:t>
                  </w:r>
                </w:p>
              </w:tc>
            </w:tr>
          </w:tbl>
          <w:p w:rsidR="0025749B" w:rsidRPr="0025749B" w:rsidRDefault="0025749B" w:rsidP="0025749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Поясните, какие санкции вправе применить Центральный банк России в отношении коммерческого банка, норматив достаточности собственных средств которого не соблюдается.</w:t>
            </w:r>
          </w:p>
          <w:p w:rsidR="0025749B" w:rsidRPr="0025749B" w:rsidRDefault="0025749B" w:rsidP="0025749B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На начало операционного дня остаток наличных денег в оборотной кассе коммерческого банка – 35,0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 От хозяйствующих субъектов, </w:t>
            </w: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обслуживаемых коммерческим банком в течение операционного дня, поступило 300,5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 наличных денег. В этот же день коммерческий банк выдал 200,0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 наличными. Лимит остатка оборотной кассы данного коммерческого банка – 40,0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ед. Рассчитайте остаток оборотной кассы на конец операционного дня и поясните, какие меры предпримет коммерческий банк с целью соблюдения норм банковского законодательства.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Оформите объявление на взнос наличными на основе следующих данных: 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ПАО «Каравай» 19 мая текущего года внесло на расчетный счет выручку за реализацию хлебобулочных изделий в сумме 14 630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 Данную операцию совершил кассовый работник предприятия Николаенко Ирина Игоревна. 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Реквизиты: 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ПАО «Каравай» 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ИНН 2512783465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р/с 407028108000000000364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КПП 251010011 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АО«</w:t>
            </w:r>
            <w:proofErr w:type="gram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ДАЛЬНЕВОСТОЧНЫЙ БАНК»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Заемщик получил ссуду 1,0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. ед., которую должен погасить одним платежом через 5 лет. Расчет производится по схеме сложных процентов, причем первые 2 года годовая процентная ставка равна 12,0 %, а в оставшееся время годовая процентная ставка равна 16,0 %. Определите сумму, возвращаемую кредитору, и процентные деньги.</w:t>
            </w:r>
          </w:p>
        </w:tc>
      </w:tr>
      <w:tr w:rsidR="0025749B" w:rsidRPr="009557CB" w:rsidTr="00AA22CF">
        <w:trPr>
          <w:trHeight w:val="96"/>
        </w:trPr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профессиональным языком предметной области знания, связанной с регулированием бюджетных, налоговых, валютных отношений в банковской деятельности;</w:t>
            </w:r>
          </w:p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навыками идентификации и применения корректных правовых норм, регулирующих бюджетные, налоговые, валютные отношения в области </w:t>
            </w:r>
            <w:r w:rsidRPr="00257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банковской деятельности;</w:t>
            </w:r>
          </w:p>
          <w:p w:rsidR="0025749B" w:rsidRPr="0025749B" w:rsidRDefault="0025749B" w:rsidP="0025749B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обоснованного выбора и применения </w:t>
            </w:r>
            <w:r w:rsidRPr="002574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методов и инструментов регулирования бюджетных, налоговых, валютных отношений в области банковской деятельности.</w:t>
            </w:r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Примерные комплексные задания для зачета с оценкой: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Проанализируйте, что произойдет с денежной массой, если Центральный банк России снизит норму обязательных резервов и одновременно купит у населения облигации. Для анализа рекомендуется опираться на статистические данные за три года (анализируемый период – выбор обучающегося) и политику обязательного резервирования в России. Дополнительно необходимо ответить на следующие вопросы: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Как использовался данный инструмент в эти годы Центральным банком России? 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Какое влияние это оказало на инфляцию в стране?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Сделайте выводы. Обоснуйте свои ответы.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Проанализируйте, что произойдет с денежной массой, если Центральный банк России одновременно продаст облигации на сумму 1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 и сократит кредитование коммерческих банков на сумму 1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 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Приведите механизм данных операций и ответьте на следующие вопросы: 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Как это повлияет на эмиссионную деятельность коммерческих банков? 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Что произойдет с банковским мультипликатором? 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Какое влияние это окажет на денежную массу, денежную базу, инфляцию, курс национальной валюты? 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Сделайте выводы. Обоснуйте свои ответы.</w:t>
            </w:r>
          </w:p>
          <w:p w:rsidR="0025749B" w:rsidRPr="0025749B" w:rsidRDefault="0025749B" w:rsidP="0025749B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257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Автотранспортное предприятие 05 апреля обратилось в районное отделение АО Банк «СПБ» с заявлением на открытие аккредитива для расчетов согласно договору с автомобильным заводом в Нижнем Новгороде за запасные части для ремонта автомашин. Срок действия аккредитива установлен по договору в 15 дней. Его сумма – 525,0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млн.ден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 На расчетном счете в коммерческом банке – 637,0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млн.ден.ед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Расчеты осуществляются без акцепта. Из коммерческого банка поставщика поступило дебетовое авизо и оплаченные за счет этого аккредитива расчетные документы: 10 апреля – 170,0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ед., 13 апреля – 230,0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ед., 20 апреля – 125,0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 Автотранспортное предприятие 25 апреля представило коммерческому банку заявление об отказе от акцепта счетов автомобильного завода, оплаченных с аккредитива 20 апреля, на 125 млн. </w:t>
            </w:r>
            <w:proofErr w:type="spellStart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</w:t>
            </w:r>
            <w:proofErr w:type="spellEnd"/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ед. </w:t>
            </w:r>
          </w:p>
          <w:p w:rsidR="0025749B" w:rsidRPr="0025749B" w:rsidRDefault="0025749B" w:rsidP="002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7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позицию коммерческого банка в этом случае.</w:t>
            </w:r>
          </w:p>
        </w:tc>
      </w:tr>
    </w:tbl>
    <w:p w:rsidR="0025749B" w:rsidRDefault="0025749B" w:rsidP="0025749B">
      <w:pPr>
        <w:jc w:val="right"/>
        <w:rPr>
          <w:rFonts w:ascii="Times New Roman" w:hAnsi="Times New Roman" w:cs="Times New Roman"/>
          <w:b/>
          <w:lang w:val="ru-RU"/>
        </w:rPr>
      </w:pPr>
    </w:p>
    <w:p w:rsidR="0025749B" w:rsidRDefault="0025749B" w:rsidP="0025749B">
      <w:pPr>
        <w:jc w:val="right"/>
        <w:rPr>
          <w:rFonts w:ascii="Times New Roman" w:hAnsi="Times New Roman" w:cs="Times New Roman"/>
          <w:b/>
          <w:lang w:val="ru-RU"/>
        </w:rPr>
      </w:pPr>
    </w:p>
    <w:p w:rsidR="0025749B" w:rsidRDefault="0025749B" w:rsidP="0025749B">
      <w:pPr>
        <w:jc w:val="right"/>
        <w:rPr>
          <w:rFonts w:ascii="Times New Roman" w:hAnsi="Times New Roman" w:cs="Times New Roman"/>
          <w:b/>
          <w:lang w:val="ru-RU"/>
        </w:rPr>
      </w:pPr>
    </w:p>
    <w:p w:rsidR="0025749B" w:rsidRDefault="0025749B" w:rsidP="0025749B">
      <w:pPr>
        <w:jc w:val="right"/>
        <w:rPr>
          <w:rFonts w:ascii="Times New Roman" w:hAnsi="Times New Roman" w:cs="Times New Roman"/>
          <w:b/>
          <w:lang w:val="ru-RU"/>
        </w:rPr>
      </w:pPr>
      <w:bookmarkStart w:id="1" w:name="_GoBack"/>
      <w:bookmarkEnd w:id="1"/>
    </w:p>
    <w:p w:rsidR="0025749B" w:rsidRDefault="0025749B" w:rsidP="0025749B">
      <w:pPr>
        <w:jc w:val="right"/>
        <w:rPr>
          <w:rFonts w:ascii="Times New Roman" w:hAnsi="Times New Roman" w:cs="Times New Roman"/>
          <w:b/>
          <w:lang w:val="ru-RU"/>
        </w:rPr>
        <w:sectPr w:rsidR="0025749B" w:rsidSect="0025749B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Промежуточная аттестация по дисциплине «Банковское дело»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с оценкой.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Зачет с оценкой по данной дисциплине проводится в устной форме по билетам, каждый из которых включает один теоретический вопрос и одно практическое задание.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Показатели и критерии оценивания зачета с оценкой: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257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«отлично»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257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«хорошо»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257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«удовлетворительно»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257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«неудовлетворительно»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задач;</w:t>
      </w:r>
    </w:p>
    <w:p w:rsidR="0025749B" w:rsidRDefault="0025749B" w:rsidP="0025749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257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«неудовлетворительно»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5749B" w:rsidRPr="0025749B" w:rsidRDefault="0025749B" w:rsidP="0025749B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25749B" w:rsidRDefault="0025749B" w:rsidP="0025749B">
      <w:pPr>
        <w:pageBreakBefore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Приложение 3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рекомендации по подготовке доклада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Доклад - публичное сообщение, представляющее собой развернутое изложение на определенную тему, вид самостоятельной работы, который способствует приобретению новых знаний, формированию важных научно-исследовательских умений и навыков, расширяет познавательные интересы, приучает критически мыслить.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доклада предполагает следующие этапы: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во-первых, определение цели доклада;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-во-вторых, подбор для доклада необходимого материала из литературных источников;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в-</w:t>
      </w:r>
      <w:proofErr w:type="gram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третьих,  составление</w:t>
      </w:r>
      <w:proofErr w:type="gram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плана доклада, распределение собранного материала в необходимой логической последовательности;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-в-</w:t>
      </w:r>
      <w:proofErr w:type="gram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четвертых,  композиционное</w:t>
      </w:r>
      <w:proofErr w:type="gram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оформление доклада в виде машинописного текста и электронной презентации;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в-пятых, заучивание, запоминание текста машинописного доклада;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в-шестых, репетиция, т.е. произнесение доклада с одновременной демонстрацией презентации.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Доклад состоит из трех частей: вступление, основная часть и заключение.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Вступление включает формулировку темы доклада, актуальность выбранной темы, анализ литературных источников.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Основная часть предполагает глубокое раскрытие сути затронутой темы. В основной части необходимо представить достаточно данных для того, чтобы слушатели заинтересовались темой и проявили желание ознакомиться с материалами. При этом содержание основной части рекомендуется раскрывать с применением наглядных пособий, </w:t>
      </w:r>
      <w:proofErr w:type="gramStart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аудио-визуальных</w:t>
      </w:r>
      <w:proofErr w:type="gramEnd"/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визуальных материалов. Изложение материала должно быть связным, последовательным, доказательным. Способ изложения материала для выступления должен носить конспективный или тезисный характер.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заключении подводятся итоги, формулируются главные выводы и подчеркивается значение рассмотренной проблемы, предлагаются самые важные практические рекомендации. </w:t>
      </w:r>
    </w:p>
    <w:p w:rsidR="0025749B" w:rsidRPr="0025749B" w:rsidRDefault="0025749B" w:rsidP="002574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7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машинописного текста доклада должен быть рассчитан на произнесение доклада в течение 7 -10 минут (3-5 машинописных листа текста с докладом).</w:t>
      </w:r>
      <w:r w:rsidRPr="0025749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5749B" w:rsidRPr="0025749B" w:rsidRDefault="0025749B" w:rsidP="0025749B">
      <w:pPr>
        <w:jc w:val="right"/>
        <w:rPr>
          <w:rFonts w:ascii="Times New Roman" w:hAnsi="Times New Roman" w:cs="Times New Roman"/>
          <w:b/>
          <w:lang w:val="ru-RU"/>
        </w:rPr>
      </w:pPr>
    </w:p>
    <w:sectPr w:rsidR="0025749B" w:rsidRPr="0025749B" w:rsidSect="0025749B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6005CCE"/>
    <w:multiLevelType w:val="hybridMultilevel"/>
    <w:tmpl w:val="5016B1F6"/>
    <w:lvl w:ilvl="0" w:tplc="09C2AD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8B4942"/>
    <w:multiLevelType w:val="hybridMultilevel"/>
    <w:tmpl w:val="21E25B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579A"/>
    <w:multiLevelType w:val="hybridMultilevel"/>
    <w:tmpl w:val="EA36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C5AFE"/>
    <w:multiLevelType w:val="hybridMultilevel"/>
    <w:tmpl w:val="381CD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862086"/>
    <w:multiLevelType w:val="hybridMultilevel"/>
    <w:tmpl w:val="31CE3CA4"/>
    <w:lvl w:ilvl="0" w:tplc="3F0284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D3A86"/>
    <w:multiLevelType w:val="hybridMultilevel"/>
    <w:tmpl w:val="E1202E90"/>
    <w:lvl w:ilvl="0" w:tplc="23000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6C99"/>
    <w:rsid w:val="001F0BC7"/>
    <w:rsid w:val="0025749B"/>
    <w:rsid w:val="00916B05"/>
    <w:rsid w:val="0091764D"/>
    <w:rsid w:val="009557CB"/>
    <w:rsid w:val="00D31453"/>
    <w:rsid w:val="00D57948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83842D-B344-4B0C-8437-F608A15F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25749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qFormat/>
    <w:rsid w:val="0025749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25749B"/>
    <w:pPr>
      <w:keepNext/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8">
    <w:name w:val="heading 8"/>
    <w:basedOn w:val="a0"/>
    <w:next w:val="a0"/>
    <w:link w:val="80"/>
    <w:unhideWhenUsed/>
    <w:qFormat/>
    <w:rsid w:val="0025749B"/>
    <w:pPr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5749B"/>
    <w:pPr>
      <w:ind w:left="720"/>
      <w:contextualSpacing/>
    </w:pPr>
  </w:style>
  <w:style w:type="character" w:styleId="a5">
    <w:name w:val="Hyperlink"/>
    <w:basedOn w:val="a1"/>
    <w:unhideWhenUsed/>
    <w:rsid w:val="0025749B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rsid w:val="0025749B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25749B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semiHidden/>
    <w:rsid w:val="0025749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80">
    <w:name w:val="Заголовок 8 Знак"/>
    <w:basedOn w:val="a1"/>
    <w:link w:val="8"/>
    <w:rsid w:val="0025749B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numbering" w:customStyle="1" w:styleId="11">
    <w:name w:val="Нет списка1"/>
    <w:next w:val="a3"/>
    <w:uiPriority w:val="99"/>
    <w:semiHidden/>
    <w:unhideWhenUsed/>
    <w:rsid w:val="0025749B"/>
  </w:style>
  <w:style w:type="paragraph" w:customStyle="1" w:styleId="Style1">
    <w:name w:val="Style1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25749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25749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25749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25749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25749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25749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25749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25749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25749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25749B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25749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25749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25749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25749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25749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25749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25749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25749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25749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25749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25749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25749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25749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25749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25749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25749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25749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25749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25749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25749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rsid w:val="0025749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25749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25749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25749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rsid w:val="0025749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25749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25749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25749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25749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25749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25749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25749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25749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25749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25749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25749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25749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25749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25749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25749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0"/>
    <w:link w:val="a7"/>
    <w:rsid w:val="0025749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1"/>
    <w:link w:val="a6"/>
    <w:rsid w:val="002574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1"/>
    <w:rsid w:val="0025749B"/>
  </w:style>
  <w:style w:type="table" w:styleId="a9">
    <w:name w:val="Table Grid"/>
    <w:basedOn w:val="a2"/>
    <w:rsid w:val="00257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0"/>
    <w:next w:val="a0"/>
    <w:rsid w:val="0025749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rsid w:val="0025749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0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rsid w:val="0025749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25749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25749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25749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25749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25749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25749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57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a">
    <w:name w:val="Body Text Indent"/>
    <w:basedOn w:val="a0"/>
    <w:link w:val="ab"/>
    <w:rsid w:val="002574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basedOn w:val="a1"/>
    <w:link w:val="aa"/>
    <w:rsid w:val="0025749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styleId="ac">
    <w:name w:val="Emphasis"/>
    <w:qFormat/>
    <w:rsid w:val="0025749B"/>
    <w:rPr>
      <w:i/>
      <w:iCs/>
    </w:rPr>
  </w:style>
  <w:style w:type="paragraph" w:styleId="ad">
    <w:name w:val="Balloon Text"/>
    <w:basedOn w:val="a0"/>
    <w:link w:val="ae"/>
    <w:semiHidden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1"/>
    <w:link w:val="ad"/>
    <w:semiHidden/>
    <w:rsid w:val="002574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header"/>
    <w:aliases w:val=" Знак"/>
    <w:basedOn w:val="a0"/>
    <w:link w:val="af0"/>
    <w:uiPriority w:val="99"/>
    <w:rsid w:val="0025749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Верхний колонтитул Знак"/>
    <w:aliases w:val=" Знак Знак"/>
    <w:basedOn w:val="a1"/>
    <w:link w:val="af"/>
    <w:uiPriority w:val="99"/>
    <w:rsid w:val="002574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rsid w:val="0025749B"/>
    <w:rPr>
      <w:sz w:val="16"/>
      <w:szCs w:val="16"/>
    </w:rPr>
  </w:style>
  <w:style w:type="paragraph" w:styleId="af2">
    <w:name w:val="annotation text"/>
    <w:basedOn w:val="a0"/>
    <w:link w:val="af3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Текст примечания Знак"/>
    <w:basedOn w:val="a1"/>
    <w:link w:val="af2"/>
    <w:rsid w:val="002574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annotation subject"/>
    <w:basedOn w:val="af2"/>
    <w:next w:val="af2"/>
    <w:link w:val="af5"/>
    <w:rsid w:val="0025749B"/>
    <w:rPr>
      <w:b/>
      <w:bCs/>
    </w:rPr>
  </w:style>
  <w:style w:type="character" w:customStyle="1" w:styleId="af5">
    <w:name w:val="Тема примечания Знак"/>
    <w:basedOn w:val="af3"/>
    <w:link w:val="af4"/>
    <w:rsid w:val="0025749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6">
    <w:name w:val="footnote text"/>
    <w:basedOn w:val="a0"/>
    <w:link w:val="af7"/>
    <w:rsid w:val="002574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сноски Знак"/>
    <w:basedOn w:val="a1"/>
    <w:link w:val="af6"/>
    <w:rsid w:val="002574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footnote reference"/>
    <w:rsid w:val="0025749B"/>
    <w:rPr>
      <w:vertAlign w:val="superscript"/>
    </w:rPr>
  </w:style>
  <w:style w:type="paragraph" w:customStyle="1" w:styleId="12">
    <w:name w:val="Обычный1"/>
    <w:rsid w:val="0025749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22">
    <w:name w:val="Body Text 2"/>
    <w:basedOn w:val="a0"/>
    <w:link w:val="23"/>
    <w:rsid w:val="0025749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1"/>
    <w:link w:val="22"/>
    <w:rsid w:val="002574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4">
    <w:name w:val="Body Text Indent 2"/>
    <w:basedOn w:val="a0"/>
    <w:link w:val="25"/>
    <w:rsid w:val="0025749B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с отступом 2 Знак"/>
    <w:basedOn w:val="a1"/>
    <w:link w:val="24"/>
    <w:rsid w:val="002574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Normal (Web)"/>
    <w:basedOn w:val="a0"/>
    <w:uiPriority w:val="99"/>
    <w:rsid w:val="0025749B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a">
    <w:name w:val="Subtitle"/>
    <w:basedOn w:val="a0"/>
    <w:link w:val="afb"/>
    <w:qFormat/>
    <w:rsid w:val="0025749B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fb">
    <w:name w:val="Подзаголовок Знак"/>
    <w:basedOn w:val="a1"/>
    <w:link w:val="afa"/>
    <w:rsid w:val="0025749B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pple-converted-space">
    <w:name w:val="apple-converted-space"/>
    <w:basedOn w:val="a1"/>
    <w:rsid w:val="0025749B"/>
  </w:style>
  <w:style w:type="character" w:customStyle="1" w:styleId="butback">
    <w:name w:val="butback"/>
    <w:basedOn w:val="a1"/>
    <w:rsid w:val="0025749B"/>
  </w:style>
  <w:style w:type="character" w:customStyle="1" w:styleId="submenu-table">
    <w:name w:val="submenu-table"/>
    <w:basedOn w:val="a1"/>
    <w:rsid w:val="0025749B"/>
  </w:style>
  <w:style w:type="character" w:customStyle="1" w:styleId="blk">
    <w:name w:val="blk"/>
    <w:basedOn w:val="a1"/>
    <w:rsid w:val="0025749B"/>
  </w:style>
  <w:style w:type="paragraph" w:customStyle="1" w:styleId="afc">
    <w:basedOn w:val="a0"/>
    <w:next w:val="afd"/>
    <w:link w:val="afe"/>
    <w:qFormat/>
    <w:rsid w:val="002574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e">
    <w:name w:val="Название Знак"/>
    <w:link w:val="afc"/>
    <w:rsid w:val="0025749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3">
    <w:name w:val="Знак Знак Знак Знак Знак Знак1 Знак"/>
    <w:basedOn w:val="a0"/>
    <w:rsid w:val="0025749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">
    <w:name w:val="список с точками"/>
    <w:basedOn w:val="a0"/>
    <w:rsid w:val="0025749B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">
    <w:name w:val="Обычный2"/>
    <w:rsid w:val="0025749B"/>
    <w:pPr>
      <w:widowControl w:val="0"/>
      <w:spacing w:after="0" w:line="4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ru-RU" w:eastAsia="ru-RU"/>
    </w:rPr>
  </w:style>
  <w:style w:type="character" w:styleId="aff">
    <w:name w:val="FollowedHyperlink"/>
    <w:rsid w:val="0025749B"/>
    <w:rPr>
      <w:color w:val="954F72"/>
      <w:u w:val="single"/>
    </w:rPr>
  </w:style>
  <w:style w:type="paragraph" w:styleId="afd">
    <w:name w:val="Title"/>
    <w:basedOn w:val="a0"/>
    <w:next w:val="a0"/>
    <w:link w:val="14"/>
    <w:uiPriority w:val="10"/>
    <w:qFormat/>
    <w:rsid w:val="002574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1"/>
    <w:link w:val="afd"/>
    <w:uiPriority w:val="10"/>
    <w:rsid w:val="00257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7">
    <w:name w:val="Нет списка2"/>
    <w:next w:val="a3"/>
    <w:uiPriority w:val="99"/>
    <w:semiHidden/>
    <w:unhideWhenUsed/>
    <w:rsid w:val="0025749B"/>
  </w:style>
  <w:style w:type="table" w:customStyle="1" w:styleId="15">
    <w:name w:val="Сетка таблицы1"/>
    <w:basedOn w:val="a2"/>
    <w:next w:val="a9"/>
    <w:rsid w:val="00257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52179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://magtu.ru:8085/marcweb2/Default.asp" TargetMode="External"/><Relationship Id="rId26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hyperlink" Target="http://webofscience.com" TargetMode="External"/><Relationship Id="rId7" Type="http://schemas.openxmlformats.org/officeDocument/2006/relationships/hyperlink" Target="https://znanium.com/read?id=351197" TargetMode="External"/><Relationship Id="rId12" Type="http://schemas.openxmlformats.org/officeDocument/2006/relationships/hyperlink" Target="https://urait.ru/viewer/bankovskoe-delo-praktikum-450665" TargetMode="External"/><Relationship Id="rId17" Type="http://schemas.openxmlformats.org/officeDocument/2006/relationships/hyperlink" Target="https://www.rsl.ru/ru/4readers/catalogues/" TargetMode="External"/><Relationship Id="rId25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s://uisrussia.ms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58199" TargetMode="External"/><Relationship Id="rId24" Type="http://schemas.openxmlformats.org/officeDocument/2006/relationships/image" Target="media/image3.emf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link.springer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nanium.com/read?id=358123" TargetMode="External"/><Relationship Id="rId19" Type="http://schemas.openxmlformats.org/officeDocument/2006/relationships/hyperlink" Target="http://ecsocman.hs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804.pdf&amp;show=dcatalogues/1/1132999/2804.pdf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9145</Words>
  <Characters>52128</Characters>
  <Application>Microsoft Office Word</Application>
  <DocSecurity>0</DocSecurity>
  <Lines>434</Lines>
  <Paragraphs>122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61151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2020-2021_38_03_01-дЭЭб-20_69_plx_Банковское дело</dc:title>
  <dc:creator>FastReport.NET</dc:creator>
  <cp:lastModifiedBy>1</cp:lastModifiedBy>
  <cp:revision>8</cp:revision>
  <dcterms:created xsi:type="dcterms:W3CDTF">2020-10-24T18:03:00Z</dcterms:created>
  <dcterms:modified xsi:type="dcterms:W3CDTF">2020-11-09T19:38:00Z</dcterms:modified>
</cp:coreProperties>
</file>