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10" w:rsidRDefault="00C37D1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6615" cy="8388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10" w:rsidRDefault="00C37D1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6615" cy="8388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10" w:rsidRDefault="00C37D1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6615" cy="8388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07" w:rsidRPr="00C37D10" w:rsidRDefault="00C37D10">
      <w:pPr>
        <w:rPr>
          <w:sz w:val="0"/>
          <w:szCs w:val="0"/>
          <w:lang w:val="ru-RU"/>
        </w:rPr>
      </w:pPr>
      <w:r w:rsidRPr="00C37D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B50807" w:rsidRPr="00E07584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Основытрибологи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1.Формированиеустудентовсистемызнанийпопроблемамтрения,износаисмазкидеталейиузловавтотранспорта.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Овладениеосновнымипринципамитрибологическихзакономерностейдлярешенияконкретныхконструкторских,технологическихиэксплуатационныхзадач,связанныхстрением,износомисмазкойвмашинахимеханизмах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3.Формированиезнанийповыборуновыхэффективныхтриботехническихматериаловпартрениясцельюсознательногоуправленияихфрикционнымповедением.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риобретениенавыковрешенияпрактическихзадачпоопределениюпоказателейизносостойкоститрибоэлементов,подборусмазочныхматериаловивыборуэффективногоспособаповышенияизносостойкостидеталейиузловмашин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ОвладениедостаточнымуровнемобщепрофессиональныхипрофессиональныхкомпетенцийвсоответствиистребованиямиФГОСВОпоспециальности15.05.01ПроектированиетехнологическихмашиникомплексовспециализацияПроектированиеметаллургическихмашиникомплексов.</w:t>
            </w:r>
          </w:p>
          <w:p w:rsidR="00B50807" w:rsidRPr="00C37D10" w:rsidRDefault="00B508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50807" w:rsidRPr="00E07584">
        <w:trPr>
          <w:trHeight w:hRule="exact" w:val="138"/>
        </w:trPr>
        <w:tc>
          <w:tcPr>
            <w:tcW w:w="9357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 w:rsidRPr="00E07584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B50807" w:rsidRPr="00601D96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ДисциплинаОсновытрибологиивходитввариативнуючастьучебногопланаобразовательнойпрограммы.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Оборудованиеитехнологиявосстановлениядеталеймашин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Электротехникаиэлектроника</w:t>
            </w:r>
            <w:proofErr w:type="spellEnd"/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Иностранныйязыквпрофессиональнойдеятельности</w:t>
            </w:r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Прогнозированиебезотказностиидолговечностидеталеймашин</w:t>
            </w:r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Проектнаяоценканадежноститехническихобъектов</w:t>
            </w:r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Технологияконструкционныхматериалов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Безопасностьжизнедеятельности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Введениевспециальность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Историяотраслимашиностроения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Продвижениенаучнойпродукции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Сопротивлениематериалов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Инженернаяграфика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Моделированиевмашиностроении</w:t>
            </w:r>
            <w:proofErr w:type="spellEnd"/>
          </w:p>
        </w:tc>
      </w:tr>
      <w:tr w:rsidR="00B50807" w:rsidRPr="00601D9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Восстановлениеметаллургическогооборудования</w:t>
            </w:r>
            <w:proofErr w:type="spellEnd"/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Управлениетехническимисистемами</w:t>
            </w:r>
            <w:proofErr w:type="spellEnd"/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Проектированиеоборудованияцеховсталеплавильногопроизводства</w:t>
            </w:r>
          </w:p>
        </w:tc>
      </w:tr>
      <w:tr w:rsidR="00B50807" w:rsidRPr="00E0758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Проектированиетехнологическихмашиникомплексоваглодоменногопроизводства</w:t>
            </w:r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Эксплуатацияметаллургическогооборудования</w:t>
            </w:r>
            <w:proofErr w:type="spellEnd"/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Основытеориипластичностииразрушения</w:t>
            </w:r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Проектированиетехнологическихмашиникомплексовпрокатногопроизводства</w:t>
            </w:r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Проектированиесистемгидро-ипневмопривода</w:t>
            </w:r>
            <w:proofErr w:type="spellEnd"/>
          </w:p>
        </w:tc>
      </w:tr>
    </w:tbl>
    <w:p w:rsidR="00B50807" w:rsidRPr="00C37D10" w:rsidRDefault="00C37D10">
      <w:pPr>
        <w:rPr>
          <w:sz w:val="0"/>
          <w:szCs w:val="0"/>
          <w:lang w:val="ru-RU"/>
        </w:rPr>
      </w:pPr>
      <w:r w:rsidRPr="00C37D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90"/>
        <w:gridCol w:w="7134"/>
      </w:tblGrid>
      <w:tr w:rsidR="00B50807" w:rsidRPr="00E075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Проектированиеметаллургическихподъемно-транспортныхмашин</w:t>
            </w:r>
          </w:p>
        </w:tc>
      </w:tr>
      <w:tr w:rsidR="00B50807" w:rsidRPr="00E07584">
        <w:trPr>
          <w:trHeight w:hRule="exact" w:val="138"/>
        </w:trPr>
        <w:tc>
          <w:tcPr>
            <w:tcW w:w="1985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 w:rsidRPr="00601D9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B50807" w:rsidRPr="00E075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модуля)«Основытрибологии»обучающийсядолженобладатьследующимикомпетенциями:</w:t>
            </w:r>
          </w:p>
        </w:tc>
      </w:tr>
      <w:tr w:rsidR="00B50807" w:rsidRPr="00E07584">
        <w:trPr>
          <w:trHeight w:hRule="exact" w:val="277"/>
        </w:trPr>
        <w:tc>
          <w:tcPr>
            <w:tcW w:w="1985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B50807" w:rsidRDefault="00C3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B50807" w:rsidRDefault="00C3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B50807" w:rsidRPr="00601D9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B50807" w:rsidRPr="00601D9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оценки технического состояния фрикционных сопряжений технологического оборудования</w:t>
            </w:r>
          </w:p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алгоритм расчета остаточного ресурса элементов 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тех-нологического</w:t>
            </w:r>
            <w:proofErr w:type="spellEnd"/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оборудования;</w:t>
            </w:r>
          </w:p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методологический подход к анализу 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трибологической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системы.</w:t>
            </w:r>
          </w:p>
        </w:tc>
      </w:tr>
      <w:tr w:rsidR="00B50807" w:rsidRPr="00601D9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методику оценки технического состояния 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фрикционных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со-пряжений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алгоритм расчета остаточного ресурса элементов 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трибосо-пряжений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</w:tr>
      <w:tr w:rsidR="00B50807" w:rsidRPr="00601D9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методики оценки технического состояния </w:t>
            </w:r>
            <w:proofErr w:type="spellStart"/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фрик-ционных</w:t>
            </w:r>
            <w:proofErr w:type="spellEnd"/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сопряжений технологического оборудования</w:t>
            </w:r>
          </w:p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алгоритма расчета остаточного ресурса элементов трибосопряжений технологического оборудования</w:t>
            </w:r>
          </w:p>
        </w:tc>
      </w:tr>
      <w:tr w:rsidR="00B50807" w:rsidRPr="00601D9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B50807" w:rsidRPr="00601D9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методики расчета узлов 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используемые при 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проекти-ровании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различных металлургических машин и агрегатов</w:t>
            </w:r>
          </w:p>
        </w:tc>
      </w:tr>
      <w:tr w:rsidR="00B5080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Осуществлятьпроектныерасчеты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трибосопряжений</w:t>
            </w:r>
            <w:proofErr w:type="spellEnd"/>
          </w:p>
        </w:tc>
      </w:tr>
      <w:tr w:rsidR="00B50807" w:rsidRPr="00601D9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стандартных методик расчета узлов трения на стадии их проектирования</w:t>
            </w:r>
          </w:p>
        </w:tc>
      </w:tr>
    </w:tbl>
    <w:p w:rsidR="00B50807" w:rsidRPr="00C37D10" w:rsidRDefault="00C37D10">
      <w:pPr>
        <w:rPr>
          <w:sz w:val="0"/>
          <w:szCs w:val="0"/>
          <w:lang w:val="ru-RU"/>
        </w:rPr>
      </w:pPr>
      <w:r w:rsidRPr="00C37D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57"/>
        <w:gridCol w:w="2418"/>
        <w:gridCol w:w="392"/>
        <w:gridCol w:w="241"/>
        <w:gridCol w:w="347"/>
        <w:gridCol w:w="466"/>
        <w:gridCol w:w="278"/>
        <w:gridCol w:w="1581"/>
        <w:gridCol w:w="1663"/>
        <w:gridCol w:w="747"/>
      </w:tblGrid>
      <w:tr w:rsidR="00B50807" w:rsidRPr="00E07584">
        <w:trPr>
          <w:trHeight w:hRule="exact" w:val="285"/>
        </w:trPr>
        <w:tc>
          <w:tcPr>
            <w:tcW w:w="710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B50807" w:rsidRPr="00E0758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Общаятрудоемкостьдисциплинысоставляет4зачетныхединиц144акад.часов,втомчисле:</w:t>
            </w:r>
          </w:p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–контактнаяработа–89,85акад.часов:</w:t>
            </w:r>
          </w:p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–аудиторная–85акад.часов;</w:t>
            </w:r>
          </w:p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–внеаудиторная–4,85акад.часов</w:t>
            </w:r>
          </w:p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–самостоятельнаяработа–18,45акад.часов;</w:t>
            </w:r>
          </w:p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–подготовкакэкзамену–35,7акад.часа</w:t>
            </w:r>
          </w:p>
          <w:p w:rsidR="00B50807" w:rsidRPr="00C37D10" w:rsidRDefault="00B508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</w:p>
        </w:tc>
      </w:tr>
      <w:tr w:rsidR="00B50807" w:rsidRPr="00E07584">
        <w:trPr>
          <w:trHeight w:hRule="exact" w:val="138"/>
        </w:trPr>
        <w:tc>
          <w:tcPr>
            <w:tcW w:w="710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B50807" w:rsidRPr="00C37D10" w:rsidRDefault="00C37D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B50807" w:rsidRPr="00C37D10" w:rsidRDefault="00C37D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B50807" w:rsidRPr="00C37D10" w:rsidRDefault="00C37D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B5080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807" w:rsidRDefault="00B5080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1.Введениевдисциплину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1.1Основныепонятия,терминыиопределения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B50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2.Контактированиеповерхностейтвердыхтел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2.1Характеристикимикрогеометрииповерхностей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8/5И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B50807" w:rsidRPr="00C37D10" w:rsidRDefault="00C37D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B5080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2.2Контактволнистыхишероховатыхтел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9/5И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B50807" w:rsidRPr="00C37D10" w:rsidRDefault="00C37D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B5080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 w:rsidRPr="00E0758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3.Фрикционноевзаимодействиеиизнашиваниетвердыхтел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3.1Видыизнашивания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B5080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3.2Характеристикиизнашивания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Практическиеработы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B50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 w:rsidRPr="00E0758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4.Современныеподходыкмоделированиюпроцессовтренияиизнашиванияэлементовтрибосистем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4.1Молекулярно-механическаятеориятрения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B5080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4.2Структурно-энергетическаятеориятренияиизнашивания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B50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 w:rsidRPr="00E0758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5.Способыповышенияизносостойкостиповерхностейтренияэлементовтрибосопряжений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5.1Способыповышенияизносостойкостиповерхностейтренияэлементовтри-босопряжений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B50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6.Смазкаисмазочныематериалы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6.1Смазкаисмазочныематериалы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  <w:tr w:rsidR="00B50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7.Экзамен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7.1Экзамен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</w:tr>
      <w:tr w:rsidR="00B5080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B5080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ОК-1,ПК-14</w:t>
            </w:r>
          </w:p>
        </w:tc>
      </w:tr>
    </w:tbl>
    <w:p w:rsidR="00B50807" w:rsidRDefault="00C37D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B50807">
        <w:trPr>
          <w:trHeight w:hRule="exact" w:val="138"/>
        </w:trPr>
        <w:tc>
          <w:tcPr>
            <w:tcW w:w="9357" w:type="dxa"/>
          </w:tcPr>
          <w:p w:rsidR="00B50807" w:rsidRDefault="00B50807"/>
        </w:tc>
      </w:tr>
      <w:tr w:rsidR="00B50807" w:rsidRPr="00601D96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Дляусвоениястудентамизнанийподисциплин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тренияиизнаши-вания»применяютсятрадиционнаятехнологияобучения,включающаявсебяобъясненияпреподавателяналекциях,самостоятельнуюработусучебнойисправочнойлитературой,работунапрактическихзанятияхит.п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Входеизложениялекционногоматериалаиспользуютсяпрезентации,плакатыпотемезанятий,наглядныепособия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нятияхстудентывыполняютзаданиянаизучениеврамкахпрограммыкурсатемипроблем,невыносимыхналекцииипрактическиезаня-тия;заполняютвследзапреподавателемсхемы,таблицыпоизучаемойтематике;приво-дятсобственныепримеры,очевидноподтверждающиеизлагаемыйматериал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Дляреализациипредусмотренныхвидовучебнойработывкачествеобразователь-ныхтехнологийвпреподаваниидисциплин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Основытеориитренияиизнашивания»используютсяспециализированныеинтерактивныетехнологии: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•Лекция«обратнойсвязи»–лекция-беседа,лекция-дискуссия.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Семинар-дискуссия–коллективноеобсуждениекакого-либоспорноговопроса,проблемы,выявлениемненийвгруппе(межгрупповойдиалог,дискуссиякакспор-диалог).</w:t>
            </w:r>
          </w:p>
          <w:p w:rsidR="00B50807" w:rsidRPr="00C37D10" w:rsidRDefault="00B508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50807" w:rsidRPr="00601D96">
        <w:trPr>
          <w:trHeight w:hRule="exact" w:val="277"/>
        </w:trPr>
        <w:tc>
          <w:tcPr>
            <w:tcW w:w="9357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B50807">
        <w:trPr>
          <w:trHeight w:hRule="exact" w:val="138"/>
        </w:trPr>
        <w:tc>
          <w:tcPr>
            <w:tcW w:w="9357" w:type="dxa"/>
          </w:tcPr>
          <w:p w:rsidR="00B50807" w:rsidRDefault="00B50807"/>
        </w:tc>
      </w:tr>
      <w:tr w:rsidR="00B50807" w:rsidRPr="00E07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B50807">
        <w:trPr>
          <w:trHeight w:hRule="exact" w:val="138"/>
        </w:trPr>
        <w:tc>
          <w:tcPr>
            <w:tcW w:w="9357" w:type="dxa"/>
          </w:tcPr>
          <w:p w:rsidR="00B50807" w:rsidRDefault="00B50807"/>
        </w:tc>
      </w:tr>
      <w:tr w:rsidR="00B50807" w:rsidRPr="00E0758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B5080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50807" w:rsidRPr="00E07584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601D96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Основытеориитренияиизнашивания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основытриботехники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.-2-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.2007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,2011.-1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=985.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/1/1119119/985.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50807" w:rsidRPr="00601D96" w:rsidRDefault="00B508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50807" w:rsidRPr="00E07584">
        <w:trPr>
          <w:trHeight w:hRule="exact" w:val="138"/>
        </w:trPr>
        <w:tc>
          <w:tcPr>
            <w:tcW w:w="9357" w:type="dxa"/>
          </w:tcPr>
          <w:p w:rsidR="00B50807" w:rsidRPr="00601D96" w:rsidRDefault="00B50807"/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50807" w:rsidRPr="00E07584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601D96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Износостойкиехромистыечугуныдлялитогорежущегоинструмента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электронныйресурс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]/[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Мирзаев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Мирзаеваидр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.];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,2016.-1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=2725.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/1/1132093/2725.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50807" w:rsidRPr="00601D96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Основыдиагностикиинадежноститехническихобъектов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мл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.),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].-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,2012.-114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=521.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/1/1092485/521.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50807" w:rsidRPr="00E07584">
        <w:trPr>
          <w:trHeight w:hRule="exact" w:val="138"/>
        </w:trPr>
        <w:tc>
          <w:tcPr>
            <w:tcW w:w="9357" w:type="dxa"/>
          </w:tcPr>
          <w:p w:rsidR="00B50807" w:rsidRPr="00601D96" w:rsidRDefault="00B50807"/>
        </w:tc>
      </w:tr>
      <w:tr w:rsidR="00B5080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50807" w:rsidRPr="00601D96">
        <w:trPr>
          <w:trHeight w:hRule="exact" w:val="12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1.ЖиркинЮ.В.,МироненковЕ.И.Лабораторныйпрактикумподисциплин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Основытеориитренияиизнашивания»длястудентовнаправлений150400.62,151000.62.Магниитогорск:Изд-воМагнитогорск,гос.техн.ун-таим.Г.И.Но-сова,2012.25с.</w:t>
            </w:r>
          </w:p>
        </w:tc>
      </w:tr>
    </w:tbl>
    <w:p w:rsidR="00B50807" w:rsidRPr="00C37D10" w:rsidRDefault="00C37D10">
      <w:pPr>
        <w:rPr>
          <w:sz w:val="0"/>
          <w:szCs w:val="0"/>
          <w:lang w:val="ru-RU"/>
        </w:rPr>
      </w:pPr>
      <w:r w:rsidRPr="00C37D10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1"/>
        <w:gridCol w:w="2443"/>
        <w:gridCol w:w="2919"/>
        <w:gridCol w:w="748"/>
        <w:gridCol w:w="3105"/>
        <w:gridCol w:w="48"/>
      </w:tblGrid>
      <w:tr w:rsidR="00B50807" w:rsidRPr="00601D96" w:rsidTr="00601D96">
        <w:trPr>
          <w:trHeight w:hRule="exact" w:val="2448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2.ЖиркинЮ.В.Основытеориитренияиизнашивания:Методическиеуказаниядляпрактическихзанятий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агнитогорск:ГОУВПО«МГТУим.Г.И.Носо-ва»,2008,16с.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3.Жиркин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,Ю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.В.Основытрибологии:практикум/Ю.В.Жиркин;МГТУ.-Маг-нитогорск:МГТУ,2018.–51с.:ил.,табл.,схемы.-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978-5-9967-1164-2.–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=3642.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/1/1524717/3642.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Макрообъ-ект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50807" w:rsidRPr="00C37D10" w:rsidRDefault="00B508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50807" w:rsidRPr="00601D96" w:rsidTr="00601D96">
        <w:trPr>
          <w:trHeight w:hRule="exact" w:val="138"/>
        </w:trPr>
        <w:tc>
          <w:tcPr>
            <w:tcW w:w="161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2443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2919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3853" w:type="dxa"/>
            <w:gridSpan w:val="2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48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 w:rsidRPr="00E07584" w:rsidTr="00601D9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)П</w:t>
            </w:r>
            <w:proofErr w:type="gramEnd"/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рограммноеобеспечениеиИнтернет-ресурсы:</w:t>
            </w:r>
          </w:p>
        </w:tc>
      </w:tr>
      <w:tr w:rsidR="00B50807" w:rsidRPr="00E07584" w:rsidTr="00601D96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B508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50807" w:rsidRPr="00E07584" w:rsidTr="00601D96">
        <w:trPr>
          <w:trHeight w:hRule="exact" w:val="277"/>
        </w:trPr>
        <w:tc>
          <w:tcPr>
            <w:tcW w:w="161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2443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2919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3853" w:type="dxa"/>
            <w:gridSpan w:val="2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48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 w:rsidTr="00601D9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50807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B50807" w:rsidTr="00601D96">
        <w:trPr>
          <w:trHeight w:hRule="exact" w:val="555"/>
        </w:trPr>
        <w:tc>
          <w:tcPr>
            <w:tcW w:w="161" w:type="dxa"/>
          </w:tcPr>
          <w:p w:rsidR="00B50807" w:rsidRDefault="00B50807"/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6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48" w:type="dxa"/>
          </w:tcPr>
          <w:p w:rsidR="00B50807" w:rsidRDefault="00B50807"/>
        </w:tc>
      </w:tr>
      <w:tr w:rsidR="00B50807" w:rsidTr="00601D96">
        <w:trPr>
          <w:trHeight w:hRule="exact" w:val="548"/>
        </w:trPr>
        <w:tc>
          <w:tcPr>
            <w:tcW w:w="161" w:type="dxa"/>
          </w:tcPr>
          <w:p w:rsidR="00B50807" w:rsidRDefault="00B50807"/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6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8" w:type="dxa"/>
          </w:tcPr>
          <w:p w:rsidR="00B50807" w:rsidRDefault="00B50807"/>
        </w:tc>
      </w:tr>
      <w:tr w:rsidR="00B50807" w:rsidTr="00601D96">
        <w:trPr>
          <w:trHeight w:hRule="exact" w:val="285"/>
        </w:trPr>
        <w:tc>
          <w:tcPr>
            <w:tcW w:w="161" w:type="dxa"/>
          </w:tcPr>
          <w:p w:rsidR="00B50807" w:rsidRDefault="00B50807"/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C37D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8" w:type="dxa"/>
          </w:tcPr>
          <w:p w:rsidR="00B50807" w:rsidRDefault="00B50807"/>
        </w:tc>
      </w:tr>
      <w:tr w:rsidR="00601D96" w:rsidTr="00601D96">
        <w:trPr>
          <w:trHeight w:hRule="exact" w:val="285"/>
        </w:trPr>
        <w:tc>
          <w:tcPr>
            <w:tcW w:w="161" w:type="dxa"/>
          </w:tcPr>
          <w:p w:rsidR="00601D96" w:rsidRDefault="00601D96"/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6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285"/>
        </w:trPr>
        <w:tc>
          <w:tcPr>
            <w:tcW w:w="161" w:type="dxa"/>
          </w:tcPr>
          <w:p w:rsidR="00601D96" w:rsidRDefault="00601D96"/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STATISTICAв.6</w:t>
            </w:r>
          </w:p>
        </w:tc>
        <w:tc>
          <w:tcPr>
            <w:tcW w:w="36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К-139-08от22.12.2008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555"/>
        </w:trPr>
        <w:tc>
          <w:tcPr>
            <w:tcW w:w="161" w:type="dxa"/>
          </w:tcPr>
          <w:p w:rsidR="00601D96" w:rsidRDefault="00601D96"/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APMWinMachine2010</w:t>
            </w:r>
          </w:p>
        </w:tc>
        <w:tc>
          <w:tcPr>
            <w:tcW w:w="36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Д-262-12от15.02.2012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138"/>
        </w:trPr>
        <w:tc>
          <w:tcPr>
            <w:tcW w:w="161" w:type="dxa"/>
          </w:tcPr>
          <w:p w:rsidR="00601D96" w:rsidRDefault="00601D96"/>
        </w:tc>
        <w:tc>
          <w:tcPr>
            <w:tcW w:w="2443" w:type="dxa"/>
          </w:tcPr>
          <w:p w:rsidR="00601D96" w:rsidRDefault="00601D96"/>
        </w:tc>
        <w:tc>
          <w:tcPr>
            <w:tcW w:w="3667" w:type="dxa"/>
            <w:gridSpan w:val="2"/>
          </w:tcPr>
          <w:p w:rsidR="00601D96" w:rsidRDefault="00601D96"/>
        </w:tc>
        <w:tc>
          <w:tcPr>
            <w:tcW w:w="3105" w:type="dxa"/>
          </w:tcPr>
          <w:p w:rsidR="00601D96" w:rsidRDefault="00601D96"/>
        </w:tc>
        <w:tc>
          <w:tcPr>
            <w:tcW w:w="48" w:type="dxa"/>
          </w:tcPr>
          <w:p w:rsidR="00601D96" w:rsidRDefault="00601D96"/>
        </w:tc>
      </w:tr>
      <w:tr w:rsidR="00601D96" w:rsidRPr="00E07584" w:rsidTr="00601D9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1D96" w:rsidRPr="00C37D10" w:rsidRDefault="00601D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601D96" w:rsidTr="00601D96">
        <w:trPr>
          <w:trHeight w:hRule="exact" w:val="270"/>
        </w:trPr>
        <w:tc>
          <w:tcPr>
            <w:tcW w:w="161" w:type="dxa"/>
          </w:tcPr>
          <w:p w:rsidR="00601D96" w:rsidRPr="00C37D10" w:rsidRDefault="00601D96">
            <w:pPr>
              <w:rPr>
                <w:lang w:val="ru-RU"/>
              </w:rPr>
            </w:pPr>
          </w:p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14"/>
        </w:trPr>
        <w:tc>
          <w:tcPr>
            <w:tcW w:w="161" w:type="dxa"/>
          </w:tcPr>
          <w:p w:rsidR="00601D96" w:rsidRDefault="00601D96"/>
        </w:tc>
        <w:tc>
          <w:tcPr>
            <w:tcW w:w="53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C37D10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38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540"/>
        </w:trPr>
        <w:tc>
          <w:tcPr>
            <w:tcW w:w="161" w:type="dxa"/>
          </w:tcPr>
          <w:p w:rsidR="00601D96" w:rsidRDefault="00601D96"/>
        </w:tc>
        <w:tc>
          <w:tcPr>
            <w:tcW w:w="53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/>
        </w:tc>
        <w:tc>
          <w:tcPr>
            <w:tcW w:w="38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/>
        </w:tc>
        <w:tc>
          <w:tcPr>
            <w:tcW w:w="48" w:type="dxa"/>
          </w:tcPr>
          <w:p w:rsidR="00601D96" w:rsidRDefault="00601D96"/>
        </w:tc>
      </w:tr>
      <w:tr w:rsidR="00601D96" w:rsidRPr="00601D96" w:rsidTr="00601D96">
        <w:trPr>
          <w:trHeight w:hRule="exact" w:val="826"/>
        </w:trPr>
        <w:tc>
          <w:tcPr>
            <w:tcW w:w="161" w:type="dxa"/>
          </w:tcPr>
          <w:p w:rsidR="00601D96" w:rsidRDefault="00601D96"/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C37D10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601D96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48" w:type="dxa"/>
          </w:tcPr>
          <w:p w:rsidR="00601D96" w:rsidRPr="00601D96" w:rsidRDefault="00601D96">
            <w:pPr>
              <w:rPr>
                <w:lang w:val="ru-RU"/>
              </w:rPr>
            </w:pPr>
          </w:p>
        </w:tc>
      </w:tr>
      <w:tr w:rsidR="00601D96" w:rsidRPr="00601D96" w:rsidTr="00601D96">
        <w:trPr>
          <w:trHeight w:hRule="exact" w:val="555"/>
        </w:trPr>
        <w:tc>
          <w:tcPr>
            <w:tcW w:w="161" w:type="dxa"/>
          </w:tcPr>
          <w:p w:rsidR="00601D96" w:rsidRPr="00601D96" w:rsidRDefault="00601D96">
            <w:pPr>
              <w:rPr>
                <w:lang w:val="ru-RU"/>
              </w:rPr>
            </w:pPr>
          </w:p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C37D10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601D96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48" w:type="dxa"/>
          </w:tcPr>
          <w:p w:rsidR="00601D96" w:rsidRPr="00601D96" w:rsidRDefault="00601D96">
            <w:pPr>
              <w:rPr>
                <w:lang w:val="ru-RU"/>
              </w:rPr>
            </w:pPr>
          </w:p>
        </w:tc>
      </w:tr>
      <w:tr w:rsidR="00601D96" w:rsidRPr="00601D96" w:rsidTr="00601D96">
        <w:trPr>
          <w:trHeight w:hRule="exact" w:val="555"/>
        </w:trPr>
        <w:tc>
          <w:tcPr>
            <w:tcW w:w="161" w:type="dxa"/>
          </w:tcPr>
          <w:p w:rsidR="00601D96" w:rsidRPr="00601D96" w:rsidRDefault="00601D96">
            <w:pPr>
              <w:rPr>
                <w:lang w:val="ru-RU"/>
              </w:rPr>
            </w:pPr>
          </w:p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C37D10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601D96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48" w:type="dxa"/>
          </w:tcPr>
          <w:p w:rsidR="00601D96" w:rsidRPr="00601D96" w:rsidRDefault="00601D96">
            <w:pPr>
              <w:rPr>
                <w:lang w:val="ru-RU"/>
              </w:rPr>
            </w:pPr>
          </w:p>
        </w:tc>
      </w:tr>
      <w:tr w:rsidR="00601D96" w:rsidRPr="00601D96" w:rsidTr="00601D96">
        <w:trPr>
          <w:trHeight w:hRule="exact" w:val="826"/>
        </w:trPr>
        <w:tc>
          <w:tcPr>
            <w:tcW w:w="161" w:type="dxa"/>
          </w:tcPr>
          <w:p w:rsidR="00601D96" w:rsidRPr="00601D96" w:rsidRDefault="00601D96">
            <w:pPr>
              <w:rPr>
                <w:lang w:val="ru-RU"/>
              </w:rPr>
            </w:pPr>
          </w:p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C37D10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601D96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1D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01D9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48" w:type="dxa"/>
          </w:tcPr>
          <w:p w:rsidR="00601D96" w:rsidRPr="00601D96" w:rsidRDefault="00601D96">
            <w:pPr>
              <w:rPr>
                <w:lang w:val="ru-RU"/>
              </w:rPr>
            </w:pPr>
          </w:p>
        </w:tc>
      </w:tr>
      <w:tr w:rsidR="00601D96" w:rsidTr="00601D96">
        <w:trPr>
          <w:trHeight w:hRule="exact" w:val="555"/>
        </w:trPr>
        <w:tc>
          <w:tcPr>
            <w:tcW w:w="161" w:type="dxa"/>
          </w:tcPr>
          <w:p w:rsidR="00601D96" w:rsidRPr="00601D96" w:rsidRDefault="00601D96">
            <w:pPr>
              <w:rPr>
                <w:lang w:val="ru-RU"/>
              </w:rPr>
            </w:pPr>
          </w:p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555"/>
        </w:trPr>
        <w:tc>
          <w:tcPr>
            <w:tcW w:w="161" w:type="dxa"/>
          </w:tcPr>
          <w:p w:rsidR="00601D96" w:rsidRDefault="00601D96"/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555"/>
        </w:trPr>
        <w:tc>
          <w:tcPr>
            <w:tcW w:w="161" w:type="dxa"/>
          </w:tcPr>
          <w:p w:rsidR="00601D96" w:rsidRDefault="00601D96"/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Федеральныйобразовательныйпортал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Экономика.Социология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555"/>
        </w:trPr>
        <w:tc>
          <w:tcPr>
            <w:tcW w:w="161" w:type="dxa"/>
          </w:tcPr>
          <w:p w:rsidR="00601D96" w:rsidRDefault="00601D96"/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  <w:proofErr w:type="spellEnd"/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826"/>
        </w:trPr>
        <w:tc>
          <w:tcPr>
            <w:tcW w:w="161" w:type="dxa"/>
          </w:tcPr>
          <w:p w:rsidR="00601D96" w:rsidRDefault="00601D96"/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C37D10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Международнаянаукометрическаяреферативнаяиполнотекстоваябазаданныхнаучныхизданий«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Webofscience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555"/>
        </w:trPr>
        <w:tc>
          <w:tcPr>
            <w:tcW w:w="161" w:type="dxa"/>
          </w:tcPr>
          <w:p w:rsidR="00601D96" w:rsidRDefault="00601D96"/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C37D10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48" w:type="dxa"/>
          </w:tcPr>
          <w:p w:rsidR="00601D96" w:rsidRDefault="00601D96"/>
        </w:tc>
      </w:tr>
      <w:tr w:rsidR="00601D96" w:rsidTr="00601D96">
        <w:trPr>
          <w:trHeight w:hRule="exact" w:val="555"/>
        </w:trPr>
        <w:tc>
          <w:tcPr>
            <w:tcW w:w="161" w:type="dxa"/>
          </w:tcPr>
          <w:p w:rsidR="00601D96" w:rsidRDefault="00601D96"/>
        </w:tc>
        <w:tc>
          <w:tcPr>
            <w:tcW w:w="5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Pr="00C37D10" w:rsidRDefault="00601D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Международнаябазаполнотекстовыхжурналов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SpringerJournals</w:t>
            </w:r>
          </w:p>
        </w:tc>
        <w:tc>
          <w:tcPr>
            <w:tcW w:w="3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D96" w:rsidRDefault="00601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48" w:type="dxa"/>
          </w:tcPr>
          <w:p w:rsidR="00601D96" w:rsidRDefault="00601D96"/>
        </w:tc>
      </w:tr>
    </w:tbl>
    <w:p w:rsidR="00B50807" w:rsidRDefault="00C37D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8"/>
        <w:gridCol w:w="6849"/>
        <w:gridCol w:w="2284"/>
        <w:gridCol w:w="55"/>
      </w:tblGrid>
      <w:tr w:rsidR="00B50807">
        <w:trPr>
          <w:trHeight w:hRule="exact" w:val="555"/>
        </w:trPr>
        <w:tc>
          <w:tcPr>
            <w:tcW w:w="426" w:type="dxa"/>
          </w:tcPr>
          <w:p w:rsidR="00B50807" w:rsidRDefault="00B5080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Международнаяколлекциянаучныхпротоколовпоразличнымотраслямзнаний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SpringerProtocols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2524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</w:p>
        </w:tc>
        <w:tc>
          <w:tcPr>
            <w:tcW w:w="143" w:type="dxa"/>
          </w:tcPr>
          <w:p w:rsidR="00B50807" w:rsidRDefault="00B50807"/>
        </w:tc>
      </w:tr>
      <w:tr w:rsidR="00B50807" w:rsidTr="00E07584">
        <w:trPr>
          <w:trHeight w:hRule="exact" w:val="891"/>
        </w:trPr>
        <w:tc>
          <w:tcPr>
            <w:tcW w:w="426" w:type="dxa"/>
          </w:tcPr>
          <w:p w:rsidR="00B50807" w:rsidRDefault="00B5080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Международнаябазанаучныхматериаловвобластифизическихнаукиинжиниринга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2524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43" w:type="dxa"/>
          </w:tcPr>
          <w:p w:rsidR="00B50807" w:rsidRDefault="00B50807"/>
        </w:tc>
      </w:tr>
      <w:tr w:rsidR="00B50807" w:rsidRPr="00601D96">
        <w:trPr>
          <w:trHeight w:hRule="exact" w:val="555"/>
        </w:trPr>
        <w:tc>
          <w:tcPr>
            <w:tcW w:w="426" w:type="dxa"/>
          </w:tcPr>
          <w:p w:rsidR="00B50807" w:rsidRDefault="00B5080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Международнаябазасправочныхизданийповсемотраслямзнаний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2524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</w:tc>
        <w:tc>
          <w:tcPr>
            <w:tcW w:w="143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>
        <w:trPr>
          <w:trHeight w:hRule="exact" w:val="555"/>
        </w:trPr>
        <w:tc>
          <w:tcPr>
            <w:tcW w:w="426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Международнаяреферативнаябазаданныхпочистойиприкладнойматематике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Default="002524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</w:p>
        </w:tc>
        <w:tc>
          <w:tcPr>
            <w:tcW w:w="143" w:type="dxa"/>
          </w:tcPr>
          <w:p w:rsidR="00B50807" w:rsidRDefault="00B50807"/>
        </w:tc>
      </w:tr>
      <w:tr w:rsidR="00B50807" w:rsidRPr="00601D96">
        <w:trPr>
          <w:trHeight w:hRule="exact" w:val="826"/>
        </w:trPr>
        <w:tc>
          <w:tcPr>
            <w:tcW w:w="426" w:type="dxa"/>
          </w:tcPr>
          <w:p w:rsidR="00B50807" w:rsidRDefault="00B5080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SpringerNature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2524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</w:tc>
        <w:tc>
          <w:tcPr>
            <w:tcW w:w="143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 w:rsidRPr="00601D96">
        <w:trPr>
          <w:trHeight w:hRule="exact" w:val="826"/>
        </w:trPr>
        <w:tc>
          <w:tcPr>
            <w:tcW w:w="426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C37D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Архивнаучныхжурналов«Национальныйэлектронно-информационныйконцорциум»(НПНЭИКОН)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807" w:rsidRPr="00C37D10" w:rsidRDefault="002524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C37D10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 w:rsidRPr="00E0758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C37D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B50807" w:rsidRPr="00E07584">
        <w:trPr>
          <w:trHeight w:hRule="exact" w:val="138"/>
        </w:trPr>
        <w:tc>
          <w:tcPr>
            <w:tcW w:w="426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  <w:tr w:rsidR="00B50807" w:rsidRPr="00E07584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  <w:tr w:rsidR="00B50807" w:rsidRPr="00E07584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Учебныеаудиториидляпроведе-ниязанятийлекционноготипа</w:t>
            </w:r>
            <w:proofErr w:type="spellEnd"/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Мультимедийныесредствахранения,передачиипредставленияинформации</w:t>
            </w:r>
          </w:p>
          <w:p w:rsidR="00B50807" w:rsidRPr="00C37D10" w:rsidRDefault="00B508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Учебнаяаудиториядляпроведе-ниялабораторныхработ</w:t>
            </w:r>
            <w:proofErr w:type="spellEnd"/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Лабораторныеустановки,измерительныеприборыиинструментыдлявыполнениялабораторныхработ: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Профилометр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MitutoyoSurftestSJ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‒Установкапоисследованиювеличиныкоэффици-ентатренияТММ-32А.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МашинаАрчарда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Измерительныйинструмен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микрометр,штан-генциркуль</w:t>
            </w:r>
            <w:proofErr w:type="spell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‒МашинатренияСМТ-1.</w:t>
            </w:r>
          </w:p>
          <w:p w:rsidR="00B50807" w:rsidRPr="00C37D10" w:rsidRDefault="00B508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Учебныеаудиториидляпроведе-нияпрактическихзанятий</w:t>
            </w:r>
            <w:proofErr w:type="gramStart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руп-повыхииндивидуальныхкон-сультаций,текущегоконтроляипромежуточнойаттестации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Доска,мультимедийныйпроектор,экран</w:t>
            </w:r>
          </w:p>
          <w:p w:rsidR="00B50807" w:rsidRPr="00C37D10" w:rsidRDefault="00B508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,вы-ходомвинтернетисдоступомвэлектроннуюин-формационную-образовательнуюсредууниверситета</w:t>
            </w:r>
          </w:p>
          <w:p w:rsidR="00B50807" w:rsidRPr="00C37D10" w:rsidRDefault="00B508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Помещениедляхраненияипро-филактическогообслуживанияучебногооборудования</w:t>
            </w:r>
          </w:p>
          <w:p w:rsidR="00B50807" w:rsidRPr="00C37D10" w:rsidRDefault="00C37D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7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Стеллажидляхраненияучебно-наглядныхпособийиучебно-методическойдокументации.</w:t>
            </w:r>
          </w:p>
        </w:tc>
      </w:tr>
      <w:tr w:rsidR="00B50807" w:rsidRPr="00E07584">
        <w:trPr>
          <w:trHeight w:hRule="exact" w:val="67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0807" w:rsidRPr="00C37D10" w:rsidRDefault="00B50807">
            <w:pPr>
              <w:rPr>
                <w:lang w:val="ru-RU"/>
              </w:rPr>
            </w:pPr>
          </w:p>
        </w:tc>
      </w:tr>
    </w:tbl>
    <w:p w:rsidR="00B50807" w:rsidRDefault="00B50807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6BBD" w:rsidRPr="00BE6BBD" w:rsidRDefault="00BE6BBD" w:rsidP="00BE6BBD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  <w:r w:rsidRPr="00BE6BBD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1</w:t>
      </w:r>
    </w:p>
    <w:p w:rsidR="00BE6BBD" w:rsidRPr="00BE6BBD" w:rsidRDefault="00BE6BBD" w:rsidP="00BE6B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8"/>
          <w:szCs w:val="24"/>
          <w:lang w:val="ru-RU" w:eastAsia="ru-RU"/>
        </w:rPr>
      </w:pPr>
      <w:r w:rsidRPr="00BE6BBD">
        <w:rPr>
          <w:rFonts w:ascii="Georgia" w:eastAsia="Times New Roman" w:hAnsi="Georgia" w:cs="Georgia"/>
          <w:b/>
          <w:iCs/>
          <w:sz w:val="28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Вопросы для проведения тестирования на тему «</w:t>
      </w:r>
      <w:r w:rsidRPr="00BE6B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Характеристики микрогеометрии поверхностей</w:t>
      </w: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»:</w:t>
      </w:r>
    </w:p>
    <w:p w:rsidR="00BE6BBD" w:rsidRPr="00BE6BBD" w:rsidRDefault="00BE6BBD" w:rsidP="00BE6B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Параметр</w:t>
      </w:r>
      <w:proofErr w:type="spellEnd"/>
      <w:r w:rsidRPr="00BE6BBD">
        <w:rPr>
          <w:rFonts w:ascii="Times New Roman" w:eastAsia="Calibri" w:hAnsi="Times New Roman" w:cs="Times New Roman"/>
          <w:position w:val="-12"/>
          <w:sz w:val="24"/>
          <w:szCs w:val="28"/>
        </w:rPr>
        <w:object w:dxaOrig="4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9pt" o:ole="">
            <v:imagedata r:id="rId30" o:title=""/>
          </v:shape>
          <o:OLEObject Type="Embed" ProgID="Equation.3" ShapeID="_x0000_i1025" DrawAspect="Content" ObjectID="_1667634796" r:id="rId31"/>
        </w:objec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Максимальнаявысотапрофилямикронеровностей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Среднееарифметическоеотклонениепрофиля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Среднееквадратическоеотклонениепрофиля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0"/>
        </w:rPr>
        <w:t>Высотанаибольшеговыступапрофиля</w:t>
      </w:r>
      <w:proofErr w:type="spellEnd"/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Параметр</w:t>
      </w:r>
      <w:proofErr w:type="spellEnd"/>
      <w:r w:rsidRPr="00BE6BBD">
        <w:rPr>
          <w:rFonts w:ascii="Times New Roman" w:eastAsia="Calibri" w:hAnsi="Times New Roman" w:cs="Times New Roman"/>
          <w:position w:val="-14"/>
          <w:sz w:val="24"/>
          <w:szCs w:val="20"/>
        </w:rPr>
        <w:object w:dxaOrig="320" w:dyaOrig="380">
          <v:shape id="_x0000_i1026" type="#_x0000_t75" style="width:15pt;height:19pt" o:ole="">
            <v:imagedata r:id="rId32" o:title=""/>
          </v:shape>
          <o:OLEObject Type="Embed" ProgID="Equation.3" ShapeID="_x0000_i1026" DrawAspect="Content" ObjectID="_1667634797" r:id="rId33"/>
        </w:objec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Максимальнаявысотапрофилямикронеровностей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Среднееарифметическоеотклонениепрофиля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Среднееквадратическоеотклонениепрофиля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0"/>
        </w:rPr>
        <w:t>Высотанаибольшеговыступапрофиля</w:t>
      </w:r>
      <w:proofErr w:type="spellEnd"/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Параметр</w:t>
      </w:r>
      <w:proofErr w:type="spellEnd"/>
      <w:r w:rsidRPr="00BE6BBD">
        <w:rPr>
          <w:rFonts w:ascii="Times New Roman" w:eastAsia="Calibri" w:hAnsi="Times New Roman" w:cs="Times New Roman"/>
          <w:color w:val="000000"/>
          <w:position w:val="-12"/>
          <w:sz w:val="24"/>
          <w:szCs w:val="14"/>
        </w:rPr>
        <w:object w:dxaOrig="279" w:dyaOrig="360">
          <v:shape id="_x0000_i1027" type="#_x0000_t75" style="width:14pt;height:18pt" o:ole="">
            <v:imagedata r:id="rId34" o:title=""/>
          </v:shape>
          <o:OLEObject Type="Embed" ProgID="Equation.3" ShapeID="_x0000_i1027" DrawAspect="Content" ObjectID="_1667634798" r:id="rId35"/>
        </w:objec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Максимальнаявысотапрофилямикронеровностей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Среднееарифметическоеотклонениепрофиля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Среднееквадратическоеотклонениепрофиля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color w:val="000000"/>
          <w:sz w:val="24"/>
          <w:szCs w:val="14"/>
        </w:rPr>
        <w:t>Глубинанаибольшейвпадиныпрофиля</w:t>
      </w:r>
      <w:proofErr w:type="spellEnd"/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Параметр</w:t>
      </w:r>
      <w:proofErr w:type="spellEnd"/>
      <w:r w:rsidRPr="00BE6BBD">
        <w:rPr>
          <w:rFonts w:ascii="Times New Roman" w:eastAsia="Calibri" w:hAnsi="Times New Roman" w:cs="Times New Roman"/>
          <w:position w:val="-10"/>
          <w:sz w:val="24"/>
          <w:szCs w:val="20"/>
        </w:rPr>
        <w:object w:dxaOrig="300" w:dyaOrig="340">
          <v:shape id="_x0000_i1028" type="#_x0000_t75" style="width:15pt;height:17pt" o:ole="">
            <v:imagedata r:id="rId36" o:title=""/>
          </v:shape>
          <o:OLEObject Type="Embed" ProgID="Equation.3" ShapeID="_x0000_i1028" DrawAspect="Content" ObjectID="_1667634799" r:id="rId37"/>
        </w:objec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Максимальнаявысотапрофилямикронеровностей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Среднееарифметическоеотклонениепрофиля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Среднееквадратическоеотклонениепрофиля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0"/>
        </w:rPr>
        <w:t>Высотанаибольшеговыступапрофиля</w:t>
      </w:r>
      <w:proofErr w:type="spellEnd"/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Какой параметр </w:t>
      </w:r>
      <w:r w:rsidRPr="00BE6BBD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шероховатости не обозначен на </w:t>
      </w:r>
      <w:proofErr w:type="spellStart"/>
      <w:r w:rsidRPr="00BE6BBD">
        <w:rPr>
          <w:rFonts w:ascii="Times New Roman" w:eastAsia="Calibri" w:hAnsi="Times New Roman" w:cs="Times New Roman"/>
          <w:sz w:val="24"/>
          <w:szCs w:val="20"/>
          <w:lang w:val="ru-RU"/>
        </w:rPr>
        <w:t>профилограмме</w:t>
      </w:r>
      <w:proofErr w:type="spellEnd"/>
      <w:r w:rsidRPr="00BE6BBD">
        <w:rPr>
          <w:rFonts w:ascii="Times New Roman" w:eastAsia="Calibri" w:hAnsi="Times New Roman" w:cs="Times New Roman"/>
          <w:sz w:val="24"/>
          <w:szCs w:val="20"/>
          <w:lang w:val="ru-RU"/>
        </w:rPr>
        <w:t>?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BE6BBD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930140" cy="15468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Максимальнаявысотапрофилямикронеровностей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Среднееарифметическоеотклонениепрофиля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Среднееквадратическоеотклонениепрофиля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0"/>
        </w:rPr>
        <w:t>Высотанаибольшеговыступапрофиля</w:t>
      </w:r>
      <w:proofErr w:type="spellEnd"/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Какой параметр </w:t>
      </w:r>
      <w:r w:rsidRPr="00BE6BBD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шероховатости не обозначен на </w:t>
      </w:r>
      <w:proofErr w:type="spellStart"/>
      <w:r w:rsidRPr="00BE6BBD">
        <w:rPr>
          <w:rFonts w:ascii="Times New Roman" w:eastAsia="Calibri" w:hAnsi="Times New Roman" w:cs="Times New Roman"/>
          <w:sz w:val="24"/>
          <w:szCs w:val="20"/>
          <w:lang w:val="ru-RU"/>
        </w:rPr>
        <w:t>профилограмме</w:t>
      </w:r>
      <w:proofErr w:type="spellEnd"/>
      <w:r w:rsidRPr="00BE6BBD">
        <w:rPr>
          <w:rFonts w:ascii="Times New Roman" w:eastAsia="Calibri" w:hAnsi="Times New Roman" w:cs="Times New Roman"/>
          <w:sz w:val="24"/>
          <w:szCs w:val="20"/>
          <w:lang w:val="ru-RU"/>
        </w:rPr>
        <w:t>?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BE6BBD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943600" cy="186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Максимальнаявысотапрофилямикронеровностей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color w:val="000000"/>
          <w:sz w:val="24"/>
          <w:szCs w:val="14"/>
        </w:rPr>
        <w:t>Глубинанаибольшейвпадиныпрофиля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Среднееарифметическоеотклонениепрофиля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Среднееквадратическоеотклонениепрофиля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0"/>
        </w:rPr>
        <w:t>Высотанаибольшеговыступапрофиля</w:t>
      </w:r>
      <w:proofErr w:type="spellEnd"/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Какой параметр </w:t>
      </w:r>
      <w:r w:rsidRPr="00BE6BBD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шероховатости не обозначен на </w:t>
      </w:r>
      <w:proofErr w:type="spellStart"/>
      <w:r w:rsidRPr="00BE6BBD">
        <w:rPr>
          <w:rFonts w:ascii="Times New Roman" w:eastAsia="Calibri" w:hAnsi="Times New Roman" w:cs="Times New Roman"/>
          <w:sz w:val="24"/>
          <w:szCs w:val="20"/>
          <w:lang w:val="ru-RU"/>
        </w:rPr>
        <w:t>профилограмме</w:t>
      </w:r>
      <w:proofErr w:type="spellEnd"/>
      <w:r w:rsidRPr="00BE6BBD">
        <w:rPr>
          <w:rFonts w:ascii="Times New Roman" w:eastAsia="Calibri" w:hAnsi="Times New Roman" w:cs="Times New Roman"/>
          <w:sz w:val="24"/>
          <w:szCs w:val="20"/>
          <w:lang w:val="ru-RU"/>
        </w:rPr>
        <w:t>?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BE6BB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547360" cy="1744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Максимальнаявысотапрофилямикронеровностей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BE6BBD">
        <w:rPr>
          <w:rFonts w:ascii="Times New Roman" w:eastAsia="Calibri" w:hAnsi="Times New Roman" w:cs="Times New Roman"/>
          <w:sz w:val="24"/>
          <w:szCs w:val="28"/>
          <w:lang w:val="ru-RU"/>
        </w:rPr>
        <w:t>Высота неровностей профиля по десяти точкам</w:t>
      </w:r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color w:val="000000"/>
          <w:sz w:val="24"/>
          <w:szCs w:val="14"/>
        </w:rPr>
        <w:t>Глубинанаибольшейвпадиныпрофиля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Среднееарифметическоеотклонениепрофиля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8"/>
        </w:rPr>
        <w:t>Среднееквадратическоеотклонениепрофиля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  <w:szCs w:val="20"/>
        </w:rPr>
        <w:t>Высотанаибольшеговыступапрофиля</w:t>
      </w:r>
      <w:proofErr w:type="spellEnd"/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Вопросы для проведения тестирования на тему «</w:t>
      </w:r>
      <w:r w:rsidRPr="00BE6B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Контакт волнистых и шероховатых тел</w:t>
      </w: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»:</w:t>
      </w: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Внешнее трение это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Сопротивление между телами препятствующее их перемещению.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Сила сопротивления движению тел относительно друг другу.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Явление сопротивления относительному перемещению, возникающее между двумя телами в зонах </w:t>
      </w:r>
      <w:proofErr w:type="spellStart"/>
      <w:r w:rsidRPr="00BE6BBD">
        <w:rPr>
          <w:rFonts w:ascii="Times New Roman" w:eastAsia="Calibri" w:hAnsi="Times New Roman" w:cs="Times New Roman"/>
          <w:sz w:val="24"/>
          <w:lang w:val="ru-RU"/>
        </w:rPr>
        <w:t>соприкасания</w:t>
      </w:r>
      <w:proofErr w:type="spellEnd"/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 поверхностей по касательным к ним.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Изнашивание это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Процесс разрушения и отделения материала с поверхности твердого тела и (или) увеличения его остаточной деформации при трении, проявляющийся в постепенном изменении размеров и (или) формы тела.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Процесс разрушения поверхностного слоя двух тел.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Явление сопротивления перемещению тел относительно друг другу.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Износ это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lastRenderedPageBreak/>
        <w:t>Результат изнашивания, определяемый в установленных единицах.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Масса, потерянная телами в результате процесса изнашивания.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Изменение геометрических размеров тел, перемещаемых относительно друг друга.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Износостойкость это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</w:rPr>
        <w:t>Сопротивлениематериалапроцессуизнашивания</w:t>
      </w:r>
      <w:proofErr w:type="spellEnd"/>
      <w:r w:rsidRPr="00BE6BBD">
        <w:rPr>
          <w:rFonts w:ascii="Times New Roman" w:eastAsia="Calibri" w:hAnsi="Times New Roman" w:cs="Times New Roman"/>
          <w:sz w:val="24"/>
        </w:rPr>
        <w:t>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Свойство материала оказывать сопротивление изнашиванию в определенных условиях трения, оцениваемое величиной, обратной скорости изнашивания или интенсивности изнашивания.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Явление сопротивления материалов трибоэлементов процессу изнашивания при фрикционном взаимодействии.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Составляющие </w:t>
      </w:r>
      <w:proofErr w:type="spellStart"/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трибологической</w:t>
      </w:r>
      <w:proofErr w:type="spellEnd"/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общем случае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Два тела, окружающая среда и смазочный материал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</w:rPr>
        <w:t>Дватела</w:t>
      </w:r>
      <w:proofErr w:type="spellEnd"/>
      <w:r w:rsidRPr="00BE6BBD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BE6BBD">
        <w:rPr>
          <w:rFonts w:ascii="Times New Roman" w:eastAsia="Calibri" w:hAnsi="Times New Roman" w:cs="Times New Roman"/>
          <w:sz w:val="24"/>
        </w:rPr>
        <w:t>смазочныйматериал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</w:rPr>
        <w:t>Дватела</w:t>
      </w:r>
      <w:proofErr w:type="spellEnd"/>
      <w:r w:rsidRPr="00BE6BBD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BE6BBD">
        <w:rPr>
          <w:rFonts w:ascii="Times New Roman" w:eastAsia="Calibri" w:hAnsi="Times New Roman" w:cs="Times New Roman"/>
          <w:sz w:val="24"/>
        </w:rPr>
        <w:t>окружающаясреда</w:t>
      </w:r>
      <w:proofErr w:type="spellEnd"/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</w:rPr>
        <w:t>Дватела</w:t>
      </w:r>
      <w:proofErr w:type="spellEnd"/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обусловлена фактическая площадь контакта двух твердых тел?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</w:rPr>
        <w:t>Волнистостьюповерхностей</w:t>
      </w:r>
      <w:proofErr w:type="spellEnd"/>
      <w:r w:rsidRPr="00BE6BBD">
        <w:rPr>
          <w:rFonts w:ascii="Times New Roman" w:eastAsia="Calibri" w:hAnsi="Times New Roman" w:cs="Times New Roman"/>
          <w:sz w:val="24"/>
        </w:rPr>
        <w:t>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Номинальными размерами наименьшего из тел.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Деформированием микронеровностей поверхностного слоя тел.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обусловлена контурная площадь контакта двух твердых тел?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</w:rPr>
        <w:t>Деформированиемволнистостиповерхностей</w:t>
      </w:r>
      <w:proofErr w:type="spellEnd"/>
      <w:r w:rsidRPr="00BE6BBD">
        <w:rPr>
          <w:rFonts w:ascii="Times New Roman" w:eastAsia="Calibri" w:hAnsi="Times New Roman" w:cs="Times New Roman"/>
          <w:sz w:val="24"/>
        </w:rPr>
        <w:t>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Номинальными размерами наименьшего из тел.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Деформированием микронеровностей поверхностного слоя тел.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обусловлена номинальная площадь контакта двух твердых тел?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BE6BBD">
        <w:rPr>
          <w:rFonts w:ascii="Times New Roman" w:eastAsia="Calibri" w:hAnsi="Times New Roman" w:cs="Times New Roman"/>
          <w:sz w:val="24"/>
        </w:rPr>
        <w:t>Деформированиемволнистостиповерхностей</w:t>
      </w:r>
      <w:proofErr w:type="spellEnd"/>
      <w:r w:rsidRPr="00BE6BBD">
        <w:rPr>
          <w:rFonts w:ascii="Times New Roman" w:eastAsia="Calibri" w:hAnsi="Times New Roman" w:cs="Times New Roman"/>
          <w:sz w:val="24"/>
        </w:rPr>
        <w:t>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Номинальными размерами наименьшего из тел.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Деформированием микронеровностей поверхностного слоя тел.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Трение качения.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двух тел при наличии на поверхности трения введённого смазочного материала любого вида.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соприкасающихся тел одинаковы по значению и направлению, по крайней мере в одной точке зоны контакта.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тел в точке касания различны по значению и направлению.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Трение двух тел при </w:t>
      </w:r>
      <w:proofErr w:type="spellStart"/>
      <w:r w:rsidRPr="00BE6BBD">
        <w:rPr>
          <w:rFonts w:ascii="Times New Roman" w:eastAsia="Calibri" w:hAnsi="Times New Roman" w:cs="Times New Roman"/>
          <w:sz w:val="24"/>
          <w:lang w:val="ru-RU"/>
        </w:rPr>
        <w:t>микросмещениях</w:t>
      </w:r>
      <w:proofErr w:type="spellEnd"/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 без </w:t>
      </w:r>
      <w:proofErr w:type="spellStart"/>
      <w:r w:rsidRPr="00BE6BBD">
        <w:rPr>
          <w:rFonts w:ascii="Times New Roman" w:eastAsia="Calibri" w:hAnsi="Times New Roman" w:cs="Times New Roman"/>
          <w:sz w:val="24"/>
          <w:lang w:val="ru-RU"/>
        </w:rPr>
        <w:t>макросмещения</w:t>
      </w:r>
      <w:proofErr w:type="spellEnd"/>
      <w:r w:rsidRPr="00BE6BBD">
        <w:rPr>
          <w:rFonts w:ascii="Times New Roman" w:eastAsia="Calibri" w:hAnsi="Times New Roman" w:cs="Times New Roman"/>
          <w:sz w:val="24"/>
          <w:lang w:val="ru-RU"/>
        </w:rPr>
        <w:t>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двух тел при отсутствии на поверхности трения введенного смазочного материала любого вида.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двух тел, находящихся в движении относительно друг друга.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Трение движения.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двух тел при наличии на поверхности трения введённого смазочного материала любого вида.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соприкасающихся тел одинаковы по значению и направлению, по крайней мере в одной точке зоны контакта.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Трение движения, при котором скорости тел в точке касания различны по </w:t>
      </w:r>
      <w:r w:rsidRPr="00BE6BBD">
        <w:rPr>
          <w:rFonts w:ascii="Times New Roman" w:eastAsia="Calibri" w:hAnsi="Times New Roman" w:cs="Times New Roman"/>
          <w:sz w:val="24"/>
          <w:lang w:val="ru-RU"/>
        </w:rPr>
        <w:lastRenderedPageBreak/>
        <w:t>значению и направлению.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Трение двух тел при </w:t>
      </w:r>
      <w:proofErr w:type="spellStart"/>
      <w:r w:rsidRPr="00BE6BBD">
        <w:rPr>
          <w:rFonts w:ascii="Times New Roman" w:eastAsia="Calibri" w:hAnsi="Times New Roman" w:cs="Times New Roman"/>
          <w:sz w:val="24"/>
          <w:lang w:val="ru-RU"/>
        </w:rPr>
        <w:t>микросмещениях</w:t>
      </w:r>
      <w:proofErr w:type="spellEnd"/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 без </w:t>
      </w:r>
      <w:proofErr w:type="spellStart"/>
      <w:r w:rsidRPr="00BE6BBD">
        <w:rPr>
          <w:rFonts w:ascii="Times New Roman" w:eastAsia="Calibri" w:hAnsi="Times New Roman" w:cs="Times New Roman"/>
          <w:sz w:val="24"/>
          <w:lang w:val="ru-RU"/>
        </w:rPr>
        <w:t>макросмещения</w:t>
      </w:r>
      <w:proofErr w:type="spellEnd"/>
      <w:r w:rsidRPr="00BE6BBD">
        <w:rPr>
          <w:rFonts w:ascii="Times New Roman" w:eastAsia="Calibri" w:hAnsi="Times New Roman" w:cs="Times New Roman"/>
          <w:sz w:val="24"/>
          <w:lang w:val="ru-RU"/>
        </w:rPr>
        <w:t>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двух тел при отсутствии на поверхности трения введенного смазочного материала любого вида.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двух тел, находящихся в движении относительно друг друга.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2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Трение скольжения.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двух тел при наличии на поверхности трения введённого смазочного материала любого вида.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соприкасающихся тел одинаковы по значению и направлению, по крайней мере в одной точке зоны контакта.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движения, при котором скорости тел в точке касания различны по значению и направлению.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Трение двух тел при </w:t>
      </w:r>
      <w:proofErr w:type="spellStart"/>
      <w:r w:rsidRPr="00BE6BBD">
        <w:rPr>
          <w:rFonts w:ascii="Times New Roman" w:eastAsia="Calibri" w:hAnsi="Times New Roman" w:cs="Times New Roman"/>
          <w:sz w:val="24"/>
          <w:lang w:val="ru-RU"/>
        </w:rPr>
        <w:t>микросмещениях</w:t>
      </w:r>
      <w:proofErr w:type="spellEnd"/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 без </w:t>
      </w:r>
      <w:proofErr w:type="spellStart"/>
      <w:r w:rsidRPr="00BE6BBD">
        <w:rPr>
          <w:rFonts w:ascii="Times New Roman" w:eastAsia="Calibri" w:hAnsi="Times New Roman" w:cs="Times New Roman"/>
          <w:sz w:val="24"/>
          <w:lang w:val="ru-RU"/>
        </w:rPr>
        <w:t>макросмещения</w:t>
      </w:r>
      <w:proofErr w:type="spellEnd"/>
      <w:r w:rsidRPr="00BE6BBD">
        <w:rPr>
          <w:rFonts w:ascii="Times New Roman" w:eastAsia="Calibri" w:hAnsi="Times New Roman" w:cs="Times New Roman"/>
          <w:sz w:val="24"/>
          <w:lang w:val="ru-RU"/>
        </w:rPr>
        <w:t>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двух тел при отсутствии на поверхности трения введенного смазочного материала любого вида.</w:t>
      </w:r>
    </w:p>
    <w:p w:rsidR="00BE6BBD" w:rsidRPr="00BE6BBD" w:rsidRDefault="00BE6BBD" w:rsidP="00BE6BBD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Трение двух тел, находящихся в движении относительно друг друга.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Вопросы для проведения тестирования на тему «</w:t>
      </w: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изнашивания</w:t>
      </w: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»:</w:t>
      </w:r>
    </w:p>
    <w:p w:rsidR="00BE6BBD" w:rsidRPr="00BE6BBD" w:rsidRDefault="00BE6BBD" w:rsidP="00BE6BB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Абразивное изнашивание.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Механическое изнашивание.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Усталостное изнашивание.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Гидроэрозионное</w:t>
      </w:r>
      <w:proofErr w:type="spellEnd"/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изнашивание.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Механическое изнашивание материала в результате режущего или </w:t>
      </w:r>
      <w:r w:rsidRPr="00BE6BBD">
        <w:rPr>
          <w:rFonts w:ascii="Times New Roman" w:eastAsia="Calibri" w:hAnsi="Times New Roman" w:cs="Times New Roman"/>
          <w:sz w:val="24"/>
          <w:lang w:val="ru-RU"/>
        </w:rPr>
        <w:lastRenderedPageBreak/>
        <w:t>царапающего действия твердых тел или твердых частиц.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Гидроабарзивное</w:t>
      </w:r>
      <w:proofErr w:type="spellEnd"/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изнашивание.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в результате механических воздействий.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Механическое изнашивание материала в результате режущего или царапающего действия твердых тел или твердых частиц.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Изнашивание поверхности в результате воздействия потока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Абразивное изнашивание в результате действия твердых тел или твердых частиц, увлекаемых потоком жидкости.</w:t>
      </w:r>
    </w:p>
    <w:p w:rsidR="00BE6BBD" w:rsidRPr="00BE6BBD" w:rsidRDefault="00BE6BBD" w:rsidP="00BE6BB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Механическое изнашивание в результате усталостного разрушения при повторном деформировании микрообъемов материала поверхностного слоя.</w:t>
      </w:r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Вопросы для проведения тестирования на тему «</w:t>
      </w:r>
      <w:r w:rsidRPr="00BE6BBD">
        <w:rPr>
          <w:rFonts w:ascii="Times New Roman" w:eastAsia="Times New Roman" w:hAnsi="Times New Roman" w:cs="Times New Roman"/>
          <w:b/>
          <w:i/>
          <w:sz w:val="24"/>
          <w:szCs w:val="20"/>
          <w:lang w:val="ru-RU" w:eastAsia="ru-RU"/>
        </w:rPr>
        <w:t xml:space="preserve">Характеристики </w:t>
      </w:r>
      <w:r w:rsidRPr="00BE6B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изнашивания</w:t>
      </w: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»:</w:t>
      </w:r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изнашивания.</w:t>
      </w:r>
    </w:p>
    <w:p w:rsidR="00BE6BBD" w:rsidRPr="00BE6BBD" w:rsidRDefault="00BE6BBD" w:rsidP="00BE6BB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Отношение значения износа к интервалу времени, в течении которого он возник.</w:t>
      </w:r>
    </w:p>
    <w:p w:rsidR="00BE6BBD" w:rsidRPr="00BE6BBD" w:rsidRDefault="00BE6BBD" w:rsidP="00BE6BB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Отношение значения износа к обусловленному пути, на котором происходило изнашивание, или объему выполненной работы.</w:t>
      </w:r>
    </w:p>
    <w:p w:rsidR="00BE6BBD" w:rsidRPr="00BE6BBD" w:rsidRDefault="00BE6BBD" w:rsidP="00BE6BB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Объем материала, удаляемый с поверхности трения.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4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Интенсивность изнашивания.</w:t>
      </w:r>
    </w:p>
    <w:p w:rsidR="00BE6BBD" w:rsidRPr="00BE6BBD" w:rsidRDefault="00BE6BBD" w:rsidP="00BE6BB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Отношение значения износа к интервалу времени, в течении которого он возник.</w:t>
      </w:r>
    </w:p>
    <w:p w:rsidR="00BE6BBD" w:rsidRPr="00BE6BBD" w:rsidRDefault="00BE6BBD" w:rsidP="00BE6BB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Отношение значения износа к обусловленному пути, на котором происходило изнашивание, или объему выполненной работы.</w:t>
      </w:r>
    </w:p>
    <w:p w:rsidR="00BE6BBD" w:rsidRPr="00BE6BBD" w:rsidRDefault="00BE6BBD" w:rsidP="00BE6BB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Объем материала, удаляемый с поверхности трения.</w:t>
      </w:r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</w:p>
    <w:p w:rsidR="00BE6BBD" w:rsidRPr="00BE6BBD" w:rsidRDefault="00BE6BBD" w:rsidP="00BE6B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Вопросы для проведения тестирования на тему «</w:t>
      </w:r>
      <w:r w:rsidRPr="00BE6BBD">
        <w:rPr>
          <w:rFonts w:ascii="Times New Roman" w:eastAsia="Times New Roman" w:hAnsi="Times New Roman" w:cs="Times New Roman"/>
          <w:b/>
          <w:i/>
          <w:sz w:val="24"/>
          <w:szCs w:val="20"/>
          <w:lang w:val="ru-RU" w:eastAsia="ru-RU"/>
        </w:rPr>
        <w:t>Смазка и смазочные материалы</w:t>
      </w:r>
      <w:r w:rsidRPr="00BE6BBD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»:</w:t>
      </w:r>
    </w:p>
    <w:p w:rsidR="00BE6BBD" w:rsidRPr="00BE6BBD" w:rsidRDefault="00BE6BBD" w:rsidP="00BE6BB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Жидкостная смазка.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 xml:space="preserve">Смазка, при которой трение и износ между поверхностями, находящимися в относительном движении, определяются свойствами поверхностей и </w:t>
      </w:r>
      <w:r w:rsidRPr="00BE6BBD">
        <w:rPr>
          <w:rFonts w:ascii="Times New Roman" w:eastAsia="Calibri" w:hAnsi="Times New Roman" w:cs="Times New Roman"/>
          <w:sz w:val="24"/>
          <w:lang w:val="ru-RU"/>
        </w:rPr>
        <w:lastRenderedPageBreak/>
        <w:t>свойствами смазочного материала, отличными от объемной вязкости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Твердая смазка.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Гидродинамическая смазка.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Гидростатическая смазка.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lastRenderedPageBreak/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Эласто-гидродинамическая</w:t>
      </w:r>
      <w:proofErr w:type="spellEnd"/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смазка.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6BBD" w:rsidRPr="00BE6BBD" w:rsidRDefault="00BE6BBD" w:rsidP="00BE6BBD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Граничная смазка.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полное разделение поверхностей трения деталей осуществляется жидким смазочным материалом.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разделение поверхностей трения деталей, находящихся в относительном движении, осуществляется твердым смазочным материалом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осуществляется в результате давления, самовозникающего в слое жидкости (газа) при относительном движении поверхностей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Жидкостная (газовая) смазка, при которой полное разделение поверхностей трения деталей, находящихся в относительном движении или покое, осуществляется в результате поступления жидкости (газа) в зазор между поверхностями трения под внешним давлением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характеристики трения и толщина пленки жидкого смазочного материала между двумя поверхностями, находящимися в относительном движении, определяются упругими свойствами материалов тел, а также реологическими свойствами последнего</w:t>
      </w:r>
    </w:p>
    <w:p w:rsidR="00BE6BBD" w:rsidRPr="00BE6BBD" w:rsidRDefault="00BE6BBD" w:rsidP="00BE6BBD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BE6BBD">
        <w:rPr>
          <w:rFonts w:ascii="Times New Roman" w:eastAsia="Calibri" w:hAnsi="Times New Roman" w:cs="Times New Roman"/>
          <w:sz w:val="24"/>
          <w:lang w:val="ru-RU"/>
        </w:rPr>
        <w:t>Смазка, при которой трение и износ между поверхностями, находящимися в относительном движении, определяются свойствами поверхностей и свойствами смазочного материала, отличными от объемной вязкости</w:t>
      </w:r>
    </w:p>
    <w:p w:rsidR="00BE6BBD" w:rsidRDefault="00BE6BBD" w:rsidP="00BE6BBD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sectPr w:rsidR="00BE6BB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E6BBD" w:rsidRPr="00BE6BBD" w:rsidRDefault="00BE6BBD" w:rsidP="00BE6BBD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E6BBD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2</w:t>
      </w:r>
    </w:p>
    <w:p w:rsidR="00BE6BBD" w:rsidRPr="00BE6BBD" w:rsidRDefault="00BE6BBD" w:rsidP="00BE6BBD">
      <w:p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  <w:r w:rsidRPr="00BE6BBD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BE6BBD" w:rsidRPr="00BE6BBD" w:rsidRDefault="00BE6BBD" w:rsidP="00BE6BB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E6B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BE6BBD" w:rsidRPr="00BE6BBD" w:rsidRDefault="00BE6BBD" w:rsidP="00BE6BBD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BE6BBD" w:rsidRPr="00BE6BBD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Структурный элемент </w:t>
            </w: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BE6BBD" w:rsidRPr="00601D96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BE6BBD" w:rsidRPr="00601D96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оценки технического состояния фрикционных сопряжений технологического оборудования</w:t>
            </w:r>
          </w:p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алгоритм расчета остаточного ресурса элементов </w:t>
            </w:r>
            <w:proofErr w:type="spellStart"/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Методика аналитической оценки ресурса элементов трибосопряжений на моделирования фрикционного взаимодействия с использованием структурно-энергетического подхода.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Алгоритм расчета показателей износостойкости и ресурса элементов технологического оборудования.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Показатели износостойкости элементов трибосопряжений.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Виды изнашивания.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Предварительное смещение.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Подходы к оценке показателей износостойкости.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Концептуальный подход к моделированию процесса изнашивания.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повышения износостойкости материалов элементов трибосопряжений.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повышения ресурса узлов трения.</w:t>
            </w:r>
          </w:p>
          <w:p w:rsidR="00BE6BBD" w:rsidRPr="00BE6BBD" w:rsidRDefault="00BE6BBD" w:rsidP="00BE6BB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поверхностного пластического деформирования для повышения долговечности узлов трения.</w:t>
            </w:r>
          </w:p>
        </w:tc>
      </w:tr>
      <w:tr w:rsidR="00BE6BBD" w:rsidRPr="00601D96" w:rsidTr="000060A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методику оценки технического состояния фрикционных сопряжений технологического оборудования</w:t>
            </w:r>
          </w:p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алгоритм расчета остаточного ресурса элементов </w:t>
            </w:r>
            <w:proofErr w:type="spellStart"/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BE6BB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:rsidR="00BE6BBD" w:rsidRPr="00BE6BBD" w:rsidRDefault="00BE6BBD" w:rsidP="00BE6BB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Расчет остаточного ресурса </w:t>
            </w:r>
            <w:proofErr w:type="spellStart"/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трибосопряжения</w:t>
            </w:r>
            <w:proofErr w:type="spellEnd"/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в заданных условиях эксплуатации.</w:t>
            </w:r>
          </w:p>
          <w:p w:rsidR="00BE6BBD" w:rsidRPr="00BE6BBD" w:rsidRDefault="00BE6BBD" w:rsidP="00BE6BB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Подобрать смазочный материал для продления остаточного ресурса </w:t>
            </w:r>
            <w:proofErr w:type="spellStart"/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трибосопряжения</w:t>
            </w:r>
            <w:proofErr w:type="spellEnd"/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BE6BBD" w:rsidRPr="00BE6BBD" w:rsidRDefault="00BE6BBD" w:rsidP="00BE6BB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проектного ресурса прокатных валков по критерию износостойкости.</w:t>
            </w:r>
          </w:p>
          <w:p w:rsidR="00BE6BBD" w:rsidRPr="00BE6BBD" w:rsidRDefault="00BE6BBD" w:rsidP="00BE6BB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Расчет показателей износостойкости подшипника скольжения.</w:t>
            </w:r>
          </w:p>
          <w:p w:rsidR="00BE6BBD" w:rsidRPr="00BE6BBD" w:rsidRDefault="00BE6BBD" w:rsidP="00BE6BB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Оценить величину коэффициента трения для заданного </w:t>
            </w:r>
            <w:proofErr w:type="spellStart"/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трибосопряжения</w:t>
            </w:r>
            <w:proofErr w:type="spellEnd"/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BE6BBD" w:rsidRPr="00BE6BBD" w:rsidRDefault="00BE6BBD" w:rsidP="00BE6BB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 xml:space="preserve">Определить класс и разряд износостойкости </w:t>
            </w:r>
            <w:proofErr w:type="spellStart"/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трибосопряжения</w:t>
            </w:r>
            <w:proofErr w:type="spellEnd"/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E6BBD" w:rsidRPr="00601D96" w:rsidTr="000060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методики оценки технического состояния фрикционных сопряжений технологического оборудования</w:t>
            </w:r>
          </w:p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применения алгоритма расчета остаточного ресурса элементов </w:t>
            </w:r>
            <w:proofErr w:type="spellStart"/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трибоспряжений</w:t>
            </w:r>
            <w:proofErr w:type="spellEnd"/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области: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остаточного ресурса подшипника скольжения опорного ролика пластинчатого питателя ПП-3200.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Расчет показателей износостойкости и ресурса роликов отводящего рольганга стана 2000 г/п ЛПЦ-10 ПАО «ММК».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среднего ресурса по критерию износостойкости элементов подшипника качения №305 редуктора 1Ц2У-160 привода ленточного конвейера.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Расчет показателей износостойкости планок скольжения механизма установки подушек прокатных валков стана 2000 х/п ЛПЦ-11 ПАО «ММК».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модели изнашивания опорных валков стана 2000 г/п ЛПЦ-10 ПАО «ММК».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среднего ресурса зубчатой муфты по критерию износостойкости контактных поверхностей зубьев.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Расчет показателей износостойкости стандартной пары трения «ролик-колодка».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Проектная оценка среднего ресурса червячной передачи по критерию износостойкости.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остаточного ресурса вкладышей скольжения универсального шпинделя привода рабочих валков клети №7 стана 2000 г/п ПАО «ММК».</w:t>
            </w:r>
          </w:p>
          <w:p w:rsidR="00BE6BBD" w:rsidRPr="00BE6BBD" w:rsidRDefault="00BE6BBD" w:rsidP="00BE6B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Расчет показателей износостойкости роликов подводящего рольганга.</w:t>
            </w:r>
          </w:p>
        </w:tc>
      </w:tr>
      <w:tr w:rsidR="00BE6BBD" w:rsidRPr="00601D96" w:rsidTr="000060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BE6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BE6B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BE6BBD" w:rsidRPr="00601D96" w:rsidTr="000060A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 методики расчета узлов трения используемые при проектировании различных металлургических машин и агрегатов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6BBD" w:rsidRPr="00BE6BBD" w:rsidRDefault="00BE6BBD" w:rsidP="00BE6BB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Методика аналитической оценки ресурса элементов трибосопряжений на моделирования фрикционного взаимодействия с использованием структурно-энергетического подхода.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Алгоритм расчета показателей износостойкости и ресурса элементов </w:t>
            </w: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технологического оборудования.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Показатели износостойкости элементов трибосопряжений.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Виды изнашивания.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Предварительное смещение.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Подходы к оценке показателей износостойкости.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Концептуальный подход к моделированию процесса изнашивания.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повышения износостойкости материалов элементов трибосопряжений.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повышения ресурса узлов трения.</w:t>
            </w:r>
          </w:p>
          <w:p w:rsidR="00BE6BBD" w:rsidRPr="00BE6BBD" w:rsidRDefault="00BE6BBD" w:rsidP="00BE6B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E6B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Способы поверхностного пластического деформирования для повышения долговечности узлов трения.</w:t>
            </w:r>
          </w:p>
        </w:tc>
      </w:tr>
    </w:tbl>
    <w:p w:rsidR="00BE6BBD" w:rsidRDefault="00BE6BBD" w:rsidP="00BE6BB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BE6BBD" w:rsidSect="00BE6BBD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BE6BBD">
        <w:rPr>
          <w:rFonts w:ascii="Times New Roman" w:eastAsia="Times New Roman" w:hAnsi="Times New Roman" w:cs="Times New Roman"/>
          <w:bCs/>
          <w:sz w:val="16"/>
          <w:szCs w:val="16"/>
          <w:lang w:val="ru-RU" w:eastAsia="ru-RU"/>
        </w:rPr>
        <w:t>Основы теории трения и изнашивания</w:t>
      </w: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E6B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E6B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E6B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E6B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E6B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E6BBD" w:rsidRPr="00BE6BBD" w:rsidRDefault="00BE6BBD" w:rsidP="00BE6B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E6B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BE6B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BE6B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6BBD" w:rsidRPr="00BE6BBD" w:rsidRDefault="00BE6BB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BE6BBD" w:rsidRPr="00BE6BBD" w:rsidSect="002524D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93E"/>
    <w:multiLevelType w:val="hybridMultilevel"/>
    <w:tmpl w:val="A398A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37CB8"/>
    <w:multiLevelType w:val="hybridMultilevel"/>
    <w:tmpl w:val="A398A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12AF8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">
    <w:nsid w:val="3D3738B1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>
    <w:nsid w:val="6121743B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5">
    <w:nsid w:val="61A23FFF"/>
    <w:multiLevelType w:val="hybridMultilevel"/>
    <w:tmpl w:val="DE74C07E"/>
    <w:lvl w:ilvl="0" w:tplc="1E04BE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1627AF8"/>
    <w:multiLevelType w:val="multilevel"/>
    <w:tmpl w:val="FF48F60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)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7">
    <w:nsid w:val="73F377C3"/>
    <w:multiLevelType w:val="multilevel"/>
    <w:tmpl w:val="C0FC13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5953715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524D7"/>
    <w:rsid w:val="00601D96"/>
    <w:rsid w:val="00B50807"/>
    <w:rsid w:val="00BE6BBD"/>
    <w:rsid w:val="00C37D10"/>
    <w:rsid w:val="00D31453"/>
    <w:rsid w:val="00E07584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D1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7D10"/>
    <w:rPr>
      <w:color w:val="808080"/>
      <w:shd w:val="clear" w:color="auto" w:fill="E6E6E6"/>
    </w:rPr>
  </w:style>
  <w:style w:type="paragraph" w:styleId="a4">
    <w:name w:val="Balloon Text"/>
    <w:basedOn w:val="a"/>
    <w:link w:val="a5"/>
    <w:uiPriority w:val="99"/>
    <w:semiHidden/>
    <w:unhideWhenUsed/>
    <w:rsid w:val="0060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985.pdf&amp;show=dcatalogues/1/1119119/985.pdf&amp;view=true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://www.springer.com/references" TargetMode="External"/><Relationship Id="rId39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34" Type="http://schemas.openxmlformats.org/officeDocument/2006/relationships/image" Target="media/image6.wmf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://materials.springer.com/" TargetMode="External"/><Relationship Id="rId33" Type="http://schemas.openxmlformats.org/officeDocument/2006/relationships/oleObject" Target="embeddings/oleObject2.bin"/><Relationship Id="rId38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hyperlink" Target="https://archive.neicon.ru/xmlui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642.pdf&amp;show=dcatalogues/1/1524717/3642.pdf&amp;view=true" TargetMode="External"/><Relationship Id="rId24" Type="http://schemas.openxmlformats.org/officeDocument/2006/relationships/hyperlink" Target="http://www.springerprotocols.com/" TargetMode="External"/><Relationship Id="rId32" Type="http://schemas.openxmlformats.org/officeDocument/2006/relationships/image" Target="media/image5.wmf"/><Relationship Id="rId37" Type="http://schemas.openxmlformats.org/officeDocument/2006/relationships/oleObject" Target="embeddings/oleObject4.bin"/><Relationship Id="rId40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yperlink" Target="https://www.nature.com/siteindex" TargetMode="External"/><Relationship Id="rId36" Type="http://schemas.openxmlformats.org/officeDocument/2006/relationships/image" Target="media/image7.wmf"/><Relationship Id="rId10" Type="http://schemas.openxmlformats.org/officeDocument/2006/relationships/hyperlink" Target="https://magtu.informsystema.ru/uploader/fileUpload?name=521.pdf&amp;show=dcatalogues/1/1092485/521.pdf&amp;view=true" TargetMode="External"/><Relationship Id="rId19" Type="http://schemas.openxmlformats.org/officeDocument/2006/relationships/hyperlink" Target="http://ecsocman.hse.ru/" TargetMode="External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725.pdf&amp;show=dcatalogues/1/1132093/2725.pdf&amp;view=true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hyperlink" Target="http://zbmath.org/" TargetMode="External"/><Relationship Id="rId30" Type="http://schemas.openxmlformats.org/officeDocument/2006/relationships/image" Target="media/image4.wmf"/><Relationship Id="rId35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5364</Words>
  <Characters>30576</Characters>
  <Application>Microsoft Office Word</Application>
  <DocSecurity>0</DocSecurity>
  <Lines>254</Lines>
  <Paragraphs>71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2019-2020_s15_05_01-МПТ-19_43_plx_Основы трибологии</dc:title>
  <dc:creator>FastReport.NET</dc:creator>
  <cp:lastModifiedBy>Пользователь Windows</cp:lastModifiedBy>
  <cp:revision>5</cp:revision>
  <dcterms:created xsi:type="dcterms:W3CDTF">2020-09-27T09:41:00Z</dcterms:created>
  <dcterms:modified xsi:type="dcterms:W3CDTF">2020-11-23T05:52:00Z</dcterms:modified>
</cp:coreProperties>
</file>