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A2" w:rsidRDefault="009B6ACF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651017"/>
            <wp:effectExtent l="19050" t="0" r="2540" b="0"/>
            <wp:docPr id="3" name="Рисунок 1" descr="C:\Users\1\Desktop\Акредитация 2020\ПРОГРАММЫ акредит\дСДб-19-4 (графики) от МАрины\Б2.В.01 (У) Учебная практика (СТВ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2.В.01 (У) Учебная практика (СТВ)\ти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F" w:rsidRDefault="009B6ACF">
      <w:pPr>
        <w:rPr>
          <w:lang w:val="ru-RU"/>
        </w:rPr>
      </w:pPr>
    </w:p>
    <w:p w:rsidR="009B6ACF" w:rsidRPr="009B6ACF" w:rsidRDefault="009B6ACF">
      <w:pPr>
        <w:rPr>
          <w:sz w:val="0"/>
          <w:szCs w:val="0"/>
          <w:lang w:val="ru-RU"/>
        </w:rPr>
      </w:pPr>
    </w:p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p w:rsidR="00AF3CA2" w:rsidRDefault="009B6AC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534732"/>
            <wp:effectExtent l="19050" t="0" r="2540" b="0"/>
            <wp:docPr id="4" name="Рисунок 2" descr="C:\Users\1\Desktop\Акредитация 2020\ПРОГРАММЫ акредит\дСДб-19-4 (графики) от МАрины\Б2.В.01 (У) Учебная практи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2.В.01 (У) Учебная практи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3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3EF" w:rsidRPr="003B23EF">
        <w:rPr>
          <w:lang w:val="ru-RU"/>
        </w:rPr>
        <w:br w:type="page"/>
      </w:r>
    </w:p>
    <w:p w:rsidR="009B6ACF" w:rsidRDefault="009B6ACF">
      <w:pPr>
        <w:rPr>
          <w:sz w:val="0"/>
          <w:szCs w:val="0"/>
          <w:lang w:val="ru-RU"/>
        </w:rPr>
      </w:pPr>
      <w:r>
        <w:rPr>
          <w:noProof/>
          <w:sz w:val="0"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5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CF" w:rsidRDefault="009B6ACF">
      <w:pPr>
        <w:rPr>
          <w:sz w:val="0"/>
          <w:szCs w:val="0"/>
          <w:lang w:val="ru-RU"/>
        </w:rPr>
      </w:pPr>
    </w:p>
    <w:p w:rsidR="009B6ACF" w:rsidRDefault="009B6ACF">
      <w:pPr>
        <w:rPr>
          <w:sz w:val="0"/>
          <w:szCs w:val="0"/>
          <w:lang w:val="ru-RU"/>
        </w:rPr>
      </w:pPr>
    </w:p>
    <w:p w:rsidR="009B6ACF" w:rsidRPr="003B23EF" w:rsidRDefault="009B6AC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F3CA2" w:rsidRPr="004F09E1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(специальности)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54.03.01направления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мебели.</w:t>
            </w:r>
            <w:proofErr w:type="gramEnd"/>
            <w:r w:rsidRPr="003B23EF">
              <w:rPr>
                <w:lang w:val="ru-RU"/>
              </w:rPr>
              <w:t xml:space="preserve">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Производственнаяпрактикапроводится</w:t>
            </w:r>
            <w:proofErr w:type="spellEnd"/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F3CA2" w:rsidRPr="004F09E1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Б2.В.01(У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)У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B23EF">
              <w:rPr>
                <w:lang w:val="ru-RU"/>
              </w:rPr>
              <w:t xml:space="preserve">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деятельностиявляются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объемно-пространственное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предварительную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«живого»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-научить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-развить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зарисовки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-показать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стилизованных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образующих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изделиях;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-научить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подходить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идейно-художественных,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функционально-технических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138"/>
        </w:trPr>
        <w:tc>
          <w:tcPr>
            <w:tcW w:w="9357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</w:tbl>
    <w:p w:rsidR="00AF3CA2" w:rsidRDefault="003B23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138"/>
        </w:trPr>
        <w:tc>
          <w:tcPr>
            <w:tcW w:w="1985" w:type="dxa"/>
          </w:tcPr>
          <w:p w:rsidR="00AF3CA2" w:rsidRDefault="00AF3CA2"/>
        </w:tc>
        <w:tc>
          <w:tcPr>
            <w:tcW w:w="7372" w:type="dxa"/>
          </w:tcPr>
          <w:p w:rsidR="00AF3CA2" w:rsidRDefault="00AF3CA2"/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"RED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KET"</w:t>
            </w:r>
            <w:r>
              <w:t xml:space="preserve"> </w:t>
            </w:r>
          </w:p>
        </w:tc>
      </w:tr>
      <w:tr w:rsidR="00AF3CA2" w:rsidRPr="004F0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3B23EF">
              <w:rPr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138"/>
        </w:trPr>
        <w:tc>
          <w:tcPr>
            <w:tcW w:w="1985" w:type="dxa"/>
          </w:tcPr>
          <w:p w:rsidR="00AF3CA2" w:rsidRDefault="00AF3CA2"/>
        </w:tc>
        <w:tc>
          <w:tcPr>
            <w:tcW w:w="7372" w:type="dxa"/>
          </w:tcPr>
          <w:p w:rsidR="00AF3CA2" w:rsidRDefault="00AF3CA2"/>
        </w:tc>
      </w:tr>
      <w:tr w:rsidR="00AF3CA2" w:rsidRPr="004F0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proofErr w:type="gramEnd"/>
          </w:p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F3CA2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AF3CA2"/>
        </w:tc>
        <w:tc>
          <w:tcPr>
            <w:tcW w:w="7372" w:type="dxa"/>
          </w:tcPr>
          <w:p w:rsidR="00AF3CA2" w:rsidRDefault="00AF3CA2"/>
        </w:tc>
      </w:tr>
      <w:tr w:rsidR="00AF3CA2" w:rsidRPr="004F09E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AF3CA2" w:rsidRPr="004F09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пользования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интернет-ресурсами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научными и библиотечными фондами для самообразования</w:t>
            </w:r>
          </w:p>
        </w:tc>
      </w:tr>
      <w:tr w:rsidR="00AF3CA2" w:rsidRPr="004F09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научной и справочной литературой;</w:t>
            </w:r>
          </w:p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самоорганизации во время самостоятельной практической работы.</w:t>
            </w:r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F3CA2" w:rsidRPr="004F09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работы в библиотечной системе ВУЗа и сетью интернет;</w:t>
            </w:r>
          </w:p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самоорганизации во время научно-исследовательской и практической деятельности.</w:t>
            </w:r>
          </w:p>
        </w:tc>
      </w:tr>
      <w:tr w:rsidR="00AF3CA2" w:rsidRPr="004F09E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способностью владеть рисунком и приемами работы, с обоснованием художественного замысла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макетировании и моделировании, с цветом и цветовыми композициями</w:t>
            </w:r>
          </w:p>
        </w:tc>
      </w:tr>
      <w:tr w:rsidR="00AF3CA2" w:rsidRPr="004F09E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 к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подходы к его выполнению.</w:t>
            </w:r>
          </w:p>
        </w:tc>
      </w:tr>
      <w:tr w:rsidR="00AF3CA2" w:rsidRPr="004F09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и синтезировать набор возможных решений задачи для оптимального подхода к выполнению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AF3CA2" w:rsidRPr="004F09E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эффективными практическими навыками составления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требова-ний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исполнению дизайн-проекта; способами демонстрации умения анализировать процесс выполнения дизай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 в сложных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колори-стических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схемах.</w:t>
            </w:r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2"/>
        <w:gridCol w:w="2848"/>
        <w:gridCol w:w="1513"/>
        <w:gridCol w:w="1193"/>
      </w:tblGrid>
      <w:tr w:rsidR="00AF3CA2" w:rsidRPr="004F09E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211,9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F3CA2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Зарисовки,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наброски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растительного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насекомых,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птиц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животных.</w:t>
            </w:r>
            <w:r w:rsidRPr="003B23E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карандаш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акварель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зарисовок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зарисовок.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B23E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карандаш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нейтральных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черно-белых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колористических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орнаментальных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композиций,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1.2,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3B23E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F3CA2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альбома.</w:t>
            </w:r>
            <w:r w:rsidRPr="003B23EF">
              <w:rPr>
                <w:lang w:val="ru-RU"/>
              </w:rPr>
              <w:t xml:space="preserve"> </w:t>
            </w:r>
          </w:p>
          <w:p w:rsidR="00AF3CA2" w:rsidRPr="003B23EF" w:rsidRDefault="003B23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3B23E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</w:tbl>
    <w:p w:rsidR="00AF3CA2" w:rsidRDefault="003B23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F3CA2" w:rsidRPr="004F09E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F3CA2">
        <w:trPr>
          <w:trHeight w:hRule="exact" w:val="138"/>
        </w:trPr>
        <w:tc>
          <w:tcPr>
            <w:tcW w:w="9357" w:type="dxa"/>
          </w:tcPr>
          <w:p w:rsidR="00AF3CA2" w:rsidRDefault="00AF3CA2"/>
        </w:tc>
      </w:tr>
      <w:tr w:rsidR="00AF3CA2" w:rsidRPr="004F0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F3CA2" w:rsidRPr="004F09E1" w:rsidTr="009B6ACF">
        <w:trPr>
          <w:trHeight w:hRule="exact" w:val="45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дизайн-проектировании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Т.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978-5-9967-1708-8.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/1/1533923/4097.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В. Основы шрифтовой и орнаментальной композиции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Т. В.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978-5- 9967-1717-1.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/1/1532636/4100.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AF3CA2" w:rsidP="009B6A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F3CA2" w:rsidRPr="004F09E1">
        <w:trPr>
          <w:trHeight w:hRule="exact" w:val="138"/>
        </w:trPr>
        <w:tc>
          <w:tcPr>
            <w:tcW w:w="9357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F3CA2" w:rsidRPr="004F09E1">
        <w:trPr>
          <w:trHeight w:hRule="exact" w:val="62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name=2528.pdf&amp;show=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/1/1130330/2528.pdf&amp;view=true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25.09.2020).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name=3171.pdf&amp;show=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/1/1136564/3171.pdf&amp;view=true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25.09.2020).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Антоненко, Ю. С. Организация художественно-творческой деятельности будущего учителя изобразительного искусства в профессиональной подготовке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Ю. С. Антоненко, В. В. Ячменева ; МГТУ.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=3712.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/1/1527646/3712.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Антоненко, Ю. С. Учебная - практика по получению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proofErr w:type="gramEnd"/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AF3CA2" w:rsidRPr="004F09E1" w:rsidTr="009B6ACF">
        <w:trPr>
          <w:trHeight w:hRule="exact" w:val="19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профессиональных умений и навыков (музейная практика)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Ю. С. Антоненко, В. В. Ячменева ; МГТУ. - Магнитогорск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=3699.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/1/1527546/3699.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F3CA2" w:rsidRPr="003B23EF" w:rsidRDefault="00AF3C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F3CA2" w:rsidRPr="004F09E1" w:rsidTr="009B6ACF">
        <w:trPr>
          <w:trHeight w:hRule="exact" w:val="138"/>
        </w:trPr>
        <w:tc>
          <w:tcPr>
            <w:tcW w:w="426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F3CA2" w:rsidRPr="009B6ACF" w:rsidTr="009B6ACF">
        <w:trPr>
          <w:trHeight w:hRule="exact" w:val="1989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B6ACF" w:rsidRPr="009B6ACF" w:rsidRDefault="009B6ACF" w:rsidP="009B6A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2017. - 1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-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=3318.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/1/1138295/3318.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25.09.2020). -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978-5-9967-1046-1. -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B6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3CA2" w:rsidRPr="009B6ACF" w:rsidRDefault="00AF3CA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F3CA2" w:rsidRPr="009B6ACF" w:rsidTr="009B6ACF">
        <w:trPr>
          <w:trHeight w:hRule="exact" w:val="138"/>
        </w:trPr>
        <w:tc>
          <w:tcPr>
            <w:tcW w:w="426" w:type="dxa"/>
          </w:tcPr>
          <w:p w:rsidR="00AF3CA2" w:rsidRPr="009B6ACF" w:rsidRDefault="00AF3CA2"/>
        </w:tc>
        <w:tc>
          <w:tcPr>
            <w:tcW w:w="143" w:type="dxa"/>
          </w:tcPr>
          <w:p w:rsidR="00AF3CA2" w:rsidRPr="009B6ACF" w:rsidRDefault="00AF3CA2"/>
        </w:tc>
        <w:tc>
          <w:tcPr>
            <w:tcW w:w="1999" w:type="dxa"/>
          </w:tcPr>
          <w:p w:rsidR="00AF3CA2" w:rsidRPr="009B6ACF" w:rsidRDefault="00AF3CA2"/>
        </w:tc>
        <w:tc>
          <w:tcPr>
            <w:tcW w:w="3545" w:type="dxa"/>
          </w:tcPr>
          <w:p w:rsidR="00AF3CA2" w:rsidRPr="009B6ACF" w:rsidRDefault="00AF3CA2"/>
        </w:tc>
        <w:tc>
          <w:tcPr>
            <w:tcW w:w="155" w:type="dxa"/>
          </w:tcPr>
          <w:p w:rsidR="00AF3CA2" w:rsidRPr="009B6ACF" w:rsidRDefault="00AF3CA2"/>
        </w:tc>
        <w:tc>
          <w:tcPr>
            <w:tcW w:w="2978" w:type="dxa"/>
          </w:tcPr>
          <w:p w:rsidR="00AF3CA2" w:rsidRPr="009B6ACF" w:rsidRDefault="00AF3CA2"/>
        </w:tc>
        <w:tc>
          <w:tcPr>
            <w:tcW w:w="155" w:type="dxa"/>
          </w:tcPr>
          <w:p w:rsidR="00AF3CA2" w:rsidRPr="009B6ACF" w:rsidRDefault="00AF3CA2"/>
        </w:tc>
      </w:tr>
      <w:tr w:rsidR="00AF3CA2" w:rsidRPr="004F09E1" w:rsidTr="009B6ACF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 w:rsidTr="009B6ACF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lang w:val="ru-RU"/>
              </w:rPr>
              <w:t xml:space="preserve"> </w:t>
            </w:r>
          </w:p>
        </w:tc>
      </w:tr>
      <w:tr w:rsidR="00AF3CA2" w:rsidRPr="004F09E1" w:rsidTr="009B6ACF">
        <w:trPr>
          <w:trHeight w:hRule="exact" w:val="138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RPr="004F09E1" w:rsidTr="009B6ACF">
        <w:trPr>
          <w:trHeight w:hRule="exact" w:val="80"/>
        </w:trPr>
        <w:tc>
          <w:tcPr>
            <w:tcW w:w="426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</w:tr>
      <w:tr w:rsidR="00AF3CA2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AF3CA2">
        <w:trPr>
          <w:trHeight w:hRule="exact" w:val="555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AF3CA2">
        <w:trPr>
          <w:trHeight w:hRule="exact" w:val="29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41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Dreamweaver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X4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К-92-08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Visio Prof 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Visio Prof 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Visio Prof 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Access Prof 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3ds Max Design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XP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2003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F3CA2" w:rsidTr="009B6ACF">
        <w:trPr>
          <w:trHeight w:hRule="exact" w:val="100"/>
        </w:trPr>
        <w:tc>
          <w:tcPr>
            <w:tcW w:w="426" w:type="dxa"/>
          </w:tcPr>
          <w:p w:rsidR="00AF3CA2" w:rsidRDefault="00AF3CA2"/>
        </w:tc>
        <w:tc>
          <w:tcPr>
            <w:tcW w:w="143" w:type="dxa"/>
          </w:tcPr>
          <w:p w:rsidR="00AF3CA2" w:rsidRDefault="00AF3CA2"/>
        </w:tc>
        <w:tc>
          <w:tcPr>
            <w:tcW w:w="1999" w:type="dxa"/>
          </w:tcPr>
          <w:p w:rsidR="00AF3CA2" w:rsidRDefault="00AF3CA2"/>
        </w:tc>
        <w:tc>
          <w:tcPr>
            <w:tcW w:w="3545" w:type="dxa"/>
          </w:tcPr>
          <w:p w:rsidR="00AF3CA2" w:rsidRDefault="00AF3CA2"/>
        </w:tc>
        <w:tc>
          <w:tcPr>
            <w:tcW w:w="155" w:type="dxa"/>
          </w:tcPr>
          <w:p w:rsidR="00AF3CA2" w:rsidRDefault="00AF3CA2"/>
        </w:tc>
        <w:tc>
          <w:tcPr>
            <w:tcW w:w="2978" w:type="dxa"/>
          </w:tcPr>
          <w:p w:rsidR="00AF3CA2" w:rsidRDefault="00AF3CA2"/>
        </w:tc>
        <w:tc>
          <w:tcPr>
            <w:tcW w:w="155" w:type="dxa"/>
          </w:tcPr>
          <w:p w:rsidR="00AF3CA2" w:rsidRDefault="00AF3CA2"/>
        </w:tc>
      </w:tr>
      <w:tr w:rsidR="00AF3CA2" w:rsidRPr="004F09E1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AF3CA2" w:rsidTr="009B6ACF">
        <w:trPr>
          <w:trHeight w:hRule="exact" w:val="270"/>
        </w:trPr>
        <w:tc>
          <w:tcPr>
            <w:tcW w:w="426" w:type="dxa"/>
          </w:tcPr>
          <w:p w:rsidR="00AF3CA2" w:rsidRPr="003B23EF" w:rsidRDefault="00AF3CA2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34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243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AF3CA2"/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AF3CA2" w:rsidRDefault="00AF3CA2"/>
        </w:tc>
      </w:tr>
      <w:tr w:rsidR="00AF3CA2" w:rsidTr="009B6ACF">
        <w:trPr>
          <w:trHeight w:hRule="exact" w:val="277"/>
        </w:trPr>
        <w:tc>
          <w:tcPr>
            <w:tcW w:w="426" w:type="dxa"/>
          </w:tcPr>
          <w:p w:rsidR="00AF3CA2" w:rsidRDefault="00AF3CA2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Pr="003B23EF" w:rsidRDefault="003B23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CA2" w:rsidRDefault="003B2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AF3CA2" w:rsidRDefault="00AF3CA2"/>
        </w:tc>
      </w:tr>
      <w:tr w:rsidR="00AF3CA2" w:rsidRPr="004F09E1" w:rsidTr="009B6AC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23EF">
              <w:rPr>
                <w:lang w:val="ru-RU"/>
              </w:rPr>
              <w:t xml:space="preserve"> </w:t>
            </w:r>
          </w:p>
        </w:tc>
      </w:tr>
    </w:tbl>
    <w:p w:rsidR="00AF3CA2" w:rsidRPr="003B23EF" w:rsidRDefault="003B23EF">
      <w:pPr>
        <w:rPr>
          <w:sz w:val="0"/>
          <w:szCs w:val="0"/>
          <w:lang w:val="ru-RU"/>
        </w:rPr>
      </w:pPr>
      <w:r w:rsidRPr="003B23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F3CA2" w:rsidRPr="004F09E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3CA2" w:rsidRPr="003B23EF" w:rsidRDefault="003B2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Специально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3B23EF">
              <w:rPr>
                <w:lang w:val="ru-RU"/>
              </w:rPr>
              <w:t xml:space="preserve">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B23EF">
              <w:rPr>
                <w:lang w:val="ru-RU"/>
              </w:rPr>
              <w:t xml:space="preserve"> </w:t>
            </w:r>
          </w:p>
        </w:tc>
      </w:tr>
    </w:tbl>
    <w:p w:rsidR="003B23EF" w:rsidRDefault="003B23EF">
      <w:pPr>
        <w:rPr>
          <w:lang w:val="ru-RU"/>
        </w:rPr>
      </w:pPr>
    </w:p>
    <w:p w:rsidR="003B23EF" w:rsidRDefault="003B23EF">
      <w:pPr>
        <w:rPr>
          <w:lang w:val="ru-RU"/>
        </w:rPr>
      </w:pPr>
      <w:r>
        <w:rPr>
          <w:lang w:val="ru-RU"/>
        </w:rPr>
        <w:br w:type="page"/>
      </w:r>
    </w:p>
    <w:p w:rsidR="003B23EF" w:rsidRPr="003B23EF" w:rsidRDefault="003B23EF" w:rsidP="003B23EF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3B23EF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1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 поБ2.В.01(У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)У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оценкой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.О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бязательной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формой отчетности обучающегося по Б2.В.01(У) 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деятельностиявляется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 обучающихся поБ2.В.01(У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)У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упражнения и 2-а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комплексныхпрактических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задания из профессиональной области, 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учебно-методические рекомендации для самостоятельной работы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на практике.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за подготовку и защиту отчета по практике, сдачу упражнений (зарисовок) и 2-х комплексных практических заданий.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темы, самостоятельно проанализировать практический материал, разобрать и обосновать практические предложения (оптимальный подход в решении) в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дизайн-проекте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комплексных заданий.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Методические рекомендации для обучающихся по направлению 54.03.01 «Дизайн» по Б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.В.01(У) Учебной - практики по получению первичных профессиональных умений и навыков.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Содержание, цель и задачи учебной практики в профессиональной подготовке дизайнера. Бионика – наука, изучающая особенности строения и жизнедеятельности организмов для создания новых приборов, механизмов, систем и совершенствования существующих. Основные термины и понятия.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Зарисовки растительного и животного мира. Приемы передачи графическими средствами формы, объема и конструкции растений, животных, птиц и насекомых. Морфологический анализ формы: выявление единства внутренней конструкции и внешней природной формы. Геометрическая основа растительных форм. Конструктивные особенности каждой растительной формы. Структурный анализ систем и подсистем растительных форм.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Общие требования к зарисовкам.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 Особое внимание в зарисовках следует уделить изучению и анализу природных форм.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 Зарисовки должны выполняться аккуратно и максимально точно.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 На каждый объект должно быть выполнено необходимое количество зарисовок.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 Формат работ выбирается в соответствии с поставленной задачей (вертикальный или горизонтальный).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Состав работ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ы-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студентом должно быть составлено не менее 10 зарисовок различных природных форм, материал свободный, 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Приемы составление композиции из растительных элементов и животных форм. Выявление в изображаемых объектах следующих свойств формы: геометрической конфигурации, пропорциональности элементов, положения в пространстве, структуру, конструкцию, массу, фактуру и текстуру, светотень. Роль шрифтов в оформлении проектов. Выбор размеров и конструкции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шрифта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.Н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основе зарисовок природных форм нужно построить произведение, представляющее собой формально-образное выражение наиболее существенных свойств и признаков выбранных объектов.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 В композиции должны присутствовать ассоциации с конкретными природными формами.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 На каждое задание выполняется отдельная композиция.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 Структура изображения строится на основе принципа равновесия как основополагающего принципа композиции.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 На каждое задание обязательно выполняется не обходимый объем поисков и эскизов.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Декорирование объектов растительного и животного мира. Упрощение и уплощение растительных форм. Текстура и фактура в растительном мире. Фактура как основное художественное средство превращения растительной формы в декоративное изображение.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Построение орнамента. На основе изучения и анализа природных форм студентами создаются орнаментальные композиции. Цель задания - практическое освоение принципа комбинаторной организации композиционного произведения на базе модульного элемента, построенного с учетом сложного комплекса формообразующих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факторов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.З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адачи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содержание работы - нужно разработать один модульный элемент, который позволял бы при различных сочетаниях и перестановках получать орнаментально-ритмические структуры трех типов: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а) параллельные ряды;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б) ступенчатые ряды;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в) регулярно повторяющиеся центры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Общие требования - при построении модульного элемента следует стремиться к оригинальности и гармоничности его конфигурации.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Растительный узор и орнамент. Роль и значение узора в декоративно-прикладном искусстве Орнамент - узор, характеризующийся ритмическим расположением элементов. Ритм в разработке орнамента - линейный, тональный и цветовой. Закономерности формирования узора и орнамента. Раппорт. Общие понятия о геометрическом, растительном и зооморфном орнаменте. Орнаментальная сетка.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Стилизация и трансформация природных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форм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.Х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удожественно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-образное преобразование многомерного, разнокачественного предметного содержания в органично-обобщенную, целостную и визуально-гармоничную форму. Стилизация – художественный прием, используемый при создании новых произведений, обобщение и выделение характерных особенностей  объектов с помощью ряда условный приемов, трансформация форм при условии сохранения связи с исходным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объектом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.С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тилистическое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единство декора и конструкции. Выделение поверхностей, подлежащих декорированию. Включение разработанной стилизованной формы в конкретный объект мебели.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Содержание отчетной экспозиции (4 упражнения и 2-а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комплексных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практических задания):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Упражнение 1.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зарисовкаобъектов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растительногомира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Упражнение 2.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зарисовкаобъектов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животного мира: насекомые и пресмыкающиеся.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Упражнение 3. Декорирование объектов растительного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мира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.Р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астительный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узор и орнамент. Закономерности формирования узора и орнамента.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-Упражнение 4. Декорирование объектов животного мира. Стилизация и трансформация природных форм.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- Комплексное практическое задание 1. Составление композиции из растительных элементов и объектов животного мира: насекомых и пресмыкающихся.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- Комплексное практическое задание 2. Включение стилизованных природных форм в конструкцию или декор мебели.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Пример выполнения, студенческие работы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Этапы и пояснения к выполнению работы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Комплексное практическое задание 1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- планшет 50х50 (потолочная плитка, бумага).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инструменты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:ц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ветные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ручки,гуашь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, акварель, мелки, чертежные инструменты, линейки.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Выполнение эскизов.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Компоновка планшета, выбор количества изображений.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Выбор техники подачи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Определение композиционного центра и его выделение.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5.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Доработка деталей и выполнение основной надписи.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6.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Самооценка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Комплексное практическое задание 2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- планшет 50х50(потолочная плитка, бумага).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Выполнение эскизов.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Компоновка планшета, выбор количества изображений.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Выбор техники подачи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4.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Определение композиционного центра и его выделение.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5.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Стилизация элемента.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6.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Доработка деталей и выполнение основной надписи.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7.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Самооценка </w:t>
      </w: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1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растительного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Скопировать объект.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Выполнить не менее 10 зарисовок.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2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животного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Скопировать объект.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Выполнить не менее 10 зарисовок.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3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растительного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Выполнить стилизацию объекта и орнамент.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Упражнение 4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Формат А-4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gram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Материалы и инструменты: цветные и простые карандаши, </w:t>
      </w:r>
      <w:proofErr w:type="spellStart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гелевые</w:t>
      </w:r>
      <w:proofErr w:type="spellEnd"/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ручки, гуашь, акварель, мелки, чертежные инструменты, линейки.</w:t>
      </w:r>
      <w:proofErr w:type="gramEnd"/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Ход работы: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объект животного мира.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Выбрать технику выполнения зарисовки.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Выполнить стилизацию объекта.</w:t>
      </w:r>
    </w:p>
    <w:p w:rsidR="003B23EF" w:rsidRPr="003B23EF" w:rsidRDefault="003B23EF" w:rsidP="003B23E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23EF">
        <w:rPr>
          <w:rFonts w:ascii="Times New Roman" w:eastAsiaTheme="minorHAnsi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3B23EF" w:rsidRDefault="003B23E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B23EF" w:rsidRPr="003B23EF" w:rsidRDefault="003B23EF" w:rsidP="003B23EF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3B23EF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3195"/>
        <w:gridCol w:w="4719"/>
      </w:tblGrid>
      <w:tr w:rsidR="003B23EF" w:rsidRPr="003B23EF" w:rsidTr="003B23EF">
        <w:trPr>
          <w:trHeight w:val="11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Структурный элемент 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</w:t>
            </w:r>
            <w:proofErr w:type="spellStart"/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результатыа</w:t>
            </w:r>
            <w:proofErr w:type="spellEnd"/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ОК-7 – способностью к самоорганизации и самообразованию</w:t>
            </w: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Правила пользования </w:t>
            </w:r>
            <w:proofErr w:type="spellStart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интернет-ресурсами</w:t>
            </w:r>
            <w:proofErr w:type="spellEnd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научными и библиотечными фондами для самообразования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Опишите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получения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заключается суть процесса самообразования?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преимущества использования современных информационно-коммуникационных технологий в вопросах самообразования перед традиционными способами?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новые способы самореализации открываются перед дизайнером  при условии использования компьютера и Интернета?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Какие трудности ждут дизайнера в случае дистанционного выполнения проекта? </w:t>
            </w:r>
          </w:p>
          <w:p w:rsidR="003B23EF" w:rsidRPr="003B23EF" w:rsidRDefault="003B23EF" w:rsidP="003B23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Работать с научной и справочной литературой;</w:t>
            </w:r>
          </w:p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 самоорганизации во время самостоятельной практической работы.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Составьте план-график своей работы на летней учебной практике, исходя из проектного задания.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Выполните самостоятельно зарисовки природных объектов для дальнейшей творческой интерпретации.</w:t>
            </w:r>
          </w:p>
          <w:p w:rsidR="003B23EF" w:rsidRPr="003B23EF" w:rsidRDefault="003B23EF" w:rsidP="003B23EF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Выполните самостоятельно стилизацию зарисованных природных объектов.</w:t>
            </w: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 работы в библиотечной системе ВУЗа и сетью интернет;</w:t>
            </w:r>
          </w:p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 самоорганизации во время научно-исследовательской и практической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Комплексное задание:</w:t>
            </w:r>
          </w:p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Выполните дизайн-проект  </w:t>
            </w:r>
            <w:proofErr w:type="spell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биоморфного</w:t>
            </w:r>
            <w:proofErr w:type="spellEnd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или бионического средового объекта на основе стилизации и интерпретации природных объектов. </w:t>
            </w:r>
          </w:p>
        </w:tc>
      </w:tr>
      <w:tr w:rsidR="003B23EF" w:rsidRPr="004F09E1" w:rsidTr="00BA6E25">
        <w:trPr>
          <w:trHeight w:val="318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ПК-1 – способностью владеть рисунком и приемами работы, с обоснованием художественного замысла </w:t>
            </w:r>
            <w:proofErr w:type="gramStart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в макетировании и моделировании, с цветом и цветовыми композициями</w:t>
            </w: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стилизации;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основной набор возможных решений задачи или </w:t>
            </w: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подходов к выполнению проектирования.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(этапы) выполнения дизайн-проекта</w:t>
            </w:r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proofErr w:type="gram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tabs>
                <w:tab w:val="left" w:pos="35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 xml:space="preserve">Что такое стилизация. Опишите основной принцип стилизации. 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lastRenderedPageBreak/>
              <w:t>Как используется стилизация при проектировании средовых объектов?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На каком этапе обычно используется стилизация в процессе дизайнерского проектирования?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Что такое «</w:t>
            </w:r>
            <w:proofErr w:type="spellStart"/>
            <w:r w:rsidRPr="003B23EF">
              <w:rPr>
                <w:szCs w:val="24"/>
                <w:lang w:val="ru-RU"/>
              </w:rPr>
              <w:t>Биоморфнный</w:t>
            </w:r>
            <w:proofErr w:type="spellEnd"/>
            <w:r w:rsidRPr="003B23EF">
              <w:rPr>
                <w:szCs w:val="24"/>
                <w:lang w:val="ru-RU"/>
              </w:rPr>
              <w:t xml:space="preserve"> подход»</w:t>
            </w:r>
            <w:proofErr w:type="gramStart"/>
            <w:r w:rsidRPr="003B23EF">
              <w:rPr>
                <w:szCs w:val="24"/>
                <w:lang w:val="ru-RU"/>
              </w:rPr>
              <w:t xml:space="preserve"> ?</w:t>
            </w:r>
            <w:proofErr w:type="gramEnd"/>
            <w:r w:rsidRPr="003B23EF">
              <w:rPr>
                <w:szCs w:val="24"/>
                <w:lang w:val="ru-RU"/>
              </w:rPr>
              <w:t xml:space="preserve"> 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 xml:space="preserve">Что такое «Бионика»? Чем бионический подход отличается от </w:t>
            </w:r>
            <w:proofErr w:type="spellStart"/>
            <w:r w:rsidRPr="003B23EF">
              <w:rPr>
                <w:szCs w:val="24"/>
                <w:lang w:val="ru-RU"/>
              </w:rPr>
              <w:t>биоморфного</w:t>
            </w:r>
            <w:proofErr w:type="spellEnd"/>
            <w:r w:rsidRPr="003B23EF">
              <w:rPr>
                <w:szCs w:val="24"/>
                <w:lang w:val="ru-RU"/>
              </w:rPr>
              <w:t xml:space="preserve">? 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определять требования к заданию и синтезировать подходы к решению задач в выполнении задания.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основной набор возможных решений задачи или подходов к выполнению задания, применяя их на практике;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набор возможных решений задачи или подходов к выполнению задания в практической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tabs>
                <w:tab w:val="left" w:pos="35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Практическое задание: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Выполните зарисовки природных объектов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proofErr w:type="gramStart"/>
            <w:r w:rsidRPr="003B23EF">
              <w:rPr>
                <w:szCs w:val="24"/>
                <w:lang w:val="ru-RU"/>
              </w:rPr>
              <w:t>Выполните стилизацию зарисованных объектов используя</w:t>
            </w:r>
            <w:proofErr w:type="gramEnd"/>
            <w:r w:rsidRPr="003B23EF">
              <w:rPr>
                <w:szCs w:val="24"/>
                <w:lang w:val="ru-RU"/>
              </w:rPr>
              <w:t xml:space="preserve"> средства графики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Выполните стилизацию зарисованных объектов в цвете</w:t>
            </w:r>
          </w:p>
          <w:p w:rsidR="003B23EF" w:rsidRPr="003B23EF" w:rsidRDefault="003B23EF" w:rsidP="003B23EF">
            <w:pPr>
              <w:pStyle w:val="a5"/>
              <w:rPr>
                <w:szCs w:val="24"/>
                <w:lang w:val="ru-RU"/>
              </w:rPr>
            </w:pPr>
            <w:r w:rsidRPr="003B23EF">
              <w:rPr>
                <w:szCs w:val="24"/>
                <w:lang w:val="ru-RU"/>
              </w:rPr>
              <w:t>Выполните эскиз объекта предметно-</w:t>
            </w:r>
            <w:proofErr w:type="spellStart"/>
            <w:r w:rsidRPr="003B23EF">
              <w:rPr>
                <w:szCs w:val="24"/>
                <w:lang w:val="ru-RU"/>
              </w:rPr>
              <w:t>пространственой</w:t>
            </w:r>
            <w:proofErr w:type="spellEnd"/>
            <w:r w:rsidRPr="003B23EF">
              <w:rPr>
                <w:szCs w:val="24"/>
                <w:lang w:val="ru-RU"/>
              </w:rPr>
              <w:t xml:space="preserve"> среды, используя результаты предыдущих заданий</w:t>
            </w:r>
          </w:p>
        </w:tc>
      </w:tr>
      <w:tr w:rsidR="003B23EF" w:rsidRPr="004F09E1" w:rsidTr="003B23EF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5B0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аналитических и синтетических решений поставленных задач на практике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определять порядок выполнения работ в задании.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проектной работы;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3B23EF" w:rsidRPr="003B23EF" w:rsidRDefault="003B23EF" w:rsidP="003B23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задания;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EF" w:rsidRPr="003B23EF" w:rsidRDefault="003B23EF" w:rsidP="003B23EF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Комплексное задание:</w:t>
            </w:r>
          </w:p>
          <w:p w:rsidR="003B23EF" w:rsidRPr="003B23EF" w:rsidRDefault="003B23EF" w:rsidP="003B23EF">
            <w:pPr>
              <w:tabs>
                <w:tab w:val="left" w:pos="35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Разработайте комплекс мер по проектированию средового объекта с использованием бионического и/или </w:t>
            </w:r>
            <w:proofErr w:type="spellStart"/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биоморфного</w:t>
            </w:r>
            <w:proofErr w:type="spellEnd"/>
            <w:r w:rsidRPr="003B23E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подхода.  </w:t>
            </w:r>
          </w:p>
        </w:tc>
      </w:tr>
    </w:tbl>
    <w:p w:rsidR="00AF3CA2" w:rsidRPr="003B23EF" w:rsidRDefault="00AF3CA2" w:rsidP="003B23E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F3CA2" w:rsidRPr="003B23EF" w:rsidSect="000F30B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0095"/>
    <w:multiLevelType w:val="hybridMultilevel"/>
    <w:tmpl w:val="30A8E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07D2E"/>
    <w:multiLevelType w:val="hybridMultilevel"/>
    <w:tmpl w:val="808AB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30BF"/>
    <w:rsid w:val="001F0BC7"/>
    <w:rsid w:val="003B23EF"/>
    <w:rsid w:val="004F09E1"/>
    <w:rsid w:val="009B6ACF"/>
    <w:rsid w:val="009E5F80"/>
    <w:rsid w:val="00AF3CA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3EF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B23E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6">
    <w:name w:val="Абзац списка Знак"/>
    <w:link w:val="a5"/>
    <w:uiPriority w:val="34"/>
    <w:locked/>
    <w:rsid w:val="003B23EF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3845</Words>
  <Characters>21918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  <vt:lpstr>Лист1</vt:lpstr>
    </vt:vector>
  </TitlesOfParts>
  <Company/>
  <LinksUpToDate>false</LinksUpToDate>
  <CharactersWithSpaces>25712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Саляева Т.В.</cp:lastModifiedBy>
  <cp:revision>8</cp:revision>
  <cp:lastPrinted>2020-11-26T07:11:00Z</cp:lastPrinted>
  <dcterms:created xsi:type="dcterms:W3CDTF">2020-11-16T10:14:00Z</dcterms:created>
  <dcterms:modified xsi:type="dcterms:W3CDTF">2020-11-26T07:11:00Z</dcterms:modified>
</cp:coreProperties>
</file>