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67D" w:rsidRPr="00B9338D" w:rsidRDefault="004116DA">
      <w:pPr>
        <w:rPr>
          <w:sz w:val="0"/>
          <w:szCs w:val="0"/>
          <w:lang w:val="ru-RU"/>
        </w:rPr>
      </w:pPr>
      <w:bookmarkStart w:id="0" w:name="_GoBack"/>
      <w:bookmarkEnd w:id="0"/>
      <w:r w:rsidRPr="004116DA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201882"/>
            <wp:effectExtent l="0" t="0" r="0" b="0"/>
            <wp:docPr id="1" name="Рисунок 1" descr="C:\Users\Анастасия\Documents\Документы 2020-2021 уч.год\ООП+РПД_2020-2021\РПД_2020\финансы организаций\оч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cuments\Документы 2020-2021 уч.год\ООП+РПД_2020-2021\РПД_2020\финансы организаций\оч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DA" w:rsidRDefault="004116DA">
      <w:r>
        <w:br w:type="page"/>
      </w:r>
    </w:p>
    <w:p w:rsidR="004116DA" w:rsidRDefault="004116DA">
      <w:r w:rsidRPr="004116DA">
        <w:rPr>
          <w:noProof/>
          <w:lang w:val="ru-RU" w:eastAsia="ru-RU"/>
        </w:rPr>
        <w:lastRenderedPageBreak/>
        <w:drawing>
          <wp:inline distT="0" distB="0" distL="0" distR="0" wp14:anchorId="7BA3A7D9" wp14:editId="506B2817">
            <wp:extent cx="5941060" cy="8201660"/>
            <wp:effectExtent l="0" t="0" r="0" b="0"/>
            <wp:docPr id="2" name="Рисунок 2" descr="C:\Users\Анастасия\Documents\Документы 2020-2021 уч.год\ООП+РПД_2020-2021\РПД_2020\Налоги и налогообложение\2 лист бакалаври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Документы 2020-2021 уч.год\ООП+РПД_2020-2021\РПД_2020\Налоги и налогообложение\2 лист бакалавриа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116DA" w:rsidRDefault="004116D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5067D" w:rsidTr="004116DA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45067D" w:rsidTr="004116DA">
        <w:trPr>
          <w:trHeight w:hRule="exact" w:val="131"/>
        </w:trPr>
        <w:tc>
          <w:tcPr>
            <w:tcW w:w="3119" w:type="dxa"/>
          </w:tcPr>
          <w:p w:rsidR="0045067D" w:rsidRDefault="0045067D"/>
        </w:tc>
        <w:tc>
          <w:tcPr>
            <w:tcW w:w="6252" w:type="dxa"/>
          </w:tcPr>
          <w:p w:rsidR="0045067D" w:rsidRDefault="0045067D"/>
        </w:tc>
      </w:tr>
      <w:tr w:rsidR="0045067D" w:rsidTr="004116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067D" w:rsidRDefault="0045067D"/>
        </w:tc>
      </w:tr>
      <w:tr w:rsidR="0045067D" w:rsidTr="004116DA">
        <w:trPr>
          <w:trHeight w:hRule="exact" w:val="13"/>
        </w:trPr>
        <w:tc>
          <w:tcPr>
            <w:tcW w:w="3119" w:type="dxa"/>
          </w:tcPr>
          <w:p w:rsidR="0045067D" w:rsidRDefault="0045067D"/>
        </w:tc>
        <w:tc>
          <w:tcPr>
            <w:tcW w:w="6252" w:type="dxa"/>
          </w:tcPr>
          <w:p w:rsidR="0045067D" w:rsidRDefault="0045067D"/>
        </w:tc>
      </w:tr>
      <w:tr w:rsidR="0045067D" w:rsidTr="004116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067D" w:rsidRDefault="0045067D"/>
        </w:tc>
      </w:tr>
      <w:tr w:rsidR="0045067D" w:rsidTr="004116DA">
        <w:trPr>
          <w:trHeight w:hRule="exact" w:val="96"/>
        </w:trPr>
        <w:tc>
          <w:tcPr>
            <w:tcW w:w="3119" w:type="dxa"/>
          </w:tcPr>
          <w:p w:rsidR="0045067D" w:rsidRDefault="0045067D"/>
        </w:tc>
        <w:tc>
          <w:tcPr>
            <w:tcW w:w="6252" w:type="dxa"/>
          </w:tcPr>
          <w:p w:rsidR="0045067D" w:rsidRDefault="0045067D"/>
        </w:tc>
      </w:tr>
      <w:tr w:rsidR="0045067D" w:rsidRPr="00FE1EA8" w:rsidTr="004116D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45067D" w:rsidRPr="00FE1EA8" w:rsidTr="004116DA">
        <w:trPr>
          <w:trHeight w:hRule="exact" w:val="138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>
        <w:trPr>
          <w:trHeight w:hRule="exact" w:val="555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5067D" w:rsidRPr="00FE1EA8" w:rsidTr="004116DA">
        <w:trPr>
          <w:trHeight w:hRule="exact" w:val="277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3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96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45067D" w:rsidRPr="00FE1EA8" w:rsidTr="004116DA">
        <w:trPr>
          <w:trHeight w:hRule="exact" w:val="138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>
        <w:trPr>
          <w:trHeight w:hRule="exact" w:val="555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5067D" w:rsidRPr="00FE1EA8" w:rsidTr="004116DA">
        <w:trPr>
          <w:trHeight w:hRule="exact" w:val="277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3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96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45067D" w:rsidRPr="00FE1EA8" w:rsidTr="004116DA">
        <w:trPr>
          <w:trHeight w:hRule="exact" w:val="138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>
        <w:trPr>
          <w:trHeight w:hRule="exact" w:val="555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5067D" w:rsidRPr="00FE1EA8" w:rsidTr="004116DA">
        <w:trPr>
          <w:trHeight w:hRule="exact" w:val="277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3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96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 w:rsidTr="004116D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45067D" w:rsidRPr="00FE1EA8" w:rsidTr="004116DA">
        <w:trPr>
          <w:trHeight w:hRule="exact" w:val="138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>
        <w:trPr>
          <w:trHeight w:hRule="exact" w:val="555"/>
        </w:trPr>
        <w:tc>
          <w:tcPr>
            <w:tcW w:w="3119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5067D" w:rsidRPr="00B9338D" w:rsidRDefault="00B933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45067D" w:rsidRPr="00B9338D" w:rsidRDefault="00B9338D">
      <w:pPr>
        <w:rPr>
          <w:sz w:val="0"/>
          <w:szCs w:val="0"/>
          <w:lang w:val="ru-RU"/>
        </w:rPr>
      </w:pPr>
      <w:r w:rsidRPr="00B933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5067D" w:rsidRPr="00FE1EA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хозяйствующего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FE1EA8">
        <w:trPr>
          <w:trHeight w:hRule="exact" w:val="138"/>
        </w:trPr>
        <w:tc>
          <w:tcPr>
            <w:tcW w:w="1985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FE1EA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</w:t>
            </w:r>
            <w: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(организации)</w:t>
            </w:r>
            <w: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Транспортно-логистическая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r>
              <w:t xml:space="preserve"> </w:t>
            </w:r>
          </w:p>
        </w:tc>
      </w:tr>
      <w:tr w:rsidR="0045067D" w:rsidRPr="00FE1E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нормирование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оплата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45067D" w:rsidRPr="00FE1E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FE1E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FE1E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5067D" w:rsidRPr="00FE1E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FE1EA8">
        <w:trPr>
          <w:trHeight w:hRule="exact" w:val="138"/>
        </w:trPr>
        <w:tc>
          <w:tcPr>
            <w:tcW w:w="1985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FE1E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FE1E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организаций»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FE1EA8">
        <w:trPr>
          <w:trHeight w:hRule="exact" w:val="277"/>
        </w:trPr>
        <w:tc>
          <w:tcPr>
            <w:tcW w:w="1985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Tr="004116D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45067D" w:rsidRDefault="00B9338D" w:rsidP="004116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45067D" w:rsidRDefault="00B9338D" w:rsidP="004116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45067D" w:rsidRPr="00FE1EA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067D" w:rsidRPr="004116DA" w:rsidRDefault="00B9338D" w:rsidP="004116D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41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5067D" w:rsidRPr="00FE1EA8" w:rsidTr="004116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содержание, принципы и алгоритм разработки и принятия организационно-управленческих решений в профессиональной деятельности;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возможные последствия и виды ответственности за результаты принятого организационно-управленческого решения в профессиональной деятельности;</w:t>
            </w:r>
          </w:p>
        </w:tc>
      </w:tr>
      <w:tr w:rsidR="0045067D" w:rsidRPr="00FE1EA8" w:rsidTr="004116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и алгоритмами разработки и принятия организационно-управленческих решений в профессиональной деятельности;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возможные последствия и определять меру ответственности за результаты принятого организационно- управленческого решения в профессиональной деятельности;</w:t>
            </w:r>
          </w:p>
        </w:tc>
      </w:tr>
    </w:tbl>
    <w:p w:rsidR="0045067D" w:rsidRPr="00B9338D" w:rsidRDefault="00B9338D">
      <w:pPr>
        <w:rPr>
          <w:sz w:val="0"/>
          <w:szCs w:val="0"/>
          <w:lang w:val="ru-RU"/>
        </w:rPr>
      </w:pPr>
      <w:r w:rsidRPr="00B933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067D" w:rsidRPr="00FE1EA8" w:rsidTr="004116D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и принятия организационно-управленческих решений в профессиональной деятельности, анализа их возможных последствий.</w:t>
            </w:r>
          </w:p>
        </w:tc>
      </w:tr>
      <w:tr w:rsidR="0045067D" w:rsidRPr="00FE1EA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067D" w:rsidRPr="004116DA" w:rsidRDefault="00B9338D" w:rsidP="004116D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41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45067D" w:rsidRPr="00FE1EA8" w:rsidTr="004116D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показатели, характеризующие финансовую деятельность организаций;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типовые методики расчета показателей, характеризующих финансовую деятельность организаций;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действующие нормативные документы и методические мате- риалы, регулирующие процесс организации и управления финансовой деятельностью;</w:t>
            </w:r>
          </w:p>
        </w:tc>
      </w:tr>
      <w:tr w:rsidR="0045067D" w:rsidRPr="00FE1EA8" w:rsidTr="004116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применять рациональные методики расчета показателей, характеризующих финансовую деятельность организаций;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идентифицировать корректные нормативные документы и методические материалы, регулирующие процесс организации и управления финансовой деятельностью;</w:t>
            </w:r>
          </w:p>
        </w:tc>
      </w:tr>
      <w:tr w:rsidR="0045067D" w:rsidRPr="00FE1EA8" w:rsidTr="004116D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 применения типовых методик расчета показателей, характеризующих финансовую деятельность организаций;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идентификации и применения корректных нормативных документов и методических материалов, регулирующих процесс организации и управления финансовой деятельностью.</w:t>
            </w:r>
          </w:p>
        </w:tc>
      </w:tr>
      <w:tr w:rsidR="0045067D" w:rsidRPr="00FE1EA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067D" w:rsidRPr="004116DA" w:rsidRDefault="00B9338D" w:rsidP="004116D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41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5067D" w:rsidRPr="00FE1EA8" w:rsidTr="004116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виды, формы и состав финансовой, бухгалтерской и иной отчетности организаций различных форм собственности;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анализа и интерпретации финансовой, бухгалтерской и иной отчетности организаций различных форм собственности, использования результатов для принятия управленческих решений;</w:t>
            </w:r>
          </w:p>
        </w:tc>
      </w:tr>
      <w:tr w:rsidR="0045067D" w:rsidRPr="00FE1EA8" w:rsidTr="004116D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в процессе анализа и интерпретации финансовой, бухгалтерской и иной отчетности организаций различных форм собственности;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корректно применять методы анализа и интерпретации финансовой, бухгалтерской и иной отчетности организаций, использования результатов для принятия управленческих решений;</w:t>
            </w:r>
          </w:p>
        </w:tc>
      </w:tr>
      <w:tr w:rsidR="0045067D" w:rsidRPr="00FE1EA8" w:rsidTr="004116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и методических знаний в процессе анализа и интерпретации финансовой, бухгалтерской и иной отчетности организаций различных форм собственности, использования результатов для принятия управленческих решений.</w:t>
            </w:r>
          </w:p>
        </w:tc>
      </w:tr>
      <w:tr w:rsidR="0045067D" w:rsidRPr="00FE1EA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067D" w:rsidRPr="004116DA" w:rsidRDefault="00B9338D" w:rsidP="004116D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41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</w:tbl>
    <w:p w:rsidR="0045067D" w:rsidRPr="00B9338D" w:rsidRDefault="00B9338D">
      <w:pPr>
        <w:rPr>
          <w:sz w:val="0"/>
          <w:szCs w:val="0"/>
          <w:lang w:val="ru-RU"/>
        </w:rPr>
      </w:pPr>
      <w:r w:rsidRPr="00B933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067D" w:rsidRPr="00FE1EA8" w:rsidTr="004116D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организации, содержание, характер и особенности финансовых взаимоотношений с другими организациями, с органами государственной власти и местного самоуправления;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инструментальных средств, необходимых для формирования обоснованных финансовых планов организации, их преимущества и недостатки;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и алгоритмы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</w:tr>
      <w:tr w:rsidR="0045067D" w:rsidRPr="00FE1EA8" w:rsidTr="004116D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корректно применять инструментальные средства, необходимые для формирования обоснованных финансовых планов организации;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и алгоритмами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</w:tr>
      <w:tr w:rsidR="0045067D" w:rsidRPr="00FE1EA8" w:rsidTr="004116D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 w:rsidP="004116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знаний 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формирования обоснованных финансовых планов организаций;</w:t>
            </w:r>
          </w:p>
          <w:p w:rsidR="0045067D" w:rsidRPr="00B9338D" w:rsidRDefault="00B9338D" w:rsidP="004116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осуществления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:rsidR="0045067D" w:rsidRPr="00B9338D" w:rsidRDefault="00B9338D">
      <w:pPr>
        <w:rPr>
          <w:sz w:val="0"/>
          <w:szCs w:val="0"/>
          <w:lang w:val="ru-RU"/>
        </w:rPr>
      </w:pPr>
      <w:r w:rsidRPr="00B933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1285"/>
        <w:gridCol w:w="14"/>
        <w:gridCol w:w="353"/>
        <w:gridCol w:w="16"/>
        <w:gridCol w:w="486"/>
        <w:gridCol w:w="18"/>
        <w:gridCol w:w="540"/>
        <w:gridCol w:w="22"/>
        <w:gridCol w:w="664"/>
        <w:gridCol w:w="18"/>
        <w:gridCol w:w="474"/>
        <w:gridCol w:w="20"/>
        <w:gridCol w:w="1504"/>
        <w:gridCol w:w="21"/>
        <w:gridCol w:w="2039"/>
        <w:gridCol w:w="21"/>
        <w:gridCol w:w="1245"/>
      </w:tblGrid>
      <w:tr w:rsidR="0045067D" w:rsidRPr="00FE1EA8" w:rsidTr="0076783E">
        <w:trPr>
          <w:trHeight w:hRule="exact" w:val="285"/>
        </w:trPr>
        <w:tc>
          <w:tcPr>
            <w:tcW w:w="65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874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FE1EA8" w:rsidTr="0076783E">
        <w:trPr>
          <w:trHeight w:hRule="exact" w:val="3611"/>
        </w:trPr>
        <w:tc>
          <w:tcPr>
            <w:tcW w:w="939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ED77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4506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5067D" w:rsidRPr="00B9338D" w:rsidRDefault="004506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5067D" w:rsidRDefault="00B9338D">
            <w:pPr>
              <w:spacing w:after="0" w:line="240" w:lineRule="auto"/>
              <w:jc w:val="both"/>
              <w:rPr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="00ED77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338D">
              <w:rPr>
                <w:lang w:val="ru-RU"/>
              </w:rPr>
              <w:t xml:space="preserve"> </w:t>
            </w:r>
          </w:p>
          <w:p w:rsidR="0076783E" w:rsidRPr="00B9338D" w:rsidRDefault="007678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783E" w:rsidTr="0076783E">
        <w:trPr>
          <w:trHeight w:hRule="exact" w:val="972"/>
        </w:trPr>
        <w:tc>
          <w:tcPr>
            <w:tcW w:w="194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F1CA9">
              <w:rPr>
                <w:lang w:val="ru-RU"/>
              </w:rPr>
              <w:t xml:space="preserve"> </w:t>
            </w:r>
          </w:p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F1CA9">
              <w:rPr>
                <w:lang w:val="ru-RU"/>
              </w:rPr>
              <w:t xml:space="preserve"> </w:t>
            </w:r>
          </w:p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4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20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1CA9">
              <w:rPr>
                <w:lang w:val="ru-RU"/>
              </w:rPr>
              <w:t xml:space="preserve"> </w:t>
            </w:r>
          </w:p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6783E" w:rsidTr="0076783E">
        <w:trPr>
          <w:trHeight w:hRule="exact" w:val="833"/>
        </w:trPr>
        <w:tc>
          <w:tcPr>
            <w:tcW w:w="194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36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83E" w:rsidRDefault="0076783E" w:rsidP="00EF791A"/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83E" w:rsidRDefault="0076783E" w:rsidP="00EF791A"/>
        </w:tc>
        <w:tc>
          <w:tcPr>
            <w:tcW w:w="15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20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1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</w:tr>
      <w:tr w:rsidR="0076783E" w:rsidRPr="0076783E" w:rsidTr="0076783E">
        <w:trPr>
          <w:trHeight w:hRule="exact" w:val="454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Система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финансовых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отношений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организации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70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</w:tr>
      <w:tr w:rsidR="0076783E" w:rsidTr="0076783E">
        <w:trPr>
          <w:trHeight w:hRule="exact" w:val="2455"/>
        </w:trPr>
        <w:tc>
          <w:tcPr>
            <w:tcW w:w="1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36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подготовка доклада.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76783E" w:rsidTr="0076783E">
        <w:trPr>
          <w:trHeight w:hRule="exact" w:val="2236"/>
        </w:trPr>
        <w:tc>
          <w:tcPr>
            <w:tcW w:w="1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36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под- готовка доклада.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6783E" w:rsidTr="0076783E">
        <w:trPr>
          <w:trHeight w:hRule="exact" w:val="2895"/>
        </w:trPr>
        <w:tc>
          <w:tcPr>
            <w:tcW w:w="1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Денежные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денежные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потоки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rPr>
                <w:lang w:val="ru-RU"/>
              </w:rPr>
            </w:pP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6783E" w:rsidTr="0076783E">
        <w:trPr>
          <w:trHeight w:hRule="exact" w:val="277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24,9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</w:tr>
      <w:tr w:rsidR="0076783E" w:rsidRPr="0076783E" w:rsidTr="0076783E">
        <w:trPr>
          <w:trHeight w:hRule="exact" w:val="454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both"/>
              <w:rPr>
                <w:b/>
                <w:sz w:val="16"/>
                <w:szCs w:val="16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</w:t>
            </w:r>
            <w:r w:rsidRPr="0076783E">
              <w:rPr>
                <w:b/>
                <w:sz w:val="16"/>
                <w:szCs w:val="16"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Система</w:t>
            </w:r>
            <w:r w:rsidRPr="0076783E">
              <w:rPr>
                <w:b/>
                <w:sz w:val="16"/>
                <w:szCs w:val="16"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финансирования</w:t>
            </w:r>
            <w:r w:rsidRPr="0076783E">
              <w:rPr>
                <w:b/>
                <w:sz w:val="16"/>
                <w:szCs w:val="16"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деятельности</w:t>
            </w:r>
            <w:r w:rsidRPr="0076783E">
              <w:rPr>
                <w:b/>
                <w:sz w:val="16"/>
                <w:szCs w:val="16"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организации</w:t>
            </w:r>
            <w:r w:rsidRPr="0076783E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  <w:sz w:val="16"/>
                <w:szCs w:val="16"/>
              </w:rPr>
            </w:pPr>
          </w:p>
        </w:tc>
      </w:tr>
      <w:tr w:rsidR="0076783E" w:rsidTr="0076783E">
        <w:trPr>
          <w:trHeight w:hRule="exact" w:val="2895"/>
        </w:trPr>
        <w:tc>
          <w:tcPr>
            <w:tcW w:w="1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36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6783E" w:rsidTr="0076783E">
        <w:trPr>
          <w:trHeight w:hRule="exact" w:val="2895"/>
        </w:trPr>
        <w:tc>
          <w:tcPr>
            <w:tcW w:w="1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36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6783E" w:rsidTr="0076783E">
        <w:trPr>
          <w:trHeight w:hRule="exact" w:val="2895"/>
        </w:trPr>
        <w:tc>
          <w:tcPr>
            <w:tcW w:w="1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rPr>
                <w:lang w:val="ru-RU"/>
              </w:rPr>
            </w:pP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76783E" w:rsidRPr="0076783E" w:rsidTr="0076783E">
        <w:trPr>
          <w:trHeight w:hRule="exact" w:val="454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76783E">
              <w:t xml:space="preserve"> </w:t>
            </w:r>
            <w:r w:rsidRPr="007678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6783E">
              <w:t xml:space="preserve"> </w:t>
            </w:r>
            <w:r w:rsidRPr="007678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76783E"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76783E"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 w:rsidRPr="0076783E"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28,1</w:t>
            </w:r>
            <w:r w:rsidRPr="0076783E"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/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/>
        </w:tc>
      </w:tr>
      <w:tr w:rsidR="0076783E" w:rsidRPr="0076783E" w:rsidTr="0076783E">
        <w:trPr>
          <w:trHeight w:hRule="exact" w:val="454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18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36/14И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53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</w:tr>
      <w:tr w:rsidR="0076783E" w:rsidRPr="0076783E" w:rsidTr="0076783E">
        <w:trPr>
          <w:trHeight w:hRule="exact" w:val="454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76783E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финансами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организации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70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76783E">
            <w:pPr>
              <w:rPr>
                <w:b/>
              </w:rPr>
            </w:pPr>
          </w:p>
        </w:tc>
      </w:tr>
      <w:tr w:rsidR="0076783E" w:rsidTr="0076783E">
        <w:trPr>
          <w:trHeight w:hRule="exact" w:val="3115"/>
        </w:trPr>
        <w:tc>
          <w:tcPr>
            <w:tcW w:w="1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36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28,3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под- готовка доклада, выполнение расчетно- аналитических заданий.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6783E" w:rsidTr="0076783E">
        <w:trPr>
          <w:trHeight w:hRule="exact" w:val="2895"/>
        </w:trPr>
        <w:tc>
          <w:tcPr>
            <w:tcW w:w="1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Финансовое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финансами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rPr>
                <w:lang w:val="ru-RU"/>
              </w:rPr>
            </w:pP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23,7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BF1CA9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BF1CA9">
              <w:rPr>
                <w:lang w:val="ru-RU"/>
              </w:rPr>
              <w:t xml:space="preserve"> </w:t>
            </w:r>
            <w:r w:rsidRPr="00BF1C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BF1CA9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6783E" w:rsidTr="0076783E">
        <w:trPr>
          <w:trHeight w:hRule="exact" w:val="454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  <w: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Default="0076783E" w:rsidP="00EF791A"/>
        </w:tc>
      </w:tr>
      <w:tr w:rsidR="0076783E" w:rsidRPr="0076783E" w:rsidTr="0076783E">
        <w:trPr>
          <w:trHeight w:hRule="exact" w:val="454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18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36/14И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52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кр,зао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</w:tr>
      <w:tr w:rsidR="0076783E" w:rsidRPr="0076783E" w:rsidTr="0076783E">
        <w:trPr>
          <w:trHeight w:hRule="exact" w:val="697"/>
        </w:trPr>
        <w:tc>
          <w:tcPr>
            <w:tcW w:w="2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76783E">
              <w:rPr>
                <w:b/>
              </w:rPr>
              <w:t xml:space="preserve"> </w:t>
            </w: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r w:rsidRPr="0076783E">
              <w:rPr>
                <w:b/>
              </w:rPr>
              <w:t xml:space="preserve"> </w:t>
            </w:r>
          </w:p>
        </w:tc>
        <w:tc>
          <w:tcPr>
            <w:tcW w:w="5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</w:t>
            </w:r>
          </w:p>
        </w:tc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72/28И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105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rPr>
                <w:b/>
              </w:rPr>
            </w:pP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EF791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зачет, курсовая работа, зачет с оценкой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83E" w:rsidRPr="0076783E" w:rsidRDefault="0076783E" w:rsidP="003E3B0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678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ОПК-4,ПК- 2,ПК-5,ПК-21</w:t>
            </w:r>
          </w:p>
        </w:tc>
      </w:tr>
      <w:tr w:rsidR="0045067D" w:rsidRPr="00227697" w:rsidTr="0076783E">
        <w:trPr>
          <w:trHeight w:hRule="exact" w:val="138"/>
        </w:trPr>
        <w:tc>
          <w:tcPr>
            <w:tcW w:w="65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1285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367" w:type="dxa"/>
            <w:gridSpan w:val="2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502" w:type="dxa"/>
            <w:gridSpan w:val="2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558" w:type="dxa"/>
            <w:gridSpan w:val="2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686" w:type="dxa"/>
            <w:gridSpan w:val="2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492" w:type="dxa"/>
            <w:gridSpan w:val="2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1524" w:type="dxa"/>
            <w:gridSpan w:val="2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2060" w:type="dxa"/>
            <w:gridSpan w:val="2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1266" w:type="dxa"/>
            <w:gridSpan w:val="2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</w:tbl>
    <w:p w:rsidR="0045067D" w:rsidRPr="0076783E" w:rsidRDefault="00B9338D">
      <w:pPr>
        <w:rPr>
          <w:sz w:val="0"/>
          <w:szCs w:val="0"/>
          <w:lang w:val="ru-RU"/>
        </w:rPr>
      </w:pPr>
      <w:r w:rsidRPr="007678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506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5067D">
        <w:trPr>
          <w:trHeight w:hRule="exact" w:val="138"/>
        </w:trPr>
        <w:tc>
          <w:tcPr>
            <w:tcW w:w="9357" w:type="dxa"/>
          </w:tcPr>
          <w:p w:rsidR="0045067D" w:rsidRDefault="0045067D"/>
        </w:tc>
      </w:tr>
      <w:tr w:rsidR="0045067D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организаций»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B9338D">
              <w:rPr>
                <w:lang w:val="ru-RU"/>
              </w:rPr>
              <w:t xml:space="preserve"> </w:t>
            </w:r>
          </w:p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45067D">
        <w:trPr>
          <w:trHeight w:hRule="exact" w:val="277"/>
        </w:trPr>
        <w:tc>
          <w:tcPr>
            <w:tcW w:w="9357" w:type="dxa"/>
          </w:tcPr>
          <w:p w:rsidR="0045067D" w:rsidRDefault="0045067D"/>
        </w:tc>
      </w:tr>
      <w:tr w:rsidR="0045067D" w:rsidRPr="002276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5067D">
        <w:trPr>
          <w:trHeight w:hRule="exact" w:val="138"/>
        </w:trPr>
        <w:tc>
          <w:tcPr>
            <w:tcW w:w="9357" w:type="dxa"/>
          </w:tcPr>
          <w:p w:rsidR="0045067D" w:rsidRDefault="0045067D"/>
        </w:tc>
      </w:tr>
      <w:tr w:rsidR="0045067D" w:rsidRPr="002276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5067D">
        <w:trPr>
          <w:trHeight w:hRule="exact" w:val="138"/>
        </w:trPr>
        <w:tc>
          <w:tcPr>
            <w:tcW w:w="9357" w:type="dxa"/>
          </w:tcPr>
          <w:p w:rsidR="0045067D" w:rsidRDefault="0045067D"/>
        </w:tc>
      </w:tr>
      <w:tr w:rsidR="0045067D" w:rsidRPr="0022769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Tr="00ED77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5067D" w:rsidRPr="00227697" w:rsidTr="00A612AB">
        <w:trPr>
          <w:trHeight w:hRule="exact" w:val="217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7705" w:rsidRDefault="00B933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Екимова,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Екимова,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978-5-16-005759-0.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hyperlink r:id="rId10" w:history="1"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=354780</w:t>
              </w:r>
            </w:hyperlink>
            <w:r w:rsidR="00A612AB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612AB" w:rsidRPr="00A612AB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</w:p>
          <w:p w:rsidR="0045067D" w:rsidRPr="00ED7705" w:rsidRDefault="00B9338D" w:rsidP="00ED7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Тютюкина,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Тютюкина.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544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978-5-394-01094-1.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hyperlink r:id="rId11" w:history="1"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=80284</w:t>
              </w:r>
            </w:hyperlink>
            <w:r w:rsidR="00A612AB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612AB" w:rsidRPr="00A612AB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</w:p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227697" w:rsidTr="00ED7705">
        <w:trPr>
          <w:trHeight w:hRule="exact" w:val="80"/>
        </w:trPr>
        <w:tc>
          <w:tcPr>
            <w:tcW w:w="9357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Tr="00ED77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5067D" w:rsidRPr="00227697" w:rsidTr="00ED7705">
        <w:trPr>
          <w:trHeight w:hRule="exact" w:val="24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7705" w:rsidRDefault="00B933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Бурмистрова,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Бурмистрова.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978-5-16-009951-4.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hyperlink r:id="rId12" w:history="1"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D7705" w:rsidRPr="002572A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=355669</w:t>
              </w:r>
            </w:hyperlink>
            <w:r w:rsidR="00A612AB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612AB" w:rsidRPr="00A612AB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</w:p>
          <w:p w:rsidR="0045067D" w:rsidRDefault="00B933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Чумаченко.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7705" w:rsidRPr="00B9338D">
              <w:rPr>
                <w:lang w:val="ru-RU"/>
              </w:rPr>
              <w:t xml:space="preserve"> </w:t>
            </w:r>
            <w:r w:rsidR="00ED77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10.12737/1003768.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7705" w:rsidRPr="00B9338D">
              <w:rPr>
                <w:lang w:val="ru-RU"/>
              </w:rPr>
              <w:t xml:space="preserve"> </w:t>
            </w:r>
            <w:r w:rsidR="00ED77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978-5-16-014792-5.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D7705" w:rsidRPr="00B9338D">
              <w:rPr>
                <w:lang w:val="ru-RU"/>
              </w:rPr>
              <w:t xml:space="preserve"> 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7705" w:rsidRPr="00B9338D">
              <w:rPr>
                <w:lang w:val="ru-RU"/>
              </w:rPr>
              <w:t xml:space="preserve"> </w:t>
            </w:r>
            <w:r w:rsidR="00ED77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D7705"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D7705" w:rsidRPr="00B9338D">
              <w:rPr>
                <w:lang w:val="ru-RU"/>
              </w:rPr>
              <w:t xml:space="preserve"> </w:t>
            </w:r>
            <w:hyperlink r:id="rId13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=35382</w:t>
              </w:r>
            </w:hyperlink>
            <w:r w:rsidR="00A61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612AB" w:rsidRPr="00A612AB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</w:p>
          <w:p w:rsidR="00ED7705" w:rsidRPr="00B9338D" w:rsidRDefault="00ED77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5067D" w:rsidRPr="00B9338D" w:rsidRDefault="00B9338D">
      <w:pPr>
        <w:rPr>
          <w:sz w:val="0"/>
          <w:szCs w:val="0"/>
          <w:lang w:val="ru-RU"/>
        </w:rPr>
      </w:pPr>
      <w:r w:rsidRPr="00B933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45067D" w:rsidRPr="00227697" w:rsidTr="00ED7705">
        <w:trPr>
          <w:trHeight w:hRule="exact" w:val="8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4506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5067D" w:rsidRPr="00227697" w:rsidTr="00ED7705">
        <w:trPr>
          <w:trHeight w:hRule="exact" w:val="138"/>
        </w:trPr>
        <w:tc>
          <w:tcPr>
            <w:tcW w:w="25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Tr="00ED77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5067D" w:rsidRPr="00227697" w:rsidTr="00ED7705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Pr="00ED7705" w:rsidRDefault="00B9338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Методические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рекомендации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подготовке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докладов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представлены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приложении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Pr="00ED7705">
              <w:rPr>
                <w:lang w:val="ru-RU"/>
              </w:rPr>
              <w:t xml:space="preserve"> </w:t>
            </w:r>
          </w:p>
          <w:p w:rsidR="0045067D" w:rsidRPr="00B9338D" w:rsidRDefault="00B9338D" w:rsidP="00A612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Методические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рекомендации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подготовке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защите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курсовой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представлены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приложении</w:t>
            </w:r>
            <w:r w:rsidRPr="00ED7705">
              <w:rPr>
                <w:lang w:val="ru-RU"/>
              </w:rPr>
              <w:t xml:space="preserve"> </w:t>
            </w:r>
            <w:r w:rsidRPr="00ED7705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227697" w:rsidTr="00ED7705">
        <w:trPr>
          <w:trHeight w:hRule="exact" w:val="80"/>
        </w:trPr>
        <w:tc>
          <w:tcPr>
            <w:tcW w:w="25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227697" w:rsidTr="00ED77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227697" w:rsidTr="00ED770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4506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5067D" w:rsidTr="00ED77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818"/>
        </w:trPr>
        <w:tc>
          <w:tcPr>
            <w:tcW w:w="250" w:type="dxa"/>
          </w:tcPr>
          <w:p w:rsidR="0045067D" w:rsidRDefault="0045067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285"/>
        </w:trPr>
        <w:tc>
          <w:tcPr>
            <w:tcW w:w="250" w:type="dxa"/>
          </w:tcPr>
          <w:p w:rsidR="0045067D" w:rsidRDefault="0045067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285"/>
        </w:trPr>
        <w:tc>
          <w:tcPr>
            <w:tcW w:w="250" w:type="dxa"/>
          </w:tcPr>
          <w:p w:rsidR="0045067D" w:rsidRDefault="0045067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138"/>
        </w:trPr>
        <w:tc>
          <w:tcPr>
            <w:tcW w:w="250" w:type="dxa"/>
          </w:tcPr>
          <w:p w:rsidR="0045067D" w:rsidRDefault="0045067D"/>
        </w:tc>
        <w:tc>
          <w:tcPr>
            <w:tcW w:w="1865" w:type="dxa"/>
          </w:tcPr>
          <w:p w:rsidR="0045067D" w:rsidRDefault="0045067D"/>
        </w:tc>
        <w:tc>
          <w:tcPr>
            <w:tcW w:w="2940" w:type="dxa"/>
          </w:tcPr>
          <w:p w:rsidR="0045067D" w:rsidRDefault="0045067D"/>
        </w:tc>
        <w:tc>
          <w:tcPr>
            <w:tcW w:w="4281" w:type="dxa"/>
          </w:tcPr>
          <w:p w:rsidR="0045067D" w:rsidRDefault="0045067D"/>
        </w:tc>
        <w:tc>
          <w:tcPr>
            <w:tcW w:w="88" w:type="dxa"/>
          </w:tcPr>
          <w:p w:rsidR="0045067D" w:rsidRDefault="0045067D"/>
        </w:tc>
      </w:tr>
      <w:tr w:rsidR="0045067D" w:rsidRPr="00227697" w:rsidTr="00ED77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Tr="00ED7705">
        <w:trPr>
          <w:trHeight w:hRule="exact" w:val="270"/>
        </w:trPr>
        <w:tc>
          <w:tcPr>
            <w:tcW w:w="25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14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338D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E408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61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9338D"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40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45067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45067D"/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826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338D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612AB" w:rsidRPr="00A61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338D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612AB" w:rsidRPr="00A61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338D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612AB" w:rsidRPr="00A61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E408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612AB" w:rsidRPr="00A61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9338D"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E408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612AB" w:rsidRPr="00A61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9338D"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E408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A61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9338D"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B9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E408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A61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9338D"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826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9338D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E408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61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9338D"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9338D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E408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61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9338D"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Tr="00ED7705">
        <w:trPr>
          <w:trHeight w:hRule="exact" w:val="555"/>
        </w:trPr>
        <w:tc>
          <w:tcPr>
            <w:tcW w:w="250" w:type="dxa"/>
          </w:tcPr>
          <w:p w:rsidR="0045067D" w:rsidRDefault="0045067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Pr="00B9338D" w:rsidRDefault="00B933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9338D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067D" w:rsidRDefault="00E408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A612AB" w:rsidRPr="009104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61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9338D">
              <w:t xml:space="preserve"> </w:t>
            </w:r>
          </w:p>
        </w:tc>
        <w:tc>
          <w:tcPr>
            <w:tcW w:w="88" w:type="dxa"/>
          </w:tcPr>
          <w:p w:rsidR="0045067D" w:rsidRDefault="0045067D"/>
        </w:tc>
      </w:tr>
      <w:tr w:rsidR="0045067D" w:rsidRPr="00227697" w:rsidTr="00ED77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338D">
              <w:rPr>
                <w:lang w:val="ru-RU"/>
              </w:rPr>
              <w:t xml:space="preserve"> </w:t>
            </w:r>
          </w:p>
        </w:tc>
      </w:tr>
      <w:tr w:rsidR="0045067D" w:rsidRPr="00227697" w:rsidTr="00ED7705">
        <w:trPr>
          <w:trHeight w:hRule="exact" w:val="138"/>
        </w:trPr>
        <w:tc>
          <w:tcPr>
            <w:tcW w:w="25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5067D" w:rsidRPr="00B9338D" w:rsidRDefault="0045067D">
            <w:pPr>
              <w:rPr>
                <w:lang w:val="ru-RU"/>
              </w:rPr>
            </w:pPr>
          </w:p>
        </w:tc>
      </w:tr>
      <w:tr w:rsidR="0045067D" w:rsidRPr="00227697" w:rsidTr="00ED77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9338D">
              <w:rPr>
                <w:lang w:val="ru-RU"/>
              </w:rPr>
              <w:t xml:space="preserve"> </w:t>
            </w:r>
          </w:p>
        </w:tc>
      </w:tr>
    </w:tbl>
    <w:p w:rsidR="0045067D" w:rsidRPr="00B9338D" w:rsidRDefault="00B9338D">
      <w:pPr>
        <w:rPr>
          <w:sz w:val="0"/>
          <w:szCs w:val="0"/>
          <w:lang w:val="ru-RU"/>
        </w:rPr>
      </w:pPr>
      <w:r w:rsidRPr="00B933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5067D" w:rsidRPr="00227697" w:rsidTr="00801942">
        <w:trPr>
          <w:trHeight w:hRule="exact" w:val="43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9338D">
              <w:rPr>
                <w:lang w:val="ru-RU"/>
              </w:rPr>
              <w:t xml:space="preserve"> </w:t>
            </w:r>
          </w:p>
          <w:p w:rsidR="0045067D" w:rsidRDefault="00B9338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9338D">
              <w:rPr>
                <w:lang w:val="ru-RU"/>
              </w:rPr>
              <w:t xml:space="preserve"> </w:t>
            </w:r>
          </w:p>
          <w:p w:rsidR="00801942" w:rsidRPr="00801942" w:rsidRDefault="008019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1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выполнения курсового проектирования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</w:t>
            </w:r>
            <w:r w:rsidRPr="00801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01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01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933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9338D">
              <w:rPr>
                <w:lang w:val="ru-RU"/>
              </w:rPr>
              <w:t xml:space="preserve"> </w:t>
            </w:r>
          </w:p>
          <w:p w:rsidR="0045067D" w:rsidRPr="00B9338D" w:rsidRDefault="00B9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9338D">
              <w:rPr>
                <w:lang w:val="ru-RU"/>
              </w:rPr>
              <w:t xml:space="preserve"> </w:t>
            </w:r>
            <w:r w:rsidRPr="00B933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9338D">
              <w:rPr>
                <w:lang w:val="ru-RU"/>
              </w:rPr>
              <w:t xml:space="preserve"> </w:t>
            </w:r>
          </w:p>
        </w:tc>
      </w:tr>
    </w:tbl>
    <w:p w:rsidR="0045067D" w:rsidRDefault="0045067D">
      <w:pPr>
        <w:rPr>
          <w:lang w:val="ru-RU"/>
        </w:rPr>
      </w:pPr>
    </w:p>
    <w:p w:rsidR="00EA006D" w:rsidRPr="00EA006D" w:rsidRDefault="00EA006D" w:rsidP="00EA006D">
      <w:pPr>
        <w:keepNext/>
        <w:pageBreakBefore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EA006D" w:rsidRPr="00EA006D" w:rsidRDefault="00EA006D" w:rsidP="00EA006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«Финансы организаций» предусмотрена аудиторная и внеаудиторная самостоятельная работа обучающихся.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предполагает решение контрольных задач и/или тестовых заданий на практических занятиях.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АКР№1 «Сущность финансов организации»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Ключевыми функциями финансов организации, по мнению большинства экономистов, являются следующие: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оперативная, хозрасчетная, контрольная;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распределительная, производственная, регулирующая;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распределительная, контрольная;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распределительная, ресурсообразующая, стимулирующая, контрольная.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Финансы организации – это: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совокупность общественных отношений, в процессе которых осуществляется формирование и использование финансовых ресурсов организации;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совокупность денежных отношений, организованных государством, в процессе которых осуществляется формирование и использование общегосударственных фондов денежных средств;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относительно самостоятельная сфера системы финансов, охватывающая круг экономических отношений, связанных с формированием, распределением и использованием финансовых ресурсов организации на основе управления их денежными потоками;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№3. Полная окупаемость затрат, на производство </w:t>
      </w:r>
      <w:r w:rsidRPr="00EA00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и реализацию продукции, инвестирование средств в развитие произ</w:t>
      </w:r>
      <w:r w:rsidRPr="00EA006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водства за счет собственных денежных средств и при необходимости  </w:t>
      </w:r>
      <w:r w:rsidRPr="00EA006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за счет банковских и коммерческих кредитов – это принцип: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самофинансирования;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Б) самоокупаемости;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В) хозяйственной самостоятельности;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Г) материальной ответственности.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№4. Финансовой целью деятельности коммерческой организации является: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предоставление услуг населению;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Б) получение прибыли;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В) расширение сферы деятельности;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Г) захват рынков сбыта;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Д) любая, предусмотренная уставом организации.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№5. Организационно-правовой формой коммерческой организации не является: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унитарное предприятие;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Б) производственный кооператив;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В) потребительский кооператив;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Г) хозяйственное товарищество.</w:t>
      </w:r>
    </w:p>
    <w:p w:rsidR="00EA006D" w:rsidRPr="00EA006D" w:rsidRDefault="00EA006D" w:rsidP="00EA006D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АКР№2 «Финансовые отношения организации»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К принципам формирования финансовых отношений организации не относится: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заинтересованности в результатах деятельности;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самофинансирования;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долгового финансирования;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самоокупаемости.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Финансовая дисциплина - это: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обязательный для всех юридических и физических лиц порядок ведения финансового хозяйства, соблюдения установленных норм и правил, выполнения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финансовых обязательств;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форма организации движения денежных средств в экономической системе;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организация обращения наличных денег и безналичного платежного оборота;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письменное распоряжение;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письменное обязательство выплатить определенную сумму денег.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Материальным носителем финансовых отношений является: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выручка;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финансовые ресурсы;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прибыль;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национальное богатство;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Финансовые отношения внутри организации включают: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отношения между филиалами, цехами, отделами, бригадами, а также отношения с рабочими и служащими;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отношения организации с вышестоящей организацией, внутри финансово-промышленных групп, холдинга;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отношения организации с бюджетом, внебюджетными фондами, коммерческими банками, страховыми организациями, биржами;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Финансовые отношения, возникающие при формировании начального, стартового капитала организации, распределении расходов и доходов между ее подразделениями, оплате труда персонала, формировании фондов развития организации, выплате дивидендов – это: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внутренние финансовые отношения;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внешние финансовые отношения;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локальные финансовые отношения;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товарные финансовые отношения.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АКР№3 «Денежные расчеты и денежные потоки организации»</w:t>
      </w:r>
    </w:p>
    <w:p w:rsidR="00EA006D" w:rsidRPr="00EA006D" w:rsidRDefault="00EA006D" w:rsidP="00EA006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Р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аспоряжение владельца счета (плательщика) обслуживающему его коммерческому банку, оформленное расчетным документом, перевести определенную денежную сумму на счет получателя средств, открытый в этом или другом коммерческом банке – это:</w:t>
      </w:r>
    </w:p>
    <w:p w:rsidR="00EA006D" w:rsidRPr="00EA006D" w:rsidRDefault="00EA006D" w:rsidP="00EA006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платежное поручение;</w:t>
      </w:r>
    </w:p>
    <w:p w:rsidR="00EA006D" w:rsidRPr="00EA006D" w:rsidRDefault="00EA006D" w:rsidP="00EA006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аккредитив;</w:t>
      </w:r>
    </w:p>
    <w:p w:rsidR="00EA006D" w:rsidRPr="00EA006D" w:rsidRDefault="00EA006D" w:rsidP="00EA006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чек;</w:t>
      </w:r>
    </w:p>
    <w:p w:rsidR="00EA006D" w:rsidRPr="00EA006D" w:rsidRDefault="00EA006D" w:rsidP="00EA006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платежное требование;</w:t>
      </w:r>
    </w:p>
    <w:p w:rsidR="00EA006D" w:rsidRPr="00EA006D" w:rsidRDefault="00EA006D" w:rsidP="00EA006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инкассовое поручение.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Расчеты по инкассо проводятся на основании: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платежного поручения;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аккредитива;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платежного требования;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чека.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Организация имеет право хранить в кассе наличные денежные средства сверх лимита для оплаты труда: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течение 1 рабочего дня;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свыше 5 рабочих дней;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свыше 3 рабочих дней, включая день получения денег в коммерческом банке;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 1 до 5 дней;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Для осуществления текущих платежей и начисления поступлений денежных средств в адрес организации открываются: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текущие счета;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расчетные счета;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ссудные счета;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специальные счета.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Организация в начале каждого квартала получает от своей дочерней компании 100,0 тыс. руб. по плану перераспределения наличности. Расходы наличности организации постоянны. В настоящее время доходность краткосрочных ценных бумаг равна 12,0 % годовых, а издержки перевода наличности в ценные бумаги составляют 0,15 % от суммы наличности. Определите средний остаток наличности на квартал. Выясните, как изменится средний остаток наличности, если доходность ценных бумаг возрастет до 16,0 % годовых, а издержки перевода наличности снизятся до 0,1%.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АКР№4 «Финансовые ресурсы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Минимальная величина резервного капитала, образуемого в ПАО (в процентах к уставному капиталу) составляет: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менее 20,0%;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менее 10,0%;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менее 15,0%;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менее 5,0%.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№2.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 финансового рычага определяет: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рациональность привлечения заемного капитала;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оборотных активов к краткосрочным пассивам;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структуру финансового результата организации;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№3. Добавочный капитал организации не может использоваться для: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погашения снижения стоимости внеоборотных активов в результате их уценки;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увеличения уставного капитала;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списания непокрытого убытка;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выкупа собственных акций;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Резервный капитал организации формируется за счет: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дополнительных взносов собственников организации;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эмиссионного дохода;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прибыли отчетного периода;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привлечения средств кредиторов;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Рассчитайте эффект финансового рычага (левериджа) по данным, приведенным в таблице, и сделайте выводы.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1260"/>
        <w:gridCol w:w="1260"/>
        <w:gridCol w:w="1183"/>
      </w:tblGrid>
      <w:tr w:rsidR="00EA006D" w:rsidRPr="00EA006D" w:rsidTr="00EA006D">
        <w:tc>
          <w:tcPr>
            <w:tcW w:w="5868" w:type="dxa"/>
            <w:vMerge w:val="restart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Показатель</w:t>
            </w:r>
          </w:p>
        </w:tc>
        <w:tc>
          <w:tcPr>
            <w:tcW w:w="3703" w:type="dxa"/>
            <w:gridSpan w:val="3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</w:t>
            </w:r>
          </w:p>
        </w:tc>
      </w:tr>
      <w:tr w:rsidR="00EA006D" w:rsidRPr="00EA006D" w:rsidTr="00EA006D">
        <w:tc>
          <w:tcPr>
            <w:tcW w:w="5868" w:type="dxa"/>
            <w:vMerge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капитала, тыс. руб.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т.ч.: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1000,0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1000,0</w:t>
            </w: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1000,0</w:t>
            </w: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сумма собственного капитала, тыс.руб.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1000,0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800,0</w:t>
            </w: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500,0</w:t>
            </w: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сумма заемного капитала, тыс. руб.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500,0</w:t>
            </w: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прибыли до уплаты процентов за пользование заемными средствами и уплаты налогов, тыс. руб.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Экономическая рентабельность активов, %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Средний уровень платы за кредит, %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17,0</w:t>
            </w:r>
          </w:p>
        </w:tc>
      </w:tr>
      <w:tr w:rsidR="00EA006D" w:rsidRPr="00227697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процентов за кредит, уплаченная за пользование заемными средствами, тыс. руб.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227697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прибыли до налогообложения, тыс. руб.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Ставка налога на прибыль, %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227697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налога на прибыль, тыс. руб.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227697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чистой прибыли, остающейся в распоряжении организации, тыс. руб.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Рентабельность собственного капитала, %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5868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Эффект финансового рычага, %</w:t>
            </w: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3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АКР№5 «Финансирование деятельности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Классическая лизинговая сделка предполагает, что выбор объекта лизинга и его продавца при финансовом лизинге осуществляется: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лизингодателем;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коммерческим банком кредитором;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страховой компанией;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лизингополучателем;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риелтором.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Предметом лизинга не может быть: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имущество, которое согласно законам запрещено для свободного обращения или для которого установлен особый порядок обращения;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транспортные средства;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движимое и недвижимое имущество;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имущественные комплексы;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Факторинговому обслуживанию не подлежат: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организации, реализующие свою продукцию на предпродажной основе;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организации, занимающиеся производством стандартной продукции;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организации с небольшим количеством дебиторов;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организации, практикующие бартерные сделки.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Вид взаимоотношений между организациями, при котором владелец сырья передает его переработчику, получая в виде результата готовую продукцию и возмещая переработчику сумму понесенных им издержек по переработке и согласованный процент доходности: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толлинг;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лизинг;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форфейтинг;</w:t>
      </w:r>
    </w:p>
    <w:p w:rsidR="00EA006D" w:rsidRPr="00EA006D" w:rsidRDefault="00EA006D" w:rsidP="00EA006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факторинг.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Организация получила банковский кредит в размере 1000,0 тыс.руб. под 30,0 % годовых на 12 месяцев по схеме «Ссуда в рассрочку». Льготный период – 2 месяца. Разработайте план погашения кредита и определите финансовые издержки: а) с учетом чистого льготного периода, т.е. в течение первых двух месяцев организация не делает никаких платежей по кредиту; б) с учетом того, что льготный период не распространяется на выплату процентов.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EA006D" w:rsidRPr="00EA006D" w:rsidTr="00EA006D">
        <w:tc>
          <w:tcPr>
            <w:tcW w:w="1914" w:type="dxa"/>
            <w:vMerge w:val="restart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Период, мес.</w:t>
            </w:r>
          </w:p>
        </w:tc>
        <w:tc>
          <w:tcPr>
            <w:tcW w:w="1914" w:type="dxa"/>
            <w:vMerge w:val="restart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Кредит, руб.</w:t>
            </w:r>
          </w:p>
        </w:tc>
        <w:tc>
          <w:tcPr>
            <w:tcW w:w="1914" w:type="dxa"/>
            <w:vMerge w:val="restart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Срочные платежи, руб.</w:t>
            </w:r>
          </w:p>
        </w:tc>
        <w:tc>
          <w:tcPr>
            <w:tcW w:w="3829" w:type="dxa"/>
            <w:gridSpan w:val="2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</w:t>
            </w:r>
          </w:p>
        </w:tc>
      </w:tr>
      <w:tr w:rsidR="00EA006D" w:rsidRPr="00EA006D" w:rsidTr="00EA006D">
        <w:tc>
          <w:tcPr>
            <w:tcW w:w="1914" w:type="dxa"/>
            <w:vMerge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проценты</w:t>
            </w:r>
          </w:p>
        </w:tc>
        <w:tc>
          <w:tcPr>
            <w:tcW w:w="191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погашение</w:t>
            </w: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</w:tcPr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АКР№6 «Стоимость и структура капитала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№1. Общая сумма средств, которую необходимо уплатить организации за использование финансовых ресурсов из различных источников, выраженная в процентах к этому объему – это: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расходы организации;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стоимость капитала организации;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плата за кредит;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кредиторская задолженность.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Коэффициент финансовой зависимости – это соотношение: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общей суммы источников финансирования с величиной заемного капитала;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общей суммы источников финансирования с величиной собственного капитала;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собственного капитала и долгосрочных обязательств;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заемного капитала и величины внеоборотных активов.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Стоимость облигаций определяется как: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купонная ставка облигации;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купонная ставка облигации за вычетом налогов;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реальный доход от облигации;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реальный доход от облигации за вычетом налогов.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Стоимость привилегированной акции определяется как: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сума дивидендов за весь срок существования акции;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дивиденда по привилегированной акции к ее текущей цене;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дивиденд следующего года, умноженный на темп его роста;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отношение дивиденда к номинальной цене привилегированной акции.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Организация планирует выпустить облигации с номинальной стоимостью 100,0 тыс.руб. со сроком погашения 10 лет и ставкой 9,0%. Расходы по размещению облигаций составят в среднем 3,0% номинальной стоимости. Для повышения привлекательности облигаций их продают на условиях дисконта 2,0% номинальной стоимости. Ставка налога на прибыль составляет 20,0 %. Рассчитайте стоимость этого источника средств.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АКР№7 «Финансовая политика организации»</w:t>
      </w:r>
    </w:p>
    <w:p w:rsidR="00EA006D" w:rsidRPr="00EA006D" w:rsidRDefault="00EA006D" w:rsidP="00EA006D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Совокупность мероприятий по целенаправленному формированию, распределению и использованию финансовых ресурсов для достижения целей организации – это:</w:t>
      </w:r>
    </w:p>
    <w:p w:rsidR="00EA006D" w:rsidRPr="00EA006D" w:rsidRDefault="00EA006D" w:rsidP="00EA006D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механизм;</w:t>
      </w:r>
    </w:p>
    <w:p w:rsidR="00EA006D" w:rsidRPr="00EA006D" w:rsidRDefault="00EA006D" w:rsidP="00EA006D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финансовая политика;</w:t>
      </w:r>
    </w:p>
    <w:p w:rsidR="00EA006D" w:rsidRPr="00EA006D" w:rsidRDefault="00EA006D" w:rsidP="00EA006D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финансовые методы;</w:t>
      </w:r>
    </w:p>
    <w:p w:rsidR="00EA006D" w:rsidRPr="00EA006D" w:rsidRDefault="00EA006D" w:rsidP="00EA006D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финансовая система.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К внутренним факторам, влияющим на выбор финансовой политики организации, не относятся: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организационно-правовая форма организации, отраслевая принадлежность и вид деятельности, масштабы деятельности;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автоматизированных информационных систем, организационная структура управления, степень развития финансового менеджмента в организации;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организационно-правовая форма организации, отраслевая принадлежность и вид деятельности, изменения в государственной политике;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При консервативной дивидендной политике организации целью использования прибыли является: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рост дивидендных выплат;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баланс между размером дивидендных выплат и ресурсов для развития организации;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развитие организации;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EA006D" w:rsidRPr="00EA006D" w:rsidRDefault="00EA006D" w:rsidP="00EA00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№4. В области оперативной работы финансовая служба:</w:t>
      </w:r>
    </w:p>
    <w:p w:rsidR="00EA006D" w:rsidRPr="00EA006D" w:rsidRDefault="00EA006D" w:rsidP="00EA00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А) определяет потребности в оборотном капитале;</w:t>
      </w:r>
    </w:p>
    <w:p w:rsidR="00EA006D" w:rsidRPr="00EA006D" w:rsidRDefault="00EA006D" w:rsidP="00EA00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lastRenderedPageBreak/>
        <w:t>Б) осуществляет контроль за использованием по назначению собственного и заемного капитала;</w:t>
      </w:r>
    </w:p>
    <w:p w:rsidR="00EA006D" w:rsidRPr="00EA006D" w:rsidRDefault="00EA006D" w:rsidP="00EA00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В) обеспечивает в установленные сроки платежи в бюджет, выплату процентов по кредитам банков, выдачу заработной платы и выполнение других кассовых операций, оплату счетов поставщиков;</w:t>
      </w:r>
    </w:p>
    <w:p w:rsidR="00EA006D" w:rsidRPr="00EA006D" w:rsidRDefault="00EA006D" w:rsidP="00EA00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Г) разрабатывает план капитальных вложений с необходимыми расчетами.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№5.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Чистая прибыль организации к распределению составляет 300,0 тыс. руб., число акций организации, находящихся в обращении, составляет 3000 шт. Сумма выплачиваемых дивидендов составляет 12,0 тыс. руб. Определите сумму дивидендов, приходящуюся на одну акцию, коэффициент дивидендных выплат, прибыль в расчете на одну акцию.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АКР№8 «Финансовое планирование как инструмент управления финансами организации»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По результатам перспективного финансового планирования составляется: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 отчета о движении денежных средств;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платежный календарь;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прогноз бухгалтерского баланса;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кассовый план.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План оборота наличных денежных средств, ежеквартально представляемый организацией в коммерческий банк, осуществляющий расчетно-кассовое обслуживание, называется: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кассовым планом;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платежным календарем;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квартальным бюджетом денежных средств;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квартальной сметой денежных средств.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Документ, который содержит централизованно установленные количественные показатели плана организации на определенный временной интервал по источникам финансирования, доходам и расходам, движению денежных средств – это: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кассовый план;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кредитный план;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бюджет;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платежный календарь.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Производственная программа, которая определяет запланированные номенклатуру и объем производства в бюджетном периоде (в натуральных показателях) – это: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бюджет продаж;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бюджет производственных запасов;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бюджет коммерческих расходов;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бюджет производства.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Известны следующие данные по уровню рентабельности организации за последние 4 года. Определите вероятный уровень рентабельности организации в планируемом году и степень риска, используя статистический метод.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0"/>
        <w:gridCol w:w="1291"/>
        <w:gridCol w:w="1539"/>
        <w:gridCol w:w="1539"/>
        <w:gridCol w:w="1539"/>
        <w:gridCol w:w="1544"/>
      </w:tblGrid>
      <w:tr w:rsidR="00EA006D" w:rsidRPr="00EA006D" w:rsidTr="00EA006D">
        <w:trPr>
          <w:jc w:val="center"/>
        </w:trPr>
        <w:tc>
          <w:tcPr>
            <w:tcW w:w="2134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1331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95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95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95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96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</w:t>
            </w:r>
          </w:p>
        </w:tc>
      </w:tr>
      <w:tr w:rsidR="00EA006D" w:rsidRPr="00EA006D" w:rsidTr="00EA006D">
        <w:trPr>
          <w:jc w:val="center"/>
        </w:trPr>
        <w:tc>
          <w:tcPr>
            <w:tcW w:w="2134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Экономическая рентабельность, %</w:t>
            </w:r>
          </w:p>
        </w:tc>
        <w:tc>
          <w:tcPr>
            <w:tcW w:w="1331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1595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  <w:tc>
          <w:tcPr>
            <w:tcW w:w="1595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16,0</w:t>
            </w:r>
          </w:p>
        </w:tc>
        <w:tc>
          <w:tcPr>
            <w:tcW w:w="1595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1596" w:type="dxa"/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A006D" w:rsidRPr="00EA006D" w:rsidRDefault="00EA006D" w:rsidP="00EA006D">
      <w:pPr>
        <w:widowControl w:val="0"/>
        <w:tabs>
          <w:tab w:val="left" w:pos="1080"/>
          <w:tab w:val="left" w:pos="18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(семинарским) занятиям, подготовки докладов и выполнения расчетно-аналитических домашних заданий.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ИДЗ№1 «Сущность финансов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 к практическому (семинарскому) занятию: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Перечислите централизованные и децентрализованные звенья финансовой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системы государства.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Сформулируйте определение финансов организации.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Назовите функции, выполняемые финансами организации. Охарактеризуйте их содержание.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Перечислите принципы построения финансов организации, объясните их экономическую сущность.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Поясните, каково место финансов организации в финансовой системе государства.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для подготовки докладов: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Роль финансов организации в финансовой системе государства.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Финансовое состояние российских организаций в новых экономических реалиях (отраслевая принадлежность организаций – выбор обучающегося).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ИДЗ№2 «Финансовые отношения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 к практическому (семинарскому) занятию: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Перечислите группы финансовых отношений, возникающих в процессе хозяйственной деятельности организации.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Поясните, в каких случаях возникают финансовые отношения организации с финансово-кредитной системой.</w:t>
      </w:r>
    </w:p>
    <w:p w:rsidR="00EA006D" w:rsidRPr="00EA006D" w:rsidRDefault="00EA006D" w:rsidP="00EA006D">
      <w:pPr>
        <w:widowControl w:val="0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Назовите различия между финансовыми и денежными отношениями организации.</w:t>
      </w:r>
    </w:p>
    <w:p w:rsidR="00EA006D" w:rsidRPr="00EA006D" w:rsidRDefault="00EA006D" w:rsidP="00EA006D">
      <w:pPr>
        <w:widowControl w:val="0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№4. Назовите основные виды финансовых отношений организации. </w:t>
      </w:r>
    </w:p>
    <w:p w:rsidR="00EA006D" w:rsidRPr="00EA006D" w:rsidRDefault="00EA006D" w:rsidP="00EA006D">
      <w:pPr>
        <w:widowControl w:val="0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Укажите основные признаки финансовых отношений организации.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для подготовки докладов: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Инфляция и ее влияние на выстраивание финансовых отношений организации с бизнес-партнерами.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Кредитные взаимоотношения организаций: понятие и особенности в новых экономических реалиях.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ИДЗ№3 «Денежные расчеты и денежные потоки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 к практическому (семинарскому) занятию: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Поясните сущность расчетов организации по нетоварным операциям. Приведите примеры.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Сформулируйте определение понятия «расчетный документ».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Раскройте сущность, преимущества и недостатки расчетов платежными поручениями.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Назовите основные виды активов, относящихся к денежным средствам организации.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Охарактеризуйте понятие «денежный поток организации».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В таблице представлен баланс организации (тыс.руб.). Рассчитайте в упрощенном виде чистый денежный поток организации косвенным методом, если чистая прибыль организации в отчетном периоде составила 222,0 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1454"/>
        <w:gridCol w:w="1429"/>
        <w:gridCol w:w="1808"/>
        <w:gridCol w:w="1455"/>
        <w:gridCol w:w="1427"/>
      </w:tblGrid>
      <w:tr w:rsidR="00EA006D" w:rsidRPr="00EA006D" w:rsidTr="00EA006D">
        <w:tc>
          <w:tcPr>
            <w:tcW w:w="199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45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Начало 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года</w:t>
            </w:r>
          </w:p>
        </w:tc>
        <w:tc>
          <w:tcPr>
            <w:tcW w:w="142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Конец года</w:t>
            </w:r>
          </w:p>
        </w:tc>
        <w:tc>
          <w:tcPr>
            <w:tcW w:w="18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45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Начало 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года</w:t>
            </w:r>
          </w:p>
        </w:tc>
        <w:tc>
          <w:tcPr>
            <w:tcW w:w="1427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Конец года</w:t>
            </w:r>
          </w:p>
        </w:tc>
      </w:tr>
      <w:tr w:rsidR="00EA006D" w:rsidRPr="00EA006D" w:rsidTr="00EA006D">
        <w:tc>
          <w:tcPr>
            <w:tcW w:w="199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Внеоборотные активы, всего</w:t>
            </w:r>
          </w:p>
        </w:tc>
        <w:tc>
          <w:tcPr>
            <w:tcW w:w="145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25358,0</w:t>
            </w:r>
          </w:p>
        </w:tc>
        <w:tc>
          <w:tcPr>
            <w:tcW w:w="142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24297,0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*</w:t>
            </w:r>
          </w:p>
        </w:tc>
        <w:tc>
          <w:tcPr>
            <w:tcW w:w="18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 и резервы</w:t>
            </w:r>
          </w:p>
        </w:tc>
        <w:tc>
          <w:tcPr>
            <w:tcW w:w="145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29207,0</w:t>
            </w:r>
          </w:p>
        </w:tc>
        <w:tc>
          <w:tcPr>
            <w:tcW w:w="1427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28985,0</w:t>
            </w:r>
          </w:p>
        </w:tc>
      </w:tr>
      <w:tr w:rsidR="00EA006D" w:rsidRPr="00EA006D" w:rsidTr="00EA006D">
        <w:tc>
          <w:tcPr>
            <w:tcW w:w="199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Оборотные активы, всего</w:t>
            </w:r>
          </w:p>
        </w:tc>
        <w:tc>
          <w:tcPr>
            <w:tcW w:w="145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13670,0</w:t>
            </w:r>
          </w:p>
        </w:tc>
        <w:tc>
          <w:tcPr>
            <w:tcW w:w="142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16784,0</w:t>
            </w:r>
          </w:p>
        </w:tc>
        <w:tc>
          <w:tcPr>
            <w:tcW w:w="18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Долгосрочные обязательства</w:t>
            </w:r>
          </w:p>
        </w:tc>
        <w:tc>
          <w:tcPr>
            <w:tcW w:w="145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427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EA006D" w:rsidRPr="00EA006D" w:rsidTr="00EA006D">
        <w:tc>
          <w:tcPr>
            <w:tcW w:w="199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145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обязательства, всего</w:t>
            </w:r>
          </w:p>
        </w:tc>
        <w:tc>
          <w:tcPr>
            <w:tcW w:w="145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9821,0</w:t>
            </w:r>
          </w:p>
        </w:tc>
        <w:tc>
          <w:tcPr>
            <w:tcW w:w="1427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12096,0</w:t>
            </w:r>
          </w:p>
        </w:tc>
      </w:tr>
      <w:tr w:rsidR="00EA006D" w:rsidRPr="00EA006D" w:rsidTr="00EA006D">
        <w:tc>
          <w:tcPr>
            <w:tcW w:w="199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запасы</w:t>
            </w:r>
          </w:p>
        </w:tc>
        <w:tc>
          <w:tcPr>
            <w:tcW w:w="145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9413,0</w:t>
            </w:r>
          </w:p>
        </w:tc>
        <w:tc>
          <w:tcPr>
            <w:tcW w:w="142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11056,0</w:t>
            </w:r>
          </w:p>
        </w:tc>
        <w:tc>
          <w:tcPr>
            <w:tcW w:w="18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145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7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199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45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4044,0</w:t>
            </w:r>
          </w:p>
        </w:tc>
        <w:tc>
          <w:tcPr>
            <w:tcW w:w="142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5432,0</w:t>
            </w:r>
          </w:p>
        </w:tc>
        <w:tc>
          <w:tcPr>
            <w:tcW w:w="18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краткосрочные кредиты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банков</w:t>
            </w:r>
          </w:p>
        </w:tc>
        <w:tc>
          <w:tcPr>
            <w:tcW w:w="145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1207,0</w:t>
            </w:r>
          </w:p>
        </w:tc>
        <w:tc>
          <w:tcPr>
            <w:tcW w:w="1427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1789,0</w:t>
            </w:r>
          </w:p>
        </w:tc>
      </w:tr>
      <w:tr w:rsidR="00EA006D" w:rsidRPr="00EA006D" w:rsidTr="00EA006D">
        <w:tc>
          <w:tcPr>
            <w:tcW w:w="199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денежные средства и краткосрочные финансовые вложения</w:t>
            </w:r>
          </w:p>
        </w:tc>
        <w:tc>
          <w:tcPr>
            <w:tcW w:w="145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213,0</w:t>
            </w:r>
          </w:p>
        </w:tc>
        <w:tc>
          <w:tcPr>
            <w:tcW w:w="142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296,0</w:t>
            </w:r>
          </w:p>
        </w:tc>
        <w:tc>
          <w:tcPr>
            <w:tcW w:w="18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145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8614,0</w:t>
            </w:r>
          </w:p>
        </w:tc>
        <w:tc>
          <w:tcPr>
            <w:tcW w:w="1427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10307,0</w:t>
            </w:r>
          </w:p>
        </w:tc>
      </w:tr>
      <w:tr w:rsidR="00EA006D" w:rsidRPr="00EA006D" w:rsidTr="00EA006D">
        <w:tc>
          <w:tcPr>
            <w:tcW w:w="199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актив</w:t>
            </w:r>
          </w:p>
        </w:tc>
        <w:tc>
          <w:tcPr>
            <w:tcW w:w="145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39028,0</w:t>
            </w:r>
          </w:p>
        </w:tc>
        <w:tc>
          <w:tcPr>
            <w:tcW w:w="142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41081,0</w:t>
            </w:r>
          </w:p>
        </w:tc>
        <w:tc>
          <w:tcPr>
            <w:tcW w:w="18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пассив</w:t>
            </w:r>
          </w:p>
        </w:tc>
        <w:tc>
          <w:tcPr>
            <w:tcW w:w="145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39028,0</w:t>
            </w:r>
          </w:p>
        </w:tc>
        <w:tc>
          <w:tcPr>
            <w:tcW w:w="1427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41081,0</w:t>
            </w:r>
          </w:p>
        </w:tc>
      </w:tr>
    </w:tbl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EA006D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val="ru-RU" w:eastAsia="ru-RU"/>
        </w:rPr>
        <w:t xml:space="preserve">* </w:t>
      </w:r>
      <w:r w:rsidRPr="00EA006D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изменения во внеоборотных активах связаны только с амортизационными отчислениями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Денежные расходы организации в течение года составляют 1,5 млн. руб. Процентная ставка по государственным ценным бумагам равна 6,0%. Затраты, связанные с каждой их реализацией, составляют 800,0 руб. Используя модель Баумоля, рассчитайте оптимальную величину денежных средств организации, которая может быть получена в результате продажи ликвидных ценных бумаг, а также средний остаток денежных средств и общее количество сделок по трансформации ценных бумаг в денежные средства.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ИДЗ№4 «Финансовые ресурсы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 к практическому (семинарскому) занятию:</w:t>
      </w:r>
    </w:p>
    <w:p w:rsidR="00EA006D" w:rsidRPr="00EA006D" w:rsidRDefault="00EA006D" w:rsidP="00EA006D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Сформулируйте определение понятия «финансовые ресурсы организации».</w:t>
      </w:r>
    </w:p>
    <w:p w:rsidR="00EA006D" w:rsidRPr="00EA006D" w:rsidRDefault="00EA006D" w:rsidP="00EA006D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Выделите ключевые параметры, по которым классифицируются финансовые ресурсы организации. Охарактеризуйте различные группы источников средств, опишите их достоинства и недостатки.</w:t>
      </w:r>
    </w:p>
    <w:p w:rsidR="00EA006D" w:rsidRPr="00EA006D" w:rsidRDefault="00EA006D" w:rsidP="00EA006D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Укажите преимущества и недостатки привлечения заемных финансовых ресурсов для организации.</w:t>
      </w:r>
    </w:p>
    <w:p w:rsidR="00EA006D" w:rsidRPr="00EA006D" w:rsidRDefault="00EA006D" w:rsidP="00EA006D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Поясните сущность эффекта финансового рычага.</w:t>
      </w:r>
    </w:p>
    <w:p w:rsidR="00EA006D" w:rsidRPr="00EA006D" w:rsidRDefault="00EA006D" w:rsidP="00EA006D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Проанализируйте особенности формирования уставного капитала в организациях различных организационно-правовых форм.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Имеются две организации с совершенно одинаковыми активами стоимостью 1500,0 тыс. руб. и с одинаковой валовой прибылью 400,0 тыс. руб. Единственное различие между организациями в структуре источников финансирования. Так, у организации «Х» все активы приобретены за счет собственных средств, а у организации «У» активы на 80,0 % приобретены за счет собственных средств, а на 20,0 % - за счет заемных, привлеченных под 19,0% годовых. Выясните, структура капитала, какой организации более выгодна с точки зрения собственников.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Чистая прибыль акционерного общества за отчетный год составила 111000,0 тыс.руб., из которых на капитальные вложения направлено 71500,0 тыс.руб. Необходимо сделать обязательные отчисления в резервный капитал в сумме 5500,0 тыс.руб. Определите, какую сумму можно предложить к выплате дивидендов и сколько процентов выплачивать на каждую обыкновенную акцию, если акционерное общество выпустило 50000 шт. обыкновенных акций и 10000 шт. привилегированных акций номинальной стоимостью 3,0 тыс.руб. за акцию. Гарантированные дивиденды на каждую привилегированную акцию – 0,6 тыс.руб. Акционерное общество выкупило 1500 шт. привилегированных акций.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ИДЗ№5 «Финансирование деятельности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 к практическому (семинарскому) занятию: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№1.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основные способы финансирования деятельности организации.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№2. Укажите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отличия долевого финансирования деятельности организации через рынки капитала от долгового.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№3. Назовите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альтернативные способы финансирования деятельности организации.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№4.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сущность лизинга как альтернативного способа финансирования деятельности организации, назовите его преимущества и недостатки.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№5. Опишите поэтапно общую схему расчета потребности организации во внешнем финансировании.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№1. </w:t>
      </w:r>
      <w:r w:rsidRPr="00EA006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Капитал организации на текущий момент состоит из 800000 шт. обыкновенных акций номиналом в 30,0 руб. Организация рассматривает инвестиционный проект, для реализации которого необходимы средства в объеме 6000000,0 руб.. Рассматриваются два варианта финансирования: дополнительная эмиссия 200000 шт. акций номиналом 30,0 руб. или выпуск облигаций на сумму 6000000,0 руб. с годовым купоном, равным 10,0%. По оценкам финансовых менеджеров, валовая прибыль по проекту будет находиться в диапазоне от 2000000,0 до 4000000,0 руб. Определите наиболее предпочтительный способ финансирования. Результаты расчетов представьте в таблице.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1728"/>
        <w:gridCol w:w="1728"/>
        <w:gridCol w:w="1728"/>
        <w:gridCol w:w="1729"/>
      </w:tblGrid>
      <w:tr w:rsidR="00EA006D" w:rsidRPr="00EA006D" w:rsidTr="00EA006D">
        <w:tc>
          <w:tcPr>
            <w:tcW w:w="2091" w:type="dxa"/>
            <w:vMerge w:val="restart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Показатель</w:t>
            </w:r>
          </w:p>
        </w:tc>
        <w:tc>
          <w:tcPr>
            <w:tcW w:w="3456" w:type="dxa"/>
            <w:gridSpan w:val="2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Валовая прибыль = 2000000,0 руб.</w:t>
            </w:r>
          </w:p>
        </w:tc>
        <w:tc>
          <w:tcPr>
            <w:tcW w:w="3457" w:type="dxa"/>
            <w:gridSpan w:val="2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Валовая прибыль = 4000000,0 руб.</w:t>
            </w:r>
          </w:p>
        </w:tc>
      </w:tr>
      <w:tr w:rsidR="00EA006D" w:rsidRPr="00EA006D" w:rsidTr="00EA006D">
        <w:tc>
          <w:tcPr>
            <w:tcW w:w="2091" w:type="dxa"/>
            <w:vMerge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091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Валовая прибыль, руб.</w:t>
            </w: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091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Сумма процентов, руб.</w:t>
            </w: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091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Прибыль до налогообложения, руб.</w:t>
            </w: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227697" w:rsidTr="00EA006D">
        <w:tc>
          <w:tcPr>
            <w:tcW w:w="2091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Сумма налога на прибыль, руб.</w:t>
            </w: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091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Чистая прибыль, руб.</w:t>
            </w: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091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Число акций, шт.</w:t>
            </w: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091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Прибыль на 1 акцию, руб.</w:t>
            </w: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2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№2.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сумму средств к погашению кредита 1200,0 тыс.руб., взятый на 30 дней под 25,0 % годовых для выплаты заработной платы. 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ИДЗ№6 «Стоимость и структура капитала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 к практическому (семинарскому) занятию: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№1. Сформулируйте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понятия «стоимость капитала организации».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№2.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Поясните, в чем проявляется взаимосвязь стоимости капитала организации и стоимости организации.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№3.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факторы, оказывающие влияние на величину стоимости капитала организации.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№4.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примеры платных и бесплатных источников финансирования деятельности организации.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№5. </w:t>
      </w: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поэтапно процесс определения стоимости капитала организации.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№1. Рассчитайте среднюю взвешенную стоимость капитала организации с учетом его структуры и цены составных компонент, представленных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9"/>
        <w:gridCol w:w="1786"/>
        <w:gridCol w:w="1815"/>
        <w:gridCol w:w="1826"/>
        <w:gridCol w:w="1825"/>
      </w:tblGrid>
      <w:tr w:rsidR="00EA006D" w:rsidRPr="00EA006D" w:rsidTr="00EA006D">
        <w:tc>
          <w:tcPr>
            <w:tcW w:w="231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Источник капитала</w:t>
            </w:r>
          </w:p>
        </w:tc>
        <w:tc>
          <w:tcPr>
            <w:tcW w:w="178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Сумма, тыс.руб.</w:t>
            </w:r>
          </w:p>
        </w:tc>
        <w:tc>
          <w:tcPr>
            <w:tcW w:w="181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Удельный вес</w:t>
            </w:r>
          </w:p>
        </w:tc>
        <w:tc>
          <w:tcPr>
            <w:tcW w:w="182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Цена источника, %</w:t>
            </w:r>
          </w:p>
        </w:tc>
        <w:tc>
          <w:tcPr>
            <w:tcW w:w="182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Стоимость капитала, %</w:t>
            </w:r>
          </w:p>
        </w:tc>
      </w:tr>
      <w:tr w:rsidR="00EA006D" w:rsidRPr="00EA006D" w:rsidTr="00EA006D">
        <w:tc>
          <w:tcPr>
            <w:tcW w:w="231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Привилегированные акции</w:t>
            </w:r>
          </w:p>
        </w:tc>
        <w:tc>
          <w:tcPr>
            <w:tcW w:w="178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50000,0</w:t>
            </w:r>
          </w:p>
        </w:tc>
        <w:tc>
          <w:tcPr>
            <w:tcW w:w="181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11,42</w:t>
            </w:r>
          </w:p>
        </w:tc>
        <w:tc>
          <w:tcPr>
            <w:tcW w:w="182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31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Обыкновенные акции</w:t>
            </w:r>
          </w:p>
        </w:tc>
        <w:tc>
          <w:tcPr>
            <w:tcW w:w="178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120000,0</w:t>
            </w:r>
          </w:p>
        </w:tc>
        <w:tc>
          <w:tcPr>
            <w:tcW w:w="181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20,93</w:t>
            </w:r>
          </w:p>
        </w:tc>
        <w:tc>
          <w:tcPr>
            <w:tcW w:w="182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31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Реинвестированная прибыль</w:t>
            </w:r>
          </w:p>
        </w:tc>
        <w:tc>
          <w:tcPr>
            <w:tcW w:w="178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100000,0</w:t>
            </w:r>
          </w:p>
        </w:tc>
        <w:tc>
          <w:tcPr>
            <w:tcW w:w="181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20,00</w:t>
            </w:r>
          </w:p>
        </w:tc>
        <w:tc>
          <w:tcPr>
            <w:tcW w:w="182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31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Облигации</w:t>
            </w:r>
          </w:p>
        </w:tc>
        <w:tc>
          <w:tcPr>
            <w:tcW w:w="178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90000,0</w:t>
            </w:r>
          </w:p>
        </w:tc>
        <w:tc>
          <w:tcPr>
            <w:tcW w:w="181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9,68</w:t>
            </w:r>
          </w:p>
        </w:tc>
        <w:tc>
          <w:tcPr>
            <w:tcW w:w="182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EA006D" w:rsidRPr="00EA006D" w:rsidTr="00EA006D">
        <w:tc>
          <w:tcPr>
            <w:tcW w:w="2319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78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1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26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825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№2. Организация планирует эмитировать привилегированные акции номиналом 800,0 руб. с ежегодной выплатой дивидендов по ставке 10,0 %. Акции будут размещаться с дисконтом в размере 5,0%, кроме того, эмиссионные расходы составят 30,0 руб. на акцию. Рассчитайте стоимость данного источника средств.</w:t>
      </w:r>
    </w:p>
    <w:p w:rsidR="00EA006D" w:rsidRPr="00EA006D" w:rsidRDefault="00EA006D" w:rsidP="00EA00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ИДЗ№7 «Финансовая политика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 к практическому (семинарскому) занятию: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Назовите виды финансовой политики организации, разрабатываемых в зависимости от временного горизонта.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Раскройте сущность долгосрочной финансовой политики организации. Определите ее состав.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Раскройте сущность краткосрочной финансовой политики организации. Определите ее состав.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Приведите примеры взаимосвязи финансовой политики организации с финансовой политикой государства.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Перечислите показатели, используемые для оценки эффективности дивидендной политики организации.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для подготовки докладов:</w:t>
      </w:r>
    </w:p>
    <w:p w:rsidR="00EA006D" w:rsidRPr="00EA006D" w:rsidRDefault="00EA006D" w:rsidP="00EA006D">
      <w:pPr>
        <w:tabs>
          <w:tab w:val="left" w:pos="720"/>
          <w:tab w:val="left" w:pos="900"/>
          <w:tab w:val="left" w:pos="144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Роль финансового механизма в реализации финансовой политики организации.</w:t>
      </w:r>
    </w:p>
    <w:p w:rsidR="00EA006D" w:rsidRPr="00EA006D" w:rsidRDefault="00EA006D" w:rsidP="00EA006D">
      <w:pPr>
        <w:tabs>
          <w:tab w:val="left" w:pos="720"/>
          <w:tab w:val="left" w:pos="900"/>
          <w:tab w:val="left" w:pos="144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Финансовая служба в организации: типовая структура, задачи и функции.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Организация планирует получить в следующем году такую же прибыль, как и в отчетном, - 400,0 тыс. руб. Анализируются варианты ее использования. Поскольку производственная деятельность организации весьма эффективна, она может увеличить свою долю на рынке товаров, что приведет к повышению общей рентабельности. Наращивание объемов производства можно сделать за счет реинвестирования прибыли. В результате проведенного анализа экспертами организации были подготовлены следующие прогнозные данные о зависимости темпа прироста прибыли и требуемой доходности от доли реинвестирования прибыли: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A006D" w:rsidRPr="00EA006D" w:rsidTr="00EA006D">
        <w:tc>
          <w:tcPr>
            <w:tcW w:w="3190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реинвестируемой прибыли, %</w:t>
            </w:r>
          </w:p>
        </w:tc>
        <w:tc>
          <w:tcPr>
            <w:tcW w:w="3190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Достигаемый темп прироста прибыли, %</w:t>
            </w:r>
          </w:p>
        </w:tc>
        <w:tc>
          <w:tcPr>
            <w:tcW w:w="3191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Требуемая акционерами норма прибыли, %</w:t>
            </w:r>
          </w:p>
        </w:tc>
      </w:tr>
      <w:tr w:rsidR="00EA006D" w:rsidRPr="00EA006D" w:rsidTr="00EA006D">
        <w:tc>
          <w:tcPr>
            <w:tcW w:w="3190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190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191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14,0</w:t>
            </w:r>
          </w:p>
        </w:tc>
      </w:tr>
      <w:tr w:rsidR="00EA006D" w:rsidRPr="00EA006D" w:rsidTr="00EA006D">
        <w:tc>
          <w:tcPr>
            <w:tcW w:w="3190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  <w:tc>
          <w:tcPr>
            <w:tcW w:w="3190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  <w:tc>
          <w:tcPr>
            <w:tcW w:w="3191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*</w:t>
            </w:r>
          </w:p>
        </w:tc>
      </w:tr>
      <w:tr w:rsidR="00EA006D" w:rsidRPr="00EA006D" w:rsidTr="00EA006D">
        <w:tc>
          <w:tcPr>
            <w:tcW w:w="3190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3190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7,0</w:t>
            </w:r>
          </w:p>
        </w:tc>
        <w:tc>
          <w:tcPr>
            <w:tcW w:w="3191" w:type="dxa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16,0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*</w:t>
            </w:r>
          </w:p>
        </w:tc>
      </w:tr>
    </w:tbl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</w:pPr>
      <w:r w:rsidRPr="00EA006D">
        <w:rPr>
          <w:rFonts w:ascii="Times New Roman" w:eastAsia="Times New Roman" w:hAnsi="Times New Roman" w:cs="Times New Roman"/>
          <w:i/>
          <w:sz w:val="18"/>
          <w:szCs w:val="18"/>
          <w:vertAlign w:val="superscript"/>
          <w:lang w:val="ru-RU" w:eastAsia="ru-RU"/>
        </w:rPr>
        <w:t xml:space="preserve">* </w:t>
      </w:r>
      <w:r w:rsidRPr="00EA006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акционеры требуют повышенной нормы прибыли ввиду возрастания риска, связанного с новой инвестицией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Выясните, какая политика реинвестирования прибыли наиболее оптимальна.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выполнения расчетно-аналитического задания следует помнить о следующем: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цель деятельности организации – максимизация совокупного богатства ее владельцев, которое по итогам года может быть оценено как сумма полученных дивидендов и рыночной капитализации;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рыночная капитализация – это сумма рыночных цен всех акций в обращении;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для нахождения рыночной цены можно воспользоваться формулой Гордона.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Определите размер годовых дивидендов на одну акцию в случае использования следующих вариантов дивидендной политики организации: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поддержание коэффициента дивидендного выхода на постоянном уровне в 40,0%;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выплата регулярных дивидендов в размере 0,8 руб. и выплата дополнительных дивидендов с целью вернуть коэффициент дивидендного выхода на уровень 40,0%, если его значение падает ниже этой величины;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поддержание дивидендов на стабильном уровне, который время от времени повышается.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Показатель дивидендного выхода может варьироваться из года в год в пределах от 30,0 до 50,0%, но его среднее значение должно приближаться к 40,0%.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 на акцию изучаемой организации за последние 10 лет была следующей: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8"/>
        <w:gridCol w:w="759"/>
        <w:gridCol w:w="709"/>
        <w:gridCol w:w="708"/>
        <w:gridCol w:w="709"/>
        <w:gridCol w:w="709"/>
        <w:gridCol w:w="709"/>
        <w:gridCol w:w="708"/>
        <w:gridCol w:w="709"/>
        <w:gridCol w:w="709"/>
        <w:gridCol w:w="674"/>
      </w:tblGrid>
      <w:tr w:rsidR="00EA006D" w:rsidRPr="00EA006D" w:rsidTr="00EA006D">
        <w:tc>
          <w:tcPr>
            <w:tcW w:w="2468" w:type="dxa"/>
            <w:vMerge w:val="restart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03" w:type="dxa"/>
            <w:gridSpan w:val="10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Годы</w:t>
            </w:r>
          </w:p>
        </w:tc>
      </w:tr>
      <w:tr w:rsidR="00EA006D" w:rsidRPr="00EA006D" w:rsidTr="00EA006D">
        <w:tc>
          <w:tcPr>
            <w:tcW w:w="2468" w:type="dxa"/>
            <w:vMerge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7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EA006D" w:rsidRPr="00EA006D" w:rsidTr="00EA006D">
        <w:tc>
          <w:tcPr>
            <w:tcW w:w="2468" w:type="dxa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на акцию, руб.</w:t>
            </w:r>
          </w:p>
        </w:tc>
        <w:tc>
          <w:tcPr>
            <w:tcW w:w="75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708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674" w:type="dxa"/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</w:tr>
    </w:tbl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ИДЗ№8 «Финансовое планирование как инструмент управления финансами организации»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 к практическому (семинарскому) занятию: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№1. Перечислите основные этапы финансового планирования.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№2. Назовите методы финансового планирования.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№3. Укажите отличия плана и прогноза.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№4. Назовите ключевые документы, разрабатываемые по результатам перспективного, текущего и оперативного финансового планирования.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№5. Сформулируйте определение понятия «бюджет».</w:t>
      </w:r>
    </w:p>
    <w:p w:rsidR="00EA006D" w:rsidRPr="00EA006D" w:rsidRDefault="00EA006D" w:rsidP="00EA006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EA006D" w:rsidRPr="00EA006D" w:rsidRDefault="00EA006D" w:rsidP="00EA006D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</w:t>
      </w:r>
      <w:r w:rsidRPr="00EA006D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На основании приведенных данных составьте платежный календарь на пятидневку: остаток средств на расчетном счете на начало периода – 20000,0 руб., в том числе в кассе 100,0 руб.;  предстоящие платежи: выдача заработной платы (5-й день) – 60000,0 руб.; отчисления во внебюджетные фонды (накануне выдачи заработной платы) – 21000,0 руб.; оплата аренды (2-й день) – 20000,0 руб.; оплата счетов поставщиков (с 1-го по 3-й день) – 120000,0 руб.; оплата коммунальных услуг (не позднее 4-го дня) – 8000,0 руб.; предстоящие поступления от покупателей (1-й день) – 100000,0 руб.; (2-й день) – 200000,0 руб.</w:t>
      </w:r>
    </w:p>
    <w:p w:rsidR="00EA006D" w:rsidRPr="00EA006D" w:rsidRDefault="00EA006D" w:rsidP="00EA006D">
      <w:pPr>
        <w:widowControl w:val="0"/>
        <w:tabs>
          <w:tab w:val="left" w:pos="540"/>
          <w:tab w:val="left" w:pos="72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Организация является собственником недвижимости стоимостью 5000,0 тыс.руб. Вероятность того, что организация понесет имущественные убытки в размере 1000,0 тыс.руб. составляет 0,1. Если стоимость страхования равна убытку – страховой полис на покрытие возмещенного убытка в 1000, 0 тыс.руб. будет стоить 100,0 тыс.руб. Выясните, стоит ли организации страховать имущество в планируемом периоде.</w:t>
      </w: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  <w:sectPr w:rsidR="00EA006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A006D" w:rsidRPr="00EA006D" w:rsidRDefault="00EA006D" w:rsidP="00EA006D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EA006D" w:rsidRPr="00EA006D" w:rsidRDefault="00EA006D" w:rsidP="00EA006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640"/>
        <w:gridCol w:w="10744"/>
      </w:tblGrid>
      <w:tr w:rsidR="00EA006D" w:rsidRPr="00EA006D" w:rsidTr="00EA006D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A006D" w:rsidRPr="00227697" w:rsidTr="00EA006D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A006D" w:rsidRPr="00227697" w:rsidTr="00EA006D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содержание, принципы и алгоритм разработки и принятия организационно-управленческих решений в профессиональной деятельности;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возможные последствия и виды ответственности за результаты принятого организационно-управленческого решения в профессиональной деятельности;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виды финансовых отношений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Финансовые службы организации, их функции (учетная и контрольная).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финансовых правонарушений, виды ответственности.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1. Понятие, виды и признаки финансовых отношений, возникающих в процессе управления финансово-хозяйственной деятельностью организации. </w:t>
            </w:r>
          </w:p>
          <w:p w:rsidR="00EA006D" w:rsidRPr="00EA006D" w:rsidRDefault="00EA006D" w:rsidP="00EA006D">
            <w:pPr>
              <w:widowControl w:val="0"/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Финансовая политика, ее значение в повышении уровня эффективности развития организации.</w:t>
            </w:r>
          </w:p>
          <w:p w:rsidR="00EA006D" w:rsidRPr="00EA006D" w:rsidRDefault="00EA006D" w:rsidP="00EA006D">
            <w:pPr>
              <w:widowControl w:val="0"/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Основные принципы и этапы формирования финансовой политики организации. 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Субъекты и объекты финансовой политики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9"/>
                <w:tab w:val="left" w:pos="184"/>
                <w:tab w:val="left" w:pos="325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финансовой политики организации и их характеристика.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Рациональная политика заимствования организацией. Эффект финансового рычага.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Основные способы финансирования деятельности организации, их преимущества и недостатки.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Альтернативные способы финансирования деятельности организации, их преимущества и недостатки.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Финансовый механизм организации и его структура.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Формы и методы финансового контроля в организации.</w:t>
            </w:r>
          </w:p>
        </w:tc>
      </w:tr>
      <w:tr w:rsidR="00EA006D" w:rsidRPr="00227697" w:rsidTr="00EA006D">
        <w:trPr>
          <w:trHeight w:val="521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оперировать принципами и алгоритмами разработки и принятия организационно-управленческих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решений в профессиональной деятельности;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возможные последствия и определять меру ответственности за результаты принятого организационно-управленческого решения в профессиональной деятельности;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к зачету: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1.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Определите оптимальную структуру капитала организации по данным, приведенным в таблице.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92"/>
              <w:gridCol w:w="1156"/>
              <w:gridCol w:w="1156"/>
              <w:gridCol w:w="1155"/>
              <w:gridCol w:w="1156"/>
              <w:gridCol w:w="1157"/>
              <w:gridCol w:w="1157"/>
              <w:gridCol w:w="1157"/>
            </w:tblGrid>
            <w:tr w:rsidR="00EA006D" w:rsidRPr="00227697" w:rsidTr="00EA006D">
              <w:trPr>
                <w:jc w:val="center"/>
              </w:trPr>
              <w:tc>
                <w:tcPr>
                  <w:tcW w:w="1477" w:type="dxa"/>
                  <w:vMerge w:val="restart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8094" w:type="dxa"/>
                  <w:gridSpan w:val="7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Варианты структуры капитала и его стоимости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1477" w:type="dxa"/>
                  <w:vMerge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15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1477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Доля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1477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Доля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1477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13,0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13,3</w:t>
                  </w:r>
                </w:p>
              </w:tc>
              <w:tc>
                <w:tcPr>
                  <w:tcW w:w="115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19,5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25,0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1477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7,1</w:t>
                  </w:r>
                </w:p>
              </w:tc>
              <w:tc>
                <w:tcPr>
                  <w:tcW w:w="11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12,0</w:t>
                  </w:r>
                </w:p>
              </w:tc>
              <w:tc>
                <w:tcPr>
                  <w:tcW w:w="11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1477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WACC</w:t>
                  </w: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,%</w:t>
                  </w:r>
                </w:p>
              </w:tc>
              <w:tc>
                <w:tcPr>
                  <w:tcW w:w="1156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5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2. Организация выпустила облигации номиналом в 1000,0 руб. со сроком погашения 10 лет и ставкой купона 10,0 % годовых, выплачиваемых 1 раз в год. Объем выпуска – 100 тыс. шт., облигации были размещены по курсу 90,0% от номинала, затраты на выпуск каждой составили 50,0 руб. Кроме того, организация выпустила: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 привилегированные акции номиналом 750,0 руб. на общую сумму 50 000,0 тыс.руб., по которым обещан дивиденд в размере 80,0 руб. в год. Стоимость выпуска одной акции составила 50,0 руб. акции были размещены по номиналу;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обыкновенные акции номиналом в 1000,0 руб. на общую сумму 250000,0 тыс.руб. Ожидаемый дивиденд по акции равен 100,0 руб., а темп его роста – 10,0%. Затраты на выпуск одной акции составили 85,0 руб. 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Определите значение критерия </w:t>
            </w: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организационно-управленческого решения </w:t>
            </w:r>
            <w:r w:rsidRPr="00EA006D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-  </w:t>
            </w: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среднюю взвешенную стоимость капитала организации, сформулируйте выводы.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 с оценкой: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Рассчитайте средневзвешенную стоимость капитала по данным таблицы и сделайте вывод о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целесообразности организационно-управленческого решения о вложении средств в инвестиционный проект, внутренняя норма доходности которого составляет 18,0%.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24"/>
              <w:gridCol w:w="3045"/>
              <w:gridCol w:w="3046"/>
            </w:tblGrid>
            <w:tr w:rsidR="00EA006D" w:rsidRPr="00227697" w:rsidTr="00EA006D">
              <w:trPr>
                <w:jc w:val="center"/>
              </w:trPr>
              <w:tc>
                <w:tcPr>
                  <w:tcW w:w="3124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 источника средств</w:t>
                  </w:r>
                </w:p>
              </w:tc>
              <w:tc>
                <w:tcPr>
                  <w:tcW w:w="3045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Средняя стоимость источника средств, %</w:t>
                  </w:r>
                </w:p>
              </w:tc>
              <w:tc>
                <w:tcPr>
                  <w:tcW w:w="3046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Удельный вес данного источника средств в пассиве</w:t>
                  </w:r>
                </w:p>
              </w:tc>
            </w:tr>
            <w:tr w:rsidR="00EA006D" w:rsidRPr="00EA006D" w:rsidTr="00EA006D">
              <w:trPr>
                <w:jc w:val="center"/>
              </w:trPr>
              <w:tc>
                <w:tcPr>
                  <w:tcW w:w="3124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Привилегированные акции</w:t>
                  </w:r>
                </w:p>
              </w:tc>
              <w:tc>
                <w:tcPr>
                  <w:tcW w:w="3045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3046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0,1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3124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Обыкновенные акции и нераспределенная прибыль</w:t>
                  </w:r>
                </w:p>
              </w:tc>
              <w:tc>
                <w:tcPr>
                  <w:tcW w:w="3045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3046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0,4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3124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Заемные средства</w:t>
                  </w:r>
                </w:p>
              </w:tc>
              <w:tc>
                <w:tcPr>
                  <w:tcW w:w="3045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3046" w:type="dxa"/>
                </w:tcPr>
                <w:p w:rsidR="00EA006D" w:rsidRPr="00EA006D" w:rsidRDefault="00EA006D" w:rsidP="00EA00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0,5</w:t>
                  </w:r>
                </w:p>
              </w:tc>
            </w:tr>
          </w:tbl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2. Располагая собственным капиталом в 60,0 млн.руб., организация решила существенно увеличить объем своей хозяйственной деятельности за счет привлечения заемного капитала. Экономическая рентабельность составляет 10,0% , минимальная ставка процента за кредит – 8,0%. Определите оптимальную (эффективную) структуру капитала организации опираясь на критерии:</w:t>
            </w:r>
          </w:p>
          <w:p w:rsidR="00EA006D" w:rsidRPr="00EA006D" w:rsidRDefault="00EA006D" w:rsidP="00EA006D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максимизация уровня рентабельности собственного капитала;</w:t>
            </w:r>
          </w:p>
          <w:p w:rsidR="00EA006D" w:rsidRPr="00EA006D" w:rsidRDefault="00EA006D" w:rsidP="00EA006D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минимизация стоимости капитала.</w:t>
            </w:r>
          </w:p>
          <w:p w:rsidR="00EA006D" w:rsidRPr="00EA006D" w:rsidRDefault="00EA006D" w:rsidP="00EA006D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Решение рекомендуется представить в табличной форме.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23"/>
              <w:gridCol w:w="1054"/>
              <w:gridCol w:w="1055"/>
              <w:gridCol w:w="1056"/>
              <w:gridCol w:w="1056"/>
              <w:gridCol w:w="1057"/>
              <w:gridCol w:w="1057"/>
              <w:gridCol w:w="1057"/>
            </w:tblGrid>
            <w:tr w:rsidR="00EA006D" w:rsidRPr="00EA006D" w:rsidTr="00EA006D">
              <w:tc>
                <w:tcPr>
                  <w:tcW w:w="1823" w:type="dxa"/>
                  <w:vMerge w:val="restart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7392" w:type="dxa"/>
                  <w:gridSpan w:val="7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Варианты расчета</w:t>
                  </w:r>
                </w:p>
              </w:tc>
            </w:tr>
            <w:tr w:rsidR="00EA006D" w:rsidRPr="00EA006D" w:rsidTr="00EA006D">
              <w:tc>
                <w:tcPr>
                  <w:tcW w:w="1823" w:type="dxa"/>
                  <w:vMerge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4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05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05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EA006D" w:rsidRPr="00227697" w:rsidTr="00EA006D">
              <w:tc>
                <w:tcPr>
                  <w:tcW w:w="1823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Сумма собственного капитала, млн. руб.</w:t>
                  </w:r>
                </w:p>
              </w:tc>
              <w:tc>
                <w:tcPr>
                  <w:tcW w:w="1054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1823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Возможная сумма заемного капитала, млн. руб.</w:t>
                  </w:r>
                </w:p>
              </w:tc>
              <w:tc>
                <w:tcPr>
                  <w:tcW w:w="1054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1823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Коэффициент </w:t>
                  </w: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финансового левериджа («плечо» рычага)</w:t>
                  </w:r>
                </w:p>
              </w:tc>
              <w:tc>
                <w:tcPr>
                  <w:tcW w:w="1054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EA006D" w:rsidTr="00EA006D">
              <w:tc>
                <w:tcPr>
                  <w:tcW w:w="1823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Рентабельность активов, %</w:t>
                  </w:r>
                </w:p>
              </w:tc>
              <w:tc>
                <w:tcPr>
                  <w:tcW w:w="1054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1823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без риска, %</w:t>
                  </w:r>
                </w:p>
              </w:tc>
              <w:tc>
                <w:tcPr>
                  <w:tcW w:w="1054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EA006D" w:rsidTr="00EA006D">
              <w:tc>
                <w:tcPr>
                  <w:tcW w:w="1823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Премия за риск, %</w:t>
                  </w:r>
                </w:p>
              </w:tc>
              <w:tc>
                <w:tcPr>
                  <w:tcW w:w="1054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1823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с учетом риска,%</w:t>
                  </w:r>
                </w:p>
              </w:tc>
              <w:tc>
                <w:tcPr>
                  <w:tcW w:w="1054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227697" w:rsidTr="00EA006D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разработки и принятия организационно-управленческих решений в профессиональной деятельности, анализа их возможных последствий.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1.</w:t>
            </w: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Особенности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принятия организационно-управленческих решений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организациями различных организационно-правовых форм хозяйствования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области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финансовой деятельности.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2. Особенности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принятия организационно-управленческих решений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организациями различных сфер деятельности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области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 (сфера деятельности организации – выбор обучающегося).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3. Формирование оптимальной структуры источников финансирования деятельности организации.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4.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Совершенствование системы денежных расчетов организации с контрагентами.</w:t>
            </w:r>
          </w:p>
          <w:p w:rsidR="00EA006D" w:rsidRPr="00EA006D" w:rsidRDefault="00EA006D" w:rsidP="00EA006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Дивидендная политика организации и механизм дивидендных выплат.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Налоговая политика как элемент краткосрочной финансовой политики организации.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7.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Разработка, обоснование финансовой политики организации и пути ее совершенствования.</w:t>
            </w:r>
          </w:p>
          <w:p w:rsidR="00EA006D" w:rsidRPr="00EA006D" w:rsidRDefault="00EA006D" w:rsidP="00EA006D">
            <w:pPr>
              <w:tabs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8.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Управление стоимостью капитала организации. Средневзвешенная и предельная стоимость капитала.</w:t>
            </w:r>
          </w:p>
        </w:tc>
      </w:tr>
      <w:tr w:rsidR="00EA006D" w:rsidRPr="00227697" w:rsidTr="00EA006D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ПК-2 –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EA006D" w:rsidRPr="00227697" w:rsidTr="00EA006D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ключевые показатели, характеризующие финансовую деятельность организаций;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 методики расчета показателей, характеризующих финансовую деятельность организаций;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действующие нормативные документы и методические материалы, регулирующие процесс организации и управления финансовой деятельностью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42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функции финансов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финансов организации в финансовой системе государства.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виды финансовых ресурсов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собственного капитала организации и способы ее определения.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заемного капитала организации и способы ее определения.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EA006D" w:rsidRPr="00EA006D" w:rsidRDefault="00EA006D" w:rsidP="00EA006D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Экономическая сущность финансов организации, их специфические признаки.</w:t>
            </w:r>
          </w:p>
          <w:p w:rsidR="00EA006D" w:rsidRPr="00EA006D" w:rsidRDefault="00EA006D" w:rsidP="00EA006D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Финансовые ресурсы организации: понятие, значение, классификация.</w:t>
            </w:r>
          </w:p>
          <w:p w:rsidR="00EA006D" w:rsidRPr="00EA006D" w:rsidRDefault="00EA006D" w:rsidP="00EA006D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Собственные финансовые ресурсы организации, критерии эффективности их формирования, распределения и использования.</w:t>
            </w:r>
          </w:p>
          <w:p w:rsidR="00EA006D" w:rsidRPr="00EA006D" w:rsidRDefault="00EA006D" w:rsidP="00EA006D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Заемные финансовые ресурсы организации, положительные и отрицательные последствия их привлечения.</w:t>
            </w:r>
          </w:p>
          <w:p w:rsidR="00EA006D" w:rsidRPr="00EA006D" w:rsidRDefault="00EA006D" w:rsidP="00EA006D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Стоимость финансового капитала организации и способы ее определения.</w:t>
            </w:r>
          </w:p>
          <w:p w:rsidR="00EA006D" w:rsidRPr="00EA006D" w:rsidRDefault="00EA006D" w:rsidP="00EA006D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Средневзвешенная стоимость капитала организации как критерий </w:t>
            </w: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организации </w:t>
            </w:r>
            <w:r w:rsidRPr="00EA006D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финансовых отношений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EA006D" w:rsidRPr="00EA006D" w:rsidTr="00EA006D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 и применять рациональные методики расчета показателей, характеризующих финансовую деятельность организаций;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идентифицировать корректные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документы и методические материалы, регулирующие процесс организации и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управления финансовой деятельностью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к зачету: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Рассчитайте достаточность финансовых ресурсов организации по средней стоимости долга и по требуемой стоимости капитала, используя данные, приведенные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EA006D" w:rsidRPr="00227697" w:rsidTr="00EA006D">
              <w:tc>
                <w:tcPr>
                  <w:tcW w:w="478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478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млн. руб.</w:t>
                  </w:r>
                </w:p>
              </w:tc>
            </w:tr>
            <w:tr w:rsidR="00EA006D" w:rsidRPr="00227697" w:rsidTr="00EA006D">
              <w:tc>
                <w:tcPr>
                  <w:tcW w:w="478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Чистая прибыль</w:t>
                  </w:r>
                </w:p>
              </w:tc>
              <w:tc>
                <w:tcPr>
                  <w:tcW w:w="478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139,8</w:t>
                  </w:r>
                </w:p>
              </w:tc>
            </w:tr>
            <w:tr w:rsidR="00EA006D" w:rsidRPr="00227697" w:rsidTr="00EA006D">
              <w:tc>
                <w:tcPr>
                  <w:tcW w:w="478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Активы </w:t>
                  </w:r>
                </w:p>
              </w:tc>
              <w:tc>
                <w:tcPr>
                  <w:tcW w:w="478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695,9</w:t>
                  </w:r>
                </w:p>
              </w:tc>
            </w:tr>
            <w:tr w:rsidR="00EA006D" w:rsidRPr="00227697" w:rsidTr="00EA006D">
              <w:tc>
                <w:tcPr>
                  <w:tcW w:w="478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Заемный капитал</w:t>
                  </w:r>
                </w:p>
              </w:tc>
              <w:tc>
                <w:tcPr>
                  <w:tcW w:w="478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147,5</w:t>
                  </w:r>
                </w:p>
              </w:tc>
            </w:tr>
            <w:tr w:rsidR="00EA006D" w:rsidRPr="00227697" w:rsidTr="00EA006D">
              <w:tc>
                <w:tcPr>
                  <w:tcW w:w="478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Среднерыночная стоимость долга, %</w:t>
                  </w:r>
                </w:p>
              </w:tc>
              <w:tc>
                <w:tcPr>
                  <w:tcW w:w="478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7,4</w:t>
                  </w:r>
                </w:p>
              </w:tc>
            </w:tr>
            <w:tr w:rsidR="00EA006D" w:rsidRPr="00227697" w:rsidTr="00EA006D">
              <w:tc>
                <w:tcPr>
                  <w:tcW w:w="478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Требуемая стоимость капитала, %</w:t>
                  </w:r>
                </w:p>
              </w:tc>
              <w:tc>
                <w:tcPr>
                  <w:tcW w:w="478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16,6</w:t>
                  </w:r>
                </w:p>
              </w:tc>
            </w:tr>
            <w:tr w:rsidR="00EA006D" w:rsidRPr="00227697" w:rsidTr="00EA006D">
              <w:tc>
                <w:tcPr>
                  <w:tcW w:w="478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Рентабельность активов, %</w:t>
                  </w:r>
                </w:p>
              </w:tc>
              <w:tc>
                <w:tcPr>
                  <w:tcW w:w="478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20,1</w:t>
                  </w:r>
                </w:p>
              </w:tc>
            </w:tr>
          </w:tbl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Сформулируйте вывод об эффективности организации </w:t>
            </w:r>
            <w:r w:rsidRPr="00EA006D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финансовой деятельности.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2. По модели оценки доходности САРМ определите стоимость собственного капитала организации, если: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- безрисковая ставка доходности составляет 5,0% годовых;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- среднерыночная ставка доходности финансовых активов – 10,0%;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- бета - коэффициент составляет 1,5.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 с оценкой: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1. Проанализируйте изменение критерия </w:t>
            </w: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организации </w:t>
            </w:r>
            <w:r w:rsidRPr="00EA006D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>финансовой деятельности -</w:t>
            </w: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рентабельности собственного капитала организации в результате воздействия таких факторов как структура капитала, рентабельность продаж и производительность активов, применяя «модель Дюпона». Исходные данные приведены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88"/>
              <w:gridCol w:w="2274"/>
              <w:gridCol w:w="2257"/>
              <w:gridCol w:w="2296"/>
            </w:tblGrid>
            <w:tr w:rsidR="00EA006D" w:rsidRPr="00227697" w:rsidTr="00EA006D">
              <w:tc>
                <w:tcPr>
                  <w:tcW w:w="2388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2274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Отчетный период</w:t>
                  </w:r>
                </w:p>
              </w:tc>
              <w:tc>
                <w:tcPr>
                  <w:tcW w:w="2257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Базовый период</w:t>
                  </w:r>
                </w:p>
              </w:tc>
              <w:tc>
                <w:tcPr>
                  <w:tcW w:w="2296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Отклонения</w:t>
                  </w:r>
                </w:p>
              </w:tc>
            </w:tr>
            <w:tr w:rsidR="00EA006D" w:rsidRPr="00227697" w:rsidTr="00EA006D">
              <w:tc>
                <w:tcPr>
                  <w:tcW w:w="2388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продукции, %</w:t>
                  </w:r>
                </w:p>
              </w:tc>
              <w:tc>
                <w:tcPr>
                  <w:tcW w:w="2274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5,6</w:t>
                  </w:r>
                </w:p>
              </w:tc>
              <w:tc>
                <w:tcPr>
                  <w:tcW w:w="22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6,2</w:t>
                  </w:r>
                </w:p>
              </w:tc>
              <w:tc>
                <w:tcPr>
                  <w:tcW w:w="229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2388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Производительность активов</w:t>
                  </w:r>
                </w:p>
              </w:tc>
              <w:tc>
                <w:tcPr>
                  <w:tcW w:w="2274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1,2</w:t>
                  </w:r>
                </w:p>
              </w:tc>
              <w:tc>
                <w:tcPr>
                  <w:tcW w:w="22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1,3</w:t>
                  </w:r>
                </w:p>
              </w:tc>
              <w:tc>
                <w:tcPr>
                  <w:tcW w:w="229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2388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Коэффициент финансовой зависимости</w:t>
                  </w:r>
                </w:p>
              </w:tc>
              <w:tc>
                <w:tcPr>
                  <w:tcW w:w="2274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4,0</w:t>
                  </w:r>
                </w:p>
              </w:tc>
              <w:tc>
                <w:tcPr>
                  <w:tcW w:w="22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1,4</w:t>
                  </w:r>
                </w:p>
              </w:tc>
              <w:tc>
                <w:tcPr>
                  <w:tcW w:w="229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2388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собственного капитала, %</w:t>
                  </w:r>
                </w:p>
              </w:tc>
              <w:tc>
                <w:tcPr>
                  <w:tcW w:w="2274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26,9</w:t>
                  </w:r>
                </w:p>
              </w:tc>
              <w:tc>
                <w:tcPr>
                  <w:tcW w:w="2257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11,3</w:t>
                  </w:r>
                </w:p>
              </w:tc>
              <w:tc>
                <w:tcPr>
                  <w:tcW w:w="2296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Оцените влияние задолженности на рентабельность собственного капитала и показатель чистой прибыли на обыкновенную акцию при следующих условиях: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цена одной акции 1000,0 руб.;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общая потребность в капитале – 120,0 млн. руб.;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возможны три варианта формирования источников: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>а) полностью за счет собственных средств;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50,0 % собственных и 50,0 % заемных средств;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25,0 % собственных и 75,0 % заемных;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ставка за кредит – 15,0 % годовых;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прогнозные значения экономической рентабельности активов составляют: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2,0 % — пессимистический прогноз;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12,0 % — наиболее вероятный прогноз;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20,0 % — оптимистический прогноз.</w:t>
            </w:r>
          </w:p>
        </w:tc>
      </w:tr>
      <w:tr w:rsidR="00EA006D" w:rsidRPr="00227697" w:rsidTr="00EA006D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2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обоснованного выбора и применения типовых методик расчета показателей, характеризующих финансовую деятельность организаций;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идентификации и применения корректных нормативных документов и методических материалов, регулирующих процесс организации и управления 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финансовой деятельностью</w:t>
            </w:r>
            <w:r w:rsidRPr="00EA00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Денежные потоки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организации</w:t>
            </w:r>
            <w:r w:rsidRPr="00EA00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и методы их оценки.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 влияния структуры капитала на эффективность деятельности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Роль заемных средств в финансировании деятельности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Заемные ресурсы организации и оценка экономической целесообразности их привлечения.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Финансовый леверидж: механизм действия и эффект финансового рычага.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влияния коммерческого кредита на деятельность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эффективности формирования и использования собственного капитала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организации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современных условиях.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Эффективность финансовой деятельности организации и основные методы ее повышения.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9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Финансовые вложения организации в ценные бумаги, анализ их эффективности.</w:t>
            </w:r>
          </w:p>
        </w:tc>
      </w:tr>
      <w:tr w:rsidR="00EA006D" w:rsidRPr="00227697" w:rsidTr="00EA006D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ПК-5 -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A006D" w:rsidRPr="00227697" w:rsidTr="00EA006D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виды, формы и состав финансовой, бухгалтерской и иной отчетности организаций различных форм собственности;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методы анализа и интерпретации финансовой, бухгалтерской и иной отчетности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организаций различных форм собственности, использования результатов для принятия управленческих решений;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зачету: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Понятие и состав финансовой и бухгалтерской отчетности организаций различных форм собственности.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Горизонтальный, вертикальный и коэффициентный анализ. Трендовый анализ. Использование вероятностных методов при оценке динамики.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1.Отчетность как информационная база аналитического обоснования решений финансового характера.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Методы анализа финансовой и бухгалтерской отчетности организаций различных форм собственности.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Роль анализа и интерпретации финансовой, бухгалтерской и иной отчетности организаций в принятии </w:t>
            </w:r>
            <w:hyperlink r:id="rId25" w:tooltip="Управленческое решение" w:history="1">
              <w:r w:rsidRPr="00EA006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w:t>управленческих решений</w:t>
              </w:r>
            </w:hyperlink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EA006D" w:rsidRPr="00EA006D" w:rsidTr="00EA006D">
        <w:trPr>
          <w:trHeight w:val="237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теоретические знания в процессе анализа и интерпретации финансовой, бухгалтерской и иной отчетности организаций различных форм собственности;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выбирать и корректно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 анализа и интерпретации финансовой, бухгалтерской и иной отчетности организаций, использования результатов для принятия управленческих решений;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зачету: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Заполните таблицу, уточнив интересы и цели пользователей информации Отчета о финансовых результатах.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23"/>
              <w:gridCol w:w="3523"/>
              <w:gridCol w:w="3523"/>
            </w:tblGrid>
            <w:tr w:rsidR="00EA006D" w:rsidRPr="00227697" w:rsidTr="00EA006D"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Пользователь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Интересы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Цель</w:t>
                  </w:r>
                </w:p>
              </w:tc>
            </w:tr>
            <w:tr w:rsidR="00EA006D" w:rsidRPr="00227697" w:rsidTr="00EA006D"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Администрация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Собственники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Государство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Кредиторы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Потенциальные инвесторы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</w:tbl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 с оценкой: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планирует достичь годового объема реализации в размере 3,2 млн. руб. Реализация продукции в течение года осуществляется равномерно. Составьте прогнозную отчетность (баланс и отчет о финансовых результатах) на конец года, если имеется следующая дополнительная информация: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873"/>
              <w:gridCol w:w="4308"/>
            </w:tblGrid>
            <w:tr w:rsidR="00EA006D" w:rsidRPr="00EA006D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Характеристика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Денежные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двухнедельной потребности в расходах на сырье и материалы</w:t>
                  </w:r>
                </w:p>
              </w:tc>
            </w:tr>
            <w:tr w:rsidR="00EA006D" w:rsidRPr="00EA006D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Дебиторская задолженность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Оборачиваемость составляет 60 дней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Производственные запасы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Оборачиваемость составляет 8 оборотов в год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Остаточная стоимость – 500,0 тыс. руб., амортизационных отчислений достаточно для поддержания их на этом уровне</w:t>
                  </w:r>
                </w:p>
              </w:tc>
            </w:tr>
            <w:tr w:rsidR="00EA006D" w:rsidRPr="00EA006D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Кредиторская задолженность по товарным операциям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месячной закупки</w:t>
                  </w:r>
                </w:p>
              </w:tc>
            </w:tr>
            <w:tr w:rsidR="00EA006D" w:rsidRPr="00EA006D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Прочая кредиторская задолженность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3,0% от объема реализации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Банковские ссуды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– 50 тыс. руб., верхний лимит составляет 250 тыс. руб.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Прочие долгосрочные заемные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– 300 тыс. руб., из них 75 тыс. руб. будет погашено к концу года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Акционерный капитал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равен 100 тыс. руб., изменений не предвидится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Реинвестированная прибыль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– 500 тыс. руб.</w:t>
                  </w:r>
                </w:p>
              </w:tc>
            </w:tr>
            <w:tr w:rsidR="00EA006D" w:rsidRPr="00EA006D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Прибыль к распределению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8,0% от объема реализации</w:t>
                  </w:r>
                </w:p>
              </w:tc>
            </w:tr>
            <w:tr w:rsidR="00EA006D" w:rsidRPr="00EA006D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Дивиденды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Не выплачиваются</w:t>
                  </w:r>
                </w:p>
              </w:tc>
            </w:tr>
            <w:tr w:rsidR="00EA006D" w:rsidRPr="00EA006D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60,0% объема реализации</w:t>
                  </w:r>
                </w:p>
              </w:tc>
            </w:tr>
            <w:tr w:rsidR="00EA006D" w:rsidRPr="00227697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Расходы на сырье и материалы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50,0% себестоимости реализованной продукции</w:t>
                  </w:r>
                </w:p>
              </w:tc>
            </w:tr>
            <w:tr w:rsidR="00EA006D" w:rsidRPr="00EA006D" w:rsidTr="00EA006D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Налог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20,0% налогооблагаемой прибыли</w:t>
                  </w:r>
                </w:p>
              </w:tc>
            </w:tr>
          </w:tbl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A006D" w:rsidRPr="00227697" w:rsidTr="00EA006D">
        <w:trPr>
          <w:trHeight w:val="753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применения теоретических и методических знаний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процессе анализа и интерпретации финансовой, бухгалтерской и иной отчетности организаций различных форм собственности, использования результатов для принятия управленческих решений.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Прогнозирование неудовлетворительной структуры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финансовой, бухгалтерской и иной отчетности организаций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возможного банкротства.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Использование финансовых коэффициентов в анализе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интерпретации финансовой, бухгалтерской и иной отчетности организаций различных форм собственности.</w:t>
            </w:r>
          </w:p>
        </w:tc>
      </w:tr>
      <w:tr w:rsidR="00EA006D" w:rsidRPr="00227697" w:rsidTr="00EA00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ПК-21 -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EA006D" w:rsidRPr="00227697" w:rsidTr="00EA006D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сущность, назначение, виды и структуру финансовых планов организации, содержание, характер и особенности финансовых взаимоотношений с другими организациями, с органами государственной власти и местного самоуправления;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систему инструментальных средств, необходимых для формирования обоснованных финансовых планов организации, их преимущества и недостатки;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принципы и алгоритмы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 цели финансового планирования в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финансового планирования, их характеристика.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планирования, их характеристика.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Перспективное финансовое планирование.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Текущее финансовое планирование.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Оперативное финансовое планирование.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Бюджетирование как инструмент финансового планирования.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бюджета. Виды бюджетов организации.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риска, его учет при финансовом планировании. 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Процесс управления финансовыми рисками организации, его основные этапы.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Механизмы снижения и нейтрализации финансовых рисков.</w:t>
            </w:r>
          </w:p>
        </w:tc>
      </w:tr>
      <w:tr w:rsidR="00EA006D" w:rsidRPr="00227697" w:rsidTr="00EA006D">
        <w:trPr>
          <w:trHeight w:val="258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теоретические знания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выбирать и корректно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применять инструментальные средства, необходимые для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формирования обоснованных финансовых планов организации;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оперировать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принципами и алгоритмами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к зачету с оценкой:</w:t>
            </w:r>
          </w:p>
          <w:p w:rsidR="00EA006D" w:rsidRPr="00EA006D" w:rsidRDefault="00EA006D" w:rsidP="00EA006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Организация имеет 10000 штук выпущенных и оплаченных акций на общую сумму 1000000,0 руб. и рассматривает альтернативные возможности: осуществить дополнительную эмиссию акций того же номинала еще на 1000000,0 руб.; привлечь банковский кредит на сумму 1000000,0 руб. Посредством применения экономико-математического метода финансового планирования, выясните, что выгоднее, если валовая прибыль составляет 300000,0 руб., и вся чистая прибыль выплачивается в качестве дивидендов.</w:t>
            </w:r>
          </w:p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Организация имеет следующую структуру долгосрочных источников средств на начало года (тыс. руб.):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40"/>
              <w:gridCol w:w="4575"/>
            </w:tblGrid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457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тыс. руб.</w:t>
                  </w: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Капитал и резервы:</w:t>
                  </w:r>
                </w:p>
              </w:tc>
              <w:tc>
                <w:tcPr>
                  <w:tcW w:w="4575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- уставный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12000,0</w:t>
                  </w: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добавочный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350,0</w:t>
                  </w: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резервный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900,0</w:t>
                  </w: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нераспределенная прибыль прошлых лет</w:t>
                  </w:r>
                </w:p>
              </w:tc>
              <w:tc>
                <w:tcPr>
                  <w:tcW w:w="457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2400,0</w:t>
                  </w: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нераспределенная прибыль отчетного года</w:t>
                  </w:r>
                </w:p>
              </w:tc>
              <w:tc>
                <w:tcPr>
                  <w:tcW w:w="457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760,0</w:t>
                  </w: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Долгосрочные обязательства:</w:t>
                  </w:r>
                </w:p>
              </w:tc>
              <w:tc>
                <w:tcPr>
                  <w:tcW w:w="457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кредит банка</w:t>
                  </w:r>
                </w:p>
              </w:tc>
              <w:tc>
                <w:tcPr>
                  <w:tcW w:w="457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5000,0</w:t>
                  </w:r>
                </w:p>
              </w:tc>
            </w:tr>
            <w:tr w:rsidR="00EA006D" w:rsidRPr="00227697" w:rsidTr="00EA006D">
              <w:tc>
                <w:tcPr>
                  <w:tcW w:w="4640" w:type="dxa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Всего долгосрочных источников</w:t>
                  </w:r>
                </w:p>
              </w:tc>
              <w:tc>
                <w:tcPr>
                  <w:tcW w:w="4575" w:type="dxa"/>
                  <w:vAlign w:val="center"/>
                </w:tcPr>
                <w:p w:rsidR="00EA006D" w:rsidRPr="00EA006D" w:rsidRDefault="00EA006D" w:rsidP="00EA006D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A00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21400,0</w:t>
                  </w:r>
                </w:p>
              </w:tc>
            </w:tr>
          </w:tbl>
          <w:p w:rsidR="00EA006D" w:rsidRPr="00EA006D" w:rsidRDefault="00EA006D" w:rsidP="00EA0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 планируется эмитировать обыкновенные акции на сумму 1,5 млн. руб., получить чистую прибыль за год в сумме 4,2 млн. руб., 55,0% которой использовать для начисления дивидендов. Кроме того, планируется сделать отчисления в резервный капитал в сумме 6,0 % чистой прибыли. Выясните, как будет выглядеть структура долгосрочных источников средств организации на начало следующего финансового года после полного распределения прибыли, если в результате переоценки внеоборотных активов их стоимостная оценка увеличится на 250,0 тыс. руб., а 20,0 % банковского кредита подлежат погашению.</w:t>
            </w:r>
          </w:p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Определите необходимую величину уставного капитала вновь образуемого АО методом удельной капиталоемкости, если планируемый объем производства продукции составляет 30000 ед. в год. Среднеотраслевая капиталоемкость сложилась в размере 440,0 руб. на единицу произведенной продукции. Предстартовые расходы и единовременные затраты, связанные с созданием новой организации, планируются в размере 2100,0 тыс. руб.</w:t>
            </w:r>
          </w:p>
          <w:p w:rsidR="00EA006D" w:rsidRPr="00EA006D" w:rsidRDefault="00EA006D" w:rsidP="00EA006D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</w:t>
            </w: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Произведите плановый расчет поступлений от финансовой деятельности, используя метод оптимизации плановых решений. В базовом году они составили 150,0 тыс. руб. Намечаемые мероприятия предполагают их рост на 11,0 %. Изучение конкретных условий для реализации плана показывает, что в предыдущие 5 лет темп роста этих доходов колебался от 5,0 до 10,0%, а средняя его величина составила 7,5%. Кроме того, при увеличении объема операций не учтена тенденция снижения процентных ставок на финансовые вложения на 0,4% в год. При уточнении финансового плана необходимо составить несколько его вариантов и выбрать наиболее реальный.</w:t>
            </w:r>
          </w:p>
        </w:tc>
      </w:tr>
      <w:tr w:rsidR="00EA006D" w:rsidRPr="00227697" w:rsidTr="00EA006D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применения теоретических знаний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формирования обоснованных финансовых планов организаций;</w:t>
            </w:r>
          </w:p>
          <w:p w:rsidR="00EA006D" w:rsidRPr="00EA006D" w:rsidRDefault="00EA006D" w:rsidP="00EA006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3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осуществления финансовых взаимоотношений с организациями, органами государственной власти и местного самоуправления.</w:t>
            </w:r>
          </w:p>
        </w:tc>
        <w:tc>
          <w:tcPr>
            <w:tcW w:w="3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1.</w:t>
            </w: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Оценка, планирование и оптимизация денежных потоков организации.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</w:t>
            </w:r>
            <w:r w:rsidRPr="00EA00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Разработка программы финансового оздоровления </w:t>
            </w: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организации</w:t>
            </w:r>
            <w:r w:rsidRPr="00EA00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Финансовое планирование и его роль в деятельности организации.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Проблемы реализации контроля финансовых планов в российских организациях. 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Бюджетирование как инструмент управления финансами организации.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Проблемы постановки системы бюджетирования в российских организациях.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Финансовые риски в деятельности организации и способы их минимизации.</w:t>
            </w:r>
          </w:p>
          <w:p w:rsidR="00EA006D" w:rsidRPr="00EA006D" w:rsidRDefault="00EA006D" w:rsidP="00EA00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Финансовые риски и критерии банкротства организации.</w:t>
            </w:r>
          </w:p>
        </w:tc>
      </w:tr>
    </w:tbl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A006D" w:rsidRPr="00EA006D" w:rsidSect="00EA006D">
          <w:footerReference w:type="even" r:id="rId26"/>
          <w:footerReference w:type="default" r:id="rId27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«Финансы организаций»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зачета по итогам первого семестра изучения дисциплины;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зачета с оценкой, выполнения и защиты курсовой работы по итогам второго семестра изучения дисциплины.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«зачтено»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«незачтено»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Зачет с оценкой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«Финансы организаций».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 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курсовой работы: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«удовлетворительно» 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задачи;</w:t>
      </w:r>
    </w:p>
    <w:p w:rsidR="00EA006D" w:rsidRPr="00EA006D" w:rsidRDefault="00EA006D" w:rsidP="00EA006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EA00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EA00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Pr="00EA006D" w:rsidRDefault="00EA006D" w:rsidP="00EA006D">
      <w:pPr>
        <w:pageBreakBefore/>
        <w:jc w:val="right"/>
        <w:rPr>
          <w:rFonts w:ascii="Times New Roman" w:hAnsi="Times New Roman" w:cs="Times New Roman"/>
          <w:b/>
          <w:lang w:val="ru-RU"/>
        </w:rPr>
      </w:pPr>
      <w:r w:rsidRPr="00EA006D">
        <w:rPr>
          <w:rFonts w:ascii="Times New Roman" w:hAnsi="Times New Roman" w:cs="Times New Roman"/>
          <w:b/>
          <w:lang w:val="ru-RU"/>
        </w:rPr>
        <w:t>Приложение 3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подготовке доклада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доклада предполагает следующие этапы: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во-первых, определение цели доклада;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-во-вторых, подбор для доклада необходимого материала из литературных источников;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в-третьих,  составление плана доклада, распределение собранного материала в необходимой логической последовательности;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-в-четвертых,  композиционное оформление доклада в виде машинописного текста и электронной презентации;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в-пятых, заучивание, запоминание текста машинописного доклада;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Доклад состоит из трех частей: вступление, основная часть и заключение.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аудио-визуальных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EA006D" w:rsidRPr="00EA006D" w:rsidRDefault="00EA006D" w:rsidP="00EA00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00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EA006D" w:rsidRDefault="00EA006D">
      <w:pPr>
        <w:rPr>
          <w:lang w:val="ru-RU"/>
        </w:rPr>
      </w:pPr>
    </w:p>
    <w:p w:rsidR="00D21A46" w:rsidRDefault="00EA006D" w:rsidP="00D21A46">
      <w:pPr>
        <w:pStyle w:val="Style10"/>
        <w:widowControl/>
        <w:ind w:firstLine="426"/>
        <w:jc w:val="right"/>
        <w:rPr>
          <w:b/>
        </w:rPr>
      </w:pPr>
      <w:r w:rsidRPr="00D21A46">
        <w:rPr>
          <w:b/>
        </w:rPr>
        <w:t>Приложени</w:t>
      </w:r>
      <w:r w:rsidR="00D21A46">
        <w:rPr>
          <w:b/>
        </w:rPr>
        <w:t>е 4</w:t>
      </w:r>
    </w:p>
    <w:p w:rsidR="00D21A46" w:rsidRDefault="00D21A46" w:rsidP="00D21A46">
      <w:pPr>
        <w:pStyle w:val="Style10"/>
        <w:widowControl/>
        <w:ind w:firstLine="426"/>
        <w:jc w:val="right"/>
        <w:rPr>
          <w:b/>
        </w:rPr>
      </w:pPr>
    </w:p>
    <w:p w:rsidR="00D21A46" w:rsidRPr="00D21A46" w:rsidRDefault="00D21A46" w:rsidP="00D21A46">
      <w:pPr>
        <w:pStyle w:val="Style10"/>
        <w:widowControl/>
        <w:ind w:firstLine="426"/>
        <w:jc w:val="center"/>
        <w:rPr>
          <w:b/>
          <w:shd w:val="clear" w:color="auto" w:fill="FFFFFF"/>
        </w:rPr>
      </w:pPr>
      <w:r w:rsidRPr="00D21A46">
        <w:rPr>
          <w:b/>
          <w:shd w:val="clear" w:color="auto" w:fill="FFFFFF"/>
        </w:rPr>
        <w:t xml:space="preserve"> Методические рекомендации по выполнению и защите курсовой работы</w:t>
      </w:r>
    </w:p>
    <w:p w:rsidR="00D21A46" w:rsidRPr="00D21A46" w:rsidRDefault="00D21A46" w:rsidP="00D21A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21A46" w:rsidRPr="00D21A46" w:rsidRDefault="00D21A46" w:rsidP="00D21A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1.Общие положения</w:t>
      </w:r>
    </w:p>
    <w:p w:rsidR="00D21A46" w:rsidRPr="00D21A46" w:rsidRDefault="00D21A46" w:rsidP="00D21A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Выполнение курсовой работы является важной составляющей изучения дисциплины «Финансы организаций» и нацелено на углубление, обобщение, закрепление полученных теоретических знаний и развитие умений и навыков принятия самостоятельных обоснованных решений </w:t>
      </w:r>
      <w:r w:rsidRPr="00D21A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области </w:t>
      </w:r>
      <w:r w:rsidRPr="00D21A46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организации финансовых отношений на уровне хозяйствующего субъекта</w:t>
      </w:r>
      <w:r w:rsidRPr="00D21A4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D21A46" w:rsidRPr="00D21A46" w:rsidRDefault="00D21A46" w:rsidP="00D2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Знания и опыт, полученные в ходе выполнения курсовой работы, могут быть использованы обучающимися при выполнении выпускной квалификационной работы.</w:t>
      </w:r>
    </w:p>
    <w:p w:rsidR="00D21A46" w:rsidRPr="00D21A46" w:rsidRDefault="00D21A46" w:rsidP="00D2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по дисциплине «Финансы организаций» представляет собой результат выполнения следующих последовательных и взаимосвязанных этапов:</w:t>
      </w:r>
    </w:p>
    <w:p w:rsidR="00D21A46" w:rsidRPr="00D21A46" w:rsidRDefault="00D21A46" w:rsidP="00D2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выбор темы, согласование ее с научным руководителем;</w:t>
      </w:r>
    </w:p>
    <w:p w:rsidR="00D21A46" w:rsidRPr="00D21A46" w:rsidRDefault="00D21A46" w:rsidP="00D2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подбор и изучение материалов по теме исследования;</w:t>
      </w:r>
    </w:p>
    <w:p w:rsidR="00D21A46" w:rsidRPr="00D21A46" w:rsidRDefault="00D21A46" w:rsidP="00D2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разработка плана курсовой работы;</w:t>
      </w:r>
    </w:p>
    <w:p w:rsidR="00D21A46" w:rsidRPr="00D21A46" w:rsidRDefault="00D21A46" w:rsidP="00D2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написание и оформление курсовой работы;</w:t>
      </w:r>
    </w:p>
    <w:p w:rsidR="00D21A46" w:rsidRPr="00D21A46" w:rsidRDefault="00D21A46" w:rsidP="00D2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рецензирование и защита курсовой работы. </w:t>
      </w:r>
    </w:p>
    <w:p w:rsidR="00D21A46" w:rsidRPr="00D21A46" w:rsidRDefault="00D21A46" w:rsidP="00D2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соответствии с календарным графиком устанавливаются сроки выполнения курсовой работы: сроки выполнения отдельных этапов работы, сдачи готовой работы и ее защиты. Контроль выполнения курсовой работы осуществляет научный руководитель. 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правила подготовки, оформления и защиты курсовой работы установлены СМК-О-СМГТУ-42-09 «Курсовой проект (работа): структура, содержание, общие правила выполнения и оформления».</w:t>
      </w:r>
    </w:p>
    <w:p w:rsidR="00D21A46" w:rsidRPr="00D21A46" w:rsidRDefault="00D21A46" w:rsidP="00D21A46">
      <w:pPr>
        <w:keepNext/>
        <w:widowControl w:val="0"/>
        <w:spacing w:after="0" w:line="240" w:lineRule="auto"/>
        <w:ind w:left="567" w:firstLine="567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2. Выбор темы курсовой работы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 курсовой работы выбирается обучающимися самостоятельно из рекомендованного рабочей программой дисциплины перечня.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согласованию с научным руководителем обучающийся может выбрать для курсовой работы тему, не включенную в рекомендованный перечень, а также несколько изменить ее название, придав ей желаемую направленность. При этом он должен обосновать целесообразность разработки выбранной темы. 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1" w:name="_Toc273300566"/>
      <w:r w:rsidRPr="00D21A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 Подбор и изучение материалов исследования</w:t>
      </w:r>
      <w:bookmarkEnd w:id="1"/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процессе подбора и изучения литературы следует использовать источники, указанные в списке рекомендуемой литературы рабочей программы дисциплины. Кроме того, при выполнении курсовой работы для полного и правильного раскрытия содержания избранной темы важнейшее значение имеет самостоятельный поиск и анализ библиографических источников, в частности: 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научных работ российских и зарубежных ученых по данной проблеме;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нормативно-правовых актов, регламентирующих вопросы организации антикризисного управления;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статистических данных;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материалов периодической печати по теме курсовой работы;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интернет-ресурсов.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Самостоятельная работа при подборе литературы не исключает, а наоборот, предполагает систематические консультации с руководителем.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2" w:name="_Toc273300567"/>
      <w:r w:rsidRPr="00D21A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 Составление плана курсовой работы</w:t>
      </w:r>
      <w:bookmarkEnd w:id="2"/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основании предварительного ознакомления с отобранной литературой должен быть тщательно продуман и составлен план курсовой работы. При составлении плана вначале определяется примерный круг вопросов, которые будут рассмотрены. Далее более тщательно рассматривается содержание каждой главы.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 выполнении работы в план могут быть внесены изменения, связанные с некоторой корректировкой самого направления работы или с тем, что по ряду вопросов, выделенных в самостоятельные главы, не оказалось в достаточном количестве материала, а по другим, наоборот, имеются новые данные, представляющие теоретический и практический интерес. 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Все изменения в плане должны быть согласованы с научным руководителем курсовой работы и утверждены им. 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Хорошо составленный план значительно облегчает работу обучающихся, обеспечивает логическую последовательность размещения материала.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3" w:name="_Toc273300568"/>
      <w:r w:rsidRPr="00D21A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 Структура и содержание курсовой работы</w:t>
      </w:r>
      <w:bookmarkEnd w:id="3"/>
    </w:p>
    <w:p w:rsidR="00D21A46" w:rsidRPr="00D21A46" w:rsidRDefault="00D21A46" w:rsidP="00D21A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должна включать следующие элементы:</w:t>
      </w:r>
    </w:p>
    <w:p w:rsidR="00D21A46" w:rsidRPr="00D21A46" w:rsidRDefault="00D21A46" w:rsidP="00D21A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титульный лист;</w:t>
      </w:r>
    </w:p>
    <w:p w:rsidR="00D21A46" w:rsidRPr="00D21A46" w:rsidRDefault="00D21A46" w:rsidP="00D21A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содержание;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введение;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основная часть;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заключение;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список использованных источников;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приложения.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 введении обосновывается актуальность исследуемой проблемы, раскрывается степень ее изученности, формулируются цели и задачи, определяется предмет, объект и методы, период исследования. 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Основная часть должна содержать текстовые материалы и числовые данные, отражающие существо, методику и отдельные результаты, достигнутые в ходе выполнения курсовой работы.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 основной части рекомендуется делить на две главы: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теоретическая глава, в которой на основе изучения литературных источников отечественных и зарубежных авторов рассматривается сущность, содержание, организация исследуемого направления финансовой деятельности организации, его составные элементы, а также раскрывается содержание методик анализа, используемых во второй (аналитической) главе работы;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аналитическая глава, предполагающая характеристику эмпирического объекта исследования, анализ фактического материала, отражающего эффективности организации исследуемого направления финансовой деятельности организации.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Каждая глава работы завершается краткими выводами.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заключении излагаются общие выводы и предложения по результатам изучения темы. </w:t>
      </w:r>
    </w:p>
    <w:p w:rsidR="00D21A46" w:rsidRPr="00D21A46" w:rsidRDefault="00D21A46" w:rsidP="00D21A4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Объем курсовой работы должен составлять примерно 30-40 страниц машинописного текста.</w:t>
      </w:r>
    </w:p>
    <w:p w:rsidR="00D21A46" w:rsidRPr="00D21A46" w:rsidRDefault="00D21A46" w:rsidP="00D21A46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bookmarkStart w:id="4" w:name="_Toc273300570"/>
      <w:r w:rsidRPr="00D21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Защита курсовой работы</w:t>
      </w:r>
      <w:bookmarkEnd w:id="4"/>
    </w:p>
    <w:p w:rsidR="00D21A46" w:rsidRPr="00D21A46" w:rsidRDefault="00D21A46" w:rsidP="00D21A46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Защита курсовой работы является обязательной формой проверки выполнения работы. Обучающийся, не защитивший курсовую работу в срок, считается имеющим академическую задолженность по дисциплине «Финансы организаций».</w:t>
      </w:r>
    </w:p>
    <w:p w:rsidR="00D21A46" w:rsidRPr="00D21A46" w:rsidRDefault="00D21A46" w:rsidP="00D21A46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Защита состоит из краткого изложения обучающимся основных положений работы и ответов на вопросы по работе.</w:t>
      </w:r>
    </w:p>
    <w:p w:rsidR="00D21A46" w:rsidRPr="00D21A46" w:rsidRDefault="00D21A46" w:rsidP="00D21A46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Работу, которую руководитель признал неудовлетворительной, возвращается для доработки с учетом высказанных замечаний. После доработки она защищается в обычном порядке. </w:t>
      </w:r>
    </w:p>
    <w:p w:rsidR="00D21A46" w:rsidRPr="00D21A46" w:rsidRDefault="00D21A46" w:rsidP="00D21A46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оценивается по пятибалльной системе. Оценка по итогам защиты курсовой работы проставляется на титульном листе за подписью научного руководителя, а также в ведомость и зачетную книжку обучающийся.</w:t>
      </w:r>
    </w:p>
    <w:p w:rsidR="00D21A46" w:rsidRPr="00D21A46" w:rsidRDefault="00D21A46" w:rsidP="00D21A46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1A4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Защищенные курсовые работы не возвращаются и хранятся в архиве.</w:t>
      </w:r>
    </w:p>
    <w:p w:rsidR="00D21A46" w:rsidRDefault="00D21A46" w:rsidP="00D21A4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1A46" w:rsidRPr="00D21A46" w:rsidRDefault="00D21A46" w:rsidP="00D21A4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D21A46" w:rsidRPr="00D21A46" w:rsidSect="00EA006D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EA006D" w:rsidRPr="00B9338D" w:rsidRDefault="00EA006D">
      <w:pPr>
        <w:rPr>
          <w:lang w:val="ru-RU"/>
        </w:rPr>
      </w:pPr>
    </w:p>
    <w:sectPr w:rsidR="00EA006D" w:rsidRPr="00B9338D" w:rsidSect="00EA006D">
      <w:pgSz w:w="16840" w:h="11907" w:orient="landscape"/>
      <w:pgMar w:top="851" w:right="81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877" w:rsidRDefault="00E40877">
      <w:pPr>
        <w:spacing w:after="0" w:line="240" w:lineRule="auto"/>
      </w:pPr>
      <w:r>
        <w:separator/>
      </w:r>
    </w:p>
  </w:endnote>
  <w:endnote w:type="continuationSeparator" w:id="0">
    <w:p w:rsidR="00E40877" w:rsidRDefault="00E40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6D" w:rsidRDefault="00EA006D" w:rsidP="00EA006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A006D" w:rsidRDefault="00EA006D" w:rsidP="00EA006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6D" w:rsidRDefault="00EA006D" w:rsidP="00EA006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E1EA8">
      <w:rPr>
        <w:rStyle w:val="a7"/>
        <w:noProof/>
      </w:rPr>
      <w:t>33</w:t>
    </w:r>
    <w:r>
      <w:rPr>
        <w:rStyle w:val="a7"/>
      </w:rPr>
      <w:fldChar w:fldCharType="end"/>
    </w:r>
  </w:p>
  <w:p w:rsidR="00EA006D" w:rsidRDefault="00EA006D" w:rsidP="00EA006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877" w:rsidRDefault="00E40877">
      <w:pPr>
        <w:spacing w:after="0" w:line="240" w:lineRule="auto"/>
      </w:pPr>
      <w:r>
        <w:separator/>
      </w:r>
    </w:p>
  </w:footnote>
  <w:footnote w:type="continuationSeparator" w:id="0">
    <w:p w:rsidR="00E40877" w:rsidRDefault="00E40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6005CCE"/>
    <w:multiLevelType w:val="hybridMultilevel"/>
    <w:tmpl w:val="5016B1F6"/>
    <w:lvl w:ilvl="0" w:tplc="09C2AD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79461F9"/>
    <w:multiLevelType w:val="hybridMultilevel"/>
    <w:tmpl w:val="E08E2EA8"/>
    <w:lvl w:ilvl="0" w:tplc="90E6367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07BE2FD8"/>
    <w:multiLevelType w:val="hybridMultilevel"/>
    <w:tmpl w:val="F1F038FC"/>
    <w:lvl w:ilvl="0" w:tplc="897CE52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0AF6329F"/>
    <w:multiLevelType w:val="hybridMultilevel"/>
    <w:tmpl w:val="99F48B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D207AA"/>
    <w:multiLevelType w:val="hybridMultilevel"/>
    <w:tmpl w:val="E86C14C6"/>
    <w:lvl w:ilvl="0" w:tplc="AC666CF8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0CEF5E18"/>
    <w:multiLevelType w:val="hybridMultilevel"/>
    <w:tmpl w:val="EBB29C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EE03A0"/>
    <w:multiLevelType w:val="singleLevel"/>
    <w:tmpl w:val="DA4C55A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8">
    <w:nsid w:val="0EB90BAC"/>
    <w:multiLevelType w:val="hybridMultilevel"/>
    <w:tmpl w:val="FFB20F18"/>
    <w:lvl w:ilvl="0" w:tplc="B20E43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163FAC"/>
    <w:multiLevelType w:val="hybridMultilevel"/>
    <w:tmpl w:val="D1101412"/>
    <w:lvl w:ilvl="0" w:tplc="6C1A8B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13082A"/>
    <w:multiLevelType w:val="hybridMultilevel"/>
    <w:tmpl w:val="8196D60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1D9C3298"/>
    <w:multiLevelType w:val="hybridMultilevel"/>
    <w:tmpl w:val="97C25DDA"/>
    <w:lvl w:ilvl="0" w:tplc="EFBA65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20226672"/>
    <w:multiLevelType w:val="hybridMultilevel"/>
    <w:tmpl w:val="CD34D6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41119F"/>
    <w:multiLevelType w:val="hybridMultilevel"/>
    <w:tmpl w:val="A782C5E4"/>
    <w:lvl w:ilvl="0" w:tplc="4A3E9A6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76D2818"/>
    <w:multiLevelType w:val="hybridMultilevel"/>
    <w:tmpl w:val="5B1CC112"/>
    <w:lvl w:ilvl="0" w:tplc="F9B436F8">
      <w:start w:val="1"/>
      <w:numFmt w:val="decimal"/>
      <w:lvlText w:val="%1."/>
      <w:lvlJc w:val="left"/>
      <w:pPr>
        <w:tabs>
          <w:tab w:val="num" w:pos="957"/>
        </w:tabs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2E8B4942"/>
    <w:multiLevelType w:val="hybridMultilevel"/>
    <w:tmpl w:val="21E25B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441B46"/>
    <w:multiLevelType w:val="hybridMultilevel"/>
    <w:tmpl w:val="FB1CF226"/>
    <w:lvl w:ilvl="0" w:tplc="04190017">
      <w:start w:val="1"/>
      <w:numFmt w:val="lowerLetter"/>
      <w:lvlText w:val="%1)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>
    <w:nsid w:val="34794226"/>
    <w:multiLevelType w:val="hybridMultilevel"/>
    <w:tmpl w:val="C1068EC2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15579A"/>
    <w:multiLevelType w:val="hybridMultilevel"/>
    <w:tmpl w:val="EA36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01B3C"/>
    <w:multiLevelType w:val="hybridMultilevel"/>
    <w:tmpl w:val="45AAE994"/>
    <w:lvl w:ilvl="0" w:tplc="FCF6FBB4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982099D0">
      <w:start w:val="1"/>
      <w:numFmt w:val="decimal"/>
      <w:lvlText w:val="%2)"/>
      <w:lvlJc w:val="left"/>
      <w:pPr>
        <w:tabs>
          <w:tab w:val="num" w:pos="2202"/>
        </w:tabs>
        <w:ind w:left="2202" w:hanging="91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>
    <w:nsid w:val="3DF050E8"/>
    <w:multiLevelType w:val="hybridMultilevel"/>
    <w:tmpl w:val="0E82ED00"/>
    <w:lvl w:ilvl="0" w:tplc="30FA5616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3FC7788C"/>
    <w:multiLevelType w:val="hybridMultilevel"/>
    <w:tmpl w:val="C9B604C2"/>
    <w:lvl w:ilvl="0" w:tplc="218A161E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41FA63DC"/>
    <w:multiLevelType w:val="multilevel"/>
    <w:tmpl w:val="932EB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402220"/>
    <w:multiLevelType w:val="hybridMultilevel"/>
    <w:tmpl w:val="B248E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2C5AFE"/>
    <w:multiLevelType w:val="hybridMultilevel"/>
    <w:tmpl w:val="381CD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1209B2"/>
    <w:multiLevelType w:val="hybridMultilevel"/>
    <w:tmpl w:val="4D4A70D8"/>
    <w:lvl w:ilvl="0" w:tplc="D598C45A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4E415130"/>
    <w:multiLevelType w:val="hybridMultilevel"/>
    <w:tmpl w:val="C2B66A9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08D00AC"/>
    <w:multiLevelType w:val="hybridMultilevel"/>
    <w:tmpl w:val="4F840782"/>
    <w:lvl w:ilvl="0" w:tplc="247E4616">
      <w:start w:val="1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51A333C5"/>
    <w:multiLevelType w:val="hybridMultilevel"/>
    <w:tmpl w:val="4D924C9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DCD3A86"/>
    <w:multiLevelType w:val="hybridMultilevel"/>
    <w:tmpl w:val="E1202E90"/>
    <w:lvl w:ilvl="0" w:tplc="23000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F5F105F"/>
    <w:multiLevelType w:val="hybridMultilevel"/>
    <w:tmpl w:val="7A4296CE"/>
    <w:lvl w:ilvl="0" w:tplc="04190017">
      <w:start w:val="1"/>
      <w:numFmt w:val="lowerLetter"/>
      <w:lvlText w:val="%1)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2">
    <w:nsid w:val="60283980"/>
    <w:multiLevelType w:val="hybridMultilevel"/>
    <w:tmpl w:val="568E05BA"/>
    <w:lvl w:ilvl="0" w:tplc="59AED9C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3">
    <w:nsid w:val="624A7F3D"/>
    <w:multiLevelType w:val="hybridMultilevel"/>
    <w:tmpl w:val="89527D74"/>
    <w:lvl w:ilvl="0" w:tplc="4E78D59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>
    <w:nsid w:val="67F568F7"/>
    <w:multiLevelType w:val="hybridMultilevel"/>
    <w:tmpl w:val="9AEA8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176021"/>
    <w:multiLevelType w:val="hybridMultilevel"/>
    <w:tmpl w:val="CBF622BE"/>
    <w:lvl w:ilvl="0" w:tplc="A51CCF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ED11FDE"/>
    <w:multiLevelType w:val="hybridMultilevel"/>
    <w:tmpl w:val="8196D60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72B13553"/>
    <w:multiLevelType w:val="hybridMultilevel"/>
    <w:tmpl w:val="ADCE4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E30204"/>
    <w:multiLevelType w:val="hybridMultilevel"/>
    <w:tmpl w:val="A782C5E4"/>
    <w:lvl w:ilvl="0" w:tplc="4A3E9A6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7624B11"/>
    <w:multiLevelType w:val="hybridMultilevel"/>
    <w:tmpl w:val="7F60EC38"/>
    <w:lvl w:ilvl="0" w:tplc="8E18C43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0">
    <w:nsid w:val="7DB37DFB"/>
    <w:multiLevelType w:val="hybridMultilevel"/>
    <w:tmpl w:val="CFE4E036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0"/>
  </w:num>
  <w:num w:numId="3">
    <w:abstractNumId w:val="30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"/>
  </w:num>
  <w:num w:numId="7">
    <w:abstractNumId w:val="19"/>
  </w:num>
  <w:num w:numId="8">
    <w:abstractNumId w:val="24"/>
  </w:num>
  <w:num w:numId="9">
    <w:abstractNumId w:val="21"/>
  </w:num>
  <w:num w:numId="10">
    <w:abstractNumId w:val="28"/>
  </w:num>
  <w:num w:numId="11">
    <w:abstractNumId w:val="5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8"/>
  </w:num>
  <w:num w:numId="17">
    <w:abstractNumId w:val="29"/>
  </w:num>
  <w:num w:numId="18">
    <w:abstractNumId w:val="39"/>
  </w:num>
  <w:num w:numId="19">
    <w:abstractNumId w:val="37"/>
  </w:num>
  <w:num w:numId="20">
    <w:abstractNumId w:val="22"/>
  </w:num>
  <w:num w:numId="21">
    <w:abstractNumId w:val="32"/>
  </w:num>
  <w:num w:numId="22">
    <w:abstractNumId w:val="9"/>
  </w:num>
  <w:num w:numId="23">
    <w:abstractNumId w:val="26"/>
  </w:num>
  <w:num w:numId="24">
    <w:abstractNumId w:val="15"/>
  </w:num>
  <w:num w:numId="25">
    <w:abstractNumId w:val="12"/>
  </w:num>
  <w:num w:numId="26">
    <w:abstractNumId w:val="20"/>
  </w:num>
  <w:num w:numId="27">
    <w:abstractNumId w:val="3"/>
  </w:num>
  <w:num w:numId="28">
    <w:abstractNumId w:val="33"/>
  </w:num>
  <w:num w:numId="29">
    <w:abstractNumId w:val="40"/>
  </w:num>
  <w:num w:numId="30">
    <w:abstractNumId w:val="2"/>
  </w:num>
  <w:num w:numId="31">
    <w:abstractNumId w:val="17"/>
  </w:num>
  <w:num w:numId="32">
    <w:abstractNumId w:val="31"/>
  </w:num>
  <w:num w:numId="33">
    <w:abstractNumId w:val="23"/>
  </w:num>
  <w:num w:numId="34">
    <w:abstractNumId w:val="38"/>
  </w:num>
  <w:num w:numId="35">
    <w:abstractNumId w:val="27"/>
  </w:num>
  <w:num w:numId="36">
    <w:abstractNumId w:val="14"/>
  </w:num>
  <w:num w:numId="37">
    <w:abstractNumId w:val="36"/>
  </w:num>
  <w:num w:numId="38">
    <w:abstractNumId w:val="13"/>
  </w:num>
  <w:num w:numId="39">
    <w:abstractNumId w:val="11"/>
  </w:num>
  <w:num w:numId="40">
    <w:abstractNumId w:val="4"/>
  </w:num>
  <w:num w:numId="41">
    <w:abstractNumId w:val="6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27697"/>
    <w:rsid w:val="002A61C7"/>
    <w:rsid w:val="003760DC"/>
    <w:rsid w:val="003E3B02"/>
    <w:rsid w:val="004116DA"/>
    <w:rsid w:val="0045067D"/>
    <w:rsid w:val="00485D40"/>
    <w:rsid w:val="0076783E"/>
    <w:rsid w:val="00801942"/>
    <w:rsid w:val="0082591B"/>
    <w:rsid w:val="00A612AB"/>
    <w:rsid w:val="00B9338D"/>
    <w:rsid w:val="00D21A46"/>
    <w:rsid w:val="00D31453"/>
    <w:rsid w:val="00E209E2"/>
    <w:rsid w:val="00E40877"/>
    <w:rsid w:val="00EA006D"/>
    <w:rsid w:val="00ED7705"/>
    <w:rsid w:val="00FE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EA006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EA006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EA006D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8">
    <w:name w:val="heading 8"/>
    <w:basedOn w:val="a0"/>
    <w:next w:val="a0"/>
    <w:link w:val="80"/>
    <w:unhideWhenUsed/>
    <w:qFormat/>
    <w:rsid w:val="00EA006D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ED7705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rsid w:val="00EA006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EA006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EA006D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80">
    <w:name w:val="Заголовок 8 Знак"/>
    <w:basedOn w:val="a1"/>
    <w:link w:val="8"/>
    <w:rsid w:val="00EA006D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EA006D"/>
  </w:style>
  <w:style w:type="paragraph" w:customStyle="1" w:styleId="Style1">
    <w:name w:val="Style1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EA006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A006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A006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A006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A006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A006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A006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A00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A006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A006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A006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A006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A006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A00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A00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EA006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A00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A006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A00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A00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A006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A006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A006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A006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A006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A006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A006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A00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A006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A00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EA006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A006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A006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A006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EA006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A006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A006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A006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A006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A006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A006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A006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A006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A006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A006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A006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A006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A006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A006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A006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0"/>
    <w:link w:val="a6"/>
    <w:rsid w:val="00EA00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1"/>
    <w:link w:val="a5"/>
    <w:rsid w:val="00EA006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1"/>
    <w:rsid w:val="00EA006D"/>
  </w:style>
  <w:style w:type="table" w:styleId="a8">
    <w:name w:val="Table Grid"/>
    <w:basedOn w:val="a2"/>
    <w:rsid w:val="00EA00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EA006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EA006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0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EA006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A006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A006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A006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A006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A006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A006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A00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0"/>
    <w:link w:val="aa"/>
    <w:rsid w:val="00EA00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1"/>
    <w:link w:val="a9"/>
    <w:rsid w:val="00EA006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EA006D"/>
    <w:rPr>
      <w:i/>
      <w:iCs/>
    </w:rPr>
  </w:style>
  <w:style w:type="paragraph" w:styleId="ac">
    <w:name w:val="Balloon Text"/>
    <w:basedOn w:val="a0"/>
    <w:link w:val="ad"/>
    <w:semiHidden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d">
    <w:name w:val="Текст выноски Знак"/>
    <w:basedOn w:val="a1"/>
    <w:link w:val="ac"/>
    <w:semiHidden/>
    <w:rsid w:val="00EA006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e">
    <w:name w:val="header"/>
    <w:aliases w:val=" Знак"/>
    <w:basedOn w:val="a0"/>
    <w:link w:val="af"/>
    <w:uiPriority w:val="99"/>
    <w:rsid w:val="00EA00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Верхний колонтитул Знак"/>
    <w:aliases w:val=" Знак Знак"/>
    <w:basedOn w:val="a1"/>
    <w:link w:val="ae"/>
    <w:uiPriority w:val="99"/>
    <w:rsid w:val="00EA006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rsid w:val="00EA006D"/>
    <w:rPr>
      <w:sz w:val="16"/>
      <w:szCs w:val="16"/>
    </w:rPr>
  </w:style>
  <w:style w:type="paragraph" w:styleId="af1">
    <w:name w:val="annotation text"/>
    <w:basedOn w:val="a0"/>
    <w:link w:val="af2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1"/>
    <w:link w:val="af1"/>
    <w:rsid w:val="00EA006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EA006D"/>
    <w:rPr>
      <w:b/>
      <w:bCs/>
    </w:rPr>
  </w:style>
  <w:style w:type="character" w:customStyle="1" w:styleId="af4">
    <w:name w:val="Тема примечания Знак"/>
    <w:basedOn w:val="af2"/>
    <w:link w:val="af3"/>
    <w:rsid w:val="00EA006D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0"/>
    <w:link w:val="af6"/>
    <w:rsid w:val="00EA00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сноски Знак"/>
    <w:basedOn w:val="a1"/>
    <w:link w:val="af5"/>
    <w:rsid w:val="00EA006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EA006D"/>
    <w:rPr>
      <w:vertAlign w:val="superscript"/>
    </w:rPr>
  </w:style>
  <w:style w:type="paragraph" w:customStyle="1" w:styleId="12">
    <w:name w:val="Обычный1"/>
    <w:rsid w:val="00EA006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8">
    <w:name w:val="List Paragraph"/>
    <w:basedOn w:val="a0"/>
    <w:uiPriority w:val="34"/>
    <w:qFormat/>
    <w:rsid w:val="00EA006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rsid w:val="00EA006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1"/>
    <w:link w:val="22"/>
    <w:rsid w:val="00EA006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0"/>
    <w:link w:val="25"/>
    <w:rsid w:val="00EA006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1"/>
    <w:link w:val="24"/>
    <w:rsid w:val="00EA006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0"/>
    <w:uiPriority w:val="99"/>
    <w:rsid w:val="00EA006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0"/>
    <w:link w:val="afb"/>
    <w:qFormat/>
    <w:rsid w:val="00EA006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b">
    <w:name w:val="Подзаголовок Знак"/>
    <w:basedOn w:val="a1"/>
    <w:link w:val="afa"/>
    <w:rsid w:val="00EA006D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1"/>
    <w:rsid w:val="00EA006D"/>
  </w:style>
  <w:style w:type="character" w:customStyle="1" w:styleId="butback">
    <w:name w:val="butback"/>
    <w:basedOn w:val="a1"/>
    <w:rsid w:val="00EA006D"/>
  </w:style>
  <w:style w:type="character" w:customStyle="1" w:styleId="submenu-table">
    <w:name w:val="submenu-table"/>
    <w:basedOn w:val="a1"/>
    <w:rsid w:val="00EA006D"/>
  </w:style>
  <w:style w:type="character" w:customStyle="1" w:styleId="blk">
    <w:name w:val="blk"/>
    <w:basedOn w:val="a1"/>
    <w:rsid w:val="00EA006D"/>
  </w:style>
  <w:style w:type="paragraph" w:customStyle="1" w:styleId="afc">
    <w:basedOn w:val="a0"/>
    <w:next w:val="afd"/>
    <w:link w:val="afe"/>
    <w:qFormat/>
    <w:rsid w:val="00EA006D"/>
    <w:pPr>
      <w:spacing w:after="0" w:line="240" w:lineRule="auto"/>
      <w:jc w:val="center"/>
    </w:pPr>
    <w:rPr>
      <w:sz w:val="28"/>
    </w:rPr>
  </w:style>
  <w:style w:type="character" w:customStyle="1" w:styleId="afe">
    <w:name w:val="Название Знак"/>
    <w:link w:val="afc"/>
    <w:rsid w:val="00EA006D"/>
    <w:rPr>
      <w:sz w:val="28"/>
    </w:rPr>
  </w:style>
  <w:style w:type="paragraph" w:customStyle="1" w:styleId="13">
    <w:name w:val="Знак Знак Знак Знак Знак Знак1 Знак"/>
    <w:basedOn w:val="a0"/>
    <w:rsid w:val="00EA006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">
    <w:name w:val="список с точками"/>
    <w:basedOn w:val="a0"/>
    <w:rsid w:val="00EA006D"/>
    <w:pPr>
      <w:numPr>
        <w:numId w:val="2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">
    <w:name w:val="Обычный2"/>
    <w:rsid w:val="00EA006D"/>
    <w:pPr>
      <w:widowControl w:val="0"/>
      <w:spacing w:after="0" w:line="48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paragraph" w:styleId="31">
    <w:name w:val="Body Text Indent 3"/>
    <w:basedOn w:val="a0"/>
    <w:link w:val="32"/>
    <w:rsid w:val="00EA006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EA006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ConsPlusNormal">
    <w:name w:val="ConsPlusNormal"/>
    <w:rsid w:val="00EA00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f">
    <w:name w:val="Strong"/>
    <w:uiPriority w:val="22"/>
    <w:qFormat/>
    <w:rsid w:val="00EA006D"/>
    <w:rPr>
      <w:b/>
      <w:bCs/>
    </w:rPr>
  </w:style>
  <w:style w:type="paragraph" w:styleId="z-">
    <w:name w:val="HTML Top of Form"/>
    <w:basedOn w:val="a0"/>
    <w:next w:val="a0"/>
    <w:link w:val="z-0"/>
    <w:hidden/>
    <w:uiPriority w:val="99"/>
    <w:unhideWhenUsed/>
    <w:rsid w:val="00EA00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1"/>
    <w:link w:val="z-"/>
    <w:uiPriority w:val="99"/>
    <w:rsid w:val="00EA006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1">
    <w:name w:val="HTML Bottom of Form"/>
    <w:basedOn w:val="a0"/>
    <w:next w:val="a0"/>
    <w:link w:val="z-2"/>
    <w:hidden/>
    <w:uiPriority w:val="99"/>
    <w:unhideWhenUsed/>
    <w:rsid w:val="00EA00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1"/>
    <w:link w:val="z-1"/>
    <w:uiPriority w:val="99"/>
    <w:rsid w:val="00EA006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text">
    <w:name w:val="text"/>
    <w:basedOn w:val="a0"/>
    <w:rsid w:val="00EA0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0">
    <w:name w:val="FollowedHyperlink"/>
    <w:rsid w:val="00EA006D"/>
    <w:rPr>
      <w:color w:val="800080"/>
      <w:u w:val="single"/>
    </w:rPr>
  </w:style>
  <w:style w:type="paragraph" w:styleId="afd">
    <w:name w:val="Title"/>
    <w:basedOn w:val="a0"/>
    <w:next w:val="a0"/>
    <w:link w:val="14"/>
    <w:uiPriority w:val="10"/>
    <w:qFormat/>
    <w:rsid w:val="00EA00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1"/>
    <w:link w:val="afd"/>
    <w:uiPriority w:val="10"/>
    <w:rsid w:val="00EA00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27">
    <w:name w:val="Нет списка2"/>
    <w:next w:val="a3"/>
    <w:uiPriority w:val="99"/>
    <w:semiHidden/>
    <w:unhideWhenUsed/>
    <w:rsid w:val="00EA006D"/>
  </w:style>
  <w:style w:type="paragraph" w:customStyle="1" w:styleId="aff1">
    <w:basedOn w:val="a0"/>
    <w:next w:val="afd"/>
    <w:qFormat/>
    <w:rsid w:val="00EA006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read?id=35382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nanium.com/read?id=355669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pandia.ru/text/category/upravlencheskoe_resheni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ecsocman.hse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read?id=80284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znanium.com/read?id=354780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11451</Words>
  <Characters>65271</Characters>
  <Application>Microsoft Office Word</Application>
  <DocSecurity>0</DocSecurity>
  <Lines>543</Lines>
  <Paragraphs>153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2020-2021_38_03_01-ЭЭб-20_69_plx_Финансы организаций</vt:lpstr>
      <vt:lpstr>Лист1</vt:lpstr>
    </vt:vector>
  </TitlesOfParts>
  <Company/>
  <LinksUpToDate>false</LinksUpToDate>
  <CharactersWithSpaces>76569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2020-2021_38_03_01-ЭЭб-20_69_plx_Финансы организаций</dc:title>
  <dc:creator>FastReport.NET</dc:creator>
  <cp:lastModifiedBy>User</cp:lastModifiedBy>
  <cp:revision>2</cp:revision>
  <dcterms:created xsi:type="dcterms:W3CDTF">2020-11-09T17:37:00Z</dcterms:created>
  <dcterms:modified xsi:type="dcterms:W3CDTF">2020-11-09T17:37:00Z</dcterms:modified>
</cp:coreProperties>
</file>