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BF" w:rsidRDefault="00876BBF" w:rsidP="00876BB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43725" cy="9530603"/>
            <wp:effectExtent l="0" t="0" r="0" b="0"/>
            <wp:docPr id="2" name="Рисунок 2" descr="L:\РПД - 2020\38.03.01_Экономика_без профиля_2020\Оценка и анализ рисков - очники_2020-2021\литье18 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РПД - 2020\38.03.01_Экономика_без профиля_2020\Оценка и анализ рисков - очники_2020-2021\литье18 0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375" cy="953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BF" w:rsidRDefault="00876BBF" w:rsidP="00876BBF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04943" cy="9477375"/>
            <wp:effectExtent l="0" t="0" r="0" b="0"/>
            <wp:docPr id="3" name="Рисунок 3" descr="L:\РПД - 2020\38.03.01_Экономика_без профиля_2020\Оценка и анализ рисков - очники_2020-2021\литье18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РПД - 2020\38.03.01_Экономика_без профиля_2020\Оценка и анализ рисков - очники_2020-2021\литье18 0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11" cy="948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BF" w:rsidRDefault="00876BBF" w:rsidP="00876BBF">
      <w:pPr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876BBF" w:rsidTr="00876BBF">
        <w:trPr>
          <w:trHeight w:hRule="exact" w:val="131"/>
        </w:trPr>
        <w:tc>
          <w:tcPr>
            <w:tcW w:w="3119" w:type="dxa"/>
          </w:tcPr>
          <w:p w:rsidR="00876BBF" w:rsidRDefault="00876BBF"/>
        </w:tc>
        <w:tc>
          <w:tcPr>
            <w:tcW w:w="6238" w:type="dxa"/>
          </w:tcPr>
          <w:p w:rsidR="00876BBF" w:rsidRDefault="00876BBF"/>
        </w:tc>
      </w:tr>
      <w:tr w:rsidR="00876BBF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/>
        </w:tc>
      </w:tr>
      <w:tr w:rsidR="00876BBF" w:rsidTr="00876BBF">
        <w:trPr>
          <w:trHeight w:hRule="exact" w:val="13"/>
        </w:trPr>
        <w:tc>
          <w:tcPr>
            <w:tcW w:w="3119" w:type="dxa"/>
          </w:tcPr>
          <w:p w:rsidR="00876BBF" w:rsidRDefault="00876BBF"/>
        </w:tc>
        <w:tc>
          <w:tcPr>
            <w:tcW w:w="6238" w:type="dxa"/>
          </w:tcPr>
          <w:p w:rsidR="00876BBF" w:rsidRDefault="00876BBF"/>
        </w:tc>
      </w:tr>
      <w:tr w:rsidR="00876BBF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/>
        </w:tc>
      </w:tr>
      <w:tr w:rsidR="00876BBF" w:rsidTr="00876BBF">
        <w:trPr>
          <w:trHeight w:hRule="exact" w:val="96"/>
        </w:trPr>
        <w:tc>
          <w:tcPr>
            <w:tcW w:w="3119" w:type="dxa"/>
          </w:tcPr>
          <w:p w:rsidR="00876BBF" w:rsidRDefault="00876BBF"/>
        </w:tc>
        <w:tc>
          <w:tcPr>
            <w:tcW w:w="6238" w:type="dxa"/>
          </w:tcPr>
          <w:p w:rsidR="00876BBF" w:rsidRDefault="00876BBF"/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Экономики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555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76BBF" w:rsidRPr="00432448" w:rsidTr="00876BBF">
        <w:trPr>
          <w:trHeight w:hRule="exact" w:val="277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13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96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Экономики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555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76BBF" w:rsidRPr="00432448" w:rsidTr="00876BBF">
        <w:trPr>
          <w:trHeight w:hRule="exact" w:val="277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13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96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Экономики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555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  <w:tr w:rsidR="00876BBF" w:rsidRPr="00432448" w:rsidTr="00876BBF">
        <w:trPr>
          <w:trHeight w:hRule="exact" w:val="277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13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14"/>
        </w:trPr>
        <w:tc>
          <w:tcPr>
            <w:tcW w:w="937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96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Экономики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555"/>
        </w:trPr>
        <w:tc>
          <w:tcPr>
            <w:tcW w:w="3119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Васильева</w:t>
            </w:r>
          </w:p>
        </w:tc>
      </w:tr>
    </w:tbl>
    <w:p w:rsidR="00876BBF" w:rsidRDefault="00876BBF" w:rsidP="00876BB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162"/>
      </w:tblGrid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76BBF" w:rsidRPr="00432448" w:rsidTr="00876BBF">
        <w:trPr>
          <w:trHeight w:val="2989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Б1.В.ДВ.10.02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идентификации,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логистическими,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маркетинговыми,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банках,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коммерции,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компаниях,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проектно-экономической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кредитоспособности.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1985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val="41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1096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</w:t>
            </w:r>
            <w:r>
              <w:t xml:space="preserve"> </w:t>
            </w:r>
          </w:p>
        </w:tc>
      </w:tr>
      <w:tr w:rsidR="00876BBF" w:rsidRPr="00432448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876BBF" w:rsidTr="00876BBF">
        <w:trPr>
          <w:trHeight w:hRule="exact" w:val="138"/>
        </w:trPr>
        <w:tc>
          <w:tcPr>
            <w:tcW w:w="1985" w:type="dxa"/>
          </w:tcPr>
          <w:p w:rsidR="00876BBF" w:rsidRDefault="00876BBF"/>
        </w:tc>
        <w:tc>
          <w:tcPr>
            <w:tcW w:w="7372" w:type="dxa"/>
          </w:tcPr>
          <w:p w:rsidR="00876BBF" w:rsidRDefault="00876BBF"/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555"/>
        </w:trPr>
        <w:tc>
          <w:tcPr>
            <w:tcW w:w="937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hRule="exact" w:val="277"/>
        </w:trPr>
        <w:tc>
          <w:tcPr>
            <w:tcW w:w="1985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76BBF" w:rsidRPr="00432448" w:rsidTr="00876BBF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</w:tbl>
    <w:p w:rsidR="00876BBF" w:rsidRDefault="00876BBF" w:rsidP="00876BB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84"/>
      </w:tblGrid>
      <w:tr w:rsidR="00876BBF" w:rsidRPr="00432448" w:rsidTr="00876BB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876BBF" w:rsidRPr="00432448" w:rsidTr="00876BB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сбор, систематизацию и анализ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876BBF" w:rsidRPr="00432448" w:rsidTr="00876BB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сбора, систематизации и анализа исходных данных, необходимых для расчета экономических и социально- 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876BBF" w:rsidRPr="00432448" w:rsidTr="00876BBF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876BBF" w:rsidRPr="00432448" w:rsidTr="00876BB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понятия, связанные со стандартными теоретическими и эконометрическими моделями;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понятия, связанные с описанием экономических процессов и явлений;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при построении стандартных теоретических и эконометрических моделей;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основные правила, позволяющие анализировать и содержательно интерпретировать полученные результаты;</w:t>
            </w:r>
          </w:p>
        </w:tc>
      </w:tr>
      <w:tr w:rsidR="00876BBF" w:rsidRPr="00432448" w:rsidTr="00876BBF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основные элементы экономических процессов и явлений;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проблем на основе анализа и содержательной интерпретации полученных результатов;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построения стандартных теоретических и эконометрических модели;</w:t>
            </w:r>
          </w:p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аргументировано обосновывать положения предметной области знания;</w:t>
            </w:r>
          </w:p>
        </w:tc>
      </w:tr>
    </w:tbl>
    <w:p w:rsidR="00876BBF" w:rsidRDefault="00876BBF" w:rsidP="00876BB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85"/>
      </w:tblGrid>
      <w:tr w:rsidR="00876BBF" w:rsidRPr="00432448" w:rsidTr="00876BBF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построения стандартных теоретических и эконометрических моделей;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построения стандартных теоретических и эконометрических модели, экспериментальной деятельности;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результатов построения   стандартных теоретических и эконометрических моделей;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основными методами исследования в области анализа экономических процессов и явлений, практическими умениями и навыками их использования;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876BBF" w:rsidRDefault="00683DC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876BBF" w:rsidRDefault="00876BBF" w:rsidP="00876BBF">
      <w:pPr>
        <w:rPr>
          <w:sz w:val="2"/>
          <w:szCs w:val="2"/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08"/>
        <w:gridCol w:w="385"/>
        <w:gridCol w:w="520"/>
        <w:gridCol w:w="595"/>
        <w:gridCol w:w="665"/>
        <w:gridCol w:w="472"/>
        <w:gridCol w:w="1535"/>
        <w:gridCol w:w="1610"/>
        <w:gridCol w:w="1230"/>
      </w:tblGrid>
      <w:tr w:rsidR="00876BBF" w:rsidRPr="00432448" w:rsidTr="00876BBF">
        <w:trPr>
          <w:trHeight w:hRule="exact" w:val="285"/>
        </w:trPr>
        <w:tc>
          <w:tcPr>
            <w:tcW w:w="710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val="3611"/>
        </w:trPr>
        <w:tc>
          <w:tcPr>
            <w:tcW w:w="9937" w:type="dxa"/>
            <w:gridSpan w:val="10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93,75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50,55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432448" w:rsidTr="00876BBF">
        <w:trPr>
          <w:trHeight w:hRule="exact" w:val="138"/>
        </w:trPr>
        <w:tc>
          <w:tcPr>
            <w:tcW w:w="710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76BBF" w:rsidTr="00876BBF">
        <w:trPr>
          <w:trHeight w:hRule="exact" w:val="833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876BBF" w:rsidRPr="00432448" w:rsidTr="00876BB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всеобщее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Pr="00876BBF" w:rsidRDefault="00876B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  <w:tr w:rsidR="00876BBF" w:rsidRPr="00432448" w:rsidTr="00876BB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рисков.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расчетно- аналитических заданий, контрольная работа №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  <w:tr w:rsidR="00876BBF" w:rsidRPr="00432448" w:rsidTr="00876BB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организациях.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432448" w:rsidTr="00876BB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Pr="00876BBF" w:rsidRDefault="00876B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расчетно- аналитических заданий, контрольная работа №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  <w:tr w:rsidR="00876BBF" w:rsidRPr="00432448" w:rsidTr="00876BBF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состоятельности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F33AAE" w:rsidTr="00876BB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кластерного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сценариев,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аналогий.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расчетно- аналитических заданий, контрольная работа №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F33AAE" w:rsidTr="00876BB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страхования,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резервирования,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хеджирования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Pr="00876BBF" w:rsidRDefault="00876B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 Выполнение расчетно- аналитических заданий, контрольная работа № 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  <w:tr w:rsidR="00876BBF" w:rsidTr="00876B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76BBF" w:rsidRDefault="00876BBF"/>
        </w:tc>
      </w:tr>
    </w:tbl>
    <w:p w:rsidR="00876BBF" w:rsidRDefault="00876BBF" w:rsidP="00876BBF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876BBF" w:rsidTr="00876BB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76BBF" w:rsidTr="00876BBF">
        <w:trPr>
          <w:trHeight w:val="138"/>
        </w:trPr>
        <w:tc>
          <w:tcPr>
            <w:tcW w:w="9357" w:type="dxa"/>
          </w:tcPr>
          <w:p w:rsidR="00876BBF" w:rsidRDefault="00876BBF"/>
        </w:tc>
      </w:tr>
      <w:tr w:rsidR="00876BBF" w:rsidRPr="00F33AAE" w:rsidTr="00876BBF">
        <w:trPr>
          <w:trHeight w:val="758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Б1.В.ДВ.10.02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рис-ков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справочно-правовых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«Гарант»,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«Консультант+»,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сводами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порталах.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мезоуровне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микроуровне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обратного.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воспринимаемых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(обсуждениям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значимости),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сообщениям,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76BBF" w:rsidRPr="00F33AAE" w:rsidTr="00876BBF">
        <w:trPr>
          <w:trHeight w:val="277"/>
        </w:trPr>
        <w:tc>
          <w:tcPr>
            <w:tcW w:w="9357" w:type="dxa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F33AAE" w:rsidTr="00876BB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76BBF" w:rsidTr="00876BBF">
        <w:trPr>
          <w:trHeight w:val="138"/>
        </w:trPr>
        <w:tc>
          <w:tcPr>
            <w:tcW w:w="9357" w:type="dxa"/>
          </w:tcPr>
          <w:p w:rsidR="00876BBF" w:rsidRDefault="00876BBF"/>
        </w:tc>
      </w:tr>
      <w:tr w:rsidR="00876BBF" w:rsidRPr="00F33AAE" w:rsidTr="00876BB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76BBF" w:rsidTr="00876BBF">
        <w:trPr>
          <w:trHeight w:val="138"/>
        </w:trPr>
        <w:tc>
          <w:tcPr>
            <w:tcW w:w="9357" w:type="dxa"/>
          </w:tcPr>
          <w:p w:rsidR="00876BBF" w:rsidRDefault="00876BBF"/>
        </w:tc>
      </w:tr>
      <w:tr w:rsidR="00876BBF" w:rsidRPr="00F33AAE" w:rsidTr="00876BBF">
        <w:trPr>
          <w:trHeight w:val="277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876BBF">
        <w:trPr>
          <w:trHeight w:val="293"/>
        </w:trPr>
        <w:tc>
          <w:tcPr>
            <w:tcW w:w="9370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76BBF" w:rsidTr="00876BBF">
        <w:trPr>
          <w:trHeight w:hRule="exact" w:val="7"/>
        </w:trPr>
        <w:tc>
          <w:tcPr>
            <w:tcW w:w="0" w:type="auto"/>
            <w:vMerge/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6BBF" w:rsidRPr="00F33AAE" w:rsidTr="00683DC8">
        <w:trPr>
          <w:trHeight w:val="141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631EF" w:rsidRPr="009631EF" w:rsidRDefault="009631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9631EF">
              <w:rPr>
                <w:rFonts w:ascii="Times New Roman" w:hAnsi="Times New Roman" w:cs="Times New Roman"/>
                <w:lang w:val="ru-RU"/>
              </w:rPr>
              <w:t xml:space="preserve">Окулов, В. Л. Риск-менеджмент : основы теории и практика применения : учебное пособие / В. Л. Окулов. - СПб : Изд-во С.-Петерб. ун-та, 2019. - 280 с. - </w:t>
            </w:r>
            <w:r w:rsidRPr="009631EF">
              <w:rPr>
                <w:rFonts w:ascii="Times New Roman" w:hAnsi="Times New Roman" w:cs="Times New Roman"/>
              </w:rPr>
              <w:t>ISBN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 978-5-288-05936-0. - Текст : электронный. - </w:t>
            </w:r>
            <w:r w:rsidRPr="009631EF">
              <w:rPr>
                <w:rFonts w:ascii="Times New Roman" w:hAnsi="Times New Roman" w:cs="Times New Roman"/>
              </w:rPr>
              <w:t>URL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0" w:history="1">
              <w:r w:rsidRPr="005B59AB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znanium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com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read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?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id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=353364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01.09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.2020). – Режим доступа: по подписке. </w:t>
            </w:r>
          </w:p>
          <w:p w:rsidR="00876BBF" w:rsidRPr="009631EF" w:rsidRDefault="009631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EF">
              <w:rPr>
                <w:rFonts w:ascii="Times New Roman" w:hAnsi="Times New Roman" w:cs="Times New Roman"/>
                <w:lang w:val="ru-RU"/>
              </w:rPr>
              <w:t xml:space="preserve">Фомичев, А. Н. Риск-менеджмент : учебник для бакалавров / А. Н. Фомичев. - 7-е изд. - Москва : Издательско-торговая корпорация «Дашков и К°», 2020. - 372 с. - </w:t>
            </w:r>
            <w:r w:rsidRPr="009631EF">
              <w:rPr>
                <w:rFonts w:ascii="Times New Roman" w:hAnsi="Times New Roman" w:cs="Times New Roman"/>
              </w:rPr>
              <w:t>ISBN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 978-5-394-03820-4. - Текст : электронный. - </w:t>
            </w:r>
            <w:r w:rsidRPr="009631EF">
              <w:rPr>
                <w:rFonts w:ascii="Times New Roman" w:hAnsi="Times New Roman" w:cs="Times New Roman"/>
              </w:rPr>
              <w:t>URL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11" w:history="1">
              <w:r w:rsidRPr="005B59AB">
                <w:rPr>
                  <w:rStyle w:val="a7"/>
                  <w:rFonts w:ascii="Times New Roman" w:hAnsi="Times New Roman" w:cs="Times New Roman"/>
                </w:rPr>
                <w:t>https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://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znanium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.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com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/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read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?</w:t>
              </w:r>
              <w:r w:rsidRPr="005B59AB">
                <w:rPr>
                  <w:rStyle w:val="a7"/>
                  <w:rFonts w:ascii="Times New Roman" w:hAnsi="Times New Roman" w:cs="Times New Roman"/>
                </w:rPr>
                <w:t>id</w:t>
              </w:r>
              <w:r w:rsidRPr="005B59AB">
                <w:rPr>
                  <w:rStyle w:val="a7"/>
                  <w:rFonts w:ascii="Times New Roman" w:hAnsi="Times New Roman" w:cs="Times New Roman"/>
                  <w:lang w:val="ru-RU"/>
                </w:rPr>
                <w:t>=358119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31EF"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lang w:val="ru-RU"/>
              </w:rPr>
              <w:t>01.09</w:t>
            </w:r>
            <w:r w:rsidRPr="009631EF">
              <w:rPr>
                <w:rFonts w:ascii="Times New Roman" w:hAnsi="Times New Roman" w:cs="Times New Roman"/>
                <w:lang w:val="ru-RU"/>
              </w:rPr>
              <w:t>.2020). – Режим доступа: по подписке.</w:t>
            </w:r>
          </w:p>
          <w:p w:rsidR="00876BBF" w:rsidRPr="009631E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6BBF" w:rsidRPr="00F33AAE" w:rsidTr="009631EF">
        <w:trPr>
          <w:trHeight w:val="80"/>
        </w:trPr>
        <w:tc>
          <w:tcPr>
            <w:tcW w:w="9357" w:type="dxa"/>
          </w:tcPr>
          <w:p w:rsidR="00876BBF" w:rsidRPr="00C21957" w:rsidRDefault="00876BBF">
            <w:pPr>
              <w:rPr>
                <w:lang w:val="ru-RU"/>
              </w:rPr>
            </w:pPr>
          </w:p>
        </w:tc>
      </w:tr>
      <w:tr w:rsidR="00876BBF" w:rsidTr="00FC21F6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76BBF" w:rsidRPr="00F33AAE" w:rsidTr="00FC21F6">
        <w:trPr>
          <w:trHeight w:val="4819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 w:rsidP="00C2195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капиталом: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трейдеров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портфельных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менеджеров: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Альпина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read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id</w:t>
            </w:r>
            <w:r w:rsidR="00FC21F6"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=40700</w:t>
            </w:r>
            <w:r w:rsidR="00683DC8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</w:t>
            </w:r>
            <w:r w:rsidR="00FC2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</w:p>
          <w:p w:rsidR="00FC21F6" w:rsidRDefault="00FC21F6" w:rsidP="00FC21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978-5-9614-1529-2.</w:t>
            </w:r>
            <w:r>
              <w:rPr>
                <w:lang w:val="ru-RU"/>
              </w:rPr>
              <w:t xml:space="preserve"> </w:t>
            </w:r>
          </w:p>
          <w:p w:rsidR="00FC21F6" w:rsidRDefault="00FC21F6" w:rsidP="00FC21F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Лямин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банкинга: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Лямин.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КНОРУС,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876B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>
              <w:rPr>
                <w:lang w:val="ru-RU"/>
              </w:rPr>
              <w:t xml:space="preserve"> 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read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id</w:t>
            </w:r>
            <w:r w:rsidRPr="00FC21F6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=111905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978-5-406-00978-9.</w:t>
            </w:r>
            <w:r>
              <w:rPr>
                <w:lang w:val="ru-RU"/>
              </w:rPr>
              <w:t xml:space="preserve"> </w:t>
            </w:r>
          </w:p>
          <w:p w:rsidR="00FC21F6" w:rsidRDefault="00FC21F6" w:rsidP="00FC21F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рекомендации:</w:t>
            </w:r>
          </w:p>
          <w:p w:rsidR="00FC21F6" w:rsidRPr="00683DC8" w:rsidRDefault="00FC21F6" w:rsidP="00FC2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Ибрагимова;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83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83DC8">
              <w:rPr>
                <w:lang w:val="ru-RU"/>
              </w:rPr>
              <w:t xml:space="preserve"> </w:t>
            </w:r>
            <w:hyperlink r:id="rId12" w:history="1"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=4013.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/1/1532641/4013.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83DC8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83DC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  <w:p w:rsidR="00FC21F6" w:rsidRDefault="00FC21F6" w:rsidP="00FC2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Викулина;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=3810.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/1/1529979/3810.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(дата обращения: 01.09.2020)</w:t>
            </w:r>
          </w:p>
          <w:p w:rsidR="00FC21F6" w:rsidRPr="00FC21F6" w:rsidRDefault="00FC21F6" w:rsidP="00FC21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Операторы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Ю.Б.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Кухта;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C2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C21F6">
              <w:rPr>
                <w:lang w:val="ru-RU"/>
              </w:rPr>
              <w:t xml:space="preserve"> </w:t>
            </w:r>
            <w:hyperlink r:id="rId14" w:history="1"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=2806.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/1/1133003/2806.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C21F6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5D25E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01.09.2020)</w:t>
            </w:r>
          </w:p>
        </w:tc>
      </w:tr>
    </w:tbl>
    <w:p w:rsidR="00876BBF" w:rsidRPr="00FC21F6" w:rsidRDefault="00876BBF" w:rsidP="00876BBF">
      <w:pPr>
        <w:rPr>
          <w:sz w:val="2"/>
          <w:szCs w:val="2"/>
          <w:lang w:val="ru-RU"/>
        </w:rPr>
      </w:pPr>
      <w:r w:rsidRPr="00FC21F6">
        <w:rPr>
          <w:lang w:val="ru-RU"/>
        </w:rPr>
        <w:br w:type="page"/>
      </w:r>
    </w:p>
    <w:tbl>
      <w:tblPr>
        <w:tblW w:w="91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40"/>
        <w:gridCol w:w="46"/>
        <w:gridCol w:w="2114"/>
        <w:gridCol w:w="2291"/>
        <w:gridCol w:w="4281"/>
        <w:gridCol w:w="39"/>
        <w:gridCol w:w="61"/>
        <w:gridCol w:w="34"/>
      </w:tblGrid>
      <w:tr w:rsidR="00876BBF" w:rsidRPr="00F33AAE" w:rsidTr="00F33AAE">
        <w:trPr>
          <w:trHeight w:hRule="exact" w:val="138"/>
        </w:trPr>
        <w:tc>
          <w:tcPr>
            <w:tcW w:w="274" w:type="dxa"/>
            <w:gridSpan w:val="2"/>
          </w:tcPr>
          <w:p w:rsidR="00876BBF" w:rsidRPr="00FC21F6" w:rsidRDefault="00876BBF">
            <w:pPr>
              <w:rPr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876BBF" w:rsidRPr="00FC21F6" w:rsidRDefault="00876BBF">
            <w:pPr>
              <w:rPr>
                <w:lang w:val="ru-RU"/>
              </w:rPr>
            </w:pPr>
          </w:p>
        </w:tc>
        <w:tc>
          <w:tcPr>
            <w:tcW w:w="2291" w:type="dxa"/>
          </w:tcPr>
          <w:p w:rsidR="00876BBF" w:rsidRPr="00FC21F6" w:rsidRDefault="00876BBF">
            <w:pPr>
              <w:rPr>
                <w:lang w:val="ru-RU"/>
              </w:rPr>
            </w:pPr>
          </w:p>
        </w:tc>
        <w:tc>
          <w:tcPr>
            <w:tcW w:w="4320" w:type="dxa"/>
            <w:gridSpan w:val="2"/>
          </w:tcPr>
          <w:p w:rsidR="00876BBF" w:rsidRPr="00FC21F6" w:rsidRDefault="00876BBF">
            <w:pPr>
              <w:rPr>
                <w:lang w:val="ru-RU"/>
              </w:rPr>
            </w:pPr>
          </w:p>
        </w:tc>
        <w:tc>
          <w:tcPr>
            <w:tcW w:w="95" w:type="dxa"/>
            <w:gridSpan w:val="2"/>
          </w:tcPr>
          <w:p w:rsidR="00876BBF" w:rsidRPr="00FC21F6" w:rsidRDefault="00876BBF">
            <w:pPr>
              <w:rPr>
                <w:lang w:val="ru-RU"/>
              </w:rPr>
            </w:pPr>
          </w:p>
        </w:tc>
      </w:tr>
      <w:tr w:rsidR="00876BBF" w:rsidRPr="00F33AAE" w:rsidTr="00F33AAE">
        <w:trPr>
          <w:trHeight w:hRule="exact" w:val="138"/>
        </w:trPr>
        <w:tc>
          <w:tcPr>
            <w:tcW w:w="274" w:type="dxa"/>
            <w:gridSpan w:val="2"/>
          </w:tcPr>
          <w:p w:rsidR="00876BBF" w:rsidRPr="00F33AAE" w:rsidRDefault="00876BBF">
            <w:pPr>
              <w:rPr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876BBF" w:rsidRPr="00F33AAE" w:rsidRDefault="00876BBF">
            <w:pPr>
              <w:rPr>
                <w:lang w:val="ru-RU"/>
              </w:rPr>
            </w:pPr>
          </w:p>
        </w:tc>
        <w:tc>
          <w:tcPr>
            <w:tcW w:w="2291" w:type="dxa"/>
          </w:tcPr>
          <w:p w:rsidR="00876BBF" w:rsidRPr="00F33AAE" w:rsidRDefault="00876BBF">
            <w:pPr>
              <w:rPr>
                <w:lang w:val="ru-RU"/>
              </w:rPr>
            </w:pPr>
          </w:p>
        </w:tc>
        <w:tc>
          <w:tcPr>
            <w:tcW w:w="4320" w:type="dxa"/>
            <w:gridSpan w:val="2"/>
          </w:tcPr>
          <w:p w:rsidR="00876BBF" w:rsidRPr="00F33AAE" w:rsidRDefault="00876BBF">
            <w:pPr>
              <w:rPr>
                <w:lang w:val="ru-RU"/>
              </w:rPr>
            </w:pPr>
          </w:p>
        </w:tc>
        <w:tc>
          <w:tcPr>
            <w:tcW w:w="95" w:type="dxa"/>
            <w:gridSpan w:val="2"/>
          </w:tcPr>
          <w:p w:rsidR="00876BBF" w:rsidRPr="00F33AAE" w:rsidRDefault="00876BBF">
            <w:pPr>
              <w:rPr>
                <w:lang w:val="ru-RU"/>
              </w:rPr>
            </w:pPr>
          </w:p>
        </w:tc>
      </w:tr>
      <w:tr w:rsidR="00876BBF" w:rsidRPr="00F33AAE" w:rsidTr="009631EF">
        <w:trPr>
          <w:trHeight w:val="277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F33AAE" w:rsidTr="009631EF">
        <w:trPr>
          <w:trHeight w:val="293"/>
        </w:trPr>
        <w:tc>
          <w:tcPr>
            <w:tcW w:w="9140" w:type="dxa"/>
            <w:gridSpan w:val="9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76BBF" w:rsidRPr="00F33AAE" w:rsidTr="009631EF">
        <w:trPr>
          <w:trHeight w:hRule="exact" w:val="80"/>
        </w:trPr>
        <w:tc>
          <w:tcPr>
            <w:tcW w:w="0" w:type="auto"/>
            <w:gridSpan w:val="9"/>
            <w:vMerge/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76BBF" w:rsidRPr="00F33AAE" w:rsidTr="00F33AAE">
        <w:trPr>
          <w:trHeight w:hRule="exact" w:val="277"/>
        </w:trPr>
        <w:tc>
          <w:tcPr>
            <w:tcW w:w="274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2291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4320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95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Tr="009631EF">
        <w:trPr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76BBF" w:rsidTr="00F33AAE">
        <w:trPr>
          <w:trHeight w:hRule="exact" w:val="555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818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555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285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285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138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2160" w:type="dxa"/>
            <w:gridSpan w:val="2"/>
          </w:tcPr>
          <w:p w:rsidR="00876BBF" w:rsidRDefault="00876BBF"/>
        </w:tc>
        <w:tc>
          <w:tcPr>
            <w:tcW w:w="2291" w:type="dxa"/>
          </w:tcPr>
          <w:p w:rsidR="00876BBF" w:rsidRDefault="00876BBF"/>
        </w:tc>
        <w:tc>
          <w:tcPr>
            <w:tcW w:w="4320" w:type="dxa"/>
            <w:gridSpan w:val="2"/>
          </w:tcPr>
          <w:p w:rsidR="00876BBF" w:rsidRDefault="00876BBF"/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RPr="00F33AAE" w:rsidTr="009631EF">
        <w:trPr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Tr="00F33AAE">
        <w:trPr>
          <w:trHeight w:hRule="exact" w:val="270"/>
        </w:trPr>
        <w:tc>
          <w:tcPr>
            <w:tcW w:w="274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445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14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44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Tr="00F33AAE">
        <w:trPr>
          <w:trHeight w:hRule="exact" w:val="540"/>
        </w:trPr>
        <w:tc>
          <w:tcPr>
            <w:tcW w:w="274" w:type="dxa"/>
            <w:gridSpan w:val="2"/>
          </w:tcPr>
          <w:p w:rsidR="00876BBF" w:rsidRDefault="00876BBF"/>
        </w:tc>
        <w:tc>
          <w:tcPr>
            <w:tcW w:w="44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" w:type="dxa"/>
            <w:gridSpan w:val="2"/>
          </w:tcPr>
          <w:p w:rsidR="00876BBF" w:rsidRDefault="00876BBF"/>
        </w:tc>
      </w:tr>
      <w:tr w:rsidR="00876BBF" w:rsidRPr="00876BBF" w:rsidTr="009631EF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Pr="00F33AAE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33AAE" w:rsidRPr="00F3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="00F33AAE" w:rsidRPr="00F33AAE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RP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33AAE" w:rsidRPr="00F3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RP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F33AAE" w:rsidRPr="00F3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RP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33AAE" w:rsidRPr="00F3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RP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33AAE" w:rsidRPr="00F33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876BBF">
              <w:rPr>
                <w:lang w:val="ru-RU"/>
              </w:rPr>
              <w:t xml:space="preserve"> </w:t>
            </w:r>
            <w:r w:rsidRPr="00876B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876BB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Pr="00F33AAE" w:rsidRDefault="00FB3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  <w:r w:rsidR="00F33AAE">
              <w:rPr>
                <w:lang w:val="ru-RU"/>
              </w:rPr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Tr="009631EF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/>
        </w:tc>
      </w:tr>
      <w:tr w:rsidR="00876BBF" w:rsidRPr="00F33AAE" w:rsidTr="009631EF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286" w:type="dxa"/>
            <w:gridSpan w:val="2"/>
          </w:tcPr>
          <w:p w:rsidR="00876BBF" w:rsidRDefault="00876BBF"/>
        </w:tc>
        <w:tc>
          <w:tcPr>
            <w:tcW w:w="4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876BB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876BBF" w:rsidRDefault="00FB3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33AAE" w:rsidRPr="00C95E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F33A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76BBF">
              <w:rPr>
                <w:lang w:val="ru-RU"/>
              </w:rPr>
              <w:t xml:space="preserve"> </w:t>
            </w:r>
          </w:p>
        </w:tc>
        <w:tc>
          <w:tcPr>
            <w:tcW w:w="100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F33AAE" w:rsidTr="009631EF">
        <w:trPr>
          <w:gridBefore w:val="1"/>
          <w:gridAfter w:val="1"/>
          <w:wBefore w:w="34" w:type="dxa"/>
          <w:wAfter w:w="34" w:type="dxa"/>
          <w:trHeight w:val="285"/>
        </w:trPr>
        <w:tc>
          <w:tcPr>
            <w:tcW w:w="9072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>
              <w:rPr>
                <w:lang w:val="ru-RU"/>
              </w:rPr>
              <w:t xml:space="preserve"> </w:t>
            </w:r>
          </w:p>
        </w:tc>
      </w:tr>
      <w:tr w:rsidR="00876BBF" w:rsidRPr="00F33AAE" w:rsidTr="009631EF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286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4405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876BBF" w:rsidRDefault="00876BBF">
            <w:pPr>
              <w:rPr>
                <w:lang w:val="ru-RU"/>
              </w:rPr>
            </w:pPr>
          </w:p>
        </w:tc>
        <w:tc>
          <w:tcPr>
            <w:tcW w:w="100" w:type="dxa"/>
            <w:gridSpan w:val="2"/>
          </w:tcPr>
          <w:p w:rsidR="00876BBF" w:rsidRDefault="00876BBF">
            <w:pPr>
              <w:rPr>
                <w:lang w:val="ru-RU"/>
              </w:rPr>
            </w:pPr>
          </w:p>
        </w:tc>
      </w:tr>
      <w:tr w:rsidR="00876BBF" w:rsidRPr="00F33AAE" w:rsidTr="009631EF">
        <w:trPr>
          <w:gridBefore w:val="1"/>
          <w:gridAfter w:val="1"/>
          <w:wBefore w:w="34" w:type="dxa"/>
          <w:wAfter w:w="34" w:type="dxa"/>
          <w:trHeight w:val="293"/>
        </w:trPr>
        <w:tc>
          <w:tcPr>
            <w:tcW w:w="9072" w:type="dxa"/>
            <w:gridSpan w:val="7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>
              <w:rPr>
                <w:lang w:val="ru-RU"/>
              </w:rPr>
              <w:t xml:space="preserve"> </w:t>
            </w:r>
          </w:p>
          <w:p w:rsidR="00876BBF" w:rsidRDefault="00876BB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76BBF" w:rsidRPr="00F33AAE" w:rsidTr="009631EF">
        <w:trPr>
          <w:gridBefore w:val="1"/>
          <w:gridAfter w:val="1"/>
          <w:wBefore w:w="34" w:type="dxa"/>
          <w:wAfter w:w="34" w:type="dxa"/>
          <w:trHeight w:hRule="exact" w:val="4327"/>
        </w:trPr>
        <w:tc>
          <w:tcPr>
            <w:tcW w:w="0" w:type="auto"/>
            <w:gridSpan w:val="7"/>
            <w:vMerge/>
            <w:vAlign w:val="center"/>
            <w:hideMark/>
          </w:tcPr>
          <w:p w:rsidR="00876BBF" w:rsidRDefault="00876B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876BBF" w:rsidRDefault="00876BBF" w:rsidP="00876BBF">
      <w:pPr>
        <w:rPr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49A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A749A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6A749A">
        <w:rPr>
          <w:rStyle w:val="FontStyle16"/>
          <w:b w:val="0"/>
          <w:sz w:val="24"/>
          <w:szCs w:val="24"/>
          <w:lang w:val="ru-RU"/>
        </w:rPr>
        <w:t>Б1.В.ДВ.10.02 Оценка и анализ рисков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предусмотрена аудиторная и внеаудиторная самостоятельная работа обучающихся.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предполагает подготовку к занятиям, решение типовых задач на практических занятиях, написание рефератов по представленным в рабочей программе дисциплины темам, выполнение контрольных работ № 1 и 2 (по вариантам).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sz w:val="24"/>
          <w:szCs w:val="24"/>
          <w:lang w:val="ru-RU"/>
        </w:rPr>
        <w:t>Раздел 1: Экономические риски: понятие, общая характеристика, идентификация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Тема 1.1. Риск как всеобщее явление, комплекс наук по исследованию риска. Предмет и объект, цели и задачи дисциплины.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Основные научно-теоретические предпосылки исследования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Риск и рисковая ситуация как атрибут современной экономики.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Категоризация рисков. Неповторяемость и поле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Риск и наличие субъекта, принятие решения. Риск и решения, с помощью которых связывается время. Риск и поведение субъекта. Потери и ущерб. Риск и меры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Основные этапы накопления знаний и развития науки о риске. Идентификация и оценка риска как элемент принятия решений в экономике..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1 Укажите наиболее строгое представление о риске как явлении: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ситуация, объективно содержащая высокую вероятность невозможности достижения цели;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Что понимается под анализом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систематическое исследование степени риска конкретных объектов, процессов, явлений, проектов;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Что понимается под идентификацией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Укажите возможные последствия реализации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отрицательные;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положительные;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как положительные, так и отрицательные;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Как называются риски, практически всегда несущие потери: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спекулятивные;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амбивалентные;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гипотетические;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Как называются риски, которые могут нести как потери, так и дополнительные доходы: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спекулятивные;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ограниченные;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7 Как называются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риски, обусловленные деятельностью самого предприятия и его контактной аудиторией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внешние;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внутренние;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ограниченные.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8 Как называются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катастрофические;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верны все ответы.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 xml:space="preserve">Тема 1.2. </w:t>
      </w:r>
      <w:r w:rsidRPr="006A749A">
        <w:t>Содержание идентификации и оценки рисков в экономике.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Основные теоретические и методологические предпосылки оценки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Идентификация рисков как важный элемент оценки состояния и перспектив организаций в современной экономики.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Поле рисков и карта рисков: необходимость идентификации и оценки.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Оценка риска: количественный аспект.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Оценка риска: качественный аспект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Укажите наиболее строгое представление о риске как явлении: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ситуация, объективно содержащая высокую вероятность невозможности достижения цели;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наличие факторов, при которых результаты действий не являются детерминированными, а степень возможного влияния этих факторов на результаты неизвестна;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категория, отражающая возможность достижения или превышения (недостижения, неполного достижения) поставленных целей в условиях неопределенности;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Что понимается под анализом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систематизация множества рисков на основании каких-либо признаков и критериев, позволяющих объединить подмножества рисков в более общие понятия;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систематическое исследование степени риска конкретных объектов, процессов, явлений, проектов;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начальный этап системы мероприятий по управлению рисками, состоящий в систематическом выявлении рисков, характерных для определенного вида деятельности, и определении их характеристик;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Что понимается под идентификацией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начальный этап системных мероприятий по управлению риском, основанный на систематическом выявлении рисков определенного вида деятельности и их характеристик;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систематическое научное исследование степени риска, которому подвержены конкретные объекты, виды деятельности и проекты;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Укажите возможные последствия реализации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отрицательные;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положительные;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как положительные, так и отрицательные;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Как называются риски, практически всегда несущие потери: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спекулятивные;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амбивалентные;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гипотетические;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Как называются риски, которые могут нести как потери, так и дополнительные доходы: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спекулятивные;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ограниченные;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нет правильного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7 Как называются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риски, обусловленные деятельностью самого предприятия и его контактной аудиторией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чистые;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внешние;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внутренние;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ограниченные.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8 Как называются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риски, в результате реализации которых предприятию грозит потеря выручки (потери превышают ожидаемую прибыль)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катастрофические;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sz w:val="24"/>
          <w:szCs w:val="24"/>
          <w:lang w:val="ru-RU"/>
        </w:rPr>
        <w:t>Раздел 2: Методы оценки экономических рисков</w:t>
      </w: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A749A">
        <w:t>Тема 2.1. Определение, идентификация и классификации экономических рисков.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b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1.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Инвестиционный проект № 1 рассчитан на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6.5pt" o:ole="">
            <v:imagedata r:id="rId27" o:title=""/>
          </v:shape>
          <o:OLEObject Type="Embed" ProgID="Equation.3" ShapeID="_x0000_i1025" DrawAspect="Content" ObjectID="_1666905533" r:id="rId28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4 года, дисперсия ежегодной прибыли составляет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6" type="#_x0000_t75" style="width:13.5pt;height:18pt" o:ole="">
            <v:imagedata r:id="rId29" o:title=""/>
          </v:shape>
          <o:OLEObject Type="Embed" ProgID="Equation.3" ShapeID="_x0000_i1026" DrawAspect="Content" ObjectID="_1666905534" r:id="rId30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15%. Инвестиционный проект № 2 рассчитан на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20" w:dyaOrig="340">
          <v:shape id="_x0000_i1027" type="#_x0000_t75" style="width:10.5pt;height:16.5pt" o:ole="">
            <v:imagedata r:id="rId31" o:title=""/>
          </v:shape>
          <o:OLEObject Type="Embed" ProgID="Equation.3" ShapeID="_x0000_i1027" DrawAspect="Content" ObjectID="_1666905535" r:id="rId32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3 года, дисперсия ежегодной прибыли составляет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28" type="#_x0000_t75" style="width:13.5pt;height:18pt" o:ole="">
            <v:imagedata r:id="rId33" o:title=""/>
          </v:shape>
          <o:OLEObject Type="Embed" ProgID="Equation.3" ShapeID="_x0000_i1028" DrawAspect="Content" ObjectID="_1666905536" r:id="rId34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9" type="#_x0000_t75" style="width:12pt;height:13.5pt" o:ole="">
            <v:imagedata r:id="rId35" o:title=""/>
          </v:shape>
          <o:OLEObject Type="Embed" ProgID="Equation.3" ShapeID="_x0000_i1029" DrawAspect="Content" ObjectID="_1666905537" r:id="rId36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99%.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По первой технологии для производства каждого из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40" w:dyaOrig="340">
          <v:shape id="_x0000_i1030" type="#_x0000_t75" style="width:12pt;height:16.5pt" o:ole="">
            <v:imagedata r:id="rId37" o:title=""/>
          </v:shape>
          <o:OLEObject Type="Embed" ProgID="Equation.3" ShapeID="_x0000_i1030" DrawAspect="Content" ObjectID="_1666905538" r:id="rId38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10 изделий было затрачено в среднем </w:t>
      </w:r>
      <w:r w:rsidRPr="006A749A">
        <w:rPr>
          <w:rFonts w:ascii="Times New Roman" w:hAnsi="Times New Roman" w:cs="Times New Roman"/>
          <w:position w:val="-6"/>
          <w:sz w:val="24"/>
          <w:szCs w:val="24"/>
        </w:rPr>
        <w:object w:dxaOrig="340" w:dyaOrig="340">
          <v:shape id="_x0000_i1031" type="#_x0000_t75" style="width:16.5pt;height:16.5pt" o:ole="">
            <v:imagedata r:id="rId39" o:title=""/>
          </v:shape>
          <o:OLEObject Type="Embed" ProgID="Equation.3" ShapeID="_x0000_i1031" DrawAspect="Content" ObjectID="_1666905539" r:id="rId40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30 секунд (выборочная дисперсия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2" type="#_x0000_t75" style="width:13.5pt;height:18pt" o:ole="">
            <v:imagedata r:id="rId29" o:title=""/>
          </v:shape>
          <o:OLEObject Type="Embed" ProgID="Equation.3" ShapeID="_x0000_i1032" DrawAspect="Content" ObjectID="_1666905540" r:id="rId41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1 секунда). По второй технологии для производства каждого из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79" w:dyaOrig="340">
          <v:shape id="_x0000_i1033" type="#_x0000_t75" style="width:13.5pt;height:16.5pt" o:ole="">
            <v:imagedata r:id="rId42" o:title=""/>
          </v:shape>
          <o:OLEObject Type="Embed" ProgID="Equation.3" ShapeID="_x0000_i1033" DrawAspect="Content" ObjectID="_1666905541" r:id="rId43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16 изделий было затрачено в среднем </w:t>
      </w:r>
      <w:r w:rsidRPr="006A749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4" type="#_x0000_t75" style="width:19.5pt;height:16.5pt" o:ole="">
            <v:imagedata r:id="rId44" o:title=""/>
          </v:shape>
          <o:OLEObject Type="Embed" ProgID="Equation.3" ShapeID="_x0000_i1034" DrawAspect="Content" ObjectID="_1666905542" r:id="rId45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28 секунд (выборочная дисперсия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79" w:dyaOrig="360">
          <v:shape id="_x0000_i1035" type="#_x0000_t75" style="width:13.5pt;height:18pt" o:ole="">
            <v:imagedata r:id="rId33" o:title=""/>
          </v:shape>
          <o:OLEObject Type="Embed" ProgID="Equation.3" ShapeID="_x0000_i1035" DrawAspect="Content" ObjectID="_1666905543" r:id="rId46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36" type="#_x0000_t75" style="width:12pt;height:13.5pt" o:ole="">
            <v:imagedata r:id="rId35" o:title=""/>
          </v:shape>
          <o:OLEObject Type="Embed" ProgID="Equation.3" ShapeID="_x0000_i1036" DrawAspect="Content" ObjectID="_1666905544" r:id="rId47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95%.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1 Сущность риска как явления и квалиметрические характеристики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Риск как случайное и закономерное явление. Неопределенность как источник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Концепции риска как источник формирования методов его идентификации и оценки.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Варианты экономических решений, обремененных риском, и их альтернативы.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Качественный и количественный анализ риска. Набор показателей для количественной оценки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В чем сущность социально-экономической функции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2 В чем сущность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компенсирующей функции риска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реализация риска может обеспечить дополнительные доходы в случае благоприятного исхода;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В чем состоит защитная функция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оба ответа верны;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В чем проявляется стимулирующая функция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Чем измеряется величина (степень)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средним ожидаемым значением;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изменчивостью возможного результата;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6 Что понимается под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а) идентификация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б) управление рисками;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в) анализ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г) классификация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7 Укажите общий источник рисков: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а) неопределенность;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б) рисковая ситуация;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в) факторы риска;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г) амбивалентный характер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8 Укажите основные группы подходов к определению риска в рискологии: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риск как инструмент принятия решений;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риск как событие;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риск как действие;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риск как параметр (результат)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риск как условие осуществления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эклектический подход;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ж)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Тема 2.2. Система методов их исследования и анализа. Алгоритмы оценки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Квалиметрические характеристики риска и методы их анализа.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Отличие методологии оценки и анализа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Методы исследования риска как основа его оценки и анализа.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Альтернативы экономических решений с учетом уровня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Качественный и количественный анализ риска. Аналитические процедуры.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В чем сущность социально-экономической функции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реализация риска может обеспечить дополнительную по сравнению с плановой прибыль в случае благоприятного исхода;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2 В чем сущность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компенсирующей функции риска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процессе рыночной деятельности риск и конкуренция позволяют выделить социальные группы эффективных акторов в общественных классах, а в экономике - отрасли деятельности, в которых риск приемлем;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реализация риска может обеспечить дополнительные доходы в случае благоприятного исхода;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В чем состоит защитная функция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в объективной необходимости законодательного закрепления понятия «правомерности риска», правового регулирования страховой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 том, что юридические и физические лица вынуждены искать средства и формы защиты от нежелательной реализации риска;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оба ответа верны;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В чем проявляется стимулирующая функция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реализация решений с неисследованным или необоснованным риском может приводить к реализации объектов или операций, которые относятся к авантюрным;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 исследовании источников риска при проектировании операций и систем, конструировании специальных устройств, операций, форм сделок, исключающих или снижающих возможные последствия риска как отрицательного отклонения;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Чем измеряется величина (степень) риска: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средним ожидаемым значением;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изменчивостью возможного результата;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верны оба ответа;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6 Что понимается под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систематизацией множества рисков на основании каких-либо признаков и критериев, позволяющих объединить подмножества рисков в более общие понятия: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а) идентификация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б) управление рисками;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в) анализ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г) классификация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7 Укажите общий источник рисков: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а) неопределенность;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б) рисковая ситуация;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в) факторы риска;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г) амбивалентный характер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8 Укажите основные группы подходов к определению риска в рискологии: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риск как инструмент принятия решений;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риск как событие;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риск как действие;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риск как параметр (результат)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риск как условие осуществления деятельности;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эклектический подход;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ж)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Контрольная работа № 1.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Оценка уровня капитализации компании и выявлении факторов риска.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использования современных методов финансового и факторного анализа выявить ключевые факторы стратегического и тактического риска и оценить уровень капитализации промышленной компании по показателю темпа роста собственного капитала компании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37" type="#_x0000_t75" style="width:32.25pt;height:18pt" o:ole="">
            <v:imagedata r:id="rId48" o:title=""/>
          </v:shape>
          <o:OLEObject Type="Embed" ProgID="Equation.3" ShapeID="_x0000_i1037" DrawAspect="Content" ObjectID="_1666905545" r:id="rId49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14"/>
          <w:sz w:val="24"/>
          <w:szCs w:val="24"/>
          <w:lang w:val="ru-RU" w:eastAsia="ru-RU"/>
        </w:rPr>
        <w:drawing>
          <wp:inline distT="0" distB="0" distL="0" distR="0" wp14:anchorId="2592C183" wp14:editId="0A167404">
            <wp:extent cx="1935480" cy="243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14"/>
          <w:sz w:val="24"/>
          <w:szCs w:val="24"/>
          <w:lang w:val="ru-RU"/>
        </w:rPr>
        <w:t xml:space="preserve">                                                   (1)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 wp14:anchorId="76806A60" wp14:editId="377DE334">
            <wp:extent cx="1066800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                                                       (2)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32"/>
          <w:sz w:val="24"/>
          <w:szCs w:val="24"/>
          <w:lang w:val="ru-RU" w:eastAsia="ru-RU"/>
        </w:rPr>
        <w:drawing>
          <wp:inline distT="0" distB="0" distL="0" distR="0" wp14:anchorId="62D8D64F" wp14:editId="33A27FEC">
            <wp:extent cx="86106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32"/>
          <w:sz w:val="24"/>
          <w:szCs w:val="24"/>
          <w:lang w:val="ru-RU"/>
        </w:rPr>
        <w:t xml:space="preserve">                                                               (3)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2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32"/>
          <w:sz w:val="24"/>
          <w:szCs w:val="24"/>
          <w:lang w:val="ru-RU" w:eastAsia="ru-RU"/>
        </w:rPr>
        <w:drawing>
          <wp:inline distT="0" distB="0" distL="0" distR="0" wp14:anchorId="66BF2FDB" wp14:editId="4F9BE369">
            <wp:extent cx="792480" cy="4648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32"/>
          <w:sz w:val="24"/>
          <w:szCs w:val="24"/>
          <w:lang w:val="ru-RU"/>
        </w:rPr>
        <w:t xml:space="preserve">                                                                (4)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 wp14:anchorId="2AA8AEF3" wp14:editId="244C67C3">
            <wp:extent cx="967740" cy="45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                                                        (5)</w:t>
      </w:r>
    </w:p>
    <w:p w:rsidR="00876BBF" w:rsidRPr="006A749A" w:rsidRDefault="00876BBF" w:rsidP="00876BBF">
      <w:pPr>
        <w:spacing w:after="0" w:line="240" w:lineRule="auto"/>
        <w:jc w:val="right"/>
        <w:rPr>
          <w:rFonts w:ascii="Times New Roman" w:hAnsi="Times New Roman" w:cs="Times New Roman"/>
          <w:position w:val="-30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 wp14:anchorId="75073D37" wp14:editId="31C44C82">
            <wp:extent cx="101346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position w:val="-30"/>
          <w:sz w:val="24"/>
          <w:szCs w:val="24"/>
          <w:lang w:val="ru-RU"/>
        </w:rPr>
        <w:t xml:space="preserve">                                                               (6)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38" type="#_x0000_t75" style="width:19.5pt;height:18pt" o:ole="">
            <v:imagedata r:id="rId56" o:title=""/>
          </v:shape>
          <o:OLEObject Type="Embed" ProgID="Equation.3" ShapeID="_x0000_i1038" DrawAspect="Content" ObjectID="_1666905546" r:id="rId57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рентабельность оборота;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39" type="#_x0000_t75" style="width:24pt;height:18pt" o:ole="">
            <v:imagedata r:id="rId58" o:title=""/>
          </v:shape>
          <o:OLEObject Type="Embed" ProgID="Equation.3" ShapeID="_x0000_i1039" DrawAspect="Content" ObjectID="_1666905547" r:id="rId59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оборачиваемость капитала;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40" type="#_x0000_t75" style="width:26.25pt;height:18pt" o:ole="">
            <v:imagedata r:id="rId60" o:title=""/>
          </v:shape>
          <o:OLEObject Type="Embed" ProgID="Equation.3" ShapeID="_x0000_i1040" DrawAspect="Content" ObjectID="_1666905548" r:id="rId61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мультипликатор капитала; </w:t>
      </w:r>
      <w:r w:rsidRPr="006A749A">
        <w:rPr>
          <w:rFonts w:ascii="Times New Roman" w:hAnsi="Times New Roman" w:cs="Times New Roman"/>
          <w:position w:val="-14"/>
          <w:sz w:val="24"/>
          <w:szCs w:val="24"/>
        </w:rPr>
        <w:object w:dxaOrig="580" w:dyaOrig="380">
          <v:shape id="_x0000_i1041" type="#_x0000_t75" style="width:29.25pt;height:18.75pt" o:ole="">
            <v:imagedata r:id="rId62" o:title=""/>
          </v:shape>
          <o:OLEObject Type="Embed" ProgID="Equation.3" ShapeID="_x0000_i1041" DrawAspect="Content" ObjectID="_1666905549" r:id="rId63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доля отчислений чистой прибыли на развитие производства; </w:t>
      </w:r>
      <w:r w:rsidRPr="006A749A">
        <w:rPr>
          <w:rFonts w:ascii="Times New Roman" w:hAnsi="Times New Roman" w:cs="Times New Roman"/>
          <w:position w:val="-14"/>
          <w:sz w:val="24"/>
          <w:szCs w:val="24"/>
        </w:rPr>
        <w:object w:dxaOrig="740" w:dyaOrig="380">
          <v:shape id="_x0000_i1042" type="#_x0000_t75" style="width:36.75pt;height:18.75pt" o:ole="">
            <v:imagedata r:id="rId64" o:title=""/>
          </v:shape>
          <o:OLEObject Type="Embed" ProgID="Equation.3" ShapeID="_x0000_i1042" DrawAspect="Content" ObjectID="_1666905550" r:id="rId65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реинвестированная (капитализированная) прибыль компании, руб.;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3" type="#_x0000_t75" style="width:36pt;height:18pt" o:ole="">
            <v:imagedata r:id="rId66" o:title=""/>
          </v:shape>
          <o:OLEObject Type="Embed" ProgID="Equation.3" ShapeID="_x0000_i1043" DrawAspect="Content" ObjectID="_1666905551" r:id="rId67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собственный капитал, руб.;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700" w:dyaOrig="360">
          <v:shape id="_x0000_i1044" type="#_x0000_t75" style="width:36pt;height:18pt" o:ole="">
            <v:imagedata r:id="rId68" o:title=""/>
          </v:shape>
          <o:OLEObject Type="Embed" ProgID="Equation.3" ShapeID="_x0000_i1044" DrawAspect="Content" ObjectID="_1666905552" r:id="rId69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чистая прибыль организации, руб.; </w:t>
      </w:r>
      <w:r w:rsidRPr="006A749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5" type="#_x0000_t75" style="width:26.25pt;height:18.75pt" o:ole="">
            <v:imagedata r:id="rId70" o:title=""/>
          </v:shape>
          <o:OLEObject Type="Embed" ProgID="Equation.3" ShapeID="_x0000_i1045" DrawAspect="Content" ObjectID="_1666905553" r:id="rId71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выручка от реализации, руб.; </w:t>
      </w:r>
      <w:r w:rsidRPr="006A749A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46" type="#_x0000_t75" style="width:26.25pt;height:19.5pt" o:ole="">
            <v:imagedata r:id="rId72" o:title=""/>
          </v:shape>
          <o:OLEObject Type="Embed" ProgID="Equation.3" ShapeID="_x0000_i1046" DrawAspect="Content" ObjectID="_1666905554" r:id="rId73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общая сумма капитала организации (собственного и заемного), руб.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Исходная информация для расчетов представлена в таблице 1 и характеризуют состояние активов и пассивов компании по состоянию на конец 2015 и 2016 гг. (по данным бухгалтерской отчетности компании).</w:t>
      </w:r>
    </w:p>
    <w:p w:rsidR="00876BBF" w:rsidRPr="006A749A" w:rsidRDefault="00876BBF" w:rsidP="00876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1 – Исходные данные для оценки финансового состояния промышленной компании по состоянию на конец 2015 и 2016 гг., млн.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4144"/>
        <w:gridCol w:w="1238"/>
        <w:gridCol w:w="12"/>
        <w:gridCol w:w="1226"/>
        <w:gridCol w:w="16"/>
        <w:gridCol w:w="16"/>
        <w:gridCol w:w="1212"/>
        <w:gridCol w:w="15"/>
        <w:gridCol w:w="1396"/>
      </w:tblGrid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2634" w:type="dxa"/>
            <w:gridSpan w:val="3"/>
            <w:shd w:val="clear" w:color="auto" w:fill="999999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- 1</w:t>
            </w:r>
          </w:p>
        </w:tc>
        <w:tc>
          <w:tcPr>
            <w:tcW w:w="2814" w:type="dxa"/>
            <w:gridSpan w:val="5"/>
            <w:shd w:val="clear" w:color="auto" w:fill="999999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Вариант - 2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3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21" w:type="dxa"/>
            <w:gridSpan w:val="3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93" w:type="dxa"/>
            <w:gridSpan w:val="2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ВНЕОБОРОТНЫЕ 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Нематериальные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2. Основные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32108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39430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38022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40537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Доходные вложения в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33668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41320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38836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41464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т.ч. неходовые материальные ценности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ОБОРОТНЫЕ 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АКТИВЫ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1. Запасы: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21773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23078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26006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сырье, материалы и др.</w:t>
            </w:r>
          </w:p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затраты в незавершенном производстве</w:t>
            </w:r>
          </w:p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готовая продукция и товары для продажи</w:t>
            </w:r>
          </w:p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товары отгруженные</w:t>
            </w:r>
          </w:p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  <w:p w:rsidR="00876BBF" w:rsidRPr="006A749A" w:rsidRDefault="00876BBF" w:rsidP="00683D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прочие запасы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19383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20046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19023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21516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2. НДС по приобретенным ценностям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3179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3259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3872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Дебиторская задолженность (платежи более чем через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1 055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Дебиторская задолженность (платежи в течение 12 месяцев после отчетной даты)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16377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12484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14501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т.ч. покупатели и заказчики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4687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3322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2607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5. Авансы выданные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6. Прочие дебиторы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1053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7. Краткосрочные финансовые вложения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4082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8. Денежные средства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9. Прочие оборотные активы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48578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51824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43705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48747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активов</w:t>
            </w:r>
          </w:p>
        </w:tc>
        <w:tc>
          <w:tcPr>
            <w:tcW w:w="1331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03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21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КАПИТАЛ И РЕЗЕРВЫ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1. Уставный капитал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2. Добавочный капитал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3. Резервный капитал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5834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6753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4. Нераспределенная прибыль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10336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31433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35659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40446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43948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ДОЛГОСРОЧНЫЕ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14255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16810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11092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2. Прочие долгосрочные обязательства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IV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14558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10445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11380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КРАТКОСРОЧНЫЕ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1. Займы и кредиты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21734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25629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18840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21045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2. Кредиторская задолженность: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12937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12740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11187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12528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поставщики и подрядчики</w:t>
            </w:r>
          </w:p>
          <w:p w:rsidR="00876BBF" w:rsidRPr="006A749A" w:rsidRDefault="00876BBF" w:rsidP="00683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</w:p>
          <w:p w:rsidR="00876BBF" w:rsidRPr="006A749A" w:rsidRDefault="00876BBF" w:rsidP="00683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государственными внебюджетными фондами</w:t>
            </w:r>
          </w:p>
          <w:p w:rsidR="00876BBF" w:rsidRPr="006A749A" w:rsidRDefault="00876BBF" w:rsidP="00683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задолженность по налогам и сборам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11711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10286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11509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3. Авансы полученные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4. Прочие кредиторы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Задолженность перед учредителями по выплате доходов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6. Доходы будущих периодов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7. Резервы предстоящих расходов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8. Прочие краткосрочные обязательства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по разделу V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36255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40225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34883</w:t>
            </w:r>
          </w:p>
        </w:tc>
      </w:tr>
      <w:tr w:rsidR="00876BBF" w:rsidRPr="006A749A" w:rsidTr="00683DC8">
        <w:trPr>
          <w:gridBefore w:val="1"/>
          <w:wBefore w:w="15" w:type="dxa"/>
          <w:jc w:val="center"/>
        </w:trPr>
        <w:tc>
          <w:tcPr>
            <w:tcW w:w="4391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Итого пассивов</w:t>
            </w:r>
          </w:p>
        </w:tc>
        <w:tc>
          <w:tcPr>
            <w:tcW w:w="1318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82246</w:t>
            </w:r>
          </w:p>
        </w:tc>
        <w:tc>
          <w:tcPr>
            <w:tcW w:w="1332" w:type="dxa"/>
            <w:gridSpan w:val="3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93144</w:t>
            </w:r>
          </w:p>
        </w:tc>
        <w:tc>
          <w:tcPr>
            <w:tcW w:w="1305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82541</w:t>
            </w:r>
          </w:p>
        </w:tc>
        <w:tc>
          <w:tcPr>
            <w:tcW w:w="1493" w:type="dxa"/>
            <w:gridSpan w:val="2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90211</w:t>
            </w:r>
          </w:p>
        </w:tc>
      </w:tr>
      <w:tr w:rsidR="00876BBF" w:rsidRPr="006A749A" w:rsidTr="00683DC8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131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41178</w:t>
            </w:r>
          </w:p>
        </w:tc>
        <w:tc>
          <w:tcPr>
            <w:tcW w:w="1348" w:type="dxa"/>
            <w:gridSpan w:val="4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</w:p>
        </w:tc>
        <w:tc>
          <w:tcPr>
            <w:tcW w:w="1304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40989</w:t>
            </w:r>
          </w:p>
        </w:tc>
        <w:tc>
          <w:tcPr>
            <w:tcW w:w="147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44878</w:t>
            </w:r>
          </w:p>
        </w:tc>
      </w:tr>
      <w:tr w:rsidR="00876BBF" w:rsidRPr="006A749A" w:rsidTr="00683DC8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Чистая прибыль компании</w:t>
            </w:r>
          </w:p>
        </w:tc>
        <w:tc>
          <w:tcPr>
            <w:tcW w:w="131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6835</w:t>
            </w:r>
          </w:p>
        </w:tc>
        <w:tc>
          <w:tcPr>
            <w:tcW w:w="1348" w:type="dxa"/>
            <w:gridSpan w:val="4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9822</w:t>
            </w:r>
          </w:p>
        </w:tc>
        <w:tc>
          <w:tcPr>
            <w:tcW w:w="1304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9118</w:t>
            </w:r>
          </w:p>
        </w:tc>
        <w:tc>
          <w:tcPr>
            <w:tcW w:w="147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8327</w:t>
            </w:r>
          </w:p>
        </w:tc>
      </w:tr>
      <w:tr w:rsidR="00876BBF" w:rsidRPr="006A749A" w:rsidTr="00683DC8">
        <w:tblPrEx>
          <w:jc w:val="left"/>
          <w:tblLook w:val="04A0" w:firstRow="1" w:lastRow="0" w:firstColumn="1" w:lastColumn="0" w:noHBand="0" w:noVBand="1"/>
        </w:tblPrEx>
        <w:tc>
          <w:tcPr>
            <w:tcW w:w="4406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Величина реинвестируемой чистой прибыли</w:t>
            </w:r>
          </w:p>
        </w:tc>
        <w:tc>
          <w:tcPr>
            <w:tcW w:w="131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  <w:tc>
          <w:tcPr>
            <w:tcW w:w="1348" w:type="dxa"/>
            <w:gridSpan w:val="4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3922</w:t>
            </w:r>
          </w:p>
        </w:tc>
        <w:tc>
          <w:tcPr>
            <w:tcW w:w="1304" w:type="dxa"/>
            <w:gridSpan w:val="2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1478" w:type="dxa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3477</w:t>
            </w:r>
          </w:p>
        </w:tc>
      </w:tr>
    </w:tbl>
    <w:p w:rsidR="00876BBF" w:rsidRPr="006A749A" w:rsidRDefault="00876BBF" w:rsidP="00876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Проанализировать полученные результаты, сделать необходимые выводы об уровне капитализации компании, темпах роста собственного капитала компании, ключевых факторах риска. Выявить изменения в финансовом состоянии промышленной компании, произошедшие в течение календарного 2015 года.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Разработать рекомендации по совершенствованию финансово-хозяйственной деятельности промышленной компании и снижению уровня угроз ее бизнесу.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sz w:val="24"/>
          <w:szCs w:val="24"/>
          <w:lang w:val="ru-RU"/>
        </w:rPr>
        <w:t>Раздел 3: Анализ экономических рисков и методы управления риском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Тема 3.1. Оценка и анализ риска в современных организациях. Моделирование риска.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№ 1.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лишь с вероятностью 0,9. При его отрицательном заключении конъюнктура рынка может оказаться благоприятной с вероятностью 0,12.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крупного и среднего магазина. Выявить стоимостную оценку наилучшего варианта решения.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№ 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Годовой спрос на продукцию предприятия составляет </w:t>
      </w:r>
      <w:r w:rsidRPr="006A749A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5pt;height:13.5pt" o:ole="">
            <v:imagedata r:id="rId74" o:title=""/>
          </v:shape>
          <o:OLEObject Type="Embed" ProgID="Equation.3" ShapeID="_x0000_i1047" DrawAspect="Content" ObjectID="_1666905555" r:id="rId75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1500 изделий, стоимость подачи заказа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8" type="#_x0000_t75" style="width:16.5pt;height:18pt" o:ole="">
            <v:imagedata r:id="rId76" o:title=""/>
          </v:shape>
          <o:OLEObject Type="Embed" ProgID="Equation.3" ShapeID="_x0000_i1048" DrawAspect="Content" ObjectID="_1666905556" r:id="rId77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2000 руб./заказ, издержки хранения одной единицы изделия </w:t>
      </w:r>
      <w:r w:rsidRPr="006A749A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49" type="#_x0000_t75" style="width:16.5pt;height:18pt" o:ole="">
            <v:imagedata r:id="rId78" o:title=""/>
          </v:shape>
          <o:OLEObject Type="Embed" ProgID="Equation.3" ShapeID="_x0000_i1049" DrawAspect="Content" ObjectID="_1666905557" r:id="rId79"/>
        </w:objec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= 4500 руб./год, время доставки 6 суток (1 год = 300 рабочих дней). Определить оптимальный размер заказа, издержки, уровень повторного заказа на основе модели управления запасами.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Влияние риска на подготовку и принятие управленческих решений.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Метод аналогии в оценке риска и его применение в экономических расчетах.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Метод дерева решений: построение пространственно-ориентированного графа.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Метод Монте-Карло как вариант статистических испытаний в оценке и управлении риском в наиболее сложных для прогнозирования расчетах.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Моделирование рисков в прогнозных экономических расчетах.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7 Особенности идентификации и анализа научно-технических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Как называются р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иски, в результате реализации которых предприятию грозит потеря прибыли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катастрофические;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критические;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допустимые;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верны все ответы.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какому виду риска относится разрыв контракта из-за действий властей страны, в которой находится компания-контрагент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экономический;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предпринимательский;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политический;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форс-мажор.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видов производственного риска приводит к увеличению числа непредвиденных аварийных ситуаций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использование устаревшего оборудования;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нестабильность качества товаров и услуг;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ненадежность составляющих технологического процесса;;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отсутствие резервов.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видов производственного риска приводит к низкой эффективности производства по сравнению с конкурентами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ненадежность составляющих технологического процесса;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нестабильность качества товаров и услуг;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отсутствие резервов;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появление новых технологий в отрасли.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видов производственного риска приводит к увеличению затрат на ремонт и модернизацию оборудования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использование устаревшего оборудования;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появление новых технологий в отрасли;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отсутствие резервов;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нестабильность качества товаров и услуг.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видов производственного риска приводит к невозможности покрытия пикового спроса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использование устаревшего оборудования;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выявление новых технологий в отрасли;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отсутствие резервов;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нестабильность качества товаров и услуг.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видов производственного риска приводит к оттоку клиентов и проблемам со спросом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ненадёжность составляющих производственного процесса;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появление новых технологий в отрасли;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нестабильность качества товаров и услуг;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использование устаревшего оборудования.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Какие из перечисленных рисков относятся к коммерческим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риск, связанный неисполнением сметы инвестиционного проекта;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риск, связанный с невозможностью покрытия пикового спроса на товар;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риск, связанный с колебаниями процентных ставок;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риск, связанный с транспортировкой товара.</w:t>
      </w: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pStyle w:val="Style6"/>
        <w:widowControl/>
        <w:ind w:firstLine="567"/>
        <w:jc w:val="both"/>
      </w:pPr>
      <w:r w:rsidRPr="006A749A">
        <w:t>Тема 3.2. Экспертные методы оценки риска. Использование методов теории вероятностей и математической статистики в оценке и анализе рисков.</w:t>
      </w: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№ 1.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По состоянию на конец финансового года внеоборотные активы компании составили 875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220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800 руб., оборотные активы – 177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604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800 руб., краткосрочные обязательства – 103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679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800 руб. Объем продаж за отчетный период составил 1 437 740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500 руб. Определить коэффициент оборачиваемости активов и оценить финансовый риск компании.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№ 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По состоянию на конец финансового года производственные запасы компании составили 115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478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900 руб., объем дебиторской задолженности – 46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383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400 руб., денежная наличность – 1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600 руб., краткосрочные обязательства – 48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055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100 руб. Оценить уровень текущей ликвидности и финансового риска компании.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Задача № 3.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Постоянные затраты компании составляют 2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587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120 руб., переменные затраты – 1500 руб./ед. Цена реализации продукции (без НДС) – 2500 руб./ед. Определить критическую точку производства и реализации продукции. Оценить уровень риска компании при условии реализации продукции в объеме 85</w:t>
      </w:r>
      <w:r w:rsidRPr="006A749A">
        <w:rPr>
          <w:rFonts w:ascii="Times New Roman" w:hAnsi="Times New Roman" w:cs="Times New Roman"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000 ед. /год.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1 Экономические риски и их влияние на принятие решений.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Рисковая ситуация в экономике. Негэнтропия как характеристика и мера упорядоченности экономических систем.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Роль управленческой деятельности в реализации негэнтропийного подхода к управлению экономическими рисками.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Энтропия как мера хаотичности, неупорядоченности экономической системы и необходимость управления рисками.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5 Методы финансового анализа в управлении риском: показатели ликвидности и платежеспособности, показатели финансовой устойчивости организации.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6 Рисковая ситуация в организации: ее факторы, параметры и характеристики.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Что является объектом управления в риск-менеджменте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риск, рисковые вложения капитала и экономические отношения между хозяйствующими субъектами;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все ответы верны.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прогнозирование внешней обстановки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страхование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распределение риска по этапам работы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обучение и инструктирование персонала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распределение ответственности между участниками проекта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увольнение некомпетентных сотрудников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г) методы диверсификации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 какой группе методов управления рисками относится создание системы резервов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а) методы компенсации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б) методы уклонения от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методы локализации рисков;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методы диверсификации рисков.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10 К группе финансовых рисков, связанных с покупательной способностью, относятся: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а) авансовый риск;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б) риск снижения финансовой устойчивости;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в) риск ликвидности;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г) инфляционный риск.</w:t>
      </w:r>
    </w:p>
    <w:p w:rsidR="00876BBF" w:rsidRPr="006A749A" w:rsidRDefault="00876BBF" w:rsidP="00876BB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6A749A">
        <w:rPr>
          <w:rStyle w:val="ae"/>
          <w:b w:val="0"/>
        </w:rPr>
        <w:t>11 Риск, связанный с изменениями, вызванными общерыночными колебаниями, и не зависящий от конкретного предприятия, называется: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а) чистым;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б) спекулятивным;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в) системным;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rStyle w:val="ae"/>
          <w:b w:val="0"/>
        </w:rPr>
      </w:pPr>
      <w:r w:rsidRPr="006A749A">
        <w:rPr>
          <w:rStyle w:val="ae"/>
          <w:b w:val="0"/>
        </w:rPr>
        <w:t>г) несистемным.</w:t>
      </w: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sz w:val="24"/>
          <w:szCs w:val="24"/>
          <w:lang w:val="ru-RU"/>
        </w:rPr>
        <w:t>Раздел 4: Оптимизация экономических рисков как фактор финансовой состоятельности организаций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Тема 4.1. Оценка и анализ рисков на основе методов сравнения, кластерного анализа, методов теории игр, чувствительности, анализа сценариев, дерева решений, аналогий.</w:t>
      </w:r>
    </w:p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A749A">
        <w:rPr>
          <w:b/>
          <w:i/>
        </w:rPr>
        <w:t>Задача № 1.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</w:pPr>
      <w:r w:rsidRPr="006A749A">
        <w:t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минимаксный критерий уточнить, сколько единиц этого продукта целесообразно закупать магазину с минимальным риском. Возможные прибыли магазина за день целесообразно представить в виде таблицы 2.</w:t>
      </w:r>
    </w:p>
    <w:p w:rsidR="00876BBF" w:rsidRPr="006A749A" w:rsidRDefault="00876BBF" w:rsidP="00876BBF">
      <w:pPr>
        <w:pStyle w:val="Style3"/>
        <w:widowControl/>
        <w:jc w:val="both"/>
        <w:outlineLvl w:val="0"/>
      </w:pPr>
      <w:r w:rsidRPr="006A749A">
        <w:t>Таблица 2 – Возможная прибыль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876BBF" w:rsidRPr="00F33AAE" w:rsidTr="00683DC8">
        <w:tc>
          <w:tcPr>
            <w:tcW w:w="1857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Уровень ежедневного спроса</w:t>
            </w:r>
          </w:p>
        </w:tc>
        <w:tc>
          <w:tcPr>
            <w:tcW w:w="7431" w:type="dxa"/>
            <w:gridSpan w:val="4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Количество единиц продукта, закупленных для реализации</w:t>
            </w:r>
          </w:p>
        </w:tc>
      </w:tr>
      <w:tr w:rsidR="00876BBF" w:rsidRPr="006A749A" w:rsidTr="00683DC8">
        <w:tc>
          <w:tcPr>
            <w:tcW w:w="1857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7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1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2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</w:t>
            </w:r>
          </w:p>
        </w:tc>
        <w:tc>
          <w:tcPr>
            <w:tcW w:w="185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4</w:t>
            </w:r>
          </w:p>
        </w:tc>
      </w:tr>
      <w:tr w:rsidR="00876BBF" w:rsidRPr="006A749A" w:rsidTr="00683DC8"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1</w:t>
            </w:r>
          </w:p>
        </w:tc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-20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-70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-120</w:t>
            </w:r>
          </w:p>
        </w:tc>
      </w:tr>
      <w:tr w:rsidR="00876BBF" w:rsidRPr="006A749A" w:rsidTr="00683DC8"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2</w:t>
            </w:r>
          </w:p>
        </w:tc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60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10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-40</w:t>
            </w:r>
          </w:p>
        </w:tc>
      </w:tr>
      <w:tr w:rsidR="00876BBF" w:rsidRPr="006A749A" w:rsidTr="00683DC8"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</w:t>
            </w:r>
          </w:p>
        </w:tc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60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90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40</w:t>
            </w:r>
          </w:p>
        </w:tc>
      </w:tr>
      <w:tr w:rsidR="00876BBF" w:rsidRPr="006A749A" w:rsidTr="00683DC8"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4</w:t>
            </w:r>
          </w:p>
        </w:tc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60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90</w:t>
            </w: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120</w:t>
            </w:r>
          </w:p>
        </w:tc>
      </w:tr>
      <w:tr w:rsidR="00876BBF" w:rsidRPr="006A749A" w:rsidTr="00683DC8"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Минимакс</w:t>
            </w:r>
          </w:p>
        </w:tc>
        <w:tc>
          <w:tcPr>
            <w:tcW w:w="1857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85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</w:tr>
    </w:tbl>
    <w:p w:rsidR="00876BBF" w:rsidRPr="006A749A" w:rsidRDefault="00876BBF" w:rsidP="00876BBF">
      <w:pPr>
        <w:pStyle w:val="Style3"/>
        <w:widowControl/>
        <w:ind w:firstLine="567"/>
        <w:jc w:val="both"/>
        <w:outlineLvl w:val="0"/>
      </w:pP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6A749A">
        <w:rPr>
          <w:b/>
          <w:i/>
        </w:rPr>
        <w:t>Задача № 2.</w:t>
      </w:r>
    </w:p>
    <w:p w:rsidR="00876BBF" w:rsidRPr="006A749A" w:rsidRDefault="00876BBF" w:rsidP="00876BBF">
      <w:pPr>
        <w:pStyle w:val="Style3"/>
        <w:widowControl/>
        <w:ind w:firstLine="567"/>
        <w:jc w:val="both"/>
        <w:outlineLvl w:val="0"/>
      </w:pPr>
      <w:r w:rsidRPr="006A749A">
        <w:t xml:space="preserve">Магазин в начале операционного дня закупает для реализации скоропортящийся продукт по цене (без НДС) 150 руб. / ед. Цена реализации этого продукта (без НДС) – 180 руб. / ед. Маркетинговые исследования показывают, что ежедневный спрос на этот продукт может составлять 1, 2, 3 или 4 единицы. Если продукт не продан в течение операционного дня, его реализуют в конце дня по цене 100 руб. / ед. Используя компромиссный критерий Гурвица уточнить, сколько единиц этого продукта целесообразно закупать магазину при условии </w:t>
      </w:r>
      <w:r w:rsidRPr="006A749A">
        <w:rPr>
          <w:position w:val="-6"/>
        </w:rPr>
        <w:object w:dxaOrig="200" w:dyaOrig="220">
          <v:shape id="_x0000_i1050" type="#_x0000_t75" style="width:10.5pt;height:10.5pt" o:ole="">
            <v:imagedata r:id="rId80" o:title=""/>
          </v:shape>
          <o:OLEObject Type="Embed" ProgID="Equation.3" ShapeID="_x0000_i1050" DrawAspect="Content" ObjectID="_1666905558" r:id="rId81"/>
        </w:object>
      </w:r>
      <w:r w:rsidRPr="006A749A">
        <w:t xml:space="preserve"> = 0,4, </w:t>
      </w:r>
      <w:r w:rsidRPr="006A749A">
        <w:rPr>
          <w:position w:val="-6"/>
        </w:rPr>
        <w:object w:dxaOrig="200" w:dyaOrig="279">
          <v:shape id="_x0000_i1051" type="#_x0000_t75" style="width:10.5pt;height:13.5pt" o:ole="">
            <v:imagedata r:id="rId82" o:title=""/>
          </v:shape>
          <o:OLEObject Type="Embed" ProgID="Equation.3" ShapeID="_x0000_i1051" DrawAspect="Content" ObjectID="_1666905559" r:id="rId83"/>
        </w:object>
      </w:r>
      <w:r w:rsidRPr="006A749A">
        <w:t xml:space="preserve"> = 0,6. Возможные прибыли магазина за день целесообразно представить в виде таблицы 3.</w:t>
      </w:r>
    </w:p>
    <w:p w:rsidR="00876BBF" w:rsidRPr="006A749A" w:rsidRDefault="00876BBF" w:rsidP="00876BBF">
      <w:pPr>
        <w:pStyle w:val="Style3"/>
        <w:widowControl/>
        <w:jc w:val="both"/>
        <w:outlineLvl w:val="0"/>
      </w:pPr>
      <w:r w:rsidRPr="006A749A">
        <w:lastRenderedPageBreak/>
        <w:t>Таблица 3 – Схема возможных прибылей магазина при реализации скоропортящегося продукта,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8"/>
        <w:gridCol w:w="1548"/>
        <w:gridCol w:w="1548"/>
        <w:gridCol w:w="1548"/>
      </w:tblGrid>
      <w:tr w:rsidR="00876BBF" w:rsidRPr="006A749A" w:rsidTr="00683DC8"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Вариант решения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rPr>
                <w:position w:val="-6"/>
              </w:rPr>
              <w:object w:dxaOrig="200" w:dyaOrig="220">
                <v:shape id="_x0000_i1052" type="#_x0000_t75" style="width:10.5pt;height:10.5pt" o:ole="">
                  <v:imagedata r:id="rId80" o:title=""/>
                </v:shape>
                <o:OLEObject Type="Embed" ProgID="Equation.3" ShapeID="_x0000_i1052" DrawAspect="Content" ObjectID="_1666905560" r:id="rId84"/>
              </w:object>
            </w:r>
            <w:r w:rsidRPr="006A749A">
              <w:t xml:space="preserve"> * Наименьшая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rPr>
                <w:position w:val="-6"/>
              </w:rPr>
              <w:object w:dxaOrig="200" w:dyaOrig="279">
                <v:shape id="_x0000_i1053" type="#_x0000_t75" style="width:10.5pt;height:13.5pt" o:ole="">
                  <v:imagedata r:id="rId82" o:title=""/>
                </v:shape>
                <o:OLEObject Type="Embed" ProgID="Equation.3" ShapeID="_x0000_i1053" DrawAspect="Content" ObjectID="_1666905561" r:id="rId85"/>
              </w:object>
            </w:r>
            <w:r w:rsidRPr="006A749A">
              <w:t xml:space="preserve"> * Наибольшая прибыль</w:t>
            </w:r>
          </w:p>
        </w:tc>
        <w:tc>
          <w:tcPr>
            <w:tcW w:w="1548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Сумма</w:t>
            </w:r>
          </w:p>
        </w:tc>
      </w:tr>
      <w:tr w:rsidR="00876BBF" w:rsidRPr="006A749A" w:rsidTr="00683DC8"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1</w:t>
            </w: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</w:tr>
      <w:tr w:rsidR="00876BBF" w:rsidRPr="006A749A" w:rsidTr="00683DC8"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2</w:t>
            </w: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</w:tr>
      <w:tr w:rsidR="00876BBF" w:rsidRPr="006A749A" w:rsidTr="00683DC8"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3</w:t>
            </w: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</w:tr>
      <w:tr w:rsidR="00876BBF" w:rsidRPr="006A749A" w:rsidTr="00683DC8"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  <w:r w:rsidRPr="006A749A">
              <w:t>4</w:t>
            </w: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  <w:tc>
          <w:tcPr>
            <w:tcW w:w="1548" w:type="dxa"/>
            <w:vAlign w:val="center"/>
          </w:tcPr>
          <w:p w:rsidR="00876BBF" w:rsidRPr="006A749A" w:rsidRDefault="00876BBF" w:rsidP="00683DC8">
            <w:pPr>
              <w:pStyle w:val="Style3"/>
              <w:widowControl/>
              <w:jc w:val="center"/>
              <w:outlineLvl w:val="0"/>
            </w:pPr>
          </w:p>
        </w:tc>
      </w:tr>
    </w:tbl>
    <w:p w:rsidR="00876BBF" w:rsidRPr="006A749A" w:rsidRDefault="00876BBF" w:rsidP="00876BBF">
      <w:pPr>
        <w:pStyle w:val="Style6"/>
        <w:widowControl/>
        <w:ind w:firstLine="567"/>
        <w:jc w:val="both"/>
      </w:pP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 Методы дерева решений: возможности развития инструментария риск-менеджмента.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 Методы анализа чувствительности: возможности развития инструментария риск-менеджмента.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 Возможности метода аналогий в идентификации, оценке и анализе рисков.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 Развитие инструментария оценки рисков на основе методов теории вероятностей и математической статистики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перечисленных методов оценки риска основан на расчетах и анализе статистических показателей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вероятностный метод;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метод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построения дерева решений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 сценариев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анализ чувствительности;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учет рисков при расчете чистой приведенной стоимости денежных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имитационное моделирование.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перечисленных методов оценки риска дает представление о наиболее критических факторах инвестиционного проекта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вероятностный метод;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метод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построения дерева решений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 сценариев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анализ чувствительности;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учет рисков при расчете чистой приведенной стоимости денежных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имитационное моделирование.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перечисленных методов оценки риска реализуется путем введения поправки на риск или путем учета вероятности возникновения финансовых потоков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вероятностный метод;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метод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построения дерева решений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 сценариев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анализ чувствительности;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учет рисков при расчете чистой приведенной стоимости денежных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имитационное моделирование.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перечисленных методов оценки риска используется в ситуациях, когда принимаемые решения сильно зависят от принятых ранее и определяют сценарии дальнейшего развития событий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вероятностный метод;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метод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построения дерева решений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 сценариев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анализ чувствительности;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учет рисков при расчете чистой приведенной стоимости денежных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имитационное моделирование.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Какой из перечисленных методов оценки риска представляет собой серию численных экспериментов, призванных получить эмпирические оценки степени влияния различных факторов на некоторые зависящие от них результаты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вероятностный метод;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метод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построения дерева решений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метод сценариев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анализ чувствительности;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д) учет рисков при расчете чистой приведенной стоимости денежных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е) имитационное моделирование.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 при расчете чистой приведенной стоимости можно учитывать риск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посредством корректировки ставки сравнения (ставки дисконта);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посредством корректировки чистых финансовых потоков;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оба варианта верны.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7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ЛПР расположено к риску, если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более привлекательным является получение среднего выигрыша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имеет функцию полезности </w:t>
      </w:r>
      <w:r w:rsidRPr="006A749A">
        <w:rPr>
          <w:rFonts w:ascii="Times New Roman" w:hAnsi="Times New Roman" w:cs="Times New Roman"/>
          <w:position w:val="-10"/>
          <w:sz w:val="24"/>
          <w:szCs w:val="24"/>
        </w:rPr>
        <w:object w:dxaOrig="1280" w:dyaOrig="380">
          <v:shape id="_x0000_i1054" type="#_x0000_t75" style="width:57.75pt;height:16.5pt" o:ole="">
            <v:imagedata r:id="rId86" o:title=""/>
          </v:shape>
          <o:OLEObject Type="Embed" ProgID="Equation.3" ShapeID="_x0000_i1054" DrawAspect="Content" ObjectID="_1666905562" r:id="rId87"/>
        </w:object>
      </w:r>
      <w:r w:rsidRPr="006A749A"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имеет функцию полезности</w:t>
      </w:r>
      <w:r w:rsidRPr="006A749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A749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) =5</w:t>
      </w:r>
      <w:r w:rsidRPr="006A749A">
        <w:rPr>
          <w:rStyle w:val="af7"/>
          <w:rFonts w:ascii="Times New Roman" w:hAnsi="Times New Roman" w:cs="Times New Roman"/>
          <w:sz w:val="24"/>
          <w:szCs w:val="24"/>
          <w:lang w:val="ru-RU"/>
        </w:rPr>
        <w:t>Х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имеет функцию полезности</w:t>
      </w:r>
      <w:r w:rsidRPr="006A749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af7"/>
          <w:rFonts w:ascii="Times New Roman" w:hAnsi="Times New Roman" w:cs="Times New Roman"/>
          <w:sz w:val="24"/>
          <w:szCs w:val="24"/>
        </w:rPr>
        <w:t>U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A749A">
        <w:rPr>
          <w:rStyle w:val="af7"/>
          <w:rFonts w:ascii="Times New Roman" w:hAnsi="Times New Roman" w:cs="Times New Roman"/>
          <w:sz w:val="24"/>
          <w:szCs w:val="24"/>
        </w:rPr>
        <w:t>X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) = 2 + 3</w:t>
      </w:r>
      <w:r w:rsidRPr="006A749A">
        <w:rPr>
          <w:rStyle w:val="af7"/>
          <w:rFonts w:ascii="Times New Roman" w:hAnsi="Times New Roman" w:cs="Times New Roman"/>
          <w:sz w:val="24"/>
          <w:szCs w:val="24"/>
          <w:lang w:val="ru-RU"/>
        </w:rPr>
        <w:t>Х</w:t>
      </w:r>
      <w:r w:rsidRPr="006A749A">
        <w:rPr>
          <w:rStyle w:val="af7"/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Если премия за риск</w:t>
      </w:r>
      <w:r w:rsidRPr="006A749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af7"/>
          <w:rFonts w:ascii="Times New Roman" w:hAnsi="Times New Roman" w:cs="Times New Roman"/>
          <w:sz w:val="24"/>
          <w:szCs w:val="24"/>
        </w:rPr>
        <w:t>P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A749A">
        <w:rPr>
          <w:rStyle w:val="af7"/>
          <w:rFonts w:ascii="Times New Roman" w:hAnsi="Times New Roman" w:cs="Times New Roman"/>
          <w:sz w:val="24"/>
          <w:szCs w:val="24"/>
          <w:lang w:val="ru-RU"/>
        </w:rPr>
        <w:t>Х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6A749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A749A">
        <w:rPr>
          <w:rStyle w:val="af7"/>
          <w:rFonts w:ascii="Times New Roman" w:hAnsi="Times New Roman" w:cs="Times New Roman"/>
          <w:sz w:val="24"/>
          <w:szCs w:val="24"/>
          <w:lang w:val="ru-RU"/>
        </w:rPr>
        <w:t>&lt;</w:t>
      </w:r>
      <w:r w:rsidRPr="006A749A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0, то ЛПР:</w:t>
      </w:r>
    </w:p>
    <w:p w:rsidR="00876BBF" w:rsidRPr="006A749A" w:rsidRDefault="00876BBF" w:rsidP="00876BBF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A749A">
        <w:t>а) склонно к риску;</w:t>
      </w:r>
    </w:p>
    <w:p w:rsidR="00876BBF" w:rsidRPr="006A749A" w:rsidRDefault="00876BBF" w:rsidP="00876BBF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6A749A">
        <w:t>б) не склонно к риску;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в) нейтрально к риску.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  <w:t>Контрольная работа № 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Идентификация и оценка факторов рисков с использованием экспертных методов.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Провести экспертное исследование с идентификацией и оценкой факторов риска в условиях ИТ-проекта. Для систематизации и оценки результатов экспертного исследования применить Дельфийский метод, предварительно сформировав состав экспертной группы в соответствии с квалификационной категорией каждого эксперта. Идентифицировать и систематизировать факторы, оказывающие влияние на уровень риска ИТ-проекта, с применением метода экспертных оценок. При этом рассматриваются следующие факторы: </w:t>
      </w:r>
      <w:r w:rsidRPr="006A749A">
        <w:rPr>
          <w:rFonts w:ascii="Times New Roman" w:hAnsi="Times New Roman" w:cs="Times New Roman"/>
          <w:noProof/>
          <w:position w:val="-4"/>
          <w:sz w:val="24"/>
          <w:szCs w:val="24"/>
          <w:lang w:val="ru-RU" w:eastAsia="ru-RU"/>
        </w:rPr>
        <w:drawing>
          <wp:inline distT="0" distB="0" distL="0" distR="0" wp14:anchorId="1663FF7D" wp14:editId="154D2D8A">
            <wp:extent cx="236220" cy="1676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качество программного обеспечения; </w:t>
      </w:r>
      <w:r w:rsidRPr="006A749A">
        <w:rPr>
          <w:rFonts w:ascii="Times New Roman" w:hAnsi="Times New Roman" w:cs="Times New Roman"/>
          <w:noProof/>
          <w:position w:val="-4"/>
          <w:sz w:val="24"/>
          <w:szCs w:val="24"/>
          <w:lang w:val="ru-RU" w:eastAsia="ru-RU"/>
        </w:rPr>
        <w:drawing>
          <wp:inline distT="0" distB="0" distL="0" distR="0" wp14:anchorId="4CD8CA6B" wp14:editId="33DA490F">
            <wp:extent cx="266700" cy="1676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сроки выполнения проекта; </w:t>
      </w:r>
      <w:r w:rsidRPr="006A749A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w:drawing>
          <wp:inline distT="0" distB="0" distL="0" distR="0" wp14:anchorId="58318449" wp14:editId="7EACDB6D">
            <wp:extent cx="228600" cy="175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объем инвестиционных затрат; </w:t>
      </w:r>
      <w:r w:rsidRPr="006A749A">
        <w:rPr>
          <w:rFonts w:ascii="Times New Roman" w:hAnsi="Times New Roman" w:cs="Times New Roman"/>
          <w:noProof/>
          <w:position w:val="-4"/>
          <w:sz w:val="24"/>
          <w:szCs w:val="24"/>
          <w:lang w:val="ru-RU" w:eastAsia="ru-RU"/>
        </w:rPr>
        <w:drawing>
          <wp:inline distT="0" distB="0" distL="0" distR="0" wp14:anchorId="486AEEEA" wp14:editId="495C6CAF">
            <wp:extent cx="266700" cy="1676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качество аутсорсинга; </w:t>
      </w:r>
      <w:r w:rsidRPr="006A749A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w:drawing>
          <wp:inline distT="0" distB="0" distL="0" distR="0" wp14:anchorId="79C26211" wp14:editId="313926FB">
            <wp:extent cx="251460" cy="1752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- уровень рыночной конъюнктуры. В эксперименте принимают участие 7 независимых экспертов, в их задачу входит определение ранга каждого фактора по пятибалльной системе. Наименьший по значению ранг присваивается фактору, оказывающему наибольшее влияние на уровень эффективности рекламы. Оценки экспертов представляются в виде матрицы рангов опроса, в строках которой указываются факторы, а в столбцах – оценки экспертов. Исходные данные по вариантам представлены в таблицах 1 – 5.</w:t>
      </w:r>
    </w:p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1 – Матрица рангов опроса экспертов (вариант 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BBF" w:rsidRPr="006A749A" w:rsidTr="00683DC8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55" type="#_x0000_t75" style="width:28.5pt;height:19.5pt" o:ole="">
                  <v:imagedata r:id="rId93" o:title=""/>
                </v:shape>
                <o:OLEObject Type="Embed" ProgID="Equation.3" ShapeID="_x0000_i1055" DrawAspect="Content" ObjectID="_1666905563" r:id="rId94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56" type="#_x0000_t75" style="width:43.5pt;height:21pt" o:ole="">
                  <v:imagedata r:id="rId95" o:title=""/>
                </v:shape>
                <o:OLEObject Type="Embed" ProgID="Equation.3" ShapeID="_x0000_i1056" DrawAspect="Content" ObjectID="_1666905564" r:id="rId9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57" type="#_x0000_t75" style="width:55.5pt;height:22.5pt" o:ole="">
                  <v:imagedata r:id="rId97" o:title=""/>
                </v:shape>
                <o:OLEObject Type="Embed" ProgID="Equation.3" ShapeID="_x0000_i1057" DrawAspect="Content" ObjectID="_1666905565" r:id="rId98"/>
              </w:object>
            </w:r>
          </w:p>
        </w:tc>
      </w:tr>
      <w:tr w:rsidR="00876BBF" w:rsidRPr="006A749A" w:rsidTr="00683DC8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58" type="#_x0000_t75" style="width:18pt;height:13.5pt" o:ole="">
                  <v:imagedata r:id="rId99" o:title=""/>
                </v:shape>
                <o:OLEObject Type="Embed" ProgID="Equation.3" ShapeID="_x0000_i1058" DrawAspect="Content" ObjectID="_1666905566" r:id="rId100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59" type="#_x0000_t75" style="width:19.5pt;height:13.5pt" o:ole="">
                  <v:imagedata r:id="rId101" o:title=""/>
                </v:shape>
                <o:OLEObject Type="Embed" ProgID="Equation.3" ShapeID="_x0000_i1059" DrawAspect="Content" ObjectID="_1666905567" r:id="rId102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0" type="#_x0000_t75" style="width:19.5pt;height:13.5pt" o:ole="">
                  <v:imagedata r:id="rId103" o:title=""/>
                </v:shape>
                <o:OLEObject Type="Embed" ProgID="Equation.3" ShapeID="_x0000_i1060" DrawAspect="Content" ObjectID="_1666905568" r:id="rId104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1" type="#_x0000_t75" style="width:19.5pt;height:13.5pt" o:ole="">
                  <v:imagedata r:id="rId105" o:title=""/>
                </v:shape>
                <o:OLEObject Type="Embed" ProgID="Equation.3" ShapeID="_x0000_i1061" DrawAspect="Content" ObjectID="_1666905569" r:id="rId106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2" type="#_x0000_t75" style="width:19.5pt;height:13.5pt" o:ole="">
                  <v:imagedata r:id="rId107" o:title=""/>
                </v:shape>
                <o:OLEObject Type="Embed" ProgID="Equation.3" ShapeID="_x0000_i1062" DrawAspect="Content" ObjectID="_1666905570" r:id="rId108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2 – Матрица рангов опроса экспертов (вариант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BBF" w:rsidRPr="006A749A" w:rsidTr="00683DC8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63" type="#_x0000_t75" style="width:28.5pt;height:19.5pt" o:ole="">
                  <v:imagedata r:id="rId93" o:title=""/>
                </v:shape>
                <o:OLEObject Type="Embed" ProgID="Equation.3" ShapeID="_x0000_i1063" DrawAspect="Content" ObjectID="_1666905571" r:id="rId109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64" type="#_x0000_t75" style="width:43.5pt;height:21pt" o:ole="">
                  <v:imagedata r:id="rId95" o:title=""/>
                </v:shape>
                <o:OLEObject Type="Embed" ProgID="Equation.3" ShapeID="_x0000_i1064" DrawAspect="Content" ObjectID="_1666905572" r:id="rId110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65" type="#_x0000_t75" style="width:55.5pt;height:22.5pt" o:ole="">
                  <v:imagedata r:id="rId97" o:title=""/>
                </v:shape>
                <o:OLEObject Type="Embed" ProgID="Equation.3" ShapeID="_x0000_i1065" DrawAspect="Content" ObjectID="_1666905573" r:id="rId111"/>
              </w:object>
            </w:r>
          </w:p>
        </w:tc>
      </w:tr>
      <w:tr w:rsidR="00876BBF" w:rsidRPr="006A749A" w:rsidTr="00683DC8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66" type="#_x0000_t75" style="width:18pt;height:13.5pt" o:ole="">
                  <v:imagedata r:id="rId99" o:title=""/>
                </v:shape>
                <o:OLEObject Type="Embed" ProgID="Equation.3" ShapeID="_x0000_i1066" DrawAspect="Content" ObjectID="_1666905574" r:id="rId112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7" type="#_x0000_t75" style="width:19.5pt;height:13.5pt" o:ole="">
                  <v:imagedata r:id="rId101" o:title=""/>
                </v:shape>
                <o:OLEObject Type="Embed" ProgID="Equation.3" ShapeID="_x0000_i1067" DrawAspect="Content" ObjectID="_1666905575" r:id="rId113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68" type="#_x0000_t75" style="width:19.5pt;height:13.5pt" o:ole="">
                  <v:imagedata r:id="rId103" o:title=""/>
                </v:shape>
                <o:OLEObject Type="Embed" ProgID="Equation.3" ShapeID="_x0000_i1068" DrawAspect="Content" ObjectID="_1666905576" r:id="rId114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9" type="#_x0000_t75" style="width:19.5pt;height:13.5pt" o:ole="">
                  <v:imagedata r:id="rId105" o:title=""/>
                </v:shape>
                <o:OLEObject Type="Embed" ProgID="Equation.3" ShapeID="_x0000_i1069" DrawAspect="Content" ObjectID="_1666905577" r:id="rId115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0" type="#_x0000_t75" style="width:19.5pt;height:13.5pt" o:ole="">
                  <v:imagedata r:id="rId107" o:title=""/>
                </v:shape>
                <o:OLEObject Type="Embed" ProgID="Equation.3" ShapeID="_x0000_i1070" DrawAspect="Content" ObjectID="_1666905578" r:id="rId116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3 – Матрица рангов опроса экспертов (вариант 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BBF" w:rsidRPr="006A749A" w:rsidTr="00683DC8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1" type="#_x0000_t75" style="width:28.5pt;height:19.5pt" o:ole="">
                  <v:imagedata r:id="rId93" o:title=""/>
                </v:shape>
                <o:OLEObject Type="Embed" ProgID="Equation.3" ShapeID="_x0000_i1071" DrawAspect="Content" ObjectID="_1666905579" r:id="rId117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72" type="#_x0000_t75" style="width:43.5pt;height:21pt" o:ole="">
                  <v:imagedata r:id="rId95" o:title=""/>
                </v:shape>
                <o:OLEObject Type="Embed" ProgID="Equation.3" ShapeID="_x0000_i1072" DrawAspect="Content" ObjectID="_1666905580" r:id="rId118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73" type="#_x0000_t75" style="width:55.5pt;height:22.5pt" o:ole="">
                  <v:imagedata r:id="rId97" o:title=""/>
                </v:shape>
                <o:OLEObject Type="Embed" ProgID="Equation.3" ShapeID="_x0000_i1073" DrawAspect="Content" ObjectID="_1666905581" r:id="rId119"/>
              </w:object>
            </w:r>
          </w:p>
        </w:tc>
      </w:tr>
      <w:tr w:rsidR="00876BBF" w:rsidRPr="006A749A" w:rsidTr="00683DC8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74" type="#_x0000_t75" style="width:18pt;height:13.5pt" o:ole="">
                  <v:imagedata r:id="rId99" o:title=""/>
                </v:shape>
                <o:OLEObject Type="Embed" ProgID="Equation.3" ShapeID="_x0000_i1074" DrawAspect="Content" ObjectID="_1666905582" r:id="rId120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5" type="#_x0000_t75" style="width:19.5pt;height:13.5pt" o:ole="">
                  <v:imagedata r:id="rId101" o:title=""/>
                </v:shape>
                <o:OLEObject Type="Embed" ProgID="Equation.3" ShapeID="_x0000_i1075" DrawAspect="Content" ObjectID="_1666905583" r:id="rId121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76" type="#_x0000_t75" style="width:19.5pt;height:13.5pt" o:ole="">
                  <v:imagedata r:id="rId103" o:title=""/>
                </v:shape>
                <o:OLEObject Type="Embed" ProgID="Equation.3" ShapeID="_x0000_i1076" DrawAspect="Content" ObjectID="_1666905584" r:id="rId122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7" type="#_x0000_t75" style="width:19.5pt;height:13.5pt" o:ole="">
                  <v:imagedata r:id="rId105" o:title=""/>
                </v:shape>
                <o:OLEObject Type="Embed" ProgID="Equation.3" ShapeID="_x0000_i1077" DrawAspect="Content" ObjectID="_1666905585" r:id="rId123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8" type="#_x0000_t75" style="width:19.5pt;height:13.5pt" o:ole="">
                  <v:imagedata r:id="rId107" o:title=""/>
                </v:shape>
                <o:OLEObject Type="Embed" ProgID="Equation.3" ShapeID="_x0000_i1078" DrawAspect="Content" ObjectID="_1666905586" r:id="rId124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4 – Матрица рангов опроса экспертов (вариант 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BBF" w:rsidRPr="006A749A" w:rsidTr="00683DC8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79" type="#_x0000_t75" style="width:28.5pt;height:19.5pt" o:ole="">
                  <v:imagedata r:id="rId93" o:title=""/>
                </v:shape>
                <o:OLEObject Type="Embed" ProgID="Equation.3" ShapeID="_x0000_i1079" DrawAspect="Content" ObjectID="_1666905587" r:id="rId125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0" type="#_x0000_t75" style="width:43.5pt;height:21pt" o:ole="">
                  <v:imagedata r:id="rId95" o:title=""/>
                </v:shape>
                <o:OLEObject Type="Embed" ProgID="Equation.3" ShapeID="_x0000_i1080" DrawAspect="Content" ObjectID="_1666905588" r:id="rId126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1" type="#_x0000_t75" style="width:55.5pt;height:22.5pt" o:ole="">
                  <v:imagedata r:id="rId97" o:title=""/>
                </v:shape>
                <o:OLEObject Type="Embed" ProgID="Equation.3" ShapeID="_x0000_i1081" DrawAspect="Content" ObjectID="_1666905589" r:id="rId127"/>
              </w:object>
            </w:r>
          </w:p>
        </w:tc>
      </w:tr>
      <w:tr w:rsidR="00876BBF" w:rsidRPr="006A749A" w:rsidTr="00683DC8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82" type="#_x0000_t75" style="width:18pt;height:13.5pt" o:ole="">
                  <v:imagedata r:id="rId99" o:title=""/>
                </v:shape>
                <o:OLEObject Type="Embed" ProgID="Equation.3" ShapeID="_x0000_i1082" DrawAspect="Content" ObjectID="_1666905590" r:id="rId128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3" type="#_x0000_t75" style="width:19.5pt;height:13.5pt" o:ole="">
                  <v:imagedata r:id="rId101" o:title=""/>
                </v:shape>
                <o:OLEObject Type="Embed" ProgID="Equation.3" ShapeID="_x0000_i1083" DrawAspect="Content" ObjectID="_1666905591" r:id="rId129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84" type="#_x0000_t75" style="width:19.5pt;height:13.5pt" o:ole="">
                  <v:imagedata r:id="rId103" o:title=""/>
                </v:shape>
                <o:OLEObject Type="Embed" ProgID="Equation.3" ShapeID="_x0000_i1084" DrawAspect="Content" ObjectID="_1666905592" r:id="rId130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85" type="#_x0000_t75" style="width:19.5pt;height:13.5pt" o:ole="">
                  <v:imagedata r:id="rId105" o:title=""/>
                </v:shape>
                <o:OLEObject Type="Embed" ProgID="Equation.3" ShapeID="_x0000_i1085" DrawAspect="Content" ObjectID="_1666905593" r:id="rId131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6" type="#_x0000_t75" style="width:19.5pt;height:13.5pt" o:ole="">
                  <v:imagedata r:id="rId107" o:title=""/>
                </v:shape>
                <o:OLEObject Type="Embed" ProgID="Equation.3" ShapeID="_x0000_i1086" DrawAspect="Content" ObjectID="_1666905594" r:id="rId132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Таблица 5 – Матрица рангов опроса экспертов (вариант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8"/>
        <w:gridCol w:w="668"/>
        <w:gridCol w:w="669"/>
        <w:gridCol w:w="669"/>
        <w:gridCol w:w="669"/>
        <w:gridCol w:w="669"/>
        <w:gridCol w:w="669"/>
        <w:gridCol w:w="991"/>
        <w:gridCol w:w="1152"/>
        <w:gridCol w:w="1474"/>
      </w:tblGrid>
      <w:tr w:rsidR="00876BBF" w:rsidRPr="006A749A" w:rsidTr="00683DC8">
        <w:tc>
          <w:tcPr>
            <w:tcW w:w="1080" w:type="dxa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Эксперты</w:t>
            </w:r>
          </w:p>
        </w:tc>
        <w:tc>
          <w:tcPr>
            <w:tcW w:w="108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087" type="#_x0000_t75" style="width:28.5pt;height:19.5pt" o:ole="">
                  <v:imagedata r:id="rId93" o:title=""/>
                </v:shape>
                <o:OLEObject Type="Embed" ProgID="Equation.3" ShapeID="_x0000_i1087" DrawAspect="Content" ObjectID="_1666905595" r:id="rId133"/>
              </w:object>
            </w:r>
          </w:p>
        </w:tc>
        <w:tc>
          <w:tcPr>
            <w:tcW w:w="126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59" w:dyaOrig="420">
                <v:shape id="_x0000_i1088" type="#_x0000_t75" style="width:43.5pt;height:21pt" o:ole="">
                  <v:imagedata r:id="rId95" o:title=""/>
                </v:shape>
                <o:OLEObject Type="Embed" ProgID="Equation.3" ShapeID="_x0000_i1088" DrawAspect="Content" ObjectID="_1666905596" r:id="rId134"/>
              </w:object>
            </w:r>
          </w:p>
        </w:tc>
        <w:tc>
          <w:tcPr>
            <w:tcW w:w="1620" w:type="dxa"/>
            <w:vMerge w:val="restart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60">
                <v:shape id="_x0000_i1089" type="#_x0000_t75" style="width:55.5pt;height:22.5pt" o:ole="">
                  <v:imagedata r:id="rId97" o:title=""/>
                </v:shape>
                <o:OLEObject Type="Embed" ProgID="Equation.3" ShapeID="_x0000_i1089" DrawAspect="Content" ObjectID="_1666905597" r:id="rId135"/>
              </w:object>
            </w:r>
          </w:p>
        </w:tc>
      </w:tr>
      <w:tr w:rsidR="00876BBF" w:rsidRPr="006A749A" w:rsidTr="00683DC8">
        <w:tc>
          <w:tcPr>
            <w:tcW w:w="1080" w:type="dxa"/>
            <w:tcBorders>
              <w:top w:val="nil"/>
            </w:tcBorders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DDDDDD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>
                <v:shape id="_x0000_i1090" type="#_x0000_t75" style="width:18pt;height:13.5pt" o:ole="">
                  <v:imagedata r:id="rId99" o:title=""/>
                </v:shape>
                <o:OLEObject Type="Embed" ProgID="Equation.3" ShapeID="_x0000_i1090" DrawAspect="Content" ObjectID="_1666905598" r:id="rId136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1" type="#_x0000_t75" style="width:19.5pt;height:13.5pt" o:ole="">
                  <v:imagedata r:id="rId101" o:title=""/>
                </v:shape>
                <o:OLEObject Type="Embed" ProgID="Equation.3" ShapeID="_x0000_i1091" DrawAspect="Content" ObjectID="_1666905599" r:id="rId137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>
                <v:shape id="_x0000_i1092" type="#_x0000_t75" style="width:19.5pt;height:13.5pt" o:ole="">
                  <v:imagedata r:id="rId103" o:title=""/>
                </v:shape>
                <o:OLEObject Type="Embed" ProgID="Equation.3" ShapeID="_x0000_i1092" DrawAspect="Content" ObjectID="_1666905600" r:id="rId138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5pt;height:13.5pt" o:ole="">
                  <v:imagedata r:id="rId105" o:title=""/>
                </v:shape>
                <o:OLEObject Type="Embed" ProgID="Equation.3" ShapeID="_x0000_i1093" DrawAspect="Content" ObjectID="_1666905601" r:id="rId139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4" type="#_x0000_t75" style="width:19.5pt;height:13.5pt" o:ole="">
                  <v:imagedata r:id="rId107" o:title=""/>
                </v:shape>
                <o:OLEObject Type="Embed" ProgID="Equation.3" ShapeID="_x0000_i1094" DrawAspect="Content" ObjectID="_1666905602" r:id="rId140"/>
              </w:objec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BF" w:rsidRPr="006A749A" w:rsidTr="00683DC8"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9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76BBF" w:rsidRPr="006A749A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BF" w:rsidRPr="006A749A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pStyle w:val="Style6"/>
        <w:widowControl/>
        <w:ind w:firstLine="567"/>
        <w:jc w:val="both"/>
      </w:pPr>
      <w:r w:rsidRPr="006A749A">
        <w:t>Тема 4.2. Система оценки, анализа и оптимизации рисков на основе методов страхования, резервирования, хеджирования.</w:t>
      </w:r>
    </w:p>
    <w:p w:rsidR="00876BBF" w:rsidRPr="006A749A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  <w:t>Задача № 1.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 идентификацией валютного риска международного портфеля ценных бумаг связаны следующие ситуации: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1) инвестор держит портфель акций компаний некоторой страны из-за перспективы их роста, но опасается падения курса валюты инвестиций из-за нестабильности ситуации в стране (но если ситуация стабилизируется, то курс валюты страны может возрасти);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2) в портфеле инвестора есть долгосрочные облигации некоторой страны, и не исключена возможность снижения процентной ставки, что может привести к росту курса облигаций и падению курса валюты инвестиций.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Для хеджирования (снижения потерь) валютного риска могут использоваться фьючерсные, форвардные и опционные контракты.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Так, инвестор из страны В вложил 500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500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 с поставкой в декабре по фьючерсной цене 1,23. Определить результаты хеджирования портфеля облигаций, если в декабре цена облигаций составит 510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А, а курс А/В спот и фьючерсная цена будут, соответственно: а) 1,22 и 1,17; б) 1,34 и 1,29.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Решение: 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1) в момент продажи фьючерсов стоимость портфеля облигаций составляла 500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* 1,28 = 640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2) по варианту а) в декабре стоимость портфеля облигаций составила 510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* 1,22 = 622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200 денежных единиц страны В, то есть стоимость портфеля облигаций уменьшилась на сумму 640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– 622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200 = 17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800 денежных единиц страны 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3) доход по проданным фьючерсам от падения фьючерсной цены составил 500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* (1,23 – 1,17) = 30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В, поэтому чистое изменении хеджированного портфеля равно 30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– 17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800 = 12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200 денежных единиц страны 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4) по варианту б) в декабре стоимость портфеля облигаций составила 510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* 1,34 = 683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400 денежных единиц страны В, то есть стоимость портфеля облигаций увеличилась на 683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400 – 640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= 43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400 денежных единиц страны В;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5) убыток от проданных фьючерсов из-за роста фьючерсной цены составил 500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* (1,29 – 1,23) = 30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В, поэтому чистое изменение хеджированного портфеля равно 43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300 – 30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= 13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400 денежных единиц страны В.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  <w:t>Задача № 2.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Инвестор из страны В вложил 600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 в государственные долгосрочные облигации страны А. Опасаясь возможного падения курса валюты страны А, он продал в сентябре при курсе А/В = 1,28 фьючерсы на 600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 с поставкой в декабре по фьючерсной цене 1,14. Определить результаты хеджирования портфеля облигаций, если в декабре цена облигаций составит 610</w:t>
      </w:r>
      <w:r w:rsidRPr="006A749A">
        <w:rPr>
          <w:rStyle w:val="FontStyle31"/>
          <w:rFonts w:ascii="Times New Roman" w:hAnsi="Times New Roman" w:cs="Times New Roman"/>
          <w:sz w:val="24"/>
          <w:szCs w:val="24"/>
        </w:rPr>
        <w:t> 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000 денежных единиц страны А, а курс А/В спот и фьючерсная цена будут, соответственно: а) 1,11 и 1,08; б) 1,24 и 1,28.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для обсуждения (на практических занятиях).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ограниченного риска. Метод стоимости риска </w:t>
      </w:r>
      <w:r w:rsidRPr="006A749A">
        <w:rPr>
          <w:rFonts w:ascii="Times New Roman" w:hAnsi="Times New Roman" w:cs="Times New Roman"/>
          <w:sz w:val="24"/>
          <w:szCs w:val="24"/>
        </w:rPr>
        <w:t>VAR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A749A">
        <w:rPr>
          <w:rFonts w:ascii="Times New Roman" w:hAnsi="Times New Roman" w:cs="Times New Roman"/>
          <w:sz w:val="24"/>
          <w:szCs w:val="24"/>
        </w:rPr>
        <w:t>Value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749A">
        <w:rPr>
          <w:rFonts w:ascii="Times New Roman" w:hAnsi="Times New Roman" w:cs="Times New Roman"/>
          <w:sz w:val="24"/>
          <w:szCs w:val="24"/>
        </w:rPr>
        <w:t>at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A749A">
        <w:rPr>
          <w:rFonts w:ascii="Times New Roman" w:hAnsi="Times New Roman" w:cs="Times New Roman"/>
          <w:sz w:val="24"/>
          <w:szCs w:val="24"/>
        </w:rPr>
        <w:t>Risk</w:t>
      </w:r>
      <w:r w:rsidRPr="006A749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2 Приемы управления рисков в системе риск-менеджмента: избежание риска, удержание риска, передача риска, снижение степени риска. Управление рисками на основе методов диверсификации.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3 Управление рисками на основе приобретения дополнительной информации. Управление рисками на основе методов страхования.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sz w:val="24"/>
          <w:szCs w:val="24"/>
          <w:lang w:val="ru-RU"/>
        </w:rPr>
        <w:t>4 Управление рисками на основе методов лимитирования. Управление рисками на основе методов самострахования.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A749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Тестовые задания.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Какие риски присущи эксплуатационному этапу инвестиционной деятельности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финансовые риски;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экологические риски;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в) риски неверного прогноза;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производственные риски.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Какие риски присущи завершающему этапу инвестиционной деятельности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риски финансирования ликвидационных работ;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риски неверного прогноза;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риски возникновения гражданской ответственности;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производственные риски.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Какие риски присущи предынвестиционному этапу инвестиционной деятельности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экологические риски;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риски ошибочной оценки эффективности инвестиций;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риски неверного прогноза будущих изменений;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финансовые риски.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4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Какие риски присущи собственно инвестиционному этапу инвестиционной деятельности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производственные риски;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риски превышения сметной стоимости проекта;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риски неверного прогноза будущих изменений;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риск задержек сдачи объекта.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5 Как называется с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тратегическое поведение крупных компаний, осуществляющих массовое производство, выходящих на массовый рынок со своей или приобретенной новой продукцией, опережающих конкурентов за счет серийности производства и эффекта масштаба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коммутантное;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виолентное;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патиентное;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эксплерентное.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6 Как называется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стратегическое поведение компаний, заключающееся в приспособлении к узким сегментам широкого рынка путем специализированного выпуска новой или модернизированной продукции с уникальными характеристикам</w:t>
      </w: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коммутантное;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виолентное;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патиентное;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эксплерентное.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7 Как называется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стратегическое поведение компании, означающее выход на рынок с новым (радикально инновационным) продуктом и захватом части рынка: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коммутантное;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виолентное;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патиентное;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эксплерентное.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8 Как называется с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тратегическое поведение компании, состоящее в приспособлении к условиям спроса местного рынка, освоении новых видов услуг после появления новых продуктов и новых технологий, имитации новинок и продвижении их к самым широким слоям потребителей: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а) коммутантное;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б) виолентное;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в) патиентное;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г) эксплерентное.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9 Как называется риск, </w:t>
      </w: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связанный с изменениями, вызванными общерыночными колебаниями, и не зависящий от конкретного предприятия: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а) чистый;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б) системный;</w:t>
      </w:r>
    </w:p>
    <w:p w:rsidR="00876BBF" w:rsidRPr="006A749A" w:rsidRDefault="00876BBF" w:rsidP="00876BBF">
      <w:pPr>
        <w:spacing w:after="0" w:line="240" w:lineRule="auto"/>
        <w:ind w:firstLine="567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</w:pPr>
      <w:r w:rsidRPr="006A749A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в) несистемный;</w:t>
      </w:r>
    </w:p>
    <w:p w:rsidR="00876BBF" w:rsidRPr="006A749A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7ED4">
        <w:rPr>
          <w:rStyle w:val="ae"/>
          <w:rFonts w:ascii="Times New Roman" w:hAnsi="Times New Roman" w:cs="Times New Roman"/>
          <w:b w:val="0"/>
          <w:sz w:val="24"/>
          <w:szCs w:val="24"/>
          <w:lang w:val="ru-RU"/>
        </w:rPr>
        <w:t>г) спекулятивный</w:t>
      </w:r>
    </w:p>
    <w:p w:rsidR="00876BBF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407ED4" w:rsidRDefault="00876BBF" w:rsidP="00876BBF">
      <w:pPr>
        <w:ind w:firstLine="709"/>
        <w:jc w:val="both"/>
        <w:rPr>
          <w:lang w:val="ru-RU"/>
        </w:rPr>
      </w:pPr>
    </w:p>
    <w:p w:rsidR="00876BBF" w:rsidRDefault="00876BBF" w:rsidP="00876BBF">
      <w:pPr>
        <w:pStyle w:val="1"/>
        <w:sectPr w:rsidR="00876BBF" w:rsidSect="00683DC8">
          <w:footerReference w:type="even" r:id="rId141"/>
          <w:footerReference w:type="default" r:id="rId14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76BBF" w:rsidRPr="00B828EC" w:rsidRDefault="00876BBF" w:rsidP="00876BBF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828E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76BBF" w:rsidRPr="00B828EC" w:rsidRDefault="00876BBF" w:rsidP="00876BBF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B828EC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40"/>
        <w:gridCol w:w="9847"/>
      </w:tblGrid>
      <w:tr w:rsidR="00876BBF" w:rsidRPr="00B828EC" w:rsidTr="00683DC8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76BBF" w:rsidRPr="00F33AAE" w:rsidTr="00683DC8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</w:t>
            </w:r>
            <w:r w:rsidRPr="00B828E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B82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28EC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 и экзамену: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риска как явления и квалиметрические характеристики риска.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Неопределенность как источник риска. Концепции риска как источник рискологии.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Качественный и количественный анализ риска. Набор показателей для количественной оценки риска.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Варианты экономических решений, обремененных риском. 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Альтернативы.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 анализ риска в спектре экономических проблем.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аналогии в оценке риска и его применение в экономических расчетах.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дерева решений: построение пространственно-ориентированного графа.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финансового анализа в управлении риском: показатели ликвидности и платежеспособности, показатели финансовой устойчивости организации.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Рисковая ситуация в организации: ее факторы, параметры и характеристики.</w:t>
            </w:r>
          </w:p>
          <w:p w:rsidR="00876BBF" w:rsidRPr="00B828EC" w:rsidRDefault="00876BBF" w:rsidP="00683DC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876BBF" w:rsidRPr="00B828EC" w:rsidRDefault="00876BBF" w:rsidP="00683DC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 xml:space="preserve">осуществлять поиск информации, необходимой для расчета экономических и социально-экономических показателей, </w:t>
            </w:r>
            <w:r w:rsidRPr="00B828EC">
              <w:lastRenderedPageBreak/>
              <w:t>характеризующих деятельность хозяйствующих субъектов;</w:t>
            </w:r>
          </w:p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1.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Инвестиционный проект № 1 рассчитан на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340">
                <v:shape id="_x0000_i1095" type="#_x0000_t75" style="width:10.5pt;height:16.5pt" o:ole="">
                  <v:imagedata r:id="rId27" o:title=""/>
                </v:shape>
                <o:OLEObject Type="Embed" ProgID="Equation.3" ShapeID="_x0000_i1095" DrawAspect="Content" ObjectID="_1666905603" r:id="rId143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4 года, дисперсия ежегодной прибыли составляет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6" type="#_x0000_t75" style="width:13.5pt;height:18pt" o:ole="">
                  <v:imagedata r:id="rId29" o:title=""/>
                </v:shape>
                <o:OLEObject Type="Embed" ProgID="Equation.3" ShapeID="_x0000_i1096" DrawAspect="Content" ObjectID="_1666905604" r:id="rId144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15%. Инвестиционный проект № 2 рассчитан на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340">
                <v:shape id="_x0000_i1097" type="#_x0000_t75" style="width:10.5pt;height:16.5pt" o:ole="">
                  <v:imagedata r:id="rId31" o:title=""/>
                </v:shape>
                <o:OLEObject Type="Embed" ProgID="Equation.3" ShapeID="_x0000_i1097" DrawAspect="Content" ObjectID="_1666905605" r:id="rId145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 года, дисперсия 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ежегодной прибыли составляет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098" type="#_x0000_t75" style="width:13.5pt;height:18pt" o:ole="">
                  <v:imagedata r:id="rId33" o:title=""/>
                </v:shape>
                <o:OLEObject Type="Embed" ProgID="Equation.3" ShapeID="_x0000_i1098" DrawAspect="Content" ObjectID="_1666905606" r:id="rId14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20%. Предполагается, что распределение ежегодной прибыли подчиняется закону нормального распределения случайной величины. Сравнить риски инвестиционных проектов № 1 и 2 при доверительной вероятности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099" type="#_x0000_t75" style="width:12pt;height:13.5pt" o:ole="">
                  <v:imagedata r:id="rId35" o:title=""/>
                </v:shape>
                <o:OLEObject Type="Embed" ProgID="Equation.3" ShapeID="_x0000_i1099" DrawAspect="Content" ObjectID="_1666905607" r:id="rId147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99%.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2.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первой технологии для производства каждого из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00" type="#_x0000_t75" style="width:12pt;height:16.5pt" o:ole="">
                  <v:imagedata r:id="rId37" o:title=""/>
                </v:shape>
                <o:OLEObject Type="Embed" ProgID="Equation.3" ShapeID="_x0000_i1100" DrawAspect="Content" ObjectID="_1666905608" r:id="rId148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 изделий было затрачено в среднем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340">
                <v:shape id="_x0000_i1101" type="#_x0000_t75" style="width:16.5pt;height:16.5pt" o:ole="">
                  <v:imagedata r:id="rId39" o:title=""/>
                </v:shape>
                <o:OLEObject Type="Embed" ProgID="Equation.3" ShapeID="_x0000_i1101" DrawAspect="Content" ObjectID="_1666905609" r:id="rId149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30 секунд (выборочная дисперсия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2" type="#_x0000_t75" style="width:13.5pt;height:18pt" o:ole="">
                  <v:imagedata r:id="rId29" o:title=""/>
                </v:shape>
                <o:OLEObject Type="Embed" ProgID="Equation.3" ShapeID="_x0000_i1102" DrawAspect="Content" ObjectID="_1666905610" r:id="rId150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 секунда). По второй технологии для производства каждого из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03" type="#_x0000_t75" style="width:13.5pt;height:16.5pt" o:ole="">
                  <v:imagedata r:id="rId42" o:title=""/>
                </v:shape>
                <o:OLEObject Type="Embed" ProgID="Equation.3" ShapeID="_x0000_i1103" DrawAspect="Content" ObjectID="_1666905611" r:id="rId151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16 изделий было затрачено в среднем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40">
                <v:shape id="_x0000_i1104" type="#_x0000_t75" style="width:19.5pt;height:16.5pt" o:ole="">
                  <v:imagedata r:id="rId44" o:title=""/>
                </v:shape>
                <o:OLEObject Type="Embed" ProgID="Equation.3" ShapeID="_x0000_i1104" DrawAspect="Content" ObjectID="_1666905612" r:id="rId152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28 секунд (выборочная дисперсия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60">
                <v:shape id="_x0000_i1105" type="#_x0000_t75" style="width:13.5pt;height:18pt" o:ole="">
                  <v:imagedata r:id="rId33" o:title=""/>
                </v:shape>
                <o:OLEObject Type="Embed" ProgID="Equation.3" ShapeID="_x0000_i1105" DrawAspect="Content" ObjectID="_1666905613" r:id="rId153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 секунды). Оценить риск более медленного производство по первой технологии по сравнению со второй технологией при доверительной вероятности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06" type="#_x0000_t75" style="width:12pt;height:13.5pt" o:ole="">
                  <v:imagedata r:id="rId35" o:title=""/>
                </v:shape>
                <o:OLEObject Type="Embed" ProgID="Equation.3" ShapeID="_x0000_i1106" DrawAspect="Content" ObjectID="_1666905614" r:id="rId154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95%.</w:t>
            </w:r>
          </w:p>
          <w:p w:rsidR="00876BBF" w:rsidRPr="00B828EC" w:rsidRDefault="00876BBF" w:rsidP="0068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876BBF" w:rsidRPr="00B828EC" w:rsidRDefault="00876BBF" w:rsidP="00683DC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828EC">
              <w:t xml:space="preserve"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</w:t>
            </w:r>
            <w:r w:rsidRPr="00B828EC">
              <w:lastRenderedPageBreak/>
              <w:t>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1.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Автомат, работающий со стандартным отклонением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7" type="#_x0000_t75" style="width:12pt;height:10.5pt" o:ole="">
                  <v:imagedata r:id="rId155" o:title=""/>
                </v:shape>
                <o:OLEObject Type="Embed" ProgID="Equation.3" ShapeID="_x0000_i1107" DrawAspect="Content" ObjectID="_1666905615" r:id="rId15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 г, фасует чай в пачки со средним весом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08" type="#_x0000_t75" style="width:12pt;height:10.5pt" o:ole="">
                  <v:imagedata r:id="rId157" o:title=""/>
                </v:shape>
                <o:OLEObject Type="Embed" ProgID="Equation.3" ShapeID="_x0000_i1108" DrawAspect="Content" ObjectID="_1666905616" r:id="rId158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100 г. В случайной выборке объемом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09" type="#_x0000_t75" style="width:10.5pt;height:10.5pt" o:ole="">
                  <v:imagedata r:id="rId159" o:title=""/>
                </v:shape>
                <o:OLEObject Type="Embed" ProgID="Equation.3" ShapeID="_x0000_i1109" DrawAspect="Content" ObjectID="_1666905617" r:id="rId160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25 пачек средний вес одной пачки составил </w:t>
            </w:r>
            <w:r w:rsidRPr="00B828E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0" type="#_x0000_t75" style="width:13.5pt;height:16.5pt" o:ole="">
                  <v:imagedata r:id="rId161" o:title=""/>
                </v:shape>
                <o:OLEObject Type="Embed" ProgID="Equation.3" ShapeID="_x0000_i1110" DrawAspect="Content" ObjectID="_1666905618" r:id="rId162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101,5 г. Оценить риск регулировки автомата при средней доверительной вероятности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1" type="#_x0000_t75" style="width:12pt;height:13.5pt" o:ole="">
                  <v:imagedata r:id="rId35" o:title=""/>
                </v:shape>
                <o:OLEObject Type="Embed" ProgID="Equation.3" ShapeID="_x0000_i1111" DrawAspect="Content" ObjectID="_1666905619" r:id="rId163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95%.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2.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Станок, работающий со стандартным отклонением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2" type="#_x0000_t75" style="width:12pt;height:10.5pt" o:ole="">
                  <v:imagedata r:id="rId155" o:title=""/>
                </v:shape>
                <o:OLEObject Type="Embed" ProgID="Equation.3" ShapeID="_x0000_i1112" DrawAspect="Content" ObjectID="_1666905620" r:id="rId164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0,5 мм, производит изделия средней длины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3" type="#_x0000_t75" style="width:12pt;height:10.5pt" o:ole="">
                  <v:imagedata r:id="rId157" o:title=""/>
                </v:shape>
                <o:OLEObject Type="Embed" ProgID="Equation.3" ShapeID="_x0000_i1113" DrawAspect="Content" ObjectID="_1666905621" r:id="rId165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20 мм. В случайной выборке объемом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14" type="#_x0000_t75" style="width:10.5pt;height:10.5pt" o:ole="">
                  <v:imagedata r:id="rId159" o:title=""/>
                </v:shape>
                <o:OLEObject Type="Embed" ProgID="Equation.3" ShapeID="_x0000_i1114" DrawAspect="Content" ObjectID="_1666905622" r:id="rId16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16 изделий средняя длина одного изделия составила </w:t>
            </w:r>
            <w:r w:rsidRPr="00B828E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320">
                <v:shape id="_x0000_i1115" type="#_x0000_t75" style="width:13.5pt;height:16.5pt" o:ole="">
                  <v:imagedata r:id="rId161" o:title=""/>
                </v:shape>
                <o:OLEObject Type="Embed" ProgID="Equation.3" ShapeID="_x0000_i1115" DrawAspect="Content" ObjectID="_1666905623" r:id="rId167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19,8 мм. Оценить риск настройки станка, если доверительная вероятность составляет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6" type="#_x0000_t75" style="width:12pt;height:13.5pt" o:ole="">
                  <v:imagedata r:id="rId35" o:title=""/>
                </v:shape>
                <o:OLEObject Type="Embed" ProgID="Equation.3" ShapeID="_x0000_i1116" DrawAspect="Content" ObjectID="_1666905624" r:id="rId168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99%.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3.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Производитель изделия утверждает, что средний вес плитки изделия не менее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7" type="#_x0000_t75" style="width:12pt;height:10.5pt" o:ole="">
                  <v:imagedata r:id="rId157" o:title=""/>
                </v:shape>
                <o:OLEObject Type="Embed" ProgID="Equation.3" ShapeID="_x0000_i1117" DrawAspect="Content" ObjectID="_1666905625" r:id="rId169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50 г. Риск-офицер отобрал 10 плиток изделия, вес которых составил, соответственно, 49, 50, 51, 52, 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48, 47, 49, 52, 48, 51 г. Оценить риск изготовления изделия по заявленному образцу, если вес плитки изделия соответствует нормальному распределению, а доверительная вероятность составляет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18" type="#_x0000_t75" style="width:12pt;height:13.5pt" o:ole="">
                  <v:imagedata r:id="rId35" o:title=""/>
                </v:shape>
                <o:OLEObject Type="Embed" ProgID="Equation.3" ShapeID="_x0000_i1118" DrawAspect="Content" ObjectID="_1666905626" r:id="rId170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95%.</w:t>
            </w:r>
          </w:p>
          <w:p w:rsidR="00876BBF" w:rsidRPr="00B828EC" w:rsidRDefault="00876BBF" w:rsidP="0068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76BBF" w:rsidRPr="00F33AAE" w:rsidTr="00683DC8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ПК-4 – способность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828EC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876BBF" w:rsidRPr="00B828EC" w:rsidRDefault="00876BBF" w:rsidP="00683DC8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B828EC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828EC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 и экзамену: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и их влияние на принятие решений.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метода аналогий в идентификации, оценке и анализе рисков.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Развитие инструментария оценки рисков на основе методов теории вероятностей и математической статистики.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Концепция ограниченного риска.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Метод стоимости риска VAR (Value-at-Risk).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на основе методов диверсификации.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на основе приобретения дополнительной информации.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на основе методов страхования.</w:t>
            </w:r>
          </w:p>
          <w:p w:rsidR="00876BBF" w:rsidRPr="00B828EC" w:rsidRDefault="00876BBF" w:rsidP="00683DC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рисками на основе методов лимитирования. Управление рисками на основе методов самострахования.</w:t>
            </w:r>
          </w:p>
          <w:p w:rsidR="00876BBF" w:rsidRPr="00B828EC" w:rsidRDefault="00876BBF" w:rsidP="00683DC8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Идентификация и оценка риска производства и реализации продукции на основе метода критического пути.</w:t>
            </w: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af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B828EC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876BBF" w:rsidRPr="00B828EC" w:rsidRDefault="00876BBF" w:rsidP="00683DC8">
            <w:pPr>
              <w:pStyle w:val="af4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B828EC">
              <w:rPr>
                <w:sz w:val="24"/>
                <w:szCs w:val="24"/>
              </w:rPr>
              <w:t xml:space="preserve">- применять современные </w:t>
            </w:r>
            <w:r w:rsidRPr="00B828EC">
              <w:rPr>
                <w:sz w:val="24"/>
                <w:szCs w:val="24"/>
              </w:rPr>
              <w:lastRenderedPageBreak/>
              <w:t>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№ 1.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Проводятся испытания нового лекарства. В эксперименте участвуют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40">
                <v:shape id="_x0000_i1119" type="#_x0000_t75" style="width:12pt;height:16.5pt" o:ole="">
                  <v:imagedata r:id="rId171" o:title=""/>
                </v:shape>
                <o:OLEObject Type="Embed" ProgID="Equation.3" ShapeID="_x0000_i1119" DrawAspect="Content" ObjectID="_1666905627" r:id="rId172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3000 мужчин и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0" type="#_x0000_t75" style="width:13.5pt;height:16.5pt" o:ole="">
                  <v:imagedata r:id="rId42" o:title=""/>
                </v:shape>
                <o:OLEObject Type="Embed" ProgID="Equation.3" ShapeID="_x0000_i1120" DrawAspect="Content" ObjectID="_1666905628" r:id="rId173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3500 женщин. У 50 мужчин и 110 женщин наблюдаются побочные эффекты. Оценить наличие риска побочных эффектов преимущественно у женщин по сравнению с мужчинами при доверительной вероятности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1" type="#_x0000_t75" style="width:12pt;height:13.5pt" o:ole="">
                  <v:imagedata r:id="rId174" o:title=""/>
                </v:shape>
                <o:OLEObject Type="Embed" ProgID="Equation.3" ShapeID="_x0000_i1121" DrawAspect="Content" ObjectID="_1666905629" r:id="rId175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95%.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Задача № 2.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Студенты сдавали экзамены по физике и математике, результаты которых представлены в таблице 1.</w:t>
            </w:r>
          </w:p>
          <w:p w:rsidR="00876BBF" w:rsidRPr="00B828EC" w:rsidRDefault="00876BBF" w:rsidP="00683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1 – Результаты экзаменов по физике и математике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57"/>
              <w:gridCol w:w="1857"/>
              <w:gridCol w:w="1858"/>
              <w:gridCol w:w="1858"/>
              <w:gridCol w:w="1858"/>
            </w:tblGrid>
            <w:tr w:rsidR="00876BBF" w:rsidRPr="00F33AAE" w:rsidTr="00683DC8">
              <w:tc>
                <w:tcPr>
                  <w:tcW w:w="1857" w:type="dxa"/>
                  <w:vMerge w:val="restart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Результаты экзамена по математике</w:t>
                  </w:r>
                </w:p>
              </w:tc>
              <w:tc>
                <w:tcPr>
                  <w:tcW w:w="7431" w:type="dxa"/>
                  <w:gridSpan w:val="4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Результаты экзамена по физике</w:t>
                  </w:r>
                </w:p>
              </w:tc>
            </w:tr>
            <w:tr w:rsidR="00876BBF" w:rsidRPr="00F33AAE" w:rsidTr="00683DC8">
              <w:tc>
                <w:tcPr>
                  <w:tcW w:w="1857" w:type="dxa"/>
                  <w:vMerge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5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отлично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хорошо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удовл.</w:t>
                  </w:r>
                </w:p>
              </w:tc>
              <w:tc>
                <w:tcPr>
                  <w:tcW w:w="1858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неуд.</w:t>
                  </w:r>
                </w:p>
              </w:tc>
            </w:tr>
            <w:tr w:rsidR="00876BBF" w:rsidRPr="00F33AAE" w:rsidTr="00683DC8"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отлично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  <w:tr w:rsidR="00876BBF" w:rsidRPr="00F33AAE" w:rsidTr="00683DC8"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хорошо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876BBF" w:rsidRPr="00F33AAE" w:rsidTr="00683DC8"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удовл.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</w:tr>
            <w:tr w:rsidR="00876BBF" w:rsidRPr="00F33AAE" w:rsidTr="00683DC8"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неуд.</w:t>
                  </w:r>
                </w:p>
              </w:tc>
              <w:tc>
                <w:tcPr>
                  <w:tcW w:w="1857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858" w:type="dxa"/>
                  <w:vAlign w:val="center"/>
                </w:tcPr>
                <w:p w:rsidR="00876BBF" w:rsidRPr="00B828EC" w:rsidRDefault="00876BBF" w:rsidP="00683D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828E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</w:tr>
          </w:tbl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Идентифицировать риск взаимосвязи между результатами экзаменов по физике и математике (доверительная вероятность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>
                <v:shape id="_x0000_i1122" type="#_x0000_t75" style="width:12pt;height:13.5pt" o:ole="">
                  <v:imagedata r:id="rId174" o:title=""/>
                </v:shape>
                <o:OLEObject Type="Embed" ProgID="Equation.3" ShapeID="_x0000_i1122" DrawAspect="Content" ObjectID="_1666905630" r:id="rId17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99%).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№ 3.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Фирма проводит анализ открытия нового магазина для расширения бизнеса. В случае открытия крупного магазина при благоприятной конъюнктуре рынка прогнозируется прибыль 600 млн. руб. / год, при неблагоприятной конъюнктуре – убыток 400 млн. руб. / год. В случае открытия среднего магазина при благоприятной конъюнктуре его прибыль прогнозируется на уровне 300 млн. руб. / год, при неблагоприятной конъюнктуре рынка – убыток 100 млн. руб. / год. Возможность благоприятной и неблагоприятной конъюнктуры рынка фирма оценивает одинаково.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 рынка экспертом обойдется фирме в 1 млн. руб. Специалист считает, что с вероятностью 0,6 конъюнктура рынка окажется благоприятной. При этом при положительном заключении эксперта конъюнктура рынка окажется благоприятной лишь с вероятностью 0,9. При его отрицательном заключении конъюнктура рынка может оказаться благоприятной с вероятностью 0,12.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метод дерева решений для проверки этих вариантов. Оценить риск фирмы в случае заказа экспертного исследования рынка. Оценит риски вариантов открытия 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крупного и среднего магазина. Выявить стоимостную оценку наилучшего варианта решения.</w:t>
            </w:r>
          </w:p>
          <w:p w:rsidR="00876BBF" w:rsidRPr="00B828EC" w:rsidRDefault="00876BBF" w:rsidP="0068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876BBF" w:rsidRPr="00F33AAE" w:rsidTr="00683DC8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B828EC">
              <w:t>- навыками самостоятельной научно-исследовательской работы;</w:t>
            </w:r>
          </w:p>
          <w:p w:rsidR="00876BBF" w:rsidRPr="00B828EC" w:rsidRDefault="00876BBF" w:rsidP="00683DC8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B828EC">
              <w:t>- методикой и методологией научных исследований в сфере управления рисками и страхования;</w:t>
            </w:r>
          </w:p>
          <w:p w:rsidR="00876BBF" w:rsidRPr="00B828EC" w:rsidRDefault="00876BBF" w:rsidP="00683DC8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B828EC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6BBF" w:rsidRPr="00B828EC" w:rsidRDefault="00876BBF" w:rsidP="00683DC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№ 1.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Производитель и потребитель договорились о следующих стандартах поставляемого изделия: 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AQL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0,05; 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LTPD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0,25;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23" type="#_x0000_t75" style="width:12pt;height:10.5pt" o:ole="">
                  <v:imagedata r:id="rId177" o:title=""/>
                </v:shape>
                <o:OLEObject Type="Embed" ProgID="Equation.3" ShapeID="_x0000_i1123" DrawAspect="Content" ObjectID="_1666905631" r:id="rId178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0,15;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320">
                <v:shape id="_x0000_i1124" type="#_x0000_t75" style="width:12pt;height:16.5pt" o:ole="">
                  <v:imagedata r:id="rId179" o:title=""/>
                </v:shape>
                <o:OLEObject Type="Embed" ProgID="Equation.3" ShapeID="_x0000_i1124" DrawAspect="Content" ObjectID="_1666905632" r:id="rId180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0,03. Если в выборке </w:t>
            </w:r>
            <w:r w:rsidRPr="00B828E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25" type="#_x0000_t75" style="width:10.5pt;height:10.5pt" o:ole="">
                  <v:imagedata r:id="rId181" o:title=""/>
                </v:shape>
                <o:OLEObject Type="Embed" ProgID="Equation.3" ShapeID="_x0000_i1125" DrawAspect="Content" ObjectID="_1666905633" r:id="rId182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15 изделий окажется более двух изделий, не соответствующих стандартам, то вся партия бракуется. Оценить риск несоответствия приведенной схемы заявленным параметрам.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№ 2.</w:t>
            </w:r>
          </w:p>
          <w:p w:rsidR="00876BBF" w:rsidRPr="00B828EC" w:rsidRDefault="00876BBF" w:rsidP="00683D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спроса некоторого товара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860" w:dyaOrig="340">
                <v:shape id="_x0000_i1126" type="#_x0000_t75" style="width:142.5pt;height:16.5pt" o:ole="">
                  <v:imagedata r:id="rId183" o:title=""/>
                </v:shape>
                <o:OLEObject Type="Embed" ProgID="Equation.3" ShapeID="_x0000_i1126" DrawAspect="Content" ObjectID="_1666905634" r:id="rId184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Определить эластичность спроса от собственной цены производителя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27" type="#_x0000_t75" style="width:13.5pt;height:16.5pt" o:ole="">
                  <v:imagedata r:id="rId185" o:title=""/>
                </v:shape>
                <o:OLEObject Type="Embed" ProgID="Equation.3" ShapeID="_x0000_i1127" DrawAspect="Content" ObjectID="_1666905635" r:id="rId18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перекрестный коэффициент эластичности спроса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8" type="#_x0000_t75" style="width:16.5pt;height:16.5pt" o:ole="">
                  <v:imagedata r:id="rId187" o:title=""/>
                </v:shape>
                <o:OLEObject Type="Embed" ProgID="Equation.3" ShapeID="_x0000_i1128" DrawAspect="Content" ObjectID="_1666905636" r:id="rId188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эластичность спроса от дохода потребителей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9" type="#_x0000_t75" style="width:16.5pt;height:16.5pt" o:ole="">
                  <v:imagedata r:id="rId189" o:title=""/>
                </v:shape>
                <o:OLEObject Type="Embed" ProgID="Equation.3" ShapeID="_x0000_i1129" DrawAspect="Content" ObjectID="_1666905637" r:id="rId190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отпускной цене товара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0" w:dyaOrig="340">
                <v:shape id="_x0000_i1130" type="#_x0000_t75" style="width:13.5pt;height:16.5pt" o:ole="">
                  <v:imagedata r:id="rId191" o:title=""/>
                </v:shape>
                <o:OLEObject Type="Embed" ProgID="Equation.3" ShapeID="_x0000_i1130" DrawAspect="Content" ObjectID="_1666905638" r:id="rId192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600 руб., цене альтернативного товара </w:t>
            </w:r>
            <w:r w:rsidRPr="00B828E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79" w:dyaOrig="340">
                <v:shape id="_x0000_i1131" type="#_x0000_t75" style="width:13.5pt;height:16.5pt" o:ole="">
                  <v:imagedata r:id="rId193" o:title=""/>
                </v:shape>
                <o:OLEObject Type="Embed" ProgID="Equation.3" ShapeID="_x0000_i1131" DrawAspect="Content" ObjectID="_1666905639" r:id="rId194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500 руб. и доходе потребителей </w:t>
            </w:r>
            <w:r w:rsidRPr="00B828E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132" type="#_x0000_t75" style="width:10.5pt;height:13.5pt" o:ole="">
                  <v:imagedata r:id="rId195" o:title=""/>
                </v:shape>
                <o:OLEObject Type="Embed" ProgID="Equation.3" ShapeID="_x0000_i1132" DrawAspect="Content" ObjectID="_1666905640" r:id="rId196"/>
              </w:objec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70000 руб. Установить, как ведет себя спрос с ростом доходов потребителей.</w:t>
            </w:r>
          </w:p>
          <w:p w:rsidR="00876BBF" w:rsidRPr="00B828EC" w:rsidRDefault="00876BBF" w:rsidP="0068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Задача № 3.</w:t>
            </w:r>
          </w:p>
          <w:p w:rsidR="00876BBF" w:rsidRPr="00B828EC" w:rsidRDefault="00876BBF" w:rsidP="0068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состоянию на конец финансового года внеоборотные активы компании составили 875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руб., оборотные активы – 177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604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руб., краткосрочные обязательства – 103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679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 руб. Объем продаж за отчетный период составил 1 437 740</w:t>
            </w:r>
            <w:r w:rsidRPr="00B828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руб. Определить коэффициент оборачиваемости активов и оценить финансовый риск компании.</w:t>
            </w:r>
          </w:p>
          <w:p w:rsidR="00876BBF" w:rsidRPr="00B828EC" w:rsidRDefault="00876BBF" w:rsidP="00683DC8">
            <w:pPr>
              <w:pStyle w:val="Style3"/>
              <w:widowControl/>
              <w:jc w:val="center"/>
              <w:outlineLvl w:val="0"/>
            </w:pPr>
            <w:r w:rsidRPr="00B828EC">
              <w:rPr>
                <w:b/>
                <w:i/>
              </w:rPr>
              <w:t>Задача № 4.</w:t>
            </w:r>
          </w:p>
          <w:p w:rsidR="00876BBF" w:rsidRPr="00B828EC" w:rsidRDefault="00876BBF" w:rsidP="00683DC8">
            <w:pPr>
              <w:pStyle w:val="Style3"/>
              <w:widowControl/>
              <w:ind w:firstLine="567"/>
              <w:jc w:val="both"/>
              <w:outlineLvl w:val="0"/>
            </w:pPr>
            <w:r w:rsidRPr="00B828EC">
              <w:t xml:space="preserve">Используя показатели математического ожидания и стандартного отклонения для оценки риском сравнить варианты инвестиционного проекта № 1 и 2, для которых известны, соответственно, возможные значения валовой прибыли </w:t>
            </w:r>
            <w:r w:rsidRPr="00B828EC">
              <w:rPr>
                <w:position w:val="-12"/>
              </w:rPr>
              <w:object w:dxaOrig="800" w:dyaOrig="360">
                <v:shape id="_x0000_i1133" type="#_x0000_t75" style="width:40.5pt;height:18pt" o:ole="">
                  <v:imagedata r:id="rId197" o:title=""/>
                </v:shape>
                <o:OLEObject Type="Embed" ProgID="Equation.3" ShapeID="_x0000_i1133" DrawAspect="Content" ObjectID="_1666905641" r:id="rId198"/>
              </w:object>
            </w:r>
            <w:r w:rsidRPr="00B828EC">
              <w:t xml:space="preserve">, а также вероятности получения валовой прибыли </w:t>
            </w:r>
            <w:r w:rsidRPr="00B828EC">
              <w:rPr>
                <w:position w:val="-12"/>
              </w:rPr>
              <w:object w:dxaOrig="880" w:dyaOrig="360">
                <v:shape id="_x0000_i1134" type="#_x0000_t75" style="width:43.5pt;height:18pt" o:ole="">
                  <v:imagedata r:id="rId199" o:title=""/>
                </v:shape>
                <o:OLEObject Type="Embed" ProgID="Equation.3" ShapeID="_x0000_i1134" DrawAspect="Content" ObjectID="_1666905642" r:id="rId200"/>
              </w:object>
            </w:r>
            <w:r w:rsidRPr="00B828EC">
              <w:t xml:space="preserve"> (таблица 1).</w:t>
            </w:r>
          </w:p>
          <w:p w:rsidR="00876BBF" w:rsidRPr="00B828EC" w:rsidRDefault="00876BBF" w:rsidP="00683DC8">
            <w:pPr>
              <w:pStyle w:val="Style3"/>
              <w:widowControl/>
              <w:jc w:val="both"/>
              <w:outlineLvl w:val="0"/>
            </w:pPr>
            <w:r w:rsidRPr="00B828EC">
              <w:t>Таблица 1 – Объема и вероятность получения валовой прибыли по вариантам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840"/>
              <w:gridCol w:w="840"/>
              <w:gridCol w:w="840"/>
              <w:gridCol w:w="840"/>
              <w:gridCol w:w="840"/>
              <w:gridCol w:w="780"/>
            </w:tblGrid>
            <w:tr w:rsidR="00876BBF" w:rsidRPr="00F33AAE" w:rsidTr="00683DC8">
              <w:tc>
                <w:tcPr>
                  <w:tcW w:w="4308" w:type="dxa"/>
                  <w:vMerge w:val="restart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Показатель</w:t>
                  </w:r>
                </w:p>
              </w:tc>
              <w:tc>
                <w:tcPr>
                  <w:tcW w:w="4980" w:type="dxa"/>
                  <w:gridSpan w:val="6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Период, годы</w:t>
                  </w:r>
                </w:p>
              </w:tc>
            </w:tr>
            <w:tr w:rsidR="00876BBF" w:rsidRPr="00F33AAE" w:rsidTr="00683DC8">
              <w:tc>
                <w:tcPr>
                  <w:tcW w:w="4308" w:type="dxa"/>
                  <w:vMerge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2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3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4</w:t>
                  </w:r>
                </w:p>
              </w:tc>
              <w:tc>
                <w:tcPr>
                  <w:tcW w:w="84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5</w:t>
                  </w:r>
                </w:p>
              </w:tc>
              <w:tc>
                <w:tcPr>
                  <w:tcW w:w="780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6</w:t>
                  </w:r>
                </w:p>
              </w:tc>
            </w:tr>
            <w:tr w:rsidR="00876BBF" w:rsidRPr="00F33AAE" w:rsidTr="00683DC8">
              <w:tc>
                <w:tcPr>
                  <w:tcW w:w="4308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outlineLvl w:val="0"/>
                  </w:pPr>
                  <w:r w:rsidRPr="00B828EC">
                    <w:lastRenderedPageBreak/>
                    <w:t>Объем прибыли, млрд. руб.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2</w:t>
                  </w:r>
                </w:p>
              </w:tc>
              <w:tc>
                <w:tcPr>
                  <w:tcW w:w="78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3</w:t>
                  </w:r>
                </w:p>
              </w:tc>
            </w:tr>
            <w:tr w:rsidR="00876BBF" w:rsidRPr="00F33AAE" w:rsidTr="00683DC8">
              <w:tc>
                <w:tcPr>
                  <w:tcW w:w="4308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outlineLvl w:val="0"/>
                  </w:pPr>
                  <w:r w:rsidRPr="00B828EC">
                    <w:t>Вероятность (вариант 1)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0,3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0,3</w:t>
                  </w:r>
                </w:p>
              </w:tc>
              <w:tc>
                <w:tcPr>
                  <w:tcW w:w="78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</w:tr>
            <w:tr w:rsidR="00876BBF" w:rsidRPr="00F33AAE" w:rsidTr="00683DC8">
              <w:tc>
                <w:tcPr>
                  <w:tcW w:w="4308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outlineLvl w:val="0"/>
                  </w:pPr>
                  <w:r w:rsidRPr="00B828EC">
                    <w:t>Вероятность (вариант 2)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84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780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</w:tr>
          </w:tbl>
          <w:p w:rsidR="00876BBF" w:rsidRPr="00B828EC" w:rsidRDefault="00876BBF" w:rsidP="00683DC8">
            <w:pPr>
              <w:pStyle w:val="Style3"/>
              <w:widowControl/>
              <w:ind w:firstLine="567"/>
              <w:jc w:val="both"/>
              <w:outlineLvl w:val="0"/>
            </w:pPr>
            <w:r w:rsidRPr="00B828EC">
              <w:t xml:space="preserve">Для каждого варианта вычисляется математическое ожидание </w:t>
            </w:r>
            <w:r w:rsidRPr="00B828EC">
              <w:rPr>
                <w:position w:val="-28"/>
              </w:rPr>
              <w:object w:dxaOrig="1780" w:dyaOrig="680">
                <v:shape id="_x0000_i1135" type="#_x0000_t75" style="width:88.5pt;height:34.5pt" o:ole="">
                  <v:imagedata r:id="rId201" o:title=""/>
                </v:shape>
                <o:OLEObject Type="Embed" ProgID="Equation.3" ShapeID="_x0000_i1135" DrawAspect="Content" ObjectID="_1666905643" r:id="rId202"/>
              </w:object>
            </w:r>
            <w:r w:rsidRPr="00B828EC">
              <w:t xml:space="preserve"> (характеризует средний уровень валовой прибыли) и стандартное отклонение </w:t>
            </w:r>
            <w:r w:rsidRPr="00B828EC">
              <w:rPr>
                <w:position w:val="-30"/>
              </w:rPr>
              <w:object w:dxaOrig="2840" w:dyaOrig="760">
                <v:shape id="_x0000_i1136" type="#_x0000_t75" style="width:142.5pt;height:37.5pt" o:ole="">
                  <v:imagedata r:id="rId203" o:title=""/>
                </v:shape>
                <o:OLEObject Type="Embed" ProgID="Equation.3" ShapeID="_x0000_i1136" DrawAspect="Content" ObjectID="_1666905644" r:id="rId204"/>
              </w:object>
            </w:r>
            <w:r w:rsidRPr="00B828EC">
              <w:t xml:space="preserve"> (оценка риска проекта).</w:t>
            </w:r>
          </w:p>
          <w:p w:rsidR="00876BBF" w:rsidRPr="00B828EC" w:rsidRDefault="00876BBF" w:rsidP="00683DC8">
            <w:pPr>
              <w:pStyle w:val="Style3"/>
              <w:widowControl/>
              <w:ind w:firstLine="567"/>
              <w:jc w:val="both"/>
              <w:outlineLvl w:val="0"/>
            </w:pPr>
            <w:r w:rsidRPr="00B828EC">
              <w:t>Полученные расчетом данные сводятся в таблицу 2.</w:t>
            </w:r>
          </w:p>
          <w:p w:rsidR="00876BBF" w:rsidRPr="00B828EC" w:rsidRDefault="00876BBF" w:rsidP="00683DC8">
            <w:pPr>
              <w:pStyle w:val="Style3"/>
              <w:widowControl/>
              <w:jc w:val="both"/>
              <w:outlineLvl w:val="0"/>
            </w:pPr>
            <w:r w:rsidRPr="00B828EC">
              <w:t>Таблица 2 – Результаты оценки риска инвестиционного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9"/>
              <w:gridCol w:w="1304"/>
              <w:gridCol w:w="1309"/>
              <w:gridCol w:w="1566"/>
              <w:gridCol w:w="1304"/>
              <w:gridCol w:w="1309"/>
              <w:gridCol w:w="1566"/>
            </w:tblGrid>
            <w:tr w:rsidR="00876BBF" w:rsidRPr="00B828EC" w:rsidTr="00683DC8">
              <w:tc>
                <w:tcPr>
                  <w:tcW w:w="1326" w:type="dxa"/>
                  <w:vMerge w:val="restart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Валовая прибыль</w:t>
                  </w:r>
                  <w:r w:rsidRPr="00B828EC">
                    <w:rPr>
                      <w:position w:val="-12"/>
                    </w:rPr>
                    <w:object w:dxaOrig="240" w:dyaOrig="360">
                      <v:shape id="_x0000_i1137" type="#_x0000_t75" style="width:12pt;height:18pt" o:ole="">
                        <v:imagedata r:id="rId205" o:title=""/>
                      </v:shape>
                      <o:OLEObject Type="Embed" ProgID="Equation.3" ShapeID="_x0000_i1137" DrawAspect="Content" ObjectID="_1666905645" r:id="rId206"/>
                    </w:objec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Вариант 1</w:t>
                  </w:r>
                </w:p>
              </w:tc>
              <w:tc>
                <w:tcPr>
                  <w:tcW w:w="3981" w:type="dxa"/>
                  <w:gridSpan w:val="3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Вариант 2</w:t>
                  </w:r>
                </w:p>
              </w:tc>
            </w:tr>
            <w:tr w:rsidR="00876BBF" w:rsidRPr="00B828EC" w:rsidTr="00683DC8">
              <w:tc>
                <w:tcPr>
                  <w:tcW w:w="1326" w:type="dxa"/>
                  <w:vMerge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240" w:dyaOrig="260">
                      <v:shape id="_x0000_i1138" type="#_x0000_t75" style="width:12pt;height:13.5pt" o:ole="">
                        <v:imagedata r:id="rId174" o:title=""/>
                      </v:shape>
                      <o:OLEObject Type="Embed" ProgID="Equation.3" ShapeID="_x0000_i1138" DrawAspect="Content" ObjectID="_1666905646" r:id="rId207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480" w:dyaOrig="260">
                      <v:shape id="_x0000_i1139" type="#_x0000_t75" style="width:24pt;height:13.5pt" o:ole="">
                        <v:imagedata r:id="rId208" o:title=""/>
                      </v:shape>
                      <o:OLEObject Type="Embed" ProgID="Equation.3" ShapeID="_x0000_i1139" DrawAspect="Content" ObjectID="_1666905647" r:id="rId209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1359" w:dyaOrig="360">
                      <v:shape id="_x0000_i1140" type="#_x0000_t75" style="width:67.5pt;height:18pt" o:ole="">
                        <v:imagedata r:id="rId210" o:title=""/>
                      </v:shape>
                      <o:OLEObject Type="Embed" ProgID="Equation.3" ShapeID="_x0000_i1140" DrawAspect="Content" ObjectID="_1666905648" r:id="rId211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240" w:dyaOrig="260">
                      <v:shape id="_x0000_i1141" type="#_x0000_t75" style="width:12pt;height:13.5pt" o:ole="">
                        <v:imagedata r:id="rId174" o:title=""/>
                      </v:shape>
                      <o:OLEObject Type="Embed" ProgID="Equation.3" ShapeID="_x0000_i1141" DrawAspect="Content" ObjectID="_1666905649" r:id="rId212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480" w:dyaOrig="260">
                      <v:shape id="_x0000_i1142" type="#_x0000_t75" style="width:24pt;height:13.5pt" o:ole="">
                        <v:imagedata r:id="rId208" o:title=""/>
                      </v:shape>
                      <o:OLEObject Type="Embed" ProgID="Equation.3" ShapeID="_x0000_i1142" DrawAspect="Content" ObjectID="_1666905650" r:id="rId213"/>
                    </w:object>
                  </w:r>
                </w:p>
              </w:tc>
              <w:tc>
                <w:tcPr>
                  <w:tcW w:w="1327" w:type="dxa"/>
                  <w:shd w:val="clear" w:color="auto" w:fill="DDDDDD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rPr>
                      <w:position w:val="-10"/>
                    </w:rPr>
                    <w:object w:dxaOrig="1359" w:dyaOrig="360">
                      <v:shape id="_x0000_i1143" type="#_x0000_t75" style="width:67.5pt;height:18pt" o:ole="">
                        <v:imagedata r:id="rId210" o:title=""/>
                      </v:shape>
                      <o:OLEObject Type="Embed" ProgID="Equation.3" ShapeID="_x0000_i1143" DrawAspect="Content" ObjectID="_1666905651" r:id="rId214"/>
                    </w:objec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0,4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-0,2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0,4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0,8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3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0,2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0,6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1,8</w:t>
                  </w:r>
                </w:p>
              </w:tc>
            </w:tr>
            <w:tr w:rsidR="00876BBF" w:rsidRPr="00F33AAE" w:rsidTr="00683DC8">
              <w:tc>
                <w:tcPr>
                  <w:tcW w:w="1326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Сумма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0,5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1,9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1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0,8</w:t>
                  </w:r>
                </w:p>
              </w:tc>
              <w:tc>
                <w:tcPr>
                  <w:tcW w:w="1327" w:type="dxa"/>
                  <w:vAlign w:val="center"/>
                </w:tcPr>
                <w:p w:rsidR="00876BBF" w:rsidRPr="00B828EC" w:rsidRDefault="00876BBF" w:rsidP="00683DC8">
                  <w:pPr>
                    <w:pStyle w:val="Style3"/>
                    <w:widowControl/>
                    <w:jc w:val="center"/>
                    <w:outlineLvl w:val="0"/>
                  </w:pPr>
                  <w:r w:rsidRPr="00B828EC">
                    <w:t>3,4</w:t>
                  </w:r>
                </w:p>
              </w:tc>
            </w:tr>
          </w:tbl>
          <w:p w:rsidR="00876BBF" w:rsidRPr="00B828EC" w:rsidRDefault="00876BBF" w:rsidP="00683DC8">
            <w:pPr>
              <w:pStyle w:val="Style3"/>
              <w:widowControl/>
              <w:jc w:val="center"/>
              <w:outlineLvl w:val="0"/>
            </w:pPr>
          </w:p>
          <w:p w:rsidR="00876BBF" w:rsidRPr="00B828EC" w:rsidRDefault="00876BBF" w:rsidP="0068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828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варианте 1 проекта прибыль выше, но и оценка риска также выше.</w:t>
            </w:r>
          </w:p>
        </w:tc>
      </w:tr>
    </w:tbl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B828EC" w:rsidRDefault="00876BBF" w:rsidP="00876BBF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sectPr w:rsidR="00876BBF" w:rsidRPr="00B828EC" w:rsidSect="00683DC8">
          <w:footerReference w:type="even" r:id="rId215"/>
          <w:footerReference w:type="default" r:id="rId216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B828EC">
        <w:rPr>
          <w:rStyle w:val="FontStyle16"/>
          <w:b w:val="0"/>
          <w:sz w:val="24"/>
          <w:szCs w:val="24"/>
          <w:lang w:val="ru-RU"/>
        </w:rPr>
        <w:t>Б1.В.ДВ.10.02 Оценка и анализ рисков</w:t>
      </w:r>
      <w:r w:rsidRPr="00B828E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>включает теоретические вопросы, позволяющие оценить уровень усвоения обучающимися знаний, практические задания, контрольные работы, выявляющие степень сформированности умений и владений, проводится в форме зачета и экзамена.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828EC">
        <w:t>Зачет по данной дисциплине проводится в устной форме по билетам для зачета, каждый из которых включает один теоретический вопроса и одно практическое задание.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B828EC" w:rsidRDefault="00876BBF" w:rsidP="00876BBF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Для проведения </w:t>
      </w:r>
      <w:r w:rsidRPr="00B828EC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по дисциплине </w:t>
      </w:r>
      <w:r w:rsidRPr="00B828EC">
        <w:rPr>
          <w:rStyle w:val="FontStyle16"/>
          <w:b w:val="0"/>
          <w:sz w:val="24"/>
          <w:szCs w:val="24"/>
          <w:lang w:val="ru-RU"/>
        </w:rPr>
        <w:t>Б1.В.ДВ.10.02 Оценка и анализ рисков</w:t>
      </w:r>
      <w:r w:rsidRPr="00B828E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предусмотрен следующий перечень вопросов: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Риск как явление, проблемы риска в различных науках. Предмет и объект, цели и задачи дисциплины.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Понятие риска, его сущность и содержание. Определение риска как экономической категории.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Финансовые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Маркетинговые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Производственные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Логистические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Инновационные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Информационные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Технические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Технологические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Валютные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Организационные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Управленческие риски и методы их оценки.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Концепции риска в исследованиях Н. Лумана, Э. Гидденса, У Бека.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Концепция приемлемого риска в исследованиях Т. Бартона, Р.М. Качалова, П. Уокера.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Теоретические источники управления риском. Теория вероятностей и математическая статистика.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Системный подход в риск-менеджменте и комплекс мер по его реализации. </w:t>
      </w:r>
      <w:r w:rsidRPr="00B828EC">
        <w:rPr>
          <w:rFonts w:ascii="Times New Roman" w:hAnsi="Times New Roman" w:cs="Times New Roman"/>
          <w:sz w:val="24"/>
          <w:szCs w:val="24"/>
        </w:rPr>
        <w:t>Роль функционального контроллинга в риск-менеджменте.</w:t>
      </w:r>
    </w:p>
    <w:p w:rsidR="00876BBF" w:rsidRPr="00B828EC" w:rsidRDefault="00876BBF" w:rsidP="00876BB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Идентификация рисковой ситуации в организации и карты рисков.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зачета:</w:t>
      </w:r>
    </w:p>
    <w:p w:rsidR="00876BBF" w:rsidRPr="00B828EC" w:rsidRDefault="00876BBF" w:rsidP="00876BBF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B828EC">
        <w:rPr>
          <w:sz w:val="24"/>
          <w:szCs w:val="24"/>
        </w:rPr>
        <w:t>–</w:t>
      </w:r>
      <w:r w:rsidRPr="00B828EC">
        <w:rPr>
          <w:color w:val="000000"/>
          <w:sz w:val="24"/>
          <w:szCs w:val="24"/>
        </w:rPr>
        <w:t xml:space="preserve"> на оценку </w:t>
      </w:r>
      <w:r w:rsidRPr="00B828EC">
        <w:rPr>
          <w:b/>
          <w:color w:val="000000"/>
          <w:sz w:val="24"/>
          <w:szCs w:val="24"/>
        </w:rPr>
        <w:t>«зачтено»</w:t>
      </w:r>
      <w:r w:rsidRPr="00B828EC">
        <w:rPr>
          <w:color w:val="000000"/>
          <w:sz w:val="24"/>
          <w:szCs w:val="24"/>
        </w:rPr>
        <w:t xml:space="preserve"> – обучающийся должен показать, по крайней мере, пороговый уровень сформированности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876BBF" w:rsidRPr="00B828EC" w:rsidRDefault="00876BBF" w:rsidP="00876BBF">
      <w:pPr>
        <w:pStyle w:val="13"/>
        <w:shd w:val="clear" w:color="auto" w:fill="FFFFFF"/>
        <w:snapToGrid w:val="0"/>
        <w:spacing w:before="0" w:line="240" w:lineRule="auto"/>
        <w:ind w:firstLine="567"/>
        <w:rPr>
          <w:color w:val="000000"/>
          <w:sz w:val="24"/>
          <w:szCs w:val="24"/>
        </w:rPr>
      </w:pPr>
      <w:r w:rsidRPr="00B828EC">
        <w:rPr>
          <w:sz w:val="24"/>
          <w:szCs w:val="24"/>
        </w:rPr>
        <w:t>–</w:t>
      </w:r>
      <w:r w:rsidRPr="00B828EC">
        <w:rPr>
          <w:color w:val="000000"/>
          <w:sz w:val="24"/>
          <w:szCs w:val="24"/>
        </w:rPr>
        <w:t xml:space="preserve"> на оценку </w:t>
      </w:r>
      <w:r w:rsidRPr="00B828EC">
        <w:rPr>
          <w:b/>
          <w:color w:val="000000"/>
          <w:sz w:val="24"/>
          <w:szCs w:val="24"/>
        </w:rPr>
        <w:t>«не зачтено»</w:t>
      </w:r>
      <w:r w:rsidRPr="00B828EC">
        <w:rPr>
          <w:color w:val="000000"/>
          <w:sz w:val="24"/>
          <w:szCs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B828EC" w:rsidRDefault="00876BBF" w:rsidP="00876BBF">
      <w:pPr>
        <w:pStyle w:val="13"/>
        <w:shd w:val="clear" w:color="auto" w:fill="FFFFFF"/>
        <w:snapToGrid w:val="0"/>
        <w:spacing w:before="0" w:line="240" w:lineRule="auto"/>
        <w:ind w:firstLine="567"/>
        <w:rPr>
          <w:sz w:val="24"/>
          <w:szCs w:val="24"/>
        </w:rPr>
      </w:pPr>
      <w:r w:rsidRPr="00B828EC">
        <w:rPr>
          <w:sz w:val="24"/>
          <w:szCs w:val="24"/>
        </w:rPr>
        <w:t>Экзамен по данной дисциплине проводится в устной форме по билетам, каждый из которых включает один теоретический вопрос и два практических задания.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B828EC" w:rsidRDefault="00876BBF" w:rsidP="00876BBF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проведения </w:t>
      </w:r>
      <w:r w:rsidRPr="00B828EC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экзамена</w:t>
      </w: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по дисциплине </w:t>
      </w:r>
      <w:r w:rsidRPr="00B828EC">
        <w:rPr>
          <w:rStyle w:val="FontStyle16"/>
          <w:b w:val="0"/>
          <w:sz w:val="24"/>
          <w:szCs w:val="24"/>
          <w:lang w:val="ru-RU"/>
        </w:rPr>
        <w:t>Б1.В.ДВ.10.02 Оценка и анализ рисков</w:t>
      </w:r>
      <w:r w:rsidRPr="00B828EC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28EC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предусмотрен следующий перечень вопросов: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Риск как явление, проблемы риска в различных науках. Предмет и объект, цели и задачи дисциплины.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Понятие риска, его сущность и содержание. Определение риска как экономической категории.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Финансовые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Маркетинговые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Производственные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Логистические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Инновационные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Информационные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Технические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Технологические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Валютные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Организационные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Классификации рисков. Управленческие риски и методы их оценки.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Риск и неопределенность. Неопределенность как источник риска. Риск как случайное и закономерное явление, вероятность и возможность.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Концепции риска в исследованиях Н. Лумана, Э. Гидденса, У Бека.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Концепция приемлемого риска в исследованиях Т. Бартона, Р.М. Качалова, П. Уокера.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источники управления риском. Теория вероятностей и математическая статистика. </w:t>
      </w:r>
      <w:r w:rsidRPr="00B828EC">
        <w:rPr>
          <w:rFonts w:ascii="Times New Roman" w:hAnsi="Times New Roman" w:cs="Times New Roman"/>
          <w:sz w:val="24"/>
          <w:szCs w:val="24"/>
        </w:rPr>
        <w:t>Нечетко-множественные описания рисков.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Управление риском в современной теории менеджмента. Риск-менеджмент как подсистема финансового менеджмента организации. Современная парадигма риск-менеджмента организаций. Интегрированный, непрерывный, расширенный риск-менеджмент.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Системный подход в риск-менеджменте и комплекс мер по его реализации. </w:t>
      </w:r>
      <w:r w:rsidRPr="00B828EC">
        <w:rPr>
          <w:rFonts w:ascii="Times New Roman" w:hAnsi="Times New Roman" w:cs="Times New Roman"/>
          <w:sz w:val="24"/>
          <w:szCs w:val="24"/>
        </w:rPr>
        <w:t>Роль функционального контроллинга в риск-менеджменте.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Идентификация рисковой ситуации в организации и карты рисков.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методов теории игр для исследования уровня риска и выбора стратегии финансирования сбытовой деятельности.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методов анализа чувствительности для оценки уровня рисков и выявления значимых факторов управления риском.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анализа сценариев для оценки и анализа рисков проектно-внедренческой деятельности.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дерева решения для оценки рисков инвестиционных проектов по каждому сценарию их развития.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методов экспертных оценок для идентификации, оценки и анализа рисков. </w:t>
      </w:r>
      <w:r w:rsidRPr="00B828EC">
        <w:rPr>
          <w:rFonts w:ascii="Times New Roman" w:hAnsi="Times New Roman" w:cs="Times New Roman"/>
          <w:sz w:val="24"/>
          <w:szCs w:val="24"/>
        </w:rPr>
        <w:t>Порядок экспертных исследований на основе Дельфийского метода.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Статистические методы в оценке уровня риска. Возможности использования статистических методов в рамках предстраховой экспертизы.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метода аналогий для идентификации и оценки уровня рисков. </w:t>
      </w:r>
      <w:r w:rsidRPr="00B828EC">
        <w:rPr>
          <w:rFonts w:ascii="Times New Roman" w:hAnsi="Times New Roman" w:cs="Times New Roman"/>
          <w:sz w:val="24"/>
          <w:szCs w:val="24"/>
        </w:rPr>
        <w:t>Возможности оценки вероятности потерь в результате принятия управленческих решений.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метода ставки процента с поправкой на риск: достоинства и недостатки, практика использования в инвестиционном проектировании.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Использование метода критических значений для оценки уровня риска в условиях формирования программы производства и реализации продукции.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Страхование как метод управления рисками организации.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Хеджирование как метод управления рисками организации.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Резервирование как метод управления рисками организации.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Методика и алгоритм оценки риска на основе трехкомпонентного показателя финансовой ситуации в организации.</w:t>
      </w:r>
    </w:p>
    <w:p w:rsidR="00876BBF" w:rsidRPr="00B828EC" w:rsidRDefault="00876BBF" w:rsidP="00876B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>Антикризисное управление в организации с учетом факторов риска.</w:t>
      </w:r>
    </w:p>
    <w:p w:rsidR="00876BBF" w:rsidRPr="00B828EC" w:rsidRDefault="00876BBF" w:rsidP="00876BBF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6BBF" w:rsidRPr="00407ED4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7ED4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экзамена:</w:t>
      </w: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76BBF" w:rsidRPr="00B828EC" w:rsidRDefault="00876BBF" w:rsidP="00876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B828EC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B828EC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B828EC" w:rsidRDefault="00876BBF" w:rsidP="00876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6BBF" w:rsidRPr="00876BBF" w:rsidRDefault="00876BBF" w:rsidP="00876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76BBF" w:rsidRPr="00876BBF" w:rsidSect="00876BBF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52" w:rsidRDefault="00FB3152">
      <w:pPr>
        <w:spacing w:after="0" w:line="240" w:lineRule="auto"/>
      </w:pPr>
      <w:r>
        <w:separator/>
      </w:r>
    </w:p>
  </w:endnote>
  <w:endnote w:type="continuationSeparator" w:id="0">
    <w:p w:rsidR="00FB3152" w:rsidRDefault="00FB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8" w:rsidRDefault="00683DC8" w:rsidP="00683DC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3DC8" w:rsidRDefault="00683DC8" w:rsidP="00683DC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8" w:rsidRDefault="00683DC8" w:rsidP="00683DC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2448">
      <w:rPr>
        <w:rStyle w:val="af1"/>
        <w:noProof/>
      </w:rPr>
      <w:t>1</w:t>
    </w:r>
    <w:r>
      <w:rPr>
        <w:rStyle w:val="af1"/>
      </w:rPr>
      <w:fldChar w:fldCharType="end"/>
    </w:r>
  </w:p>
  <w:p w:rsidR="00683DC8" w:rsidRDefault="00683DC8" w:rsidP="00683DC8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8" w:rsidRDefault="00683DC8" w:rsidP="00683DC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3DC8" w:rsidRDefault="00683DC8" w:rsidP="00683DC8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C8" w:rsidRDefault="00683DC8" w:rsidP="00683DC8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32448">
      <w:rPr>
        <w:rStyle w:val="af1"/>
        <w:noProof/>
      </w:rPr>
      <w:t>40</w:t>
    </w:r>
    <w:r>
      <w:rPr>
        <w:rStyle w:val="af1"/>
      </w:rPr>
      <w:fldChar w:fldCharType="end"/>
    </w:r>
  </w:p>
  <w:p w:rsidR="00683DC8" w:rsidRDefault="00683DC8" w:rsidP="00683DC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52" w:rsidRDefault="00FB3152">
      <w:pPr>
        <w:spacing w:after="0" w:line="240" w:lineRule="auto"/>
      </w:pPr>
      <w:r>
        <w:separator/>
      </w:r>
    </w:p>
  </w:footnote>
  <w:footnote w:type="continuationSeparator" w:id="0">
    <w:p w:rsidR="00FB3152" w:rsidRDefault="00FB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960E5"/>
    <w:multiLevelType w:val="hybridMultilevel"/>
    <w:tmpl w:val="1CECF3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92772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8A3060"/>
    <w:multiLevelType w:val="hybridMultilevel"/>
    <w:tmpl w:val="2B66607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3314A"/>
    <w:multiLevelType w:val="hybridMultilevel"/>
    <w:tmpl w:val="258A7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82B229A"/>
    <w:multiLevelType w:val="hybridMultilevel"/>
    <w:tmpl w:val="705E4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4564D"/>
    <w:multiLevelType w:val="hybridMultilevel"/>
    <w:tmpl w:val="2BD02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83"/>
    <w:rsid w:val="001F1151"/>
    <w:rsid w:val="00432448"/>
    <w:rsid w:val="0044727E"/>
    <w:rsid w:val="00683DC8"/>
    <w:rsid w:val="00876BBF"/>
    <w:rsid w:val="009631EF"/>
    <w:rsid w:val="009C3691"/>
    <w:rsid w:val="00C21957"/>
    <w:rsid w:val="00D3408B"/>
    <w:rsid w:val="00E56583"/>
    <w:rsid w:val="00F33AAE"/>
    <w:rsid w:val="00FB3152"/>
    <w:rsid w:val="00F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BF"/>
    <w:rPr>
      <w:rFonts w:eastAsiaTheme="minorEastAsia"/>
      <w:lang w:val="en-US"/>
    </w:rPr>
  </w:style>
  <w:style w:type="paragraph" w:styleId="1">
    <w:name w:val="heading 1"/>
    <w:basedOn w:val="a"/>
    <w:link w:val="10"/>
    <w:qFormat/>
    <w:rsid w:val="0087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876B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76B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876B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876BB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6BB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876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76B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6B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76B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876BB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5">
    <w:name w:val="Table Grid"/>
    <w:basedOn w:val="a1"/>
    <w:rsid w:val="0087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76BB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876B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BBF"/>
  </w:style>
  <w:style w:type="paragraph" w:styleId="a8">
    <w:name w:val="Normal (Web)"/>
    <w:basedOn w:val="a"/>
    <w:uiPriority w:val="99"/>
    <w:unhideWhenUsed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876BB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87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6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876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76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76BBF"/>
  </w:style>
  <w:style w:type="character" w:customStyle="1" w:styleId="wikipedia-box">
    <w:name w:val="wikipedia-box"/>
    <w:basedOn w:val="a0"/>
    <w:rsid w:val="00876BBF"/>
  </w:style>
  <w:style w:type="character" w:customStyle="1" w:styleId="citation">
    <w:name w:val="citation"/>
    <w:basedOn w:val="a0"/>
    <w:rsid w:val="00876BBF"/>
  </w:style>
  <w:style w:type="character" w:styleId="ae">
    <w:name w:val="Strong"/>
    <w:uiPriority w:val="22"/>
    <w:qFormat/>
    <w:rsid w:val="00876BBF"/>
    <w:rPr>
      <w:b/>
      <w:bCs/>
    </w:rPr>
  </w:style>
  <w:style w:type="character" w:customStyle="1" w:styleId="mcprice">
    <w:name w:val="mcprice"/>
    <w:basedOn w:val="a0"/>
    <w:rsid w:val="00876BBF"/>
  </w:style>
  <w:style w:type="character" w:customStyle="1" w:styleId="green">
    <w:name w:val="green"/>
    <w:basedOn w:val="a0"/>
    <w:rsid w:val="00876BBF"/>
  </w:style>
  <w:style w:type="character" w:customStyle="1" w:styleId="red">
    <w:name w:val="red"/>
    <w:basedOn w:val="a0"/>
    <w:rsid w:val="00876BBF"/>
  </w:style>
  <w:style w:type="paragraph" w:customStyle="1" w:styleId="viewinfo">
    <w:name w:val="viewinfo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ewinfo2">
    <w:name w:val="viewinfo2"/>
    <w:basedOn w:val="a0"/>
    <w:rsid w:val="00876BBF"/>
  </w:style>
  <w:style w:type="paragraph" w:customStyle="1" w:styleId="red1">
    <w:name w:val="red1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76B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876B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6B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876B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ilgener">
    <w:name w:val="tailgener"/>
    <w:basedOn w:val="a0"/>
    <w:rsid w:val="00876BBF"/>
  </w:style>
  <w:style w:type="paragraph" w:styleId="af">
    <w:name w:val="TOC Heading"/>
    <w:basedOn w:val="1"/>
    <w:next w:val="a"/>
    <w:uiPriority w:val="39"/>
    <w:qFormat/>
    <w:rsid w:val="00876BB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76B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876BBF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val="ru-RU" w:eastAsia="ru-RU" w:bidi="ru-RU"/>
    </w:rPr>
  </w:style>
  <w:style w:type="paragraph" w:customStyle="1" w:styleId="western">
    <w:name w:val="western"/>
    <w:basedOn w:val="a"/>
    <w:rsid w:val="00876BBF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f0">
    <w:name w:val="caption"/>
    <w:basedOn w:val="a"/>
    <w:next w:val="a"/>
    <w:uiPriority w:val="35"/>
    <w:qFormat/>
    <w:rsid w:val="00876BB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page number"/>
    <w:basedOn w:val="a0"/>
    <w:rsid w:val="00876BBF"/>
  </w:style>
  <w:style w:type="paragraph" w:styleId="af2">
    <w:name w:val="Body Text Indent"/>
    <w:basedOn w:val="a"/>
    <w:link w:val="af3"/>
    <w:rsid w:val="00876BBF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rsid w:val="00876BBF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87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876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76BBF"/>
    <w:rPr>
      <w:vertAlign w:val="superscript"/>
    </w:rPr>
  </w:style>
  <w:style w:type="paragraph" w:customStyle="1" w:styleId="normal4">
    <w:name w:val="normal4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d">
    <w:name w:val="gd"/>
    <w:basedOn w:val="a0"/>
    <w:rsid w:val="00876BBF"/>
  </w:style>
  <w:style w:type="character" w:customStyle="1" w:styleId="g3">
    <w:name w:val="g3"/>
    <w:basedOn w:val="a0"/>
    <w:rsid w:val="00876BBF"/>
  </w:style>
  <w:style w:type="character" w:customStyle="1" w:styleId="hb">
    <w:name w:val="hb"/>
    <w:basedOn w:val="a0"/>
    <w:rsid w:val="00876BBF"/>
  </w:style>
  <w:style w:type="character" w:customStyle="1" w:styleId="g2">
    <w:name w:val="g2"/>
    <w:basedOn w:val="a0"/>
    <w:rsid w:val="00876BBF"/>
  </w:style>
  <w:style w:type="paragraph" w:customStyle="1" w:styleId="Style1">
    <w:name w:val="Style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76B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76B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876BB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876BB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876BB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876BB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76BBF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876B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876BB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Emphasis"/>
    <w:qFormat/>
    <w:rsid w:val="00876BBF"/>
    <w:rPr>
      <w:i/>
      <w:iCs/>
    </w:rPr>
  </w:style>
  <w:style w:type="paragraph" w:styleId="af8">
    <w:name w:val="Body Text"/>
    <w:basedOn w:val="a"/>
    <w:link w:val="af9"/>
    <w:rsid w:val="00876B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876BB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76BB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76BB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76B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76BB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876BB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76BB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76BB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76BB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76BB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76BB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76BB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876BB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76BB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76BB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76BB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876BB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76BB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76BB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76BB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76BB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76BB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76BB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76BB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76BB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76B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76BB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76B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76B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76BB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876BB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876BB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876BB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76B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76B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76BB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76BB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76BB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76BB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6BBF"/>
  </w:style>
  <w:style w:type="paragraph" w:styleId="afa">
    <w:name w:val="Plain Text"/>
    <w:basedOn w:val="a"/>
    <w:link w:val="afb"/>
    <w:rsid w:val="00876B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876B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876B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76B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876B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76B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876BBF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876BB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Default">
    <w:name w:val="Default"/>
    <w:rsid w:val="00876B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876B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876BBF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876BBF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876BBF"/>
    <w:pPr>
      <w:shd w:val="clear" w:color="auto" w:fill="FFFFFF"/>
      <w:spacing w:before="120" w:after="120" w:line="240" w:lineRule="atLeast"/>
    </w:pPr>
    <w:rPr>
      <w:rFonts w:eastAsiaTheme="minorHAnsi"/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876BB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876BBF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876BBF"/>
    <w:pPr>
      <w:shd w:val="clear" w:color="auto" w:fill="FFFFFF"/>
      <w:spacing w:after="0" w:line="391" w:lineRule="exact"/>
      <w:ind w:firstLine="4140"/>
      <w:jc w:val="both"/>
    </w:pPr>
    <w:rPr>
      <w:rFonts w:eastAsiaTheme="minorHAnsi"/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876BBF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876BBF"/>
    <w:rPr>
      <w:color w:val="954F72"/>
      <w:u w:val="single"/>
    </w:rPr>
  </w:style>
  <w:style w:type="paragraph" w:styleId="aff0">
    <w:name w:val="annotation text"/>
    <w:basedOn w:val="a"/>
    <w:link w:val="aff1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rsid w:val="008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76BBF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876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876BB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BF"/>
    <w:rPr>
      <w:rFonts w:eastAsiaTheme="minorEastAsia"/>
      <w:lang w:val="en-US"/>
    </w:rPr>
  </w:style>
  <w:style w:type="paragraph" w:styleId="1">
    <w:name w:val="heading 1"/>
    <w:basedOn w:val="a"/>
    <w:link w:val="10"/>
    <w:qFormat/>
    <w:rsid w:val="0087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876B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76BB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5">
    <w:name w:val="heading 5"/>
    <w:basedOn w:val="a"/>
    <w:next w:val="a"/>
    <w:link w:val="50"/>
    <w:qFormat/>
    <w:rsid w:val="00876BB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rsid w:val="00876BB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76BBF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rsid w:val="00876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76B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6B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76BB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rsid w:val="00876BB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table" w:styleId="a5">
    <w:name w:val="Table Grid"/>
    <w:basedOn w:val="a1"/>
    <w:rsid w:val="0087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876BB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876B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BBF"/>
  </w:style>
  <w:style w:type="paragraph" w:styleId="a8">
    <w:name w:val="Normal (Web)"/>
    <w:basedOn w:val="a"/>
    <w:uiPriority w:val="99"/>
    <w:unhideWhenUsed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876BB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87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6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876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76B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876BBF"/>
  </w:style>
  <w:style w:type="character" w:customStyle="1" w:styleId="wikipedia-box">
    <w:name w:val="wikipedia-box"/>
    <w:basedOn w:val="a0"/>
    <w:rsid w:val="00876BBF"/>
  </w:style>
  <w:style w:type="character" w:customStyle="1" w:styleId="citation">
    <w:name w:val="citation"/>
    <w:basedOn w:val="a0"/>
    <w:rsid w:val="00876BBF"/>
  </w:style>
  <w:style w:type="character" w:styleId="ae">
    <w:name w:val="Strong"/>
    <w:uiPriority w:val="22"/>
    <w:qFormat/>
    <w:rsid w:val="00876BBF"/>
    <w:rPr>
      <w:b/>
      <w:bCs/>
    </w:rPr>
  </w:style>
  <w:style w:type="character" w:customStyle="1" w:styleId="mcprice">
    <w:name w:val="mcprice"/>
    <w:basedOn w:val="a0"/>
    <w:rsid w:val="00876BBF"/>
  </w:style>
  <w:style w:type="character" w:customStyle="1" w:styleId="green">
    <w:name w:val="green"/>
    <w:basedOn w:val="a0"/>
    <w:rsid w:val="00876BBF"/>
  </w:style>
  <w:style w:type="character" w:customStyle="1" w:styleId="red">
    <w:name w:val="red"/>
    <w:basedOn w:val="a0"/>
    <w:rsid w:val="00876BBF"/>
  </w:style>
  <w:style w:type="paragraph" w:customStyle="1" w:styleId="viewinfo">
    <w:name w:val="viewinfo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viewinfo2">
    <w:name w:val="viewinfo2"/>
    <w:basedOn w:val="a0"/>
    <w:rsid w:val="00876BBF"/>
  </w:style>
  <w:style w:type="paragraph" w:customStyle="1" w:styleId="red1">
    <w:name w:val="red1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76B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876B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6B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876BB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ilgener">
    <w:name w:val="tailgener"/>
    <w:basedOn w:val="a0"/>
    <w:rsid w:val="00876BBF"/>
  </w:style>
  <w:style w:type="paragraph" w:styleId="af">
    <w:name w:val="TOC Heading"/>
    <w:basedOn w:val="1"/>
    <w:next w:val="a"/>
    <w:uiPriority w:val="39"/>
    <w:qFormat/>
    <w:rsid w:val="00876BB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76B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876BBF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val="ru-RU" w:eastAsia="ru-RU" w:bidi="ru-RU"/>
    </w:rPr>
  </w:style>
  <w:style w:type="paragraph" w:customStyle="1" w:styleId="western">
    <w:name w:val="western"/>
    <w:basedOn w:val="a"/>
    <w:rsid w:val="00876BBF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af0">
    <w:name w:val="caption"/>
    <w:basedOn w:val="a"/>
    <w:next w:val="a"/>
    <w:uiPriority w:val="35"/>
    <w:qFormat/>
    <w:rsid w:val="00876BB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styleId="af1">
    <w:name w:val="page number"/>
    <w:basedOn w:val="a0"/>
    <w:rsid w:val="00876BBF"/>
  </w:style>
  <w:style w:type="paragraph" w:styleId="af2">
    <w:name w:val="Body Text Indent"/>
    <w:basedOn w:val="a"/>
    <w:link w:val="af3"/>
    <w:rsid w:val="00876BBF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3">
    <w:name w:val="Основной текст с отступом Знак"/>
    <w:basedOn w:val="a0"/>
    <w:link w:val="af2"/>
    <w:rsid w:val="00876BBF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aliases w:val=" Знак"/>
    <w:basedOn w:val="a"/>
    <w:link w:val="af5"/>
    <w:rsid w:val="0087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aliases w:val=" Знак Знак1"/>
    <w:basedOn w:val="a0"/>
    <w:link w:val="af4"/>
    <w:rsid w:val="00876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876BBF"/>
    <w:rPr>
      <w:vertAlign w:val="superscript"/>
    </w:rPr>
  </w:style>
  <w:style w:type="paragraph" w:customStyle="1" w:styleId="normal4">
    <w:name w:val="normal4"/>
    <w:basedOn w:val="a"/>
    <w:rsid w:val="0087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d">
    <w:name w:val="gd"/>
    <w:basedOn w:val="a0"/>
    <w:rsid w:val="00876BBF"/>
  </w:style>
  <w:style w:type="character" w:customStyle="1" w:styleId="g3">
    <w:name w:val="g3"/>
    <w:basedOn w:val="a0"/>
    <w:rsid w:val="00876BBF"/>
  </w:style>
  <w:style w:type="character" w:customStyle="1" w:styleId="hb">
    <w:name w:val="hb"/>
    <w:basedOn w:val="a0"/>
    <w:rsid w:val="00876BBF"/>
  </w:style>
  <w:style w:type="character" w:customStyle="1" w:styleId="g2">
    <w:name w:val="g2"/>
    <w:basedOn w:val="a0"/>
    <w:rsid w:val="00876BBF"/>
  </w:style>
  <w:style w:type="paragraph" w:customStyle="1" w:styleId="Style1">
    <w:name w:val="Style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uiPriority w:val="99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876B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76BB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876BB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876BB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876BB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876BB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76BBF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aliases w:val=" Знак Знак"/>
    <w:basedOn w:val="a"/>
    <w:link w:val="23"/>
    <w:rsid w:val="00876B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aliases w:val=" Знак Знак Знак"/>
    <w:basedOn w:val="a0"/>
    <w:link w:val="22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">
    <w:name w:val="Font Style25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876BB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Emphasis"/>
    <w:qFormat/>
    <w:rsid w:val="00876BBF"/>
    <w:rPr>
      <w:i/>
      <w:iCs/>
    </w:rPr>
  </w:style>
  <w:style w:type="paragraph" w:styleId="af8">
    <w:name w:val="Body Text"/>
    <w:basedOn w:val="a"/>
    <w:link w:val="af9"/>
    <w:rsid w:val="00876B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876B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876BB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76BB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76BB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76BB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76BB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876BB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76BB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76BB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76BB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76BB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76BB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76BB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76BB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876BB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76BB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76BB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76BB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876BB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76BB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76BB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76BB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76BB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76BB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76BB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76BB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76BB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76BB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76BB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76BB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76BB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76BB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76B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76BB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4">
    <w:name w:val="заголовок 2"/>
    <w:basedOn w:val="a"/>
    <w:next w:val="a"/>
    <w:rsid w:val="00876BB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876BB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876BB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76BB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76BB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76BB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76BB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76BB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76BB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76BBF"/>
  </w:style>
  <w:style w:type="paragraph" w:styleId="afa">
    <w:name w:val="Plain Text"/>
    <w:basedOn w:val="a"/>
    <w:link w:val="afb"/>
    <w:rsid w:val="00876B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876B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876B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876B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876B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876BB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c">
    <w:name w:val="List"/>
    <w:basedOn w:val="a"/>
    <w:rsid w:val="00876BBF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876BB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Default">
    <w:name w:val="Default"/>
    <w:rsid w:val="00876BB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d">
    <w:name w:val="Document Map"/>
    <w:basedOn w:val="a"/>
    <w:link w:val="afe"/>
    <w:unhideWhenUsed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e">
    <w:name w:val="Схема документа Знак"/>
    <w:basedOn w:val="a0"/>
    <w:link w:val="afd"/>
    <w:rsid w:val="00876BB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6">
    <w:name w:val="Основной текст (16)"/>
    <w:link w:val="161"/>
    <w:rsid w:val="00876BBF"/>
    <w:rPr>
      <w:b/>
      <w:bCs/>
      <w:shd w:val="clear" w:color="auto" w:fill="FFFFFF"/>
      <w:lang w:val="x-none" w:eastAsia="x-none"/>
    </w:rPr>
  </w:style>
  <w:style w:type="character" w:customStyle="1" w:styleId="1610pt">
    <w:name w:val="Основной текст (16) + 10 pt"/>
    <w:aliases w:val="Не полужирный"/>
    <w:rsid w:val="00876BBF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rsid w:val="00876BBF"/>
    <w:pPr>
      <w:shd w:val="clear" w:color="auto" w:fill="FFFFFF"/>
      <w:spacing w:before="120" w:after="120" w:line="240" w:lineRule="atLeast"/>
    </w:pPr>
    <w:rPr>
      <w:rFonts w:eastAsiaTheme="minorHAnsi"/>
      <w:b/>
      <w:bCs/>
      <w:lang w:val="x-none" w:eastAsia="x-none"/>
    </w:rPr>
  </w:style>
  <w:style w:type="character" w:customStyle="1" w:styleId="12pt2">
    <w:name w:val="Основной текст + 12 pt2"/>
    <w:aliases w:val="Курсив45"/>
    <w:rsid w:val="00876BB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locked/>
    <w:rsid w:val="00876BBF"/>
    <w:rPr>
      <w:b/>
      <w:bCs/>
      <w:shd w:val="clear" w:color="auto" w:fill="FFFFFF"/>
      <w:lang w:val="x-none" w:eastAsia="x-none"/>
    </w:rPr>
  </w:style>
  <w:style w:type="paragraph" w:customStyle="1" w:styleId="121">
    <w:name w:val="Подпись к таблице (12)1"/>
    <w:basedOn w:val="a"/>
    <w:link w:val="12"/>
    <w:rsid w:val="00876BBF"/>
    <w:pPr>
      <w:shd w:val="clear" w:color="auto" w:fill="FFFFFF"/>
      <w:spacing w:after="0" w:line="391" w:lineRule="exact"/>
      <w:ind w:firstLine="4140"/>
      <w:jc w:val="both"/>
    </w:pPr>
    <w:rPr>
      <w:rFonts w:eastAsiaTheme="minorHAnsi"/>
      <w:b/>
      <w:bCs/>
      <w:lang w:val="x-none" w:eastAsia="x-none"/>
    </w:rPr>
  </w:style>
  <w:style w:type="character" w:customStyle="1" w:styleId="610pt6">
    <w:name w:val="Подпись к таблице (6) + 10 pt6"/>
    <w:aliases w:val="Не полужирный74"/>
    <w:rsid w:val="00876BBF"/>
    <w:rPr>
      <w:rFonts w:ascii="Times New Roman" w:hAnsi="Times New Roman" w:cs="Times New Roman" w:hint="default"/>
      <w:b/>
      <w:bCs/>
      <w:sz w:val="20"/>
      <w:szCs w:val="20"/>
    </w:rPr>
  </w:style>
  <w:style w:type="character" w:styleId="aff">
    <w:name w:val="FollowedHyperlink"/>
    <w:unhideWhenUsed/>
    <w:rsid w:val="00876BBF"/>
    <w:rPr>
      <w:color w:val="954F72"/>
      <w:u w:val="single"/>
    </w:rPr>
  </w:style>
  <w:style w:type="paragraph" w:styleId="aff0">
    <w:name w:val="annotation text"/>
    <w:basedOn w:val="a"/>
    <w:link w:val="aff1"/>
    <w:rsid w:val="00876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1">
    <w:name w:val="Текст примечания Знак"/>
    <w:basedOn w:val="a0"/>
    <w:link w:val="aff0"/>
    <w:rsid w:val="00876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76BBF"/>
    <w:pPr>
      <w:ind w:firstLine="567"/>
      <w:jc w:val="both"/>
    </w:pPr>
    <w:rPr>
      <w:b/>
      <w:bCs/>
    </w:rPr>
  </w:style>
  <w:style w:type="character" w:customStyle="1" w:styleId="aff3">
    <w:name w:val="Тема примечания Знак"/>
    <w:basedOn w:val="aff1"/>
    <w:link w:val="aff2"/>
    <w:rsid w:val="00876B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Обычный1"/>
    <w:rsid w:val="00876BB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hyperlink" Target="http://ecsocman.hse.ru/" TargetMode="External"/><Relationship Id="rId42" Type="http://schemas.openxmlformats.org/officeDocument/2006/relationships/image" Target="media/image10.wmf"/><Relationship Id="rId63" Type="http://schemas.openxmlformats.org/officeDocument/2006/relationships/oleObject" Target="embeddings/oleObject17.bin"/><Relationship Id="rId84" Type="http://schemas.openxmlformats.org/officeDocument/2006/relationships/oleObject" Target="embeddings/oleObject28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49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60.wmf"/><Relationship Id="rId205" Type="http://schemas.openxmlformats.org/officeDocument/2006/relationships/image" Target="media/image67.wmf"/><Relationship Id="rId107" Type="http://schemas.openxmlformats.org/officeDocument/2006/relationships/image" Target="media/image46.wmf"/><Relationship Id="rId11" Type="http://schemas.openxmlformats.org/officeDocument/2006/relationships/hyperlink" Target="https://znanium.com/read?id=358119" TargetMode="External"/><Relationship Id="rId32" Type="http://schemas.openxmlformats.org/officeDocument/2006/relationships/oleObject" Target="embeddings/oleObject3.bin"/><Relationship Id="rId53" Type="http://schemas.openxmlformats.org/officeDocument/2006/relationships/image" Target="media/image16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181" Type="http://schemas.openxmlformats.org/officeDocument/2006/relationships/image" Target="media/image55.wmf"/><Relationship Id="rId216" Type="http://schemas.openxmlformats.org/officeDocument/2006/relationships/footer" Target="footer4.xml"/><Relationship Id="rId22" Type="http://schemas.openxmlformats.org/officeDocument/2006/relationships/hyperlink" Target="https://uisrussia.msu.ru" TargetMode="External"/><Relationship Id="rId43" Type="http://schemas.openxmlformats.org/officeDocument/2006/relationships/oleObject" Target="embeddings/oleObject9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48.bin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29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5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12" Type="http://schemas.openxmlformats.org/officeDocument/2006/relationships/hyperlink" Target="https://magtu.informsystema.ru/uploader/fileUpload?name=4013.pdf&amp;show=dcatalogues/1/1532641/4013.pdf&amp;view=true" TargetMode="External"/><Relationship Id="rId33" Type="http://schemas.openxmlformats.org/officeDocument/2006/relationships/image" Target="media/image6.wmf"/><Relationship Id="rId108" Type="http://schemas.openxmlformats.org/officeDocument/2006/relationships/oleObject" Target="embeddings/oleObject38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17.wmf"/><Relationship Id="rId75" Type="http://schemas.openxmlformats.org/officeDocument/2006/relationships/oleObject" Target="embeddings/oleObject23.bin"/><Relationship Id="rId96" Type="http://schemas.openxmlformats.org/officeDocument/2006/relationships/oleObject" Target="embeddings/oleObject32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50.wmf"/><Relationship Id="rId182" Type="http://schemas.openxmlformats.org/officeDocument/2006/relationships/oleObject" Target="embeddings/oleObject101.bin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://webofscience.com" TargetMode="External"/><Relationship Id="rId119" Type="http://schemas.openxmlformats.org/officeDocument/2006/relationships/oleObject" Target="embeddings/oleObject49.bin"/><Relationship Id="rId44" Type="http://schemas.openxmlformats.org/officeDocument/2006/relationships/image" Target="media/image11.wmf"/><Relationship Id="rId65" Type="http://schemas.openxmlformats.org/officeDocument/2006/relationships/oleObject" Target="embeddings/oleObject18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61.wmf"/><Relationship Id="rId207" Type="http://schemas.openxmlformats.org/officeDocument/2006/relationships/oleObject" Target="embeddings/oleObject114.bin"/><Relationship Id="rId13" Type="http://schemas.openxmlformats.org/officeDocument/2006/relationships/hyperlink" Target="https://magtu.informsystema.ru/uploader/fileUpload?name=3810.pdf&amp;show=dcatalogues/1/1529979/3810.pdf&amp;view=true" TargetMode="External"/><Relationship Id="rId109" Type="http://schemas.openxmlformats.org/officeDocument/2006/relationships/oleObject" Target="embeddings/oleObject39.bin"/><Relationship Id="rId34" Type="http://schemas.openxmlformats.org/officeDocument/2006/relationships/oleObject" Target="embeddings/oleObject4.bin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1.wmf"/><Relationship Id="rId120" Type="http://schemas.openxmlformats.org/officeDocument/2006/relationships/oleObject" Target="embeddings/oleObject50.bin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162" Type="http://schemas.openxmlformats.org/officeDocument/2006/relationships/oleObject" Target="embeddings/oleObject86.bin"/><Relationship Id="rId183" Type="http://schemas.openxmlformats.org/officeDocument/2006/relationships/image" Target="media/image56.wmf"/><Relationship Id="rId218" Type="http://schemas.openxmlformats.org/officeDocument/2006/relationships/theme" Target="theme/theme1.xml"/><Relationship Id="rId24" Type="http://schemas.openxmlformats.org/officeDocument/2006/relationships/hyperlink" Target="http://scopus.com" TargetMode="External"/><Relationship Id="rId45" Type="http://schemas.openxmlformats.org/officeDocument/2006/relationships/oleObject" Target="embeddings/oleObject10.bin"/><Relationship Id="rId66" Type="http://schemas.openxmlformats.org/officeDocument/2006/relationships/image" Target="media/image24.wmf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0.bin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68.wmf"/><Relationship Id="rId14" Type="http://schemas.openxmlformats.org/officeDocument/2006/relationships/hyperlink" Target="https://magtu.informsystema.ru/uploader/fileUpload?name=2806.pdf&amp;show=dcatalogues/1/1133003/2806.pdf&amp;view=true" TargetMode="External"/><Relationship Id="rId30" Type="http://schemas.openxmlformats.org/officeDocument/2006/relationships/oleObject" Target="embeddings/oleObject2.bin"/><Relationship Id="rId35" Type="http://schemas.openxmlformats.org/officeDocument/2006/relationships/image" Target="media/image7.wmf"/><Relationship Id="rId56" Type="http://schemas.openxmlformats.org/officeDocument/2006/relationships/image" Target="media/image19.wmf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2.bin"/><Relationship Id="rId8" Type="http://schemas.openxmlformats.org/officeDocument/2006/relationships/image" Target="media/image1.jpeg"/><Relationship Id="rId51" Type="http://schemas.openxmlformats.org/officeDocument/2006/relationships/image" Target="media/image14.wmf"/><Relationship Id="rId72" Type="http://schemas.openxmlformats.org/officeDocument/2006/relationships/image" Target="media/image27.wmf"/><Relationship Id="rId93" Type="http://schemas.openxmlformats.org/officeDocument/2006/relationships/image" Target="media/image39.wmf"/><Relationship Id="rId98" Type="http://schemas.openxmlformats.org/officeDocument/2006/relationships/oleObject" Target="embeddings/oleObject33.bin"/><Relationship Id="rId121" Type="http://schemas.openxmlformats.org/officeDocument/2006/relationships/oleObject" Target="embeddings/oleObject51.bin"/><Relationship Id="rId142" Type="http://schemas.openxmlformats.org/officeDocument/2006/relationships/footer" Target="footer2.xml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5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5" Type="http://schemas.openxmlformats.org/officeDocument/2006/relationships/hyperlink" Target="http://link.springer.com/" TargetMode="External"/><Relationship Id="rId46" Type="http://schemas.openxmlformats.org/officeDocument/2006/relationships/oleObject" Target="embeddings/oleObject11.bin"/><Relationship Id="rId67" Type="http://schemas.openxmlformats.org/officeDocument/2006/relationships/oleObject" Target="embeddings/oleObject19.bin"/><Relationship Id="rId116" Type="http://schemas.openxmlformats.org/officeDocument/2006/relationships/oleObject" Target="embeddings/oleObject4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4.bin"/><Relationship Id="rId20" Type="http://schemas.openxmlformats.org/officeDocument/2006/relationships/hyperlink" Target="http://magtu.ru:8085/marcweb2/Default.asp" TargetMode="External"/><Relationship Id="rId41" Type="http://schemas.openxmlformats.org/officeDocument/2006/relationships/oleObject" Target="embeddings/oleObject8.bin"/><Relationship Id="rId62" Type="http://schemas.openxmlformats.org/officeDocument/2006/relationships/image" Target="media/image22.wmf"/><Relationship Id="rId83" Type="http://schemas.openxmlformats.org/officeDocument/2006/relationships/oleObject" Target="embeddings/oleObject27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41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52.wmf"/><Relationship Id="rId179" Type="http://schemas.openxmlformats.org/officeDocument/2006/relationships/image" Target="media/image54.wmf"/><Relationship Id="rId195" Type="http://schemas.openxmlformats.org/officeDocument/2006/relationships/image" Target="media/image62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15" Type="http://schemas.openxmlformats.org/officeDocument/2006/relationships/hyperlink" Target="https://dlib.eastview.com/" TargetMode="External"/><Relationship Id="rId36" Type="http://schemas.openxmlformats.org/officeDocument/2006/relationships/oleObject" Target="embeddings/oleObject5.bin"/><Relationship Id="rId57" Type="http://schemas.openxmlformats.org/officeDocument/2006/relationships/oleObject" Target="embeddings/oleObject14.bin"/><Relationship Id="rId106" Type="http://schemas.openxmlformats.org/officeDocument/2006/relationships/oleObject" Target="embeddings/oleObject37.bin"/><Relationship Id="rId127" Type="http://schemas.openxmlformats.org/officeDocument/2006/relationships/oleObject" Target="embeddings/oleObject57.bin"/><Relationship Id="rId10" Type="http://schemas.openxmlformats.org/officeDocument/2006/relationships/hyperlink" Target="https://znanium.com/read?id=353364" TargetMode="External"/><Relationship Id="rId31" Type="http://schemas.openxmlformats.org/officeDocument/2006/relationships/image" Target="media/image5.wmf"/><Relationship Id="rId52" Type="http://schemas.openxmlformats.org/officeDocument/2006/relationships/image" Target="media/image15.wmf"/><Relationship Id="rId73" Type="http://schemas.openxmlformats.org/officeDocument/2006/relationships/oleObject" Target="embeddings/oleObject22.bin"/><Relationship Id="rId78" Type="http://schemas.openxmlformats.org/officeDocument/2006/relationships/image" Target="media/image30.wmf"/><Relationship Id="rId94" Type="http://schemas.openxmlformats.org/officeDocument/2006/relationships/oleObject" Target="embeddings/oleObject3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100.bin"/><Relationship Id="rId210" Type="http://schemas.openxmlformats.org/officeDocument/2006/relationships/image" Target="media/image69.wmf"/><Relationship Id="rId215" Type="http://schemas.openxmlformats.org/officeDocument/2006/relationships/footer" Target="footer3.xml"/><Relationship Id="rId26" Type="http://schemas.openxmlformats.org/officeDocument/2006/relationships/hyperlink" Target="http://www.springer.com/references" TargetMode="External"/><Relationship Id="rId47" Type="http://schemas.openxmlformats.org/officeDocument/2006/relationships/oleObject" Target="embeddings/oleObject12.bin"/><Relationship Id="rId68" Type="http://schemas.openxmlformats.org/officeDocument/2006/relationships/image" Target="media/image25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4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hyperlink" Target="https://elibrary.ru/project_risc.asp" TargetMode="External"/><Relationship Id="rId37" Type="http://schemas.openxmlformats.org/officeDocument/2006/relationships/image" Target="media/image8.wmf"/><Relationship Id="rId58" Type="http://schemas.openxmlformats.org/officeDocument/2006/relationships/image" Target="media/image20.wmf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5.bin"/><Relationship Id="rId123" Type="http://schemas.openxmlformats.org/officeDocument/2006/relationships/oleObject" Target="embeddings/oleObject53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7" Type="http://schemas.openxmlformats.org/officeDocument/2006/relationships/image" Target="media/image3.wmf"/><Relationship Id="rId48" Type="http://schemas.openxmlformats.org/officeDocument/2006/relationships/image" Target="media/image12.wmf"/><Relationship Id="rId69" Type="http://schemas.openxmlformats.org/officeDocument/2006/relationships/oleObject" Target="embeddings/oleObject20.bin"/><Relationship Id="rId113" Type="http://schemas.openxmlformats.org/officeDocument/2006/relationships/oleObject" Target="embeddings/oleObject4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1.wmf"/><Relationship Id="rId155" Type="http://schemas.openxmlformats.org/officeDocument/2006/relationships/image" Target="media/image47.wmf"/><Relationship Id="rId176" Type="http://schemas.openxmlformats.org/officeDocument/2006/relationships/oleObject" Target="embeddings/oleObject98.bin"/><Relationship Id="rId197" Type="http://schemas.openxmlformats.org/officeDocument/2006/relationships/image" Target="media/image63.wmf"/><Relationship Id="rId201" Type="http://schemas.openxmlformats.org/officeDocument/2006/relationships/image" Target="media/image65.wmf"/><Relationship Id="rId17" Type="http://schemas.openxmlformats.org/officeDocument/2006/relationships/hyperlink" Target="https://scholar.google.ru/" TargetMode="External"/><Relationship Id="rId38" Type="http://schemas.openxmlformats.org/officeDocument/2006/relationships/oleObject" Target="embeddings/oleObject6.bin"/><Relationship Id="rId59" Type="http://schemas.openxmlformats.org/officeDocument/2006/relationships/oleObject" Target="embeddings/oleObject15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70" Type="http://schemas.openxmlformats.org/officeDocument/2006/relationships/image" Target="media/image26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90.bin"/><Relationship Id="rId187" Type="http://schemas.openxmlformats.org/officeDocument/2006/relationships/image" Target="media/image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8" Type="http://schemas.openxmlformats.org/officeDocument/2006/relationships/oleObject" Target="embeddings/oleObject1.bin"/><Relationship Id="rId49" Type="http://schemas.openxmlformats.org/officeDocument/2006/relationships/oleObject" Target="embeddings/oleObject13.bin"/><Relationship Id="rId114" Type="http://schemas.openxmlformats.org/officeDocument/2006/relationships/oleObject" Target="embeddings/oleObject44.bin"/><Relationship Id="rId60" Type="http://schemas.openxmlformats.org/officeDocument/2006/relationships/image" Target="media/image21.wmf"/><Relationship Id="rId81" Type="http://schemas.openxmlformats.org/officeDocument/2006/relationships/oleObject" Target="embeddings/oleObject26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53.wmf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18" Type="http://schemas.openxmlformats.org/officeDocument/2006/relationships/hyperlink" Target="http://window.edu.ru/" TargetMode="External"/><Relationship Id="rId39" Type="http://schemas.openxmlformats.org/officeDocument/2006/relationships/image" Target="media/image9.wmf"/><Relationship Id="rId50" Type="http://schemas.openxmlformats.org/officeDocument/2006/relationships/image" Target="media/image13.wmf"/><Relationship Id="rId104" Type="http://schemas.openxmlformats.org/officeDocument/2006/relationships/oleObject" Target="embeddings/oleObject36.bin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21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4.wmf"/><Relationship Id="rId40" Type="http://schemas.openxmlformats.org/officeDocument/2006/relationships/oleObject" Target="embeddings/oleObject7.bin"/><Relationship Id="rId115" Type="http://schemas.openxmlformats.org/officeDocument/2006/relationships/oleObject" Target="embeddings/oleObject4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48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16.bin"/><Relationship Id="rId82" Type="http://schemas.openxmlformats.org/officeDocument/2006/relationships/image" Target="media/image32.wmf"/><Relationship Id="rId199" Type="http://schemas.openxmlformats.org/officeDocument/2006/relationships/image" Target="media/image64.wmf"/><Relationship Id="rId203" Type="http://schemas.openxmlformats.org/officeDocument/2006/relationships/image" Target="media/image66.wmf"/><Relationship Id="rId19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11625</Words>
  <Characters>66266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2020-11-14T19:08:00Z</dcterms:created>
  <dcterms:modified xsi:type="dcterms:W3CDTF">2020-11-14T19:08:00Z</dcterms:modified>
</cp:coreProperties>
</file>