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7D0" w:rsidRDefault="00B317CF">
      <w:pPr>
        <w:rPr>
          <w:sz w:val="0"/>
          <w:szCs w:val="0"/>
        </w:rPr>
      </w:pPr>
      <w:r w:rsidRPr="00B317CF">
        <w:rPr>
          <w:noProof/>
          <w:lang w:val="ru-RU" w:eastAsia="ru-RU"/>
        </w:rPr>
        <w:drawing>
          <wp:inline distT="0" distB="0" distL="0" distR="0">
            <wp:extent cx="5769319" cy="8338185"/>
            <wp:effectExtent l="0" t="0" r="0" b="0"/>
            <wp:docPr id="3" name="Рисунок 3" descr="D:\ИНСТИТУТ\Новая еботня 19-20\СКАНЫ Титульные листы\27-MAP-2020\10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СТИТУТ\Новая еботня 19-20\СКАНЫ Титульные листы\27-MAP-2020\1026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"/>
                    <a:stretch/>
                  </pic:blipFill>
                  <pic:spPr bwMode="auto">
                    <a:xfrm>
                      <a:off x="0" y="0"/>
                      <a:ext cx="5769602" cy="833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1C40">
        <w:rPr>
          <w:noProof/>
          <w:lang w:val="ru-RU" w:eastAsia="ru-RU"/>
        </w:rPr>
        <w:lastRenderedPageBreak/>
        <w:drawing>
          <wp:inline distT="0" distB="0" distL="0" distR="0" wp14:anchorId="5C94F7AD" wp14:editId="2DF7CE5A">
            <wp:extent cx="5759450" cy="8338185"/>
            <wp:effectExtent l="0" t="0" r="0" b="5715"/>
            <wp:docPr id="2" name="Рисунок 2" descr="D:\ИНСТИТУТ\Новая еботня 19-20\СКАНЫ Титульные листы\Согласование экономисты бакалавр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D:\ИНСТИТУТ\Новая еботня 19-20\СКАНЫ Титульные листы\Согласование экономисты бакалавры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"/>
                    <a:stretch/>
                  </pic:blipFill>
                  <pic:spPr bwMode="auto">
                    <a:xfrm>
                      <a:off x="0" y="0"/>
                      <a:ext cx="5759450" cy="833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65B1" w:rsidRDefault="009265B1">
      <w:pPr>
        <w:rPr>
          <w:sz w:val="0"/>
          <w:szCs w:val="0"/>
        </w:rPr>
      </w:pPr>
      <w:r w:rsidRPr="009265B1"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5941060" cy="8394326"/>
            <wp:effectExtent l="0" t="0" r="0" b="0"/>
            <wp:docPr id="1" name="Рисунок 1" descr="D:\ИНСТИТУТ\Новая еботня 20-21\РПД\Актуализация РПД - памятка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НСТИТУТ\Новая еботня 20-21\РПД\Актуализация РПД - памятка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C40" w:rsidRDefault="00851C40">
      <w:pPr>
        <w:rPr>
          <w:sz w:val="0"/>
          <w:szCs w:val="0"/>
        </w:rPr>
      </w:pPr>
    </w:p>
    <w:p w:rsidR="00851C40" w:rsidRDefault="00851C40">
      <w:pPr>
        <w:rPr>
          <w:sz w:val="0"/>
          <w:szCs w:val="0"/>
        </w:rPr>
      </w:pPr>
    </w:p>
    <w:p w:rsidR="00851C40" w:rsidRDefault="00851C40">
      <w:pPr>
        <w:rPr>
          <w:sz w:val="0"/>
          <w:szCs w:val="0"/>
        </w:rPr>
      </w:pPr>
    </w:p>
    <w:p w:rsidR="00851C40" w:rsidRDefault="00851C40">
      <w:pPr>
        <w:rPr>
          <w:sz w:val="0"/>
          <w:szCs w:val="0"/>
        </w:rPr>
      </w:pPr>
    </w:p>
    <w:p w:rsidR="00851C40" w:rsidRDefault="00851C40">
      <w:pPr>
        <w:rPr>
          <w:sz w:val="0"/>
          <w:szCs w:val="0"/>
        </w:rPr>
      </w:pPr>
    </w:p>
    <w:p w:rsidR="00851C40" w:rsidRDefault="00851C40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2667D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67D0" w:rsidRDefault="0059106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2667D0">
        <w:trPr>
          <w:trHeight w:hRule="exact" w:val="131"/>
        </w:trPr>
        <w:tc>
          <w:tcPr>
            <w:tcW w:w="3119" w:type="dxa"/>
          </w:tcPr>
          <w:p w:rsidR="002667D0" w:rsidRDefault="002667D0"/>
        </w:tc>
        <w:tc>
          <w:tcPr>
            <w:tcW w:w="6238" w:type="dxa"/>
          </w:tcPr>
          <w:p w:rsidR="002667D0" w:rsidRDefault="002667D0"/>
        </w:tc>
      </w:tr>
      <w:tr w:rsidR="002667D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67D0" w:rsidRDefault="002667D0"/>
        </w:tc>
      </w:tr>
      <w:tr w:rsidR="002667D0">
        <w:trPr>
          <w:trHeight w:hRule="exact" w:val="13"/>
        </w:trPr>
        <w:tc>
          <w:tcPr>
            <w:tcW w:w="3119" w:type="dxa"/>
          </w:tcPr>
          <w:p w:rsidR="002667D0" w:rsidRDefault="002667D0"/>
        </w:tc>
        <w:tc>
          <w:tcPr>
            <w:tcW w:w="6238" w:type="dxa"/>
          </w:tcPr>
          <w:p w:rsidR="002667D0" w:rsidRDefault="002667D0"/>
        </w:tc>
      </w:tr>
      <w:tr w:rsidR="002667D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67D0" w:rsidRDefault="002667D0"/>
        </w:tc>
      </w:tr>
      <w:tr w:rsidR="002667D0">
        <w:trPr>
          <w:trHeight w:hRule="exact" w:val="96"/>
        </w:trPr>
        <w:tc>
          <w:tcPr>
            <w:tcW w:w="3119" w:type="dxa"/>
          </w:tcPr>
          <w:p w:rsidR="002667D0" w:rsidRDefault="002667D0"/>
        </w:tc>
        <w:tc>
          <w:tcPr>
            <w:tcW w:w="6238" w:type="dxa"/>
          </w:tcPr>
          <w:p w:rsidR="002667D0" w:rsidRDefault="002667D0"/>
        </w:tc>
      </w:tr>
      <w:tr w:rsidR="002667D0" w:rsidRPr="008B57E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67D0" w:rsidRPr="00B317CF" w:rsidRDefault="005910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Экономики</w:t>
            </w:r>
          </w:p>
        </w:tc>
      </w:tr>
      <w:tr w:rsidR="002667D0" w:rsidRPr="008B57EC">
        <w:trPr>
          <w:trHeight w:hRule="exact" w:val="138"/>
        </w:trPr>
        <w:tc>
          <w:tcPr>
            <w:tcW w:w="3119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</w:tr>
      <w:tr w:rsidR="002667D0" w:rsidRPr="008B57EC">
        <w:trPr>
          <w:trHeight w:hRule="exact" w:val="555"/>
        </w:trPr>
        <w:tc>
          <w:tcPr>
            <w:tcW w:w="3119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667D0" w:rsidRPr="00B317CF" w:rsidRDefault="005910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667D0" w:rsidRPr="00B317CF" w:rsidRDefault="005910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2667D0" w:rsidRPr="008B57EC">
        <w:trPr>
          <w:trHeight w:hRule="exact" w:val="277"/>
        </w:trPr>
        <w:tc>
          <w:tcPr>
            <w:tcW w:w="3119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</w:tr>
      <w:tr w:rsidR="002667D0" w:rsidRPr="008B57E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67D0" w:rsidRPr="00B317CF" w:rsidRDefault="002667D0">
            <w:pPr>
              <w:rPr>
                <w:lang w:val="ru-RU"/>
              </w:rPr>
            </w:pPr>
          </w:p>
        </w:tc>
      </w:tr>
      <w:tr w:rsidR="002667D0" w:rsidRPr="008B57EC">
        <w:trPr>
          <w:trHeight w:hRule="exact" w:val="13"/>
        </w:trPr>
        <w:tc>
          <w:tcPr>
            <w:tcW w:w="3119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</w:tr>
      <w:tr w:rsidR="002667D0" w:rsidRPr="008B57E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67D0" w:rsidRPr="00B317CF" w:rsidRDefault="002667D0">
            <w:pPr>
              <w:rPr>
                <w:lang w:val="ru-RU"/>
              </w:rPr>
            </w:pPr>
          </w:p>
        </w:tc>
      </w:tr>
      <w:tr w:rsidR="002667D0" w:rsidRPr="008B57EC">
        <w:trPr>
          <w:trHeight w:hRule="exact" w:val="96"/>
        </w:trPr>
        <w:tc>
          <w:tcPr>
            <w:tcW w:w="3119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</w:tr>
      <w:tr w:rsidR="002667D0" w:rsidRPr="008B57E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67D0" w:rsidRPr="00B317CF" w:rsidRDefault="005910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Экономики</w:t>
            </w:r>
          </w:p>
        </w:tc>
      </w:tr>
      <w:tr w:rsidR="002667D0" w:rsidRPr="008B57EC">
        <w:trPr>
          <w:trHeight w:hRule="exact" w:val="138"/>
        </w:trPr>
        <w:tc>
          <w:tcPr>
            <w:tcW w:w="3119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</w:tr>
      <w:tr w:rsidR="002667D0" w:rsidRPr="008B57EC">
        <w:trPr>
          <w:trHeight w:hRule="exact" w:val="555"/>
        </w:trPr>
        <w:tc>
          <w:tcPr>
            <w:tcW w:w="3119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667D0" w:rsidRPr="00B317CF" w:rsidRDefault="005910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667D0" w:rsidRPr="00B317CF" w:rsidRDefault="005910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2667D0" w:rsidRPr="008B57EC">
        <w:trPr>
          <w:trHeight w:hRule="exact" w:val="277"/>
        </w:trPr>
        <w:tc>
          <w:tcPr>
            <w:tcW w:w="3119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</w:tr>
      <w:tr w:rsidR="002667D0" w:rsidRPr="008B57E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67D0" w:rsidRPr="00B317CF" w:rsidRDefault="002667D0">
            <w:pPr>
              <w:rPr>
                <w:lang w:val="ru-RU"/>
              </w:rPr>
            </w:pPr>
          </w:p>
        </w:tc>
      </w:tr>
      <w:tr w:rsidR="002667D0" w:rsidRPr="008B57EC">
        <w:trPr>
          <w:trHeight w:hRule="exact" w:val="13"/>
        </w:trPr>
        <w:tc>
          <w:tcPr>
            <w:tcW w:w="3119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</w:tr>
      <w:tr w:rsidR="002667D0" w:rsidRPr="008B57E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67D0" w:rsidRPr="00B317CF" w:rsidRDefault="002667D0">
            <w:pPr>
              <w:rPr>
                <w:lang w:val="ru-RU"/>
              </w:rPr>
            </w:pPr>
          </w:p>
        </w:tc>
      </w:tr>
      <w:tr w:rsidR="002667D0" w:rsidRPr="008B57EC">
        <w:trPr>
          <w:trHeight w:hRule="exact" w:val="96"/>
        </w:trPr>
        <w:tc>
          <w:tcPr>
            <w:tcW w:w="3119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</w:tr>
      <w:tr w:rsidR="002667D0" w:rsidRPr="008B57E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67D0" w:rsidRPr="00B317CF" w:rsidRDefault="005910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Экономики</w:t>
            </w:r>
          </w:p>
        </w:tc>
      </w:tr>
      <w:tr w:rsidR="002667D0" w:rsidRPr="008B57EC">
        <w:trPr>
          <w:trHeight w:hRule="exact" w:val="138"/>
        </w:trPr>
        <w:tc>
          <w:tcPr>
            <w:tcW w:w="3119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</w:tr>
      <w:tr w:rsidR="002667D0" w:rsidRPr="008B57EC">
        <w:trPr>
          <w:trHeight w:hRule="exact" w:val="555"/>
        </w:trPr>
        <w:tc>
          <w:tcPr>
            <w:tcW w:w="3119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667D0" w:rsidRPr="00B317CF" w:rsidRDefault="005910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667D0" w:rsidRPr="00B317CF" w:rsidRDefault="005910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2667D0" w:rsidRPr="008B57EC">
        <w:trPr>
          <w:trHeight w:hRule="exact" w:val="277"/>
        </w:trPr>
        <w:tc>
          <w:tcPr>
            <w:tcW w:w="3119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</w:tr>
      <w:tr w:rsidR="002667D0" w:rsidRPr="008B57E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67D0" w:rsidRPr="00B317CF" w:rsidRDefault="002667D0">
            <w:pPr>
              <w:rPr>
                <w:lang w:val="ru-RU"/>
              </w:rPr>
            </w:pPr>
          </w:p>
        </w:tc>
      </w:tr>
      <w:tr w:rsidR="002667D0" w:rsidRPr="008B57EC">
        <w:trPr>
          <w:trHeight w:hRule="exact" w:val="13"/>
        </w:trPr>
        <w:tc>
          <w:tcPr>
            <w:tcW w:w="3119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</w:tr>
      <w:tr w:rsidR="002667D0" w:rsidRPr="008B57E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67D0" w:rsidRPr="00B317CF" w:rsidRDefault="002667D0">
            <w:pPr>
              <w:rPr>
                <w:lang w:val="ru-RU"/>
              </w:rPr>
            </w:pPr>
          </w:p>
        </w:tc>
      </w:tr>
      <w:tr w:rsidR="002667D0" w:rsidRPr="008B57EC">
        <w:trPr>
          <w:trHeight w:hRule="exact" w:val="96"/>
        </w:trPr>
        <w:tc>
          <w:tcPr>
            <w:tcW w:w="3119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</w:tr>
      <w:tr w:rsidR="002667D0" w:rsidRPr="008B57E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67D0" w:rsidRPr="00B317CF" w:rsidRDefault="005910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Экономики</w:t>
            </w:r>
          </w:p>
        </w:tc>
      </w:tr>
      <w:tr w:rsidR="002667D0" w:rsidRPr="008B57EC">
        <w:trPr>
          <w:trHeight w:hRule="exact" w:val="138"/>
        </w:trPr>
        <w:tc>
          <w:tcPr>
            <w:tcW w:w="3119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</w:tr>
      <w:tr w:rsidR="002667D0" w:rsidRPr="008B57EC">
        <w:trPr>
          <w:trHeight w:hRule="exact" w:val="555"/>
        </w:trPr>
        <w:tc>
          <w:tcPr>
            <w:tcW w:w="3119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667D0" w:rsidRPr="00B317CF" w:rsidRDefault="005910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667D0" w:rsidRPr="00B317CF" w:rsidRDefault="005910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2667D0" w:rsidRPr="008B57EC">
        <w:trPr>
          <w:trHeight w:hRule="exact" w:val="277"/>
        </w:trPr>
        <w:tc>
          <w:tcPr>
            <w:tcW w:w="3119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</w:tr>
      <w:tr w:rsidR="002667D0" w:rsidRPr="008B57E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67D0" w:rsidRPr="00B317CF" w:rsidRDefault="002667D0">
            <w:pPr>
              <w:rPr>
                <w:lang w:val="ru-RU"/>
              </w:rPr>
            </w:pPr>
          </w:p>
        </w:tc>
      </w:tr>
      <w:tr w:rsidR="002667D0" w:rsidRPr="008B57EC">
        <w:trPr>
          <w:trHeight w:hRule="exact" w:val="13"/>
        </w:trPr>
        <w:tc>
          <w:tcPr>
            <w:tcW w:w="3119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</w:tr>
      <w:tr w:rsidR="002667D0" w:rsidRPr="008B57EC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667D0" w:rsidRPr="00B317CF" w:rsidRDefault="002667D0">
            <w:pPr>
              <w:rPr>
                <w:lang w:val="ru-RU"/>
              </w:rPr>
            </w:pPr>
          </w:p>
        </w:tc>
      </w:tr>
      <w:tr w:rsidR="002667D0" w:rsidRPr="008B57EC">
        <w:trPr>
          <w:trHeight w:hRule="exact" w:val="96"/>
        </w:trPr>
        <w:tc>
          <w:tcPr>
            <w:tcW w:w="3119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</w:tr>
      <w:tr w:rsidR="002667D0" w:rsidRPr="008B57E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67D0" w:rsidRPr="00B317CF" w:rsidRDefault="005910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Экономики</w:t>
            </w:r>
          </w:p>
        </w:tc>
      </w:tr>
      <w:tr w:rsidR="002667D0" w:rsidRPr="008B57EC">
        <w:trPr>
          <w:trHeight w:hRule="exact" w:val="138"/>
        </w:trPr>
        <w:tc>
          <w:tcPr>
            <w:tcW w:w="3119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</w:tr>
      <w:tr w:rsidR="002667D0" w:rsidRPr="008B57EC">
        <w:trPr>
          <w:trHeight w:hRule="exact" w:val="555"/>
        </w:trPr>
        <w:tc>
          <w:tcPr>
            <w:tcW w:w="3119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667D0" w:rsidRPr="00B317CF" w:rsidRDefault="005910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667D0" w:rsidRPr="00B317CF" w:rsidRDefault="005910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</w:tbl>
    <w:p w:rsidR="002667D0" w:rsidRPr="00B317CF" w:rsidRDefault="0059106F">
      <w:pPr>
        <w:rPr>
          <w:sz w:val="0"/>
          <w:szCs w:val="0"/>
          <w:lang w:val="ru-RU"/>
        </w:rPr>
      </w:pPr>
      <w:r w:rsidRPr="00B317C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667D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67D0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2667D0" w:rsidRPr="008B57EC">
        <w:trPr>
          <w:trHeight w:hRule="exact" w:val="731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67D0" w:rsidRPr="00B317CF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целостного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места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рынков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ценных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страны,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рынка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ценных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бумаг,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ценных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бумаг,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выпуска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обращения,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рынка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ценных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бумаг,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участниках,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инфраструктуре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регулирования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саморегулирования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рынка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ценных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бумаг.</w:t>
            </w:r>
            <w:r w:rsidRPr="00B317CF">
              <w:rPr>
                <w:lang w:val="ru-RU"/>
              </w:rPr>
              <w:t xml:space="preserve"> </w:t>
            </w:r>
          </w:p>
          <w:p w:rsidR="002667D0" w:rsidRPr="00B317CF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«Рынок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ценных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Фондовая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биржа»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решаются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задачи:</w:t>
            </w:r>
            <w:r w:rsidRPr="00B317CF">
              <w:rPr>
                <w:lang w:val="ru-RU"/>
              </w:rPr>
              <w:t xml:space="preserve"> </w:t>
            </w:r>
          </w:p>
          <w:p w:rsidR="002667D0" w:rsidRPr="00B317CF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фондового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срочного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рынка;</w:t>
            </w:r>
            <w:r w:rsidRPr="00B317CF">
              <w:rPr>
                <w:lang w:val="ru-RU"/>
              </w:rPr>
              <w:t xml:space="preserve"> </w:t>
            </w:r>
          </w:p>
          <w:p w:rsidR="002667D0" w:rsidRPr="00B317CF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научить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процессы,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происходящие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ценных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рубежом,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понимать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инструментарий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регулирования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государством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рыночными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методами;</w:t>
            </w:r>
            <w:r w:rsidRPr="00B317CF">
              <w:rPr>
                <w:lang w:val="ru-RU"/>
              </w:rPr>
              <w:t xml:space="preserve"> </w:t>
            </w:r>
          </w:p>
          <w:p w:rsidR="002667D0" w:rsidRPr="00B317CF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происходящих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фондовом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срочном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рынке;</w:t>
            </w:r>
            <w:r w:rsidRPr="00B317CF">
              <w:rPr>
                <w:lang w:val="ru-RU"/>
              </w:rPr>
              <w:t xml:space="preserve"> </w:t>
            </w:r>
          </w:p>
          <w:p w:rsidR="002667D0" w:rsidRPr="00B317CF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навыками,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ценных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бумаг;</w:t>
            </w:r>
            <w:r w:rsidRPr="00B317CF">
              <w:rPr>
                <w:lang w:val="ru-RU"/>
              </w:rPr>
              <w:t xml:space="preserve"> </w:t>
            </w:r>
          </w:p>
          <w:p w:rsidR="002667D0" w:rsidRPr="00B317CF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целостного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ценных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бумаг,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российском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мировом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фондовых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рынках,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регулирования;</w:t>
            </w:r>
            <w:r w:rsidRPr="00B317CF">
              <w:rPr>
                <w:lang w:val="ru-RU"/>
              </w:rPr>
              <w:t xml:space="preserve"> </w:t>
            </w:r>
          </w:p>
          <w:p w:rsidR="002667D0" w:rsidRPr="00B317CF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коммерческих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ценных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бумаг;</w:t>
            </w:r>
            <w:r w:rsidRPr="00B317CF">
              <w:rPr>
                <w:lang w:val="ru-RU"/>
              </w:rPr>
              <w:t xml:space="preserve"> </w:t>
            </w:r>
          </w:p>
          <w:p w:rsidR="002667D0" w:rsidRPr="00B317CF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ценных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бумаг,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рынках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правовых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аспектах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регулирования;</w:t>
            </w:r>
            <w:r w:rsidRPr="00B317CF">
              <w:rPr>
                <w:lang w:val="ru-RU"/>
              </w:rPr>
              <w:t xml:space="preserve"> </w:t>
            </w:r>
          </w:p>
          <w:p w:rsidR="002667D0" w:rsidRPr="00B317CF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связанной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обращением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ценных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бумаг;</w:t>
            </w:r>
            <w:r w:rsidRPr="00B317CF">
              <w:rPr>
                <w:lang w:val="ru-RU"/>
              </w:rPr>
              <w:t xml:space="preserve"> </w:t>
            </w:r>
          </w:p>
          <w:p w:rsidR="002667D0" w:rsidRPr="00B317CF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привитие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операций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ценными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бумагами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со-временных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B317CF">
              <w:rPr>
                <w:lang w:val="ru-RU"/>
              </w:rPr>
              <w:t xml:space="preserve"> </w:t>
            </w:r>
          </w:p>
          <w:p w:rsidR="002667D0" w:rsidRPr="00B317CF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lang w:val="ru-RU"/>
              </w:rPr>
              <w:t xml:space="preserve"> </w:t>
            </w:r>
          </w:p>
        </w:tc>
      </w:tr>
      <w:tr w:rsidR="002667D0" w:rsidRPr="008B57EC">
        <w:trPr>
          <w:trHeight w:hRule="exact" w:val="138"/>
        </w:trPr>
        <w:tc>
          <w:tcPr>
            <w:tcW w:w="9357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</w:tr>
      <w:tr w:rsidR="002667D0" w:rsidRPr="008B57EC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67D0" w:rsidRPr="00B317CF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317CF">
              <w:rPr>
                <w:lang w:val="ru-RU"/>
              </w:rPr>
              <w:t xml:space="preserve"> </w:t>
            </w:r>
          </w:p>
        </w:tc>
      </w:tr>
      <w:tr w:rsidR="002667D0" w:rsidRPr="008B57EC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67D0" w:rsidRPr="00B317CF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Рынок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ценных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фондовая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биржа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317CF">
              <w:rPr>
                <w:lang w:val="ru-RU"/>
              </w:rPr>
              <w:t xml:space="preserve"> </w:t>
            </w:r>
          </w:p>
          <w:p w:rsidR="002667D0" w:rsidRPr="00B317CF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317CF">
              <w:rPr>
                <w:lang w:val="ru-RU"/>
              </w:rPr>
              <w:t xml:space="preserve"> </w:t>
            </w:r>
          </w:p>
        </w:tc>
      </w:tr>
      <w:tr w:rsidR="002667D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67D0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</w:p>
        </w:tc>
      </w:tr>
      <w:tr w:rsidR="002667D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67D0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r>
              <w:t xml:space="preserve"> </w:t>
            </w:r>
          </w:p>
        </w:tc>
      </w:tr>
      <w:tr w:rsidR="002667D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67D0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r>
              <w:t xml:space="preserve"> </w:t>
            </w:r>
          </w:p>
        </w:tc>
      </w:tr>
      <w:tr w:rsidR="002667D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67D0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2667D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67D0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>
              <w:t xml:space="preserve"> </w:t>
            </w:r>
          </w:p>
        </w:tc>
      </w:tr>
      <w:tr w:rsidR="002667D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67D0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финансы</w:t>
            </w:r>
            <w:r>
              <w:t xml:space="preserve"> </w:t>
            </w:r>
          </w:p>
        </w:tc>
      </w:tr>
      <w:tr w:rsidR="002667D0" w:rsidRPr="008B57EC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67D0" w:rsidRPr="00B317CF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317CF">
              <w:rPr>
                <w:lang w:val="ru-RU"/>
              </w:rPr>
              <w:t xml:space="preserve"> </w:t>
            </w:r>
          </w:p>
        </w:tc>
      </w:tr>
      <w:tr w:rsidR="002667D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67D0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рынки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институты</w:t>
            </w:r>
            <w:r>
              <w:t xml:space="preserve"> </w:t>
            </w:r>
          </w:p>
        </w:tc>
      </w:tr>
      <w:tr w:rsidR="002667D0" w:rsidRPr="008B57E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67D0" w:rsidRPr="00B317CF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317CF">
              <w:rPr>
                <w:lang w:val="ru-RU"/>
              </w:rPr>
              <w:t xml:space="preserve"> </w:t>
            </w:r>
          </w:p>
        </w:tc>
      </w:tr>
      <w:tr w:rsidR="002667D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67D0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Инвестиции</w:t>
            </w:r>
            <w:r>
              <w:t xml:space="preserve"> </w:t>
            </w:r>
          </w:p>
        </w:tc>
      </w:tr>
      <w:tr w:rsidR="002667D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67D0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Инвестиции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инвестиционная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</w:p>
        </w:tc>
      </w:tr>
      <w:tr w:rsidR="002667D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67D0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(организации)</w:t>
            </w:r>
            <w:r>
              <w:t xml:space="preserve"> </w:t>
            </w:r>
          </w:p>
        </w:tc>
      </w:tr>
      <w:tr w:rsidR="002667D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67D0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менеджмента</w:t>
            </w:r>
            <w:r>
              <w:t xml:space="preserve"> </w:t>
            </w:r>
          </w:p>
        </w:tc>
      </w:tr>
      <w:tr w:rsidR="002667D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667D0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</w:tr>
    </w:tbl>
    <w:p w:rsidR="002667D0" w:rsidRDefault="0059106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667D0" w:rsidRPr="008B57E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67D0" w:rsidRPr="00B317CF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3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B317CF">
              <w:rPr>
                <w:lang w:val="ru-RU"/>
              </w:rPr>
              <w:t xml:space="preserve"> </w:t>
            </w:r>
          </w:p>
          <w:p w:rsidR="002667D0" w:rsidRPr="00B317CF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317CF">
              <w:rPr>
                <w:lang w:val="ru-RU"/>
              </w:rPr>
              <w:t xml:space="preserve"> </w:t>
            </w:r>
          </w:p>
        </w:tc>
      </w:tr>
      <w:tr w:rsidR="002667D0" w:rsidRPr="008B57E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67D0" w:rsidRPr="00B317CF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«Рынок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ценных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фондовая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биржа»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317CF">
              <w:rPr>
                <w:lang w:val="ru-RU"/>
              </w:rPr>
              <w:t xml:space="preserve"> </w:t>
            </w:r>
          </w:p>
        </w:tc>
      </w:tr>
      <w:tr w:rsidR="002667D0" w:rsidRPr="008B57EC">
        <w:trPr>
          <w:trHeight w:hRule="exact" w:val="277"/>
        </w:trPr>
        <w:tc>
          <w:tcPr>
            <w:tcW w:w="1986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</w:tr>
      <w:tr w:rsidR="002667D0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7D0" w:rsidRDefault="005910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2667D0" w:rsidRDefault="005910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2667D0" w:rsidRDefault="005910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7D0" w:rsidRDefault="005910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2667D0" w:rsidRPr="008B57EC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7D0" w:rsidRPr="00B317CF" w:rsidRDefault="005910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2667D0" w:rsidRPr="008B57EC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7D0" w:rsidRDefault="0059106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7D0" w:rsidRPr="00B317CF" w:rsidRDefault="005910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закономерности функционирования РЦБ, основные понятия, категории и инструменты РЦБ;</w:t>
            </w:r>
          </w:p>
          <w:p w:rsidR="002667D0" w:rsidRPr="00B317CF" w:rsidRDefault="005910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показатели, характеризующие эффективность операций на рынке РЦБ;</w:t>
            </w:r>
          </w:p>
          <w:p w:rsidR="002667D0" w:rsidRPr="00B317CF" w:rsidRDefault="005910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методические подходы к процедурам подготовки и принятия решений организационно-управленческого характера в рамках РЦБ, порядок поведения в нестандартных ситуациях;</w:t>
            </w:r>
          </w:p>
        </w:tc>
      </w:tr>
      <w:tr w:rsidR="002667D0" w:rsidRPr="008B57EC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7D0" w:rsidRDefault="0059106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7D0" w:rsidRPr="00B317CF" w:rsidRDefault="005910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выявлять необходимую экономическую информацию, вычленять проблемы экономического характера при анализе конкретных ситуаций на РЦБ;</w:t>
            </w:r>
          </w:p>
          <w:p w:rsidR="002667D0" w:rsidRPr="00B317CF" w:rsidRDefault="005910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рассчитывать рыночную цену и доходность от операций на РЦБ;</w:t>
            </w:r>
          </w:p>
          <w:p w:rsidR="002667D0" w:rsidRPr="00B317CF" w:rsidRDefault="005910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проводить анализ сильных и слабых сторон решения в области РЦБ, взвешивать и анализировать возможности и риски;</w:t>
            </w:r>
          </w:p>
        </w:tc>
      </w:tr>
      <w:tr w:rsidR="002667D0" w:rsidRPr="00B317CF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7D0" w:rsidRDefault="0059106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7D0" w:rsidRPr="00B317CF" w:rsidRDefault="005910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способами поиска и анализа экономической информации на РЦБ;</w:t>
            </w:r>
          </w:p>
          <w:p w:rsidR="002667D0" w:rsidRPr="00B317CF" w:rsidRDefault="005910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технологией использования информации экономического содержания при осуществлении профессиональной деятельности на РЦБ;</w:t>
            </w:r>
          </w:p>
          <w:p w:rsidR="002667D0" w:rsidRPr="00B317CF" w:rsidRDefault="005910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разработки организационно-управленческих решений, оценки эффективности принятых решений на РЦБ;</w:t>
            </w:r>
          </w:p>
        </w:tc>
      </w:tr>
      <w:tr w:rsidR="002667D0" w:rsidRPr="00725D9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7D0" w:rsidRPr="00B317CF" w:rsidRDefault="005910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ПК-22 способностью применять нормы, регулирующие бюджетные, налоговые, валютные отношения в области страховой, банковской деятельности, учета и контроля</w:t>
            </w:r>
          </w:p>
        </w:tc>
      </w:tr>
      <w:tr w:rsidR="002667D0" w:rsidRPr="00725D9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7D0" w:rsidRDefault="0059106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7D0" w:rsidRPr="00B317CF" w:rsidRDefault="005910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Законодательство, регулирующее РЦБ;</w:t>
            </w:r>
          </w:p>
          <w:p w:rsidR="002667D0" w:rsidRPr="00B317CF" w:rsidRDefault="005910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Перечень профессиональных участников  РЦБ</w:t>
            </w:r>
          </w:p>
        </w:tc>
      </w:tr>
      <w:tr w:rsidR="002667D0" w:rsidRPr="00B317CF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7D0" w:rsidRDefault="0059106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7D0" w:rsidRPr="00B317CF" w:rsidRDefault="005910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выделять сущностные характеристики ценных бумаг;</w:t>
            </w:r>
          </w:p>
          <w:p w:rsidR="002667D0" w:rsidRPr="00B317CF" w:rsidRDefault="005910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давать характеристику деятельности профессиональным участникам рынка ценных бумаг;</w:t>
            </w:r>
          </w:p>
          <w:p w:rsidR="002667D0" w:rsidRPr="00B317CF" w:rsidRDefault="005910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обсуждать способы эффективного решения приобретения ценных бумаг;</w:t>
            </w:r>
          </w:p>
        </w:tc>
      </w:tr>
    </w:tbl>
    <w:p w:rsidR="002667D0" w:rsidRPr="00B317CF" w:rsidRDefault="0059106F">
      <w:pPr>
        <w:rPr>
          <w:sz w:val="0"/>
          <w:szCs w:val="0"/>
          <w:lang w:val="ru-RU"/>
        </w:rPr>
      </w:pPr>
      <w:r w:rsidRPr="00B317C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667D0" w:rsidRPr="008B57EC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7D0" w:rsidRDefault="0059106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67D0" w:rsidRPr="00B317CF" w:rsidRDefault="005910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расчета рыночной стоимости и доходности от владения ценными бумагами;</w:t>
            </w:r>
          </w:p>
          <w:p w:rsidR="002667D0" w:rsidRPr="00B317CF" w:rsidRDefault="005910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демонстрации умения анализировать ситуацию на рынке ценных бумаг;</w:t>
            </w:r>
          </w:p>
          <w:p w:rsidR="002667D0" w:rsidRPr="00B317CF" w:rsidRDefault="005910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прогнозирования динами цен на рынке ценных бумаг;</w:t>
            </w:r>
          </w:p>
          <w:p w:rsidR="002667D0" w:rsidRPr="00B317CF" w:rsidRDefault="005910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методами исследования в области рынка ценных бумаг, практическими умениями и навыками их использования;</w:t>
            </w:r>
          </w:p>
          <w:p w:rsidR="002667D0" w:rsidRPr="00B317CF" w:rsidRDefault="005910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профессиональным языком предметной области знания;</w:t>
            </w:r>
          </w:p>
          <w:p w:rsidR="002667D0" w:rsidRPr="00B317CF" w:rsidRDefault="0059106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оценки эффективности поведения участников РЦБ.</w:t>
            </w:r>
          </w:p>
        </w:tc>
      </w:tr>
    </w:tbl>
    <w:p w:rsidR="002667D0" w:rsidRPr="00B317CF" w:rsidRDefault="0059106F">
      <w:pPr>
        <w:rPr>
          <w:sz w:val="0"/>
          <w:szCs w:val="0"/>
          <w:lang w:val="ru-RU"/>
        </w:rPr>
      </w:pPr>
      <w:r w:rsidRPr="00B317C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4"/>
        <w:gridCol w:w="1410"/>
        <w:gridCol w:w="381"/>
        <w:gridCol w:w="733"/>
        <w:gridCol w:w="590"/>
        <w:gridCol w:w="733"/>
        <w:gridCol w:w="547"/>
        <w:gridCol w:w="1534"/>
        <w:gridCol w:w="1574"/>
        <w:gridCol w:w="1228"/>
      </w:tblGrid>
      <w:tr w:rsidR="002667D0" w:rsidRPr="009265B1">
        <w:trPr>
          <w:trHeight w:hRule="exact" w:val="285"/>
        </w:trPr>
        <w:tc>
          <w:tcPr>
            <w:tcW w:w="710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667D0" w:rsidRPr="00B317CF" w:rsidRDefault="0059106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317CF">
              <w:rPr>
                <w:lang w:val="ru-RU"/>
              </w:rPr>
              <w:t xml:space="preserve"> </w:t>
            </w:r>
          </w:p>
        </w:tc>
      </w:tr>
      <w:tr w:rsidR="002667D0" w:rsidRPr="00B317CF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667D0" w:rsidRPr="00B317CF" w:rsidRDefault="0059106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317CF">
              <w:rPr>
                <w:lang w:val="ru-RU"/>
              </w:rPr>
              <w:t xml:space="preserve"> </w:t>
            </w:r>
          </w:p>
          <w:p w:rsidR="002667D0" w:rsidRPr="00B317CF" w:rsidRDefault="0059106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317CF">
              <w:rPr>
                <w:lang w:val="ru-RU"/>
              </w:rPr>
              <w:t xml:space="preserve"> </w:t>
            </w:r>
          </w:p>
          <w:p w:rsidR="002667D0" w:rsidRPr="00B317CF" w:rsidRDefault="0059106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317CF">
              <w:rPr>
                <w:lang w:val="ru-RU"/>
              </w:rPr>
              <w:t xml:space="preserve"> </w:t>
            </w:r>
          </w:p>
          <w:p w:rsidR="002667D0" w:rsidRPr="00B317CF" w:rsidRDefault="0059106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317CF">
              <w:rPr>
                <w:lang w:val="ru-RU"/>
              </w:rPr>
              <w:t xml:space="preserve"> </w:t>
            </w:r>
          </w:p>
          <w:p w:rsidR="002667D0" w:rsidRPr="00B317CF" w:rsidRDefault="0059106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135,7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317CF">
              <w:rPr>
                <w:lang w:val="ru-RU"/>
              </w:rPr>
              <w:t xml:space="preserve"> </w:t>
            </w:r>
          </w:p>
          <w:p w:rsidR="002667D0" w:rsidRPr="00B317CF" w:rsidRDefault="002667D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667D0" w:rsidRPr="00B317CF" w:rsidRDefault="0059106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B317CF">
              <w:rPr>
                <w:lang w:val="ru-RU"/>
              </w:rPr>
              <w:t xml:space="preserve"> </w:t>
            </w:r>
          </w:p>
          <w:p w:rsidR="002667D0" w:rsidRPr="00B317CF" w:rsidRDefault="0059106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B317CF">
              <w:rPr>
                <w:lang w:val="ru-RU"/>
              </w:rPr>
              <w:t xml:space="preserve"> </w:t>
            </w:r>
          </w:p>
        </w:tc>
      </w:tr>
      <w:tr w:rsidR="002667D0" w:rsidRPr="00B317CF">
        <w:trPr>
          <w:trHeight w:hRule="exact" w:val="138"/>
        </w:trPr>
        <w:tc>
          <w:tcPr>
            <w:tcW w:w="710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</w:tr>
      <w:tr w:rsidR="002667D0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2667D0" w:rsidRDefault="005910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667D0" w:rsidRDefault="005910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Pr="00B317CF" w:rsidRDefault="0059106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317CF">
              <w:rPr>
                <w:lang w:val="ru-RU"/>
              </w:rPr>
              <w:t xml:space="preserve"> </w:t>
            </w:r>
          </w:p>
          <w:p w:rsidR="002667D0" w:rsidRPr="00B317CF" w:rsidRDefault="0059106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17CF">
              <w:rPr>
                <w:lang w:val="ru-RU"/>
              </w:rPr>
              <w:t xml:space="preserve"> </w:t>
            </w:r>
          </w:p>
          <w:p w:rsidR="002667D0" w:rsidRPr="00B317CF" w:rsidRDefault="0059106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317C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667D0" w:rsidRDefault="005910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2667D0" w:rsidRDefault="005910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Pr="00B317CF" w:rsidRDefault="0059106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17CF">
              <w:rPr>
                <w:lang w:val="ru-RU"/>
              </w:rPr>
              <w:t xml:space="preserve"> </w:t>
            </w:r>
          </w:p>
          <w:p w:rsidR="002667D0" w:rsidRPr="00B317CF" w:rsidRDefault="0059106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317C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2667D0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2667D0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667D0" w:rsidRDefault="002667D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2667D0" w:rsidRDefault="005910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667D0" w:rsidRDefault="002667D0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2667D0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2667D0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2667D0"/>
        </w:tc>
      </w:tr>
      <w:tr w:rsidR="002667D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2667D0"/>
        </w:tc>
      </w:tr>
      <w:tr w:rsidR="002667D0" w:rsidRPr="00B317CF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Pr="00B317CF" w:rsidRDefault="0059106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Рынок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ценных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бумаг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профессиональных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участников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рынка</w:t>
            </w:r>
            <w:r w:rsidRPr="00B317C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0,2/0,2И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2667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0,2/0,2И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Pr="00B317CF" w:rsidRDefault="0059106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тестов,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Pr="00B317CF" w:rsidRDefault="0059106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задания;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B317C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Pr="00B317CF" w:rsidRDefault="002667D0">
            <w:pPr>
              <w:rPr>
                <w:lang w:val="ru-RU"/>
              </w:rPr>
            </w:pPr>
          </w:p>
        </w:tc>
      </w:tr>
      <w:tr w:rsidR="002667D0" w:rsidRPr="00B317CF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Pr="00B317CF" w:rsidRDefault="0059106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Размещение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обращение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ценных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бумаг.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Сделки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расчеты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фондовом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рынке</w:t>
            </w:r>
            <w:r w:rsidRPr="00B317C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Pr="00B317CF" w:rsidRDefault="002667D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0,2/0,2И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2667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0,2/0,2И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Pr="00B317CF" w:rsidRDefault="0059106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тестов,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Pr="00B317CF" w:rsidRDefault="0059106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задание;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B317C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Pr="00B317CF" w:rsidRDefault="002667D0">
            <w:pPr>
              <w:rPr>
                <w:lang w:val="ru-RU"/>
              </w:rPr>
            </w:pPr>
          </w:p>
        </w:tc>
      </w:tr>
      <w:tr w:rsidR="002667D0" w:rsidRPr="00B317CF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Акции.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Доходность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акций</w:t>
            </w:r>
            <w:r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2667D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0,3/0,3И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2667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0,3/0,3И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Pr="00B317CF" w:rsidRDefault="0059106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тестов,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Pr="00B317CF" w:rsidRDefault="0059106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задания;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B317C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Pr="00B317CF" w:rsidRDefault="002667D0">
            <w:pPr>
              <w:rPr>
                <w:lang w:val="ru-RU"/>
              </w:rPr>
            </w:pPr>
          </w:p>
        </w:tc>
      </w:tr>
      <w:tr w:rsidR="002667D0" w:rsidRPr="00B317CF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Облигации.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Доходность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облигаций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2667D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0,3/0,3И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2667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0,3/0,3И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Pr="00B317CF" w:rsidRDefault="0059106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тестов,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Pr="00B317CF" w:rsidRDefault="0059106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задания;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B317C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Pr="00B317CF" w:rsidRDefault="002667D0">
            <w:pPr>
              <w:rPr>
                <w:lang w:val="ru-RU"/>
              </w:rPr>
            </w:pPr>
          </w:p>
        </w:tc>
      </w:tr>
      <w:tr w:rsidR="002667D0" w:rsidRPr="00B317CF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Вексель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вексельное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обращение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2667D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0,2/0,2И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2667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0,2/0,2И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Pr="00B317CF" w:rsidRDefault="0059106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тестов,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Pr="00B317CF" w:rsidRDefault="0059106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задания;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B317C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Pr="00B317CF" w:rsidRDefault="002667D0">
            <w:pPr>
              <w:rPr>
                <w:lang w:val="ru-RU"/>
              </w:rPr>
            </w:pPr>
          </w:p>
        </w:tc>
      </w:tr>
      <w:tr w:rsidR="002667D0" w:rsidRPr="00B317CF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Pr="00B317CF" w:rsidRDefault="0059106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Государственные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ценные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бумаги.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Другие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ценные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бумаги</w:t>
            </w:r>
            <w:r w:rsidRPr="00B317CF">
              <w:rPr>
                <w:lang w:val="ru-RU"/>
              </w:rPr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Pr="00B317CF" w:rsidRDefault="002667D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0,2/0,2И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2667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0,2/0,2И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Pr="00B317CF" w:rsidRDefault="0059106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тестов,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Pr="00B317CF" w:rsidRDefault="0059106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задания;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B317C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Pr="00B317CF" w:rsidRDefault="002667D0">
            <w:pPr>
              <w:rPr>
                <w:lang w:val="ru-RU"/>
              </w:rPr>
            </w:pPr>
          </w:p>
        </w:tc>
      </w:tr>
      <w:tr w:rsidR="002667D0" w:rsidRPr="00B317CF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Фьючерсные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контракты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2667D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0,2/0,2И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2667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0,2/0,2И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Pr="00B317CF" w:rsidRDefault="0059106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тестов,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Pr="00B317CF" w:rsidRDefault="0059106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задания;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B317C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Pr="00B317CF" w:rsidRDefault="002667D0">
            <w:pPr>
              <w:rPr>
                <w:lang w:val="ru-RU"/>
              </w:rPr>
            </w:pPr>
          </w:p>
        </w:tc>
      </w:tr>
      <w:tr w:rsidR="002667D0" w:rsidRPr="008B57EC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Pr="00B317CF" w:rsidRDefault="0059106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1.8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инвестиционного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рынка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ценных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бумаг</w:t>
            </w:r>
            <w:r w:rsidRPr="00B317C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Pr="00B317CF" w:rsidRDefault="002667D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0,2/0,2И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2667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0,2/0,2И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Pr="00B317CF" w:rsidRDefault="0059106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тестов,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Pr="00B317CF" w:rsidRDefault="0059106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задания;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B317C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Pr="00B317CF" w:rsidRDefault="002667D0">
            <w:pPr>
              <w:rPr>
                <w:lang w:val="ru-RU"/>
              </w:rPr>
            </w:pPr>
          </w:p>
        </w:tc>
      </w:tr>
      <w:tr w:rsidR="002667D0" w:rsidRPr="00B317CF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Pr="00B317CF" w:rsidRDefault="0059106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1.9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российского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рынка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ценных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бумаг.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Налогообложение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операций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ценными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бумагами</w:t>
            </w:r>
            <w:r w:rsidRPr="00B317CF">
              <w:rPr>
                <w:lang w:val="ru-RU"/>
              </w:rPr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Pr="00B317CF" w:rsidRDefault="002667D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0,2/0,2И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2667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0,2/0,2И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Pr="00B317CF" w:rsidRDefault="0059106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библиотеками, выполнение тестов, решение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Pr="00B317CF" w:rsidRDefault="0059106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задания;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B317C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Pr="00B317CF" w:rsidRDefault="002667D0">
            <w:pPr>
              <w:rPr>
                <w:lang w:val="ru-RU"/>
              </w:rPr>
            </w:pPr>
          </w:p>
        </w:tc>
      </w:tr>
      <w:tr w:rsidR="002667D0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1.10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2667D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2667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2667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2667D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2667D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2667D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2667D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2667D0"/>
        </w:tc>
      </w:tr>
      <w:tr w:rsidR="002667D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2667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135,7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2667D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2667D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2667D0"/>
        </w:tc>
      </w:tr>
      <w:tr w:rsidR="002667D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2667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135,7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2667D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2667D0"/>
        </w:tc>
      </w:tr>
      <w:tr w:rsidR="002667D0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2667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135,7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2667D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2667D0"/>
        </w:tc>
      </w:tr>
    </w:tbl>
    <w:p w:rsidR="002667D0" w:rsidRDefault="0059106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"/>
        <w:gridCol w:w="151"/>
        <w:gridCol w:w="3138"/>
        <w:gridCol w:w="3481"/>
        <w:gridCol w:w="2510"/>
        <w:gridCol w:w="41"/>
        <w:gridCol w:w="16"/>
      </w:tblGrid>
      <w:tr w:rsidR="002667D0">
        <w:trPr>
          <w:gridAfter w:val="1"/>
          <w:wAfter w:w="20" w:type="dxa"/>
          <w:trHeight w:hRule="exact" w:val="285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667D0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2667D0" w:rsidTr="008B57EC">
        <w:trPr>
          <w:gridAfter w:val="1"/>
          <w:wAfter w:w="20" w:type="dxa"/>
          <w:trHeight w:hRule="exact" w:val="138"/>
        </w:trPr>
        <w:tc>
          <w:tcPr>
            <w:tcW w:w="9370" w:type="dxa"/>
            <w:gridSpan w:val="6"/>
          </w:tcPr>
          <w:p w:rsidR="002667D0" w:rsidRDefault="002667D0"/>
        </w:tc>
      </w:tr>
      <w:tr w:rsidR="002667D0" w:rsidRPr="008B57EC">
        <w:trPr>
          <w:gridAfter w:val="1"/>
          <w:wAfter w:w="20" w:type="dxa"/>
          <w:trHeight w:hRule="exact" w:val="9480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667D0" w:rsidRPr="00B317CF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сегодняшний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день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очевидны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преимущества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занятиях.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презентаций,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выполненных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B317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Microsoft</w:t>
            </w:r>
            <w:r w:rsidRPr="00B317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Power</w:t>
            </w:r>
            <w:r w:rsidRPr="00B317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Point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17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crosoft</w:t>
            </w:r>
            <w:r w:rsidRPr="00B317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Front</w:t>
            </w:r>
            <w:r w:rsidRPr="00B317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Page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вызывает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способствует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лучшему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усвоению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мате-риала.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преподавателю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экономить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время,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опрашивать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учащихся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занятии,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статистику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опроса,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западающие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темы.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учебник.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Исходя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этого,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20%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B317CF">
              <w:rPr>
                <w:lang w:val="ru-RU"/>
              </w:rPr>
              <w:t xml:space="preserve"> </w:t>
            </w:r>
          </w:p>
          <w:p w:rsidR="002667D0" w:rsidRPr="00B317CF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наибольшей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передовые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B317CF">
              <w:rPr>
                <w:lang w:val="ru-RU"/>
              </w:rPr>
              <w:t xml:space="preserve"> </w:t>
            </w:r>
          </w:p>
          <w:p w:rsidR="002667D0" w:rsidRPr="00B317CF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(информационная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(семинарские)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занятия);</w:t>
            </w:r>
            <w:r w:rsidRPr="00B317CF">
              <w:rPr>
                <w:lang w:val="ru-RU"/>
              </w:rPr>
              <w:t xml:space="preserve"> </w:t>
            </w:r>
          </w:p>
          <w:p w:rsidR="002667D0" w:rsidRPr="00B317CF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(проблемная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практикума,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кейс-метода);</w:t>
            </w:r>
            <w:r w:rsidRPr="00B317CF">
              <w:rPr>
                <w:lang w:val="ru-RU"/>
              </w:rPr>
              <w:t xml:space="preserve"> </w:t>
            </w:r>
          </w:p>
          <w:p w:rsidR="002667D0" w:rsidRPr="00B317CF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(ролевые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игры);</w:t>
            </w:r>
            <w:r w:rsidRPr="00B317CF">
              <w:rPr>
                <w:lang w:val="ru-RU"/>
              </w:rPr>
              <w:t xml:space="preserve"> </w:t>
            </w:r>
          </w:p>
          <w:p w:rsidR="002667D0" w:rsidRPr="00B317CF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(творческий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проект);</w:t>
            </w:r>
            <w:r w:rsidRPr="00B317CF">
              <w:rPr>
                <w:lang w:val="ru-RU"/>
              </w:rPr>
              <w:t xml:space="preserve"> </w:t>
            </w:r>
          </w:p>
          <w:p w:rsidR="002667D0" w:rsidRPr="00B317CF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5)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(семинар-дискуссия);</w:t>
            </w:r>
            <w:r w:rsidRPr="00B317CF">
              <w:rPr>
                <w:lang w:val="ru-RU"/>
              </w:rPr>
              <w:t xml:space="preserve"> </w:t>
            </w:r>
          </w:p>
          <w:p w:rsidR="002667D0" w:rsidRPr="00B317CF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6)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(лекция-визуализация,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презентации)</w:t>
            </w:r>
            <w:r w:rsidRPr="00B317CF">
              <w:rPr>
                <w:lang w:val="ru-RU"/>
              </w:rPr>
              <w:t xml:space="preserve"> </w:t>
            </w:r>
          </w:p>
          <w:p w:rsidR="002667D0" w:rsidRPr="00B317CF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сообщением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предполагают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задач: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заинтересовать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темой,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разрушить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неверные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стереотипы,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убедить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глубокого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побудить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самостоятельному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поиску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мыслительной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помочь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совершить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социально-экономического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муниципальных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прикладным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области.</w:t>
            </w:r>
            <w:r w:rsidRPr="00B317CF">
              <w:rPr>
                <w:lang w:val="ru-RU"/>
              </w:rPr>
              <w:t xml:space="preserve"> </w:t>
            </w:r>
          </w:p>
          <w:p w:rsidR="002667D0" w:rsidRPr="00B317CF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(семинарских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практических)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разнообразных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задач: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практике,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анализировать,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обобщать,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аргументировано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защи-щать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собственные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взгляды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взаимодействовать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членами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разрешения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конфликтных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ситуаций.</w:t>
            </w:r>
            <w:r w:rsidRPr="00B317CF">
              <w:rPr>
                <w:lang w:val="ru-RU"/>
              </w:rPr>
              <w:t xml:space="preserve"> </w:t>
            </w:r>
          </w:p>
          <w:p w:rsidR="002667D0" w:rsidRPr="00B317CF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lang w:val="ru-RU"/>
              </w:rPr>
              <w:t xml:space="preserve"> </w:t>
            </w:r>
          </w:p>
        </w:tc>
      </w:tr>
      <w:tr w:rsidR="002667D0" w:rsidRPr="008B57EC" w:rsidTr="008B57EC">
        <w:trPr>
          <w:gridAfter w:val="1"/>
          <w:wAfter w:w="20" w:type="dxa"/>
          <w:trHeight w:hRule="exact" w:val="277"/>
        </w:trPr>
        <w:tc>
          <w:tcPr>
            <w:tcW w:w="9370" w:type="dxa"/>
            <w:gridSpan w:val="6"/>
          </w:tcPr>
          <w:p w:rsidR="002667D0" w:rsidRPr="00B317CF" w:rsidRDefault="002667D0">
            <w:pPr>
              <w:rPr>
                <w:lang w:val="ru-RU"/>
              </w:rPr>
            </w:pPr>
          </w:p>
        </w:tc>
      </w:tr>
      <w:tr w:rsidR="002667D0" w:rsidRPr="008B57EC">
        <w:trPr>
          <w:gridAfter w:val="1"/>
          <w:wAfter w:w="20" w:type="dxa"/>
          <w:trHeight w:hRule="exact" w:val="285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667D0" w:rsidRPr="00B317CF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B317CF">
              <w:rPr>
                <w:lang w:val="ru-RU"/>
              </w:rPr>
              <w:t xml:space="preserve"> </w:t>
            </w:r>
          </w:p>
        </w:tc>
      </w:tr>
      <w:tr w:rsidR="002667D0">
        <w:trPr>
          <w:gridAfter w:val="1"/>
          <w:wAfter w:w="20" w:type="dxa"/>
          <w:trHeight w:hRule="exact" w:val="285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667D0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667D0" w:rsidTr="008B57EC">
        <w:trPr>
          <w:gridAfter w:val="1"/>
          <w:wAfter w:w="20" w:type="dxa"/>
          <w:trHeight w:hRule="exact" w:val="138"/>
        </w:trPr>
        <w:tc>
          <w:tcPr>
            <w:tcW w:w="9370" w:type="dxa"/>
            <w:gridSpan w:val="6"/>
          </w:tcPr>
          <w:p w:rsidR="002667D0" w:rsidRDefault="002667D0"/>
        </w:tc>
      </w:tr>
      <w:tr w:rsidR="002667D0" w:rsidRPr="008B57EC">
        <w:trPr>
          <w:gridAfter w:val="1"/>
          <w:wAfter w:w="20" w:type="dxa"/>
          <w:trHeight w:hRule="exact" w:val="285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667D0" w:rsidRPr="00B317CF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317CF">
              <w:rPr>
                <w:lang w:val="ru-RU"/>
              </w:rPr>
              <w:t xml:space="preserve"> </w:t>
            </w:r>
          </w:p>
        </w:tc>
      </w:tr>
      <w:tr w:rsidR="002667D0">
        <w:trPr>
          <w:gridAfter w:val="1"/>
          <w:wAfter w:w="20" w:type="dxa"/>
          <w:trHeight w:hRule="exact" w:val="285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667D0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667D0" w:rsidTr="008B57EC">
        <w:trPr>
          <w:gridAfter w:val="1"/>
          <w:wAfter w:w="20" w:type="dxa"/>
          <w:trHeight w:hRule="exact" w:val="138"/>
        </w:trPr>
        <w:tc>
          <w:tcPr>
            <w:tcW w:w="9370" w:type="dxa"/>
            <w:gridSpan w:val="6"/>
          </w:tcPr>
          <w:p w:rsidR="002667D0" w:rsidRDefault="002667D0"/>
        </w:tc>
      </w:tr>
      <w:tr w:rsidR="002667D0" w:rsidRPr="008B57EC">
        <w:trPr>
          <w:gridAfter w:val="1"/>
          <w:wAfter w:w="20" w:type="dxa"/>
          <w:trHeight w:hRule="exact" w:val="277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667D0" w:rsidRPr="00B317CF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317CF">
              <w:rPr>
                <w:lang w:val="ru-RU"/>
              </w:rPr>
              <w:t xml:space="preserve"> </w:t>
            </w:r>
          </w:p>
        </w:tc>
      </w:tr>
      <w:tr w:rsidR="002667D0">
        <w:trPr>
          <w:gridAfter w:val="1"/>
          <w:wAfter w:w="20" w:type="dxa"/>
          <w:trHeight w:hRule="exact" w:val="277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667D0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2667D0" w:rsidRPr="008B57EC" w:rsidTr="008B57EC">
        <w:trPr>
          <w:gridAfter w:val="1"/>
          <w:wAfter w:w="20" w:type="dxa"/>
          <w:trHeight w:hRule="exact" w:val="3827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9265B1" w:rsidRPr="008B57EC" w:rsidRDefault="0059106F" w:rsidP="009265B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B57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8B57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265B1" w:rsidRPr="008B57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="009265B1" w:rsidRPr="008B57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Галанов, В. А. Рынок ценных бумаг : учебник / В. А. Галанов. — 2-е изд., перераб. и доп. — Москва : ИНФРА-М, 2021. — 414 с. — (Высшее образование: Бакалавриат). - ISBN 978-5-16-012443-8. - Текст : электронный. - URL: https://znanium.com/read?id=360751</w:t>
            </w:r>
            <w:r w:rsidR="008B57EC" w:rsidRPr="008B57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01.09.2020)</w:t>
            </w:r>
          </w:p>
          <w:p w:rsidR="009265B1" w:rsidRPr="008B57EC" w:rsidRDefault="009265B1" w:rsidP="009265B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B57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B57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Кирьянов, И. В. Рынок ценных бумаг и биржевое дело : учеб. пособие / И.В. Кирьянов. — Москва : ИНФРА-М, 2018. — 264 с. — (Высшее образование: Бакалавриат). - ISBN 978-5-16-009772-5. - Текст : электронный. - URL: </w:t>
            </w:r>
            <w:hyperlink r:id="rId8" w:history="1">
              <w:r w:rsidR="008B57EC" w:rsidRPr="008B57EC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https://znanium.com/read?id=300462</w:t>
              </w:r>
            </w:hyperlink>
            <w:r w:rsidR="008B57EC" w:rsidRPr="008B57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B57EC" w:rsidRPr="008B57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01.09.2020)</w:t>
            </w:r>
          </w:p>
          <w:p w:rsidR="002667D0" w:rsidRPr="008B57EC" w:rsidRDefault="009265B1" w:rsidP="009265B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57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B57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Кирьянов, И. В. Финансовый рынок: Рынок ценных бумаг : учебное пособие / И. В. Кирьянов, С. Н. Часовников. - Москва : ИНФРА-М, 2014. - 281 с. - (Высшее образование: Бакалавриат). - ISBN 978-5-16-010427-0. - Текст : электронный. - URL: </w:t>
            </w:r>
            <w:hyperlink r:id="rId9" w:history="1">
              <w:r w:rsidR="008B57EC" w:rsidRPr="008B57EC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https://znanium.com/read?id=110520</w:t>
              </w:r>
            </w:hyperlink>
            <w:r w:rsidR="008B57EC" w:rsidRPr="008B57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B57EC" w:rsidRPr="008B57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01.09.2020)</w:t>
            </w:r>
          </w:p>
        </w:tc>
      </w:tr>
      <w:tr w:rsidR="002667D0" w:rsidRPr="008B57EC" w:rsidTr="008B57EC">
        <w:trPr>
          <w:gridBefore w:val="1"/>
          <w:wBefore w:w="34" w:type="dxa"/>
          <w:trHeight w:hRule="exact" w:val="138"/>
        </w:trPr>
        <w:tc>
          <w:tcPr>
            <w:tcW w:w="191" w:type="dxa"/>
          </w:tcPr>
          <w:p w:rsidR="002667D0" w:rsidRPr="00B317CF" w:rsidRDefault="0059106F">
            <w:pPr>
              <w:rPr>
                <w:lang w:val="ru-RU"/>
              </w:rPr>
            </w:pPr>
            <w:r w:rsidRPr="00B317CF">
              <w:rPr>
                <w:lang w:val="ru-RU"/>
              </w:rPr>
              <w:br w:type="page"/>
            </w:r>
          </w:p>
        </w:tc>
        <w:tc>
          <w:tcPr>
            <w:tcW w:w="3076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  <w:tc>
          <w:tcPr>
            <w:tcW w:w="3356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  <w:tc>
          <w:tcPr>
            <w:tcW w:w="2659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  <w:tc>
          <w:tcPr>
            <w:tcW w:w="74" w:type="dxa"/>
            <w:gridSpan w:val="2"/>
          </w:tcPr>
          <w:p w:rsidR="002667D0" w:rsidRPr="00B317CF" w:rsidRDefault="002667D0">
            <w:pPr>
              <w:rPr>
                <w:lang w:val="ru-RU"/>
              </w:rPr>
            </w:pPr>
          </w:p>
        </w:tc>
      </w:tr>
      <w:tr w:rsidR="002667D0" w:rsidTr="009265B1">
        <w:trPr>
          <w:gridBefore w:val="1"/>
          <w:wBefore w:w="34" w:type="dxa"/>
          <w:trHeight w:hRule="exact" w:val="285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667D0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2667D0" w:rsidRPr="008B57EC" w:rsidTr="009265B1">
        <w:trPr>
          <w:gridBefore w:val="1"/>
          <w:wBefore w:w="34" w:type="dxa"/>
          <w:trHeight w:hRule="exact" w:val="4966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9265B1" w:rsidRPr="009265B1" w:rsidRDefault="009265B1" w:rsidP="009265B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26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26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Косова, Л. Н. Рынок ценных бумаг : конспект лекций / Л. Н. Косова, Ю. А. Косова. - Москва : РГУП, 2019. - 68 с. - ISBN 978-5-93916-771-0. - Текст : электронный. - URL: </w:t>
            </w:r>
            <w:hyperlink r:id="rId10" w:history="1">
              <w:r w:rsidR="008B57EC" w:rsidRPr="008D0CF0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https://znanium.com/read?id=365164</w:t>
              </w:r>
            </w:hyperlink>
            <w:r w:rsidR="008B57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B57EC" w:rsidRPr="008B57EC">
              <w:rPr>
                <w:lang w:val="ru-RU"/>
              </w:rPr>
              <w:t>(дата обращения: 01.09.2020)</w:t>
            </w:r>
          </w:p>
          <w:p w:rsidR="009265B1" w:rsidRPr="009265B1" w:rsidRDefault="009265B1" w:rsidP="009265B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26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26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Газалиев, М. М. Рынок ценных бумаг : учебное пособие для бакалавров / М. М. Газалиев, В. А. Осипов. — 2-е изд., стер. — Москва : Издательско-торговая корпорация «Дашков и К°», 2020. — 154 с. - ISBN 978-5-394-03548-7. - Текст : электронный. - URL: https://znanium.com/read?id=358192</w:t>
            </w:r>
          </w:p>
          <w:p w:rsidR="009265B1" w:rsidRPr="008B57EC" w:rsidRDefault="009265B1" w:rsidP="009265B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26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26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Сребник, Б. В. Финансовые рынки: профессиональная деятельность на рынке ценных бумаг: Учебное пособие / Б.В. Сребник, Т.Б. Вилкова. - Москва : НИЦ ИНФРА-М, 2014. - 366 с. (Высшее образование: Бакалавриат). ISBN 978-5-16-005029-4. - Текст : электронный. - URL: </w:t>
            </w:r>
            <w:hyperlink r:id="rId11" w:history="1">
              <w:r w:rsidR="008B57EC" w:rsidRPr="008D0CF0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https://znanium.com/catalog/document?id=134454</w:t>
              </w:r>
            </w:hyperlink>
            <w:r w:rsidR="008B57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B57EC" w:rsidRPr="008B57EC">
              <w:rPr>
                <w:lang w:val="ru-RU"/>
              </w:rPr>
              <w:t>(дата обращения: 01.09.2020)</w:t>
            </w:r>
          </w:p>
          <w:p w:rsidR="002667D0" w:rsidRPr="00B317CF" w:rsidRDefault="009265B1" w:rsidP="008B57E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6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926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Кузнецова, М. В. Рынок ценных бумаг: конспект лекций : учебное пособие / М. В. Кузнецова ; МГТУ. - Магнитогорск : МГТУ, 2017. - 1 электрон. опт. диск (CD-ROM). - Загл. с титул. экрана. - URL: https://magtu.informsystema.ru/uploader/fileUpload?name=3402.pdf&amp;show=dcatalogues/1/1139622/3402.pdf&amp;view=true (дата обращения: 0</w:t>
            </w:r>
            <w:r w:rsidR="008B57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26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8B57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Pr="009265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 - Макрообъект. - Текст : электронный. - ISBN 978-5-9967-1004-1. - Сведения доступны также на CD-ROM.</w:t>
            </w:r>
            <w:r w:rsidR="0059106F" w:rsidRPr="00B317CF">
              <w:rPr>
                <w:lang w:val="ru-RU"/>
              </w:rPr>
              <w:t xml:space="preserve"> </w:t>
            </w:r>
          </w:p>
        </w:tc>
      </w:tr>
      <w:tr w:rsidR="002667D0" w:rsidRPr="008B57EC" w:rsidTr="008B57EC">
        <w:trPr>
          <w:gridBefore w:val="1"/>
          <w:wBefore w:w="34" w:type="dxa"/>
          <w:trHeight w:hRule="exact" w:val="138"/>
        </w:trPr>
        <w:tc>
          <w:tcPr>
            <w:tcW w:w="191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  <w:tc>
          <w:tcPr>
            <w:tcW w:w="3076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  <w:tc>
          <w:tcPr>
            <w:tcW w:w="3356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  <w:tc>
          <w:tcPr>
            <w:tcW w:w="2659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  <w:tc>
          <w:tcPr>
            <w:tcW w:w="74" w:type="dxa"/>
            <w:gridSpan w:val="2"/>
          </w:tcPr>
          <w:p w:rsidR="002667D0" w:rsidRPr="00B317CF" w:rsidRDefault="002667D0">
            <w:pPr>
              <w:rPr>
                <w:lang w:val="ru-RU"/>
              </w:rPr>
            </w:pPr>
          </w:p>
        </w:tc>
      </w:tr>
      <w:tr w:rsidR="002667D0" w:rsidTr="009265B1">
        <w:trPr>
          <w:gridBefore w:val="1"/>
          <w:wBefore w:w="34" w:type="dxa"/>
          <w:trHeight w:hRule="exact" w:val="285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667D0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2667D0" w:rsidRPr="008B57EC" w:rsidTr="009265B1">
        <w:trPr>
          <w:gridBefore w:val="1"/>
          <w:wBefore w:w="34" w:type="dxa"/>
          <w:trHeight w:hRule="exact" w:val="1556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667D0" w:rsidRPr="00B317CF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317CF">
              <w:rPr>
                <w:lang w:val="ru-RU"/>
              </w:rPr>
              <w:t xml:space="preserve"> </w:t>
            </w:r>
            <w:r w:rsidR="00725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Кузнецова, М. В. Рынок ценных бумаг : практикум / М. В. Кузнецова ; МГТУ. - Магнитогорск : МГТУ, 2017. - 1 электрон. опт. диск (CD-ROM). - Загл. с титул. экрана. - URL: </w:t>
            </w:r>
            <w:hyperlink r:id="rId12" w:history="1">
              <w:r w:rsidR="00725D9B">
                <w:rPr>
                  <w:rStyle w:val="aff"/>
                  <w:szCs w:val="24"/>
                  <w:lang w:val="ru-RU"/>
                </w:rPr>
                <w:t>https://magtu.informsystema.ru/uploader/fileUpload?name=2753.pdf&amp;show=dcatalogues/1/1132798/2753.pdf&amp;view=true</w:t>
              </w:r>
            </w:hyperlink>
            <w:r w:rsidR="00725D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(дата обращения: 01.09.2020). - Макрообъект. - Текст : электронный.</w:t>
            </w:r>
          </w:p>
        </w:tc>
      </w:tr>
      <w:tr w:rsidR="002667D0" w:rsidRPr="008B57EC" w:rsidTr="008B57EC">
        <w:trPr>
          <w:gridBefore w:val="1"/>
          <w:wBefore w:w="34" w:type="dxa"/>
          <w:trHeight w:hRule="exact" w:val="138"/>
        </w:trPr>
        <w:tc>
          <w:tcPr>
            <w:tcW w:w="191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  <w:tc>
          <w:tcPr>
            <w:tcW w:w="3076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  <w:tc>
          <w:tcPr>
            <w:tcW w:w="3356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  <w:tc>
          <w:tcPr>
            <w:tcW w:w="2659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  <w:tc>
          <w:tcPr>
            <w:tcW w:w="74" w:type="dxa"/>
            <w:gridSpan w:val="2"/>
          </w:tcPr>
          <w:p w:rsidR="002667D0" w:rsidRPr="00B317CF" w:rsidRDefault="002667D0">
            <w:pPr>
              <w:rPr>
                <w:lang w:val="ru-RU"/>
              </w:rPr>
            </w:pPr>
          </w:p>
        </w:tc>
      </w:tr>
      <w:tr w:rsidR="002667D0" w:rsidRPr="008B57EC" w:rsidTr="009265B1">
        <w:trPr>
          <w:gridBefore w:val="1"/>
          <w:wBefore w:w="34" w:type="dxa"/>
          <w:trHeight w:hRule="exact" w:val="277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667D0" w:rsidRPr="00B317CF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317CF">
              <w:rPr>
                <w:lang w:val="ru-RU"/>
              </w:rPr>
              <w:t xml:space="preserve"> </w:t>
            </w:r>
          </w:p>
        </w:tc>
      </w:tr>
      <w:tr w:rsidR="002667D0" w:rsidRPr="008B57EC" w:rsidTr="009265B1">
        <w:trPr>
          <w:gridBefore w:val="1"/>
          <w:wBefore w:w="34" w:type="dxa"/>
          <w:trHeight w:hRule="exact" w:val="7"/>
        </w:trPr>
        <w:tc>
          <w:tcPr>
            <w:tcW w:w="9356" w:type="dxa"/>
            <w:gridSpan w:val="6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667D0" w:rsidRPr="00B317CF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lang w:val="ru-RU"/>
              </w:rPr>
              <w:t xml:space="preserve"> </w:t>
            </w:r>
          </w:p>
        </w:tc>
      </w:tr>
      <w:tr w:rsidR="002667D0" w:rsidRPr="008B57EC" w:rsidTr="009265B1">
        <w:trPr>
          <w:gridBefore w:val="1"/>
          <w:wBefore w:w="34" w:type="dxa"/>
          <w:trHeight w:hRule="exact" w:val="277"/>
        </w:trPr>
        <w:tc>
          <w:tcPr>
            <w:tcW w:w="9356" w:type="dxa"/>
            <w:gridSpan w:val="6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667D0" w:rsidRPr="00B317CF" w:rsidRDefault="002667D0">
            <w:pPr>
              <w:rPr>
                <w:lang w:val="ru-RU"/>
              </w:rPr>
            </w:pPr>
          </w:p>
        </w:tc>
      </w:tr>
      <w:tr w:rsidR="002667D0" w:rsidRPr="008B57EC" w:rsidTr="008B57EC">
        <w:trPr>
          <w:gridBefore w:val="1"/>
          <w:wBefore w:w="34" w:type="dxa"/>
          <w:trHeight w:hRule="exact" w:val="277"/>
        </w:trPr>
        <w:tc>
          <w:tcPr>
            <w:tcW w:w="191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  <w:tc>
          <w:tcPr>
            <w:tcW w:w="3076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  <w:tc>
          <w:tcPr>
            <w:tcW w:w="3356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  <w:tc>
          <w:tcPr>
            <w:tcW w:w="2659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  <w:tc>
          <w:tcPr>
            <w:tcW w:w="74" w:type="dxa"/>
            <w:gridSpan w:val="2"/>
          </w:tcPr>
          <w:p w:rsidR="002667D0" w:rsidRPr="00B317CF" w:rsidRDefault="002667D0">
            <w:pPr>
              <w:rPr>
                <w:lang w:val="ru-RU"/>
              </w:rPr>
            </w:pPr>
          </w:p>
        </w:tc>
      </w:tr>
      <w:tr w:rsidR="002667D0" w:rsidTr="009265B1">
        <w:trPr>
          <w:gridBefore w:val="1"/>
          <w:wBefore w:w="34" w:type="dxa"/>
          <w:trHeight w:hRule="exact" w:val="285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667D0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2667D0" w:rsidTr="008B57EC">
        <w:trPr>
          <w:gridBefore w:val="1"/>
          <w:wBefore w:w="34" w:type="dxa"/>
          <w:trHeight w:hRule="exact" w:val="555"/>
        </w:trPr>
        <w:tc>
          <w:tcPr>
            <w:tcW w:w="191" w:type="dxa"/>
          </w:tcPr>
          <w:p w:rsidR="002667D0" w:rsidRDefault="002667D0"/>
        </w:tc>
        <w:tc>
          <w:tcPr>
            <w:tcW w:w="3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2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74" w:type="dxa"/>
            <w:gridSpan w:val="2"/>
          </w:tcPr>
          <w:p w:rsidR="002667D0" w:rsidRDefault="002667D0"/>
        </w:tc>
      </w:tr>
      <w:tr w:rsidR="009265B1" w:rsidTr="008B57EC">
        <w:trPr>
          <w:gridBefore w:val="1"/>
          <w:wBefore w:w="34" w:type="dxa"/>
          <w:trHeight w:hRule="exact" w:val="818"/>
        </w:trPr>
        <w:tc>
          <w:tcPr>
            <w:tcW w:w="191" w:type="dxa"/>
          </w:tcPr>
          <w:p w:rsidR="009265B1" w:rsidRDefault="009265B1" w:rsidP="009265B1"/>
        </w:tc>
        <w:tc>
          <w:tcPr>
            <w:tcW w:w="3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5B1" w:rsidRPr="00F94864" w:rsidRDefault="009265B1" w:rsidP="009265B1">
            <w:pPr>
              <w:spacing w:after="0" w:line="240" w:lineRule="auto"/>
              <w:rPr>
                <w:sz w:val="24"/>
                <w:szCs w:val="24"/>
              </w:rPr>
            </w:pP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9486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F94864">
              <w:t xml:space="preserve"> </w:t>
            </w:r>
          </w:p>
        </w:tc>
        <w:tc>
          <w:tcPr>
            <w:tcW w:w="3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5B1" w:rsidRDefault="009265B1" w:rsidP="009265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5B1" w:rsidRDefault="009265B1" w:rsidP="009265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74" w:type="dxa"/>
            <w:gridSpan w:val="2"/>
          </w:tcPr>
          <w:p w:rsidR="009265B1" w:rsidRDefault="009265B1" w:rsidP="009265B1"/>
        </w:tc>
      </w:tr>
      <w:tr w:rsidR="009265B1" w:rsidTr="008B57EC">
        <w:trPr>
          <w:gridBefore w:val="1"/>
          <w:wBefore w:w="34" w:type="dxa"/>
          <w:trHeight w:hRule="exact" w:val="826"/>
        </w:trPr>
        <w:tc>
          <w:tcPr>
            <w:tcW w:w="191" w:type="dxa"/>
          </w:tcPr>
          <w:p w:rsidR="009265B1" w:rsidRDefault="009265B1" w:rsidP="009265B1"/>
        </w:tc>
        <w:tc>
          <w:tcPr>
            <w:tcW w:w="3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5B1" w:rsidRDefault="009265B1" w:rsidP="009265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5B1" w:rsidRDefault="009265B1" w:rsidP="009265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5B1" w:rsidRDefault="009265B1" w:rsidP="009265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74" w:type="dxa"/>
            <w:gridSpan w:val="2"/>
          </w:tcPr>
          <w:p w:rsidR="009265B1" w:rsidRDefault="009265B1" w:rsidP="009265B1"/>
        </w:tc>
      </w:tr>
      <w:tr w:rsidR="009265B1" w:rsidTr="008B57EC">
        <w:trPr>
          <w:gridBefore w:val="1"/>
          <w:wBefore w:w="34" w:type="dxa"/>
          <w:trHeight w:hRule="exact" w:val="555"/>
        </w:trPr>
        <w:tc>
          <w:tcPr>
            <w:tcW w:w="191" w:type="dxa"/>
          </w:tcPr>
          <w:p w:rsidR="009265B1" w:rsidRDefault="009265B1" w:rsidP="009265B1"/>
        </w:tc>
        <w:tc>
          <w:tcPr>
            <w:tcW w:w="3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5B1" w:rsidRDefault="009265B1" w:rsidP="009265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5B1" w:rsidRDefault="009265B1" w:rsidP="009265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5B1" w:rsidRDefault="009265B1" w:rsidP="009265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74" w:type="dxa"/>
            <w:gridSpan w:val="2"/>
          </w:tcPr>
          <w:p w:rsidR="009265B1" w:rsidRDefault="009265B1" w:rsidP="009265B1"/>
        </w:tc>
      </w:tr>
      <w:tr w:rsidR="009265B1" w:rsidTr="008B57EC">
        <w:trPr>
          <w:gridBefore w:val="1"/>
          <w:wBefore w:w="34" w:type="dxa"/>
          <w:trHeight w:hRule="exact" w:val="555"/>
        </w:trPr>
        <w:tc>
          <w:tcPr>
            <w:tcW w:w="191" w:type="dxa"/>
          </w:tcPr>
          <w:p w:rsidR="009265B1" w:rsidRDefault="009265B1" w:rsidP="009265B1"/>
        </w:tc>
        <w:tc>
          <w:tcPr>
            <w:tcW w:w="3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5B1" w:rsidRDefault="009265B1" w:rsidP="009265B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5B1" w:rsidRDefault="009265B1" w:rsidP="009265B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65B1" w:rsidRDefault="009265B1" w:rsidP="009265B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74" w:type="dxa"/>
            <w:gridSpan w:val="2"/>
          </w:tcPr>
          <w:p w:rsidR="009265B1" w:rsidRDefault="009265B1" w:rsidP="009265B1"/>
        </w:tc>
      </w:tr>
    </w:tbl>
    <w:p w:rsidR="002667D0" w:rsidRDefault="002667D0">
      <w:pPr>
        <w:rPr>
          <w:sz w:val="0"/>
          <w:szCs w:val="0"/>
        </w:rPr>
      </w:pPr>
    </w:p>
    <w:tbl>
      <w:tblPr>
        <w:tblW w:w="9424" w:type="dxa"/>
        <w:tblInd w:w="-10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3"/>
        <w:gridCol w:w="3321"/>
        <w:gridCol w:w="117"/>
      </w:tblGrid>
      <w:tr w:rsidR="002667D0" w:rsidTr="009265B1">
        <w:trPr>
          <w:trHeight w:hRule="exact" w:val="138"/>
        </w:trPr>
        <w:tc>
          <w:tcPr>
            <w:tcW w:w="340" w:type="dxa"/>
          </w:tcPr>
          <w:p w:rsidR="002667D0" w:rsidRDefault="002667D0"/>
        </w:tc>
        <w:tc>
          <w:tcPr>
            <w:tcW w:w="2313" w:type="dxa"/>
          </w:tcPr>
          <w:p w:rsidR="002667D0" w:rsidRDefault="002667D0"/>
        </w:tc>
        <w:tc>
          <w:tcPr>
            <w:tcW w:w="3333" w:type="dxa"/>
          </w:tcPr>
          <w:p w:rsidR="002667D0" w:rsidRDefault="002667D0"/>
        </w:tc>
        <w:tc>
          <w:tcPr>
            <w:tcW w:w="3321" w:type="dxa"/>
          </w:tcPr>
          <w:p w:rsidR="002667D0" w:rsidRDefault="002667D0"/>
        </w:tc>
        <w:tc>
          <w:tcPr>
            <w:tcW w:w="117" w:type="dxa"/>
          </w:tcPr>
          <w:p w:rsidR="002667D0" w:rsidRDefault="002667D0"/>
        </w:tc>
      </w:tr>
      <w:tr w:rsidR="002667D0" w:rsidRPr="008B57EC" w:rsidTr="009265B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67D0" w:rsidRPr="00B317CF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317CF">
              <w:rPr>
                <w:lang w:val="ru-RU"/>
              </w:rPr>
              <w:t xml:space="preserve"> </w:t>
            </w:r>
          </w:p>
        </w:tc>
      </w:tr>
      <w:tr w:rsidR="002667D0" w:rsidTr="009265B1">
        <w:trPr>
          <w:trHeight w:hRule="exact" w:val="270"/>
        </w:trPr>
        <w:tc>
          <w:tcPr>
            <w:tcW w:w="340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17" w:type="dxa"/>
          </w:tcPr>
          <w:p w:rsidR="002667D0" w:rsidRDefault="002667D0"/>
        </w:tc>
      </w:tr>
      <w:tr w:rsidR="002667D0" w:rsidTr="009265B1">
        <w:trPr>
          <w:trHeight w:hRule="exact" w:val="826"/>
        </w:trPr>
        <w:tc>
          <w:tcPr>
            <w:tcW w:w="340" w:type="dxa"/>
          </w:tcPr>
          <w:p w:rsidR="002667D0" w:rsidRDefault="002667D0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Pr="00B317CF" w:rsidRDefault="0059106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317CF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17" w:type="dxa"/>
          </w:tcPr>
          <w:p w:rsidR="002667D0" w:rsidRDefault="002667D0"/>
        </w:tc>
      </w:tr>
      <w:tr w:rsidR="002667D0" w:rsidTr="009265B1">
        <w:trPr>
          <w:trHeight w:hRule="exact" w:val="555"/>
        </w:trPr>
        <w:tc>
          <w:tcPr>
            <w:tcW w:w="340" w:type="dxa"/>
          </w:tcPr>
          <w:p w:rsidR="002667D0" w:rsidRDefault="002667D0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Pr="00B317CF" w:rsidRDefault="0059106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317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317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317CF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17" w:type="dxa"/>
          </w:tcPr>
          <w:p w:rsidR="002667D0" w:rsidRDefault="002667D0"/>
        </w:tc>
      </w:tr>
      <w:tr w:rsidR="002667D0" w:rsidTr="009265B1">
        <w:trPr>
          <w:trHeight w:hRule="exact" w:val="555"/>
        </w:trPr>
        <w:tc>
          <w:tcPr>
            <w:tcW w:w="340" w:type="dxa"/>
          </w:tcPr>
          <w:p w:rsidR="002667D0" w:rsidRDefault="002667D0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Pr="00B317CF" w:rsidRDefault="0059106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317CF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17" w:type="dxa"/>
          </w:tcPr>
          <w:p w:rsidR="002667D0" w:rsidRDefault="002667D0"/>
        </w:tc>
      </w:tr>
      <w:tr w:rsidR="002667D0" w:rsidTr="009265B1">
        <w:trPr>
          <w:trHeight w:hRule="exact" w:val="826"/>
        </w:trPr>
        <w:tc>
          <w:tcPr>
            <w:tcW w:w="340" w:type="dxa"/>
          </w:tcPr>
          <w:p w:rsidR="002667D0" w:rsidRDefault="002667D0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Pr="00B317CF" w:rsidRDefault="0059106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B317CF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67D0" w:rsidRDefault="0059106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17" w:type="dxa"/>
          </w:tcPr>
          <w:p w:rsidR="002667D0" w:rsidRDefault="002667D0"/>
        </w:tc>
      </w:tr>
      <w:tr w:rsidR="002667D0" w:rsidRPr="008B57EC" w:rsidTr="009265B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67D0" w:rsidRPr="00B317CF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317CF">
              <w:rPr>
                <w:lang w:val="ru-RU"/>
              </w:rPr>
              <w:t xml:space="preserve"> </w:t>
            </w:r>
          </w:p>
        </w:tc>
      </w:tr>
      <w:tr w:rsidR="002667D0" w:rsidRPr="008B57EC" w:rsidTr="009265B1">
        <w:trPr>
          <w:trHeight w:hRule="exact" w:val="138"/>
        </w:trPr>
        <w:tc>
          <w:tcPr>
            <w:tcW w:w="340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2667D0" w:rsidRPr="00B317CF" w:rsidRDefault="002667D0">
            <w:pPr>
              <w:rPr>
                <w:lang w:val="ru-RU"/>
              </w:rPr>
            </w:pPr>
          </w:p>
        </w:tc>
      </w:tr>
      <w:tr w:rsidR="002667D0" w:rsidRPr="008B57EC" w:rsidTr="009265B1">
        <w:trPr>
          <w:trHeight w:hRule="exact" w:val="27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67D0" w:rsidRPr="00B317CF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B317CF">
              <w:rPr>
                <w:lang w:val="ru-RU"/>
              </w:rPr>
              <w:t xml:space="preserve"> </w:t>
            </w:r>
          </w:p>
        </w:tc>
      </w:tr>
      <w:tr w:rsidR="002667D0" w:rsidRPr="008B57EC" w:rsidTr="009265B1">
        <w:trPr>
          <w:trHeight w:hRule="exact" w:val="14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667D0" w:rsidRPr="00B317CF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B317CF">
              <w:rPr>
                <w:lang w:val="ru-RU"/>
              </w:rPr>
              <w:t xml:space="preserve"> </w:t>
            </w:r>
          </w:p>
          <w:p w:rsidR="002667D0" w:rsidRPr="00B317CF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</w:t>
            </w:r>
            <w:r w:rsidRPr="00B317CF">
              <w:rPr>
                <w:lang w:val="ru-RU"/>
              </w:rPr>
              <w:t xml:space="preserve"> </w:t>
            </w:r>
          </w:p>
          <w:p w:rsidR="002667D0" w:rsidRPr="00B317CF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317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317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B317CF">
              <w:rPr>
                <w:lang w:val="ru-RU"/>
              </w:rPr>
              <w:t xml:space="preserve"> </w:t>
            </w:r>
          </w:p>
          <w:p w:rsidR="002667D0" w:rsidRPr="00B317CF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B317CF">
              <w:rPr>
                <w:lang w:val="ru-RU"/>
              </w:rPr>
              <w:t xml:space="preserve"> </w:t>
            </w:r>
            <w:r w:rsidRPr="00B317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B317CF">
              <w:rPr>
                <w:lang w:val="ru-RU"/>
              </w:rPr>
              <w:t xml:space="preserve"> </w:t>
            </w:r>
          </w:p>
          <w:p w:rsidR="002667D0" w:rsidRPr="00B317CF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lang w:val="ru-RU"/>
              </w:rPr>
              <w:t xml:space="preserve"> </w:t>
            </w:r>
          </w:p>
          <w:p w:rsidR="002667D0" w:rsidRPr="00B317CF" w:rsidRDefault="0059106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17CF">
              <w:rPr>
                <w:lang w:val="ru-RU"/>
              </w:rPr>
              <w:t xml:space="preserve"> </w:t>
            </w:r>
          </w:p>
        </w:tc>
      </w:tr>
      <w:tr w:rsidR="002667D0" w:rsidRPr="008B57EC" w:rsidTr="009265B1">
        <w:trPr>
          <w:trHeight w:hRule="exact" w:val="3786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667D0" w:rsidRPr="00B317CF" w:rsidRDefault="002667D0">
            <w:pPr>
              <w:rPr>
                <w:lang w:val="ru-RU"/>
              </w:rPr>
            </w:pPr>
          </w:p>
        </w:tc>
      </w:tr>
    </w:tbl>
    <w:p w:rsidR="002667D0" w:rsidRDefault="002667D0">
      <w:pPr>
        <w:rPr>
          <w:lang w:val="ru-RU"/>
        </w:rPr>
      </w:pPr>
    </w:p>
    <w:p w:rsidR="0059106F" w:rsidRDefault="0059106F">
      <w:pPr>
        <w:rPr>
          <w:lang w:val="ru-RU"/>
        </w:rPr>
      </w:pPr>
    </w:p>
    <w:p w:rsidR="0059106F" w:rsidRDefault="0059106F">
      <w:pPr>
        <w:rPr>
          <w:lang w:val="ru-RU"/>
        </w:rPr>
      </w:pPr>
      <w:r>
        <w:rPr>
          <w:lang w:val="ru-RU"/>
        </w:rPr>
        <w:br w:type="page"/>
      </w:r>
    </w:p>
    <w:p w:rsidR="0059106F" w:rsidRDefault="0059106F" w:rsidP="0059106F">
      <w:pPr>
        <w:tabs>
          <w:tab w:val="left" w:pos="426"/>
        </w:tabs>
        <w:spacing w:after="0" w:line="240" w:lineRule="auto"/>
        <w:ind w:firstLine="340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bookmarkStart w:id="0" w:name="_GoBack"/>
      <w:bookmarkEnd w:id="0"/>
      <w:r w:rsidRPr="0059106F"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>Приложение 1</w:t>
      </w:r>
    </w:p>
    <w:p w:rsidR="0059106F" w:rsidRPr="0059106F" w:rsidRDefault="0059106F" w:rsidP="0059106F">
      <w:pPr>
        <w:keepNext/>
        <w:widowControl w:val="0"/>
        <w:tabs>
          <w:tab w:val="left" w:pos="426"/>
        </w:tabs>
        <w:autoSpaceDN w:val="0"/>
        <w:spacing w:after="0" w:line="240" w:lineRule="auto"/>
        <w:ind w:firstLine="340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6 Учебно-методическое обеспечение самостоятельной работы обучающихся</w:t>
      </w:r>
    </w:p>
    <w:p w:rsidR="0059106F" w:rsidRPr="0059106F" w:rsidRDefault="0059106F" w:rsidP="0059106F">
      <w:pPr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9106F" w:rsidRPr="0059106F" w:rsidRDefault="0059106F" w:rsidP="0059106F">
      <w:pPr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Перечень тем и их содержание для подготовки к семинарским занятиям</w:t>
      </w:r>
    </w:p>
    <w:p w:rsidR="0059106F" w:rsidRPr="0059106F" w:rsidRDefault="0059106F" w:rsidP="0059106F">
      <w:pPr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Рынок ценных бумаг и правовое положение профессиональных участников рынка.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Сущность и общая характеристика ценных бумаг как инструментов фондового рынка. Понятия и юридическое определение ценной бумаги в гражданском законодательстве РФ. Классификации ценных бумаг. Основные и производные, первичные вторичные ценные бумаги. Признаки ценных бумаг.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Сущность и особенности рынка ценных бумаг. Составные части, место и функции рынка ценных бумаг. Эмитенты. Инвесторы. Закон об акционерных обществах. Закон о рынке ценных бумаг. Налогообложение деятельности на рынке ценных бумаг.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Участники рынка ценных бумаг. Фондовые брокеры и дилеры. Управляющие компании. Регистраторы. Депозитарии. Расчетно-клиринговые организации. Инвестиционный фонд.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Фондовая биржа и внебиржевые фондовые рынки.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Размещение и обращение ценных бумаг. Сделки и расчеты на фондовом рынке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Первичный рынок ценных бумаг. Эмиссия ценных бумаг и ее этапы. Андеррайтинг. Вторичный рынок ценных бумаг. Порядок включения ценных бумаг в рыночный процесс. Котировка ценных бумаг и организация торгов. Брокерское обслуживание клиентов.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Общая характеристика сделок с ценными бумагами. Виды сделок: кассовые, срочные, твердые (простые), фьючерсные, условные (опционы), пролонгационные, репорт, депорт.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Составные части сделки. Клиринг и расчеты по сделкам. Организация денежных расчетов.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3.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Акции. Доходность акций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Общая характеристика акций и их свойства. Реквизиты акций и форма эмиссии. Виды акций: именные и на предъявителя, обыкновенные и привилегированные, акции ЗАО и  ОАО, размещенные и объявленные, кумулятивные и конвертируемые  «Золотая акция».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Дивиденд. Выплата дивидендов. Расчет дивидендов. Стоимостная оценка акции. Номинал акции и рыночная (курсовая) цена. Котировка акций: цена приобретения и цена предложения. Биржевой индекс. Доходность акций. Факторы, определяющие уровень, доходности акций. Налогообложение доходов и операций с акциями. 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910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4.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Облигации. Доходность облигаций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Общая характеристика облигаций как долговых свидетельств. Основные отличия облигации и акции как инвестиционных инструментов. Условия эмиссии облигаций. Виды облигаций: государственные и корпоративные, краткосрочные, долгосрочные и бессрочные, именные на предъявителя, обычные и целевые. Купон. Конвертация облигаций и залог.                                                        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Стоимостная оценка облигаций. Курс облигации. Дисконт и процентный доход по облигации. Доходность облигации. Текущая доходность и полная (конечная) доходность облигации. Налогообложение доходов и операций с облигациями.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5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Вексель и вексельное обращение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История возникновения и юридическая характеристика векселя. Вексель, как безусловное обязательство. Простой и перевозной вексель (тратта). Реквизиты векселя. Индоссамент, Аваль. Платеж и домициляция векселей. Протест векселя. Акцент векселя. Вексельное посредничество. Вексельный иск. Международная унификация вексельного права.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Вексельное обращение. Посредничество в системе вексельного обращения. Факторинг и форфейтинг. Использование векселей в документарном аккредитиве и в инкассовых операциях. Налогообложение и бухгалтерский учет операций с векселями. Функционирование вексельного рынка России.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Тема 6.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Государственные ценные бумаги. Другие основные ценные бумаги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Общая характеристика и основные виды государственных ценных бумаг. Государственные краткосрочные бескупонные облигации (ГКО). Государственные облигации федерального займа с переменным купонным доходом. Облигации государственного сберегательного займа. Облигации внутреннего валютного займа. Еврооблигации. Муниципальные ценные бумаги: история, особенности, виды.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Депозитные и сберегательные сертификаты. Чек, аккредитив и коносамент. Производные ценные бумаги. Фьючерсы и форварды. Опционы. Депозитарные расписки.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7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Фьючерсные и опционные контракты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Фьючерс и фьючерсный контракт. Краткосрочные и долгосрочные процентные фьючерсы. Валютные фьючерсы. Фьючерсные контракты на индексы фондового рынка. Биржевые опционные контракты и их виды. Ценообразование и фьючерсные контракты и биржевые опционы.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8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Основы инвестиционного анализа рынка ценных бумаг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Возможности инвестиционного анализа и прогнозирования на рынке ценных бумаг. Виды инвестиционного анализа и его естественнонаучное обоснование. Основы фундаментального и технического анализа рынка ценных бумаг. Комплексный инвестиционный анализ. Портфельное инвестирование.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9.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Правовое регулирование российского рынка ценных бумаг. Налогообложение операций с ценными бумагами   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Регулятивная инфраструктура фондового рынка. Понятия и цели правового регулирования фондового рынка. Принципы регулирования. Государственное регулирование рынка ценных бумаг. Саморегулируемые организации.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Налог на операции с ценными бумагами. Налогообложение доходов по операциям с ценными бумагами.</w:t>
      </w:r>
    </w:p>
    <w:p w:rsidR="0059106F" w:rsidRPr="0059106F" w:rsidRDefault="0059106F" w:rsidP="0059106F">
      <w:pPr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 Рынок ценных бумаг и правовое положение профессиональных участников рынка.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Вопросы:</w:t>
      </w:r>
    </w:p>
    <w:p w:rsidR="0059106F" w:rsidRPr="0059106F" w:rsidRDefault="0059106F" w:rsidP="0059106F">
      <w:pPr>
        <w:widowControl w:val="0"/>
        <w:numPr>
          <w:ilvl w:val="0"/>
          <w:numId w:val="4"/>
        </w:numPr>
        <w:shd w:val="clear" w:color="auto" w:fill="FFFFFF"/>
        <w:tabs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Сущность и соотношение рынка ценных бумаг с другими видами рынков, его структура.</w:t>
      </w:r>
    </w:p>
    <w:p w:rsidR="0059106F" w:rsidRPr="0059106F" w:rsidRDefault="0059106F" w:rsidP="0059106F">
      <w:pPr>
        <w:widowControl w:val="0"/>
        <w:numPr>
          <w:ilvl w:val="0"/>
          <w:numId w:val="4"/>
        </w:numPr>
        <w:shd w:val="clear" w:color="auto" w:fill="FFFFFF"/>
        <w:tabs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функции РЦБ.</w:t>
      </w:r>
    </w:p>
    <w:p w:rsidR="0059106F" w:rsidRPr="0059106F" w:rsidRDefault="0059106F" w:rsidP="0059106F">
      <w:pPr>
        <w:widowControl w:val="0"/>
        <w:numPr>
          <w:ilvl w:val="0"/>
          <w:numId w:val="4"/>
        </w:numPr>
        <w:shd w:val="clear" w:color="auto" w:fill="FFFFFF"/>
        <w:tabs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РЦБ.</w:t>
      </w:r>
    </w:p>
    <w:p w:rsidR="0059106F" w:rsidRPr="0059106F" w:rsidRDefault="0059106F" w:rsidP="0059106F">
      <w:pPr>
        <w:widowControl w:val="0"/>
        <w:numPr>
          <w:ilvl w:val="0"/>
          <w:numId w:val="4"/>
        </w:numPr>
        <w:shd w:val="clear" w:color="auto" w:fill="FFFFFF"/>
        <w:tabs>
          <w:tab w:val="left" w:pos="426"/>
          <w:tab w:val="num" w:pos="709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Эмитенты на РЦБ: государство, корпорации, банки, частные фирмы.</w:t>
      </w:r>
    </w:p>
    <w:p w:rsidR="0059106F" w:rsidRPr="0059106F" w:rsidRDefault="0059106F" w:rsidP="0059106F">
      <w:pPr>
        <w:widowControl w:val="0"/>
        <w:numPr>
          <w:ilvl w:val="0"/>
          <w:numId w:val="4"/>
        </w:numPr>
        <w:shd w:val="clear" w:color="auto" w:fill="FFFFFF"/>
        <w:tabs>
          <w:tab w:val="left" w:pos="426"/>
          <w:tab w:val="num" w:pos="709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Инвесторы: институциональные, стратегические, индивидуальные.</w:t>
      </w:r>
    </w:p>
    <w:p w:rsidR="0059106F" w:rsidRPr="0059106F" w:rsidRDefault="0059106F" w:rsidP="0059106F">
      <w:pPr>
        <w:widowControl w:val="0"/>
        <w:numPr>
          <w:ilvl w:val="0"/>
          <w:numId w:val="4"/>
        </w:numPr>
        <w:shd w:val="clear" w:color="auto" w:fill="FFFFFF"/>
        <w:tabs>
          <w:tab w:val="left" w:pos="426"/>
          <w:tab w:val="num" w:pos="709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Профессиональные участники.</w:t>
      </w:r>
    </w:p>
    <w:p w:rsidR="0059106F" w:rsidRPr="0059106F" w:rsidRDefault="0059106F" w:rsidP="0059106F">
      <w:pPr>
        <w:widowControl w:val="0"/>
        <w:numPr>
          <w:ilvl w:val="0"/>
          <w:numId w:val="4"/>
        </w:numPr>
        <w:shd w:val="clear" w:color="auto" w:fill="FFFFFF"/>
        <w:tabs>
          <w:tab w:val="left" w:pos="426"/>
          <w:tab w:val="num" w:pos="709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Задачи и функции фондовой биржи.</w:t>
      </w:r>
    </w:p>
    <w:p w:rsidR="0059106F" w:rsidRPr="0059106F" w:rsidRDefault="0059106F" w:rsidP="0059106F">
      <w:pPr>
        <w:widowControl w:val="0"/>
        <w:numPr>
          <w:ilvl w:val="0"/>
          <w:numId w:val="4"/>
        </w:numPr>
        <w:shd w:val="clear" w:color="auto" w:fill="FFFFFF"/>
        <w:tabs>
          <w:tab w:val="left" w:pos="426"/>
          <w:tab w:val="num" w:pos="709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участники биржевых торгов.</w:t>
      </w:r>
    </w:p>
    <w:p w:rsidR="0059106F" w:rsidRPr="0059106F" w:rsidRDefault="0059106F" w:rsidP="0059106F">
      <w:pPr>
        <w:widowControl w:val="0"/>
        <w:numPr>
          <w:ilvl w:val="0"/>
          <w:numId w:val="4"/>
        </w:numPr>
        <w:shd w:val="clear" w:color="auto" w:fill="FFFFFF"/>
        <w:tabs>
          <w:tab w:val="left" w:pos="426"/>
          <w:tab w:val="num" w:pos="709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Порядок листинга и делистинг ценных бумаг.</w:t>
      </w:r>
    </w:p>
    <w:p w:rsidR="0059106F" w:rsidRPr="0059106F" w:rsidRDefault="0059106F" w:rsidP="0059106F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Тесты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(может быть несколько вариантов ответов):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1.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Рынок ценных бумаг представляет собой: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место, где продаются и покупаются ценные бумаги (фондовые инструменты);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совокупность экономических отношений, возникающих в процессе выпуска (эмиссии), обращения на вторичном рынке и погашения ценных бумаг, позволяющих мобилизовать капитал для инвестиций в экономику;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систему уполномоченных банков, осуществляющих операции с ценными бумагами;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финансовый инструмент мобилизации денежных средств.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2.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Основными задачами рынка ценных бумаг являются: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получение государством и финансово-экономическими структурами денежных средств, необходимых для долгосрочных инвестиций;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б) согласование интересов государства и финансово-экономических структур, стремящихся получить кредиты на долгосрочной основе, с интересами вкладчиков (инвесторов), стремящихся получить высокодоходные краткосрочные вложения;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распределение капитала между участниками рынка;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обеспечение перераспределения финансовых средств от одних предприятий или отраслей экономики к другим;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регулирование государственных финансов.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3.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первичном рынке ценных бумаг происходит: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размещение ценных бумаг;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мобилизация финансовых ресурсов;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перепродажа ценных бумаг;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перераспределение финансовых ресурсов.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4.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вторичном рынке ценных бумаг происходит: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размещение ценных бумаг;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мобилизация финансовых ресурсов;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перепродажа ценных бумаг;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перераспределение финансовых ресурсов.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5.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Рынок ценных бумаг включает в себя следующие основные составляющие: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товарные ценные бумаги;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денежные ценные бумаги;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основные ценные бумаги;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производные ценные бумаги;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денежные средства.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6.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общерыночным функциям рынка ценных бумаг относятся следующие функции: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коммерческая, обеспечивающая получение прибыли от операций по купле-продаже ценных бумаг;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ценовая, обеспечивающая процесс формирования цен на рынке;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информационная;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регулирующая, обеспечивающая перевод сбережений из непроизводственной сферы в производственную;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страхования ценовых и финансовых рисков;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перераспределения денежных средств  между отраслями и сферами экономики.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К специфическим функциям рынка ценных бумаг относятся: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коммерческая, обеспечивающая получение прибыли от операций по купле-продаже ценных бумаг;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ценовая, обеспечивающая процесс формирования цен на рынке;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информационная;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регулирующая, обеспечивающая перевод сбережений из непроизводственной сферы в производственную;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страхования ценовых и финансовых рисков;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перераспределения денежных средств между отраслями и сферами экономики.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8.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Организационными факторами эффективно функционирующего рынка ценных бумаг являются: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наличие большого числа продавцов и покупателей, вследствие чего действия отдельного продавца или покупателя не влияют на цену соответствующей ценной бумаги;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обеспечение высокого соотношения между риском и доходностью;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создание условий для нормальной работы участников рынка, соблюдение всех нормативно-правовых актов, регламентирующих его деятельность;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обеспечение защиты участников рынка от недобросовестных действий партнеров, мошенничества и других криминальных действий.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9.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Экономическими факторами эффективно функционирующего рынка ценных бумаг являются: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доступность предоставления информации об объемах продаж, котировках ценных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бумаг;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одновременность предоставления информации всем участникам рынка;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рациональность действий всех субъектов рынка, направленных на максимизацию ожидаемой выгоды;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наличие большого числа продавцов и покупателей, вследствие чего, действия отдельного продавца или покупателя не влияют на цену соответствующей ценной бумаги;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минимизация трансакционных затрат, налогов и других факторов, препятствующих проведению сделок;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минимизация затрат на получение информации на рынке ценных бумаг;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ж) обеспечение высокого соотношения между риском и доходностью;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з) создание условий для нормальной работы участников рынка, соблюдение всех нормативно-правовых актов, регламентирующих его деятельность;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и) обеспечение защиты участников рынка от недобросовестных действий партнеров, мошенничества и других криминальных действий.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10.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Информационными факторами эффективно функционирующего рынка ценных бумаг являются: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доступность предоставления информации об объемах продаж, котировках ценных бумаг;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одновременность предоставления информации всем участникам рынка;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обеспечение высокого соотношения между риском и доходностью;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создание условий для нормальной работы участников рынка, соблюдение всех нормативно-правовых актов, регламентирующих его деятельность;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обеспечение защиты участников рынка от недобросовестных действий партнеров, мошенничества и других криминальных действий.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Непосредственным участником биржевых торгов являются: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инвесторы (покупатели);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эмитенты (продавцы);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фондовые посредники (дилеры и брокеры);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организации, предоставляющие услуги на рынке ценных бумаг (биржа, регистраторы, депозитарии, клиринговые орга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низации, консультанты и др.);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организации, осуществляющие доверительное управление (трастовые организации);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государственные органы регулирования и контроля.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12.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Деятельностью по организации торговли на рынке ценных бумаг признается: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предоставление любых услуг профессиональным участникам рынка ценных бумаг;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предоставление услуг, непосредственно способствующих заключению гражданско-правовых сделок с ценными бумагами;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только деятельность фондовой биржи;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сочетание деятельности фондовой биржи, депозитарной деятельности и клиринга.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Имущественные права по предъявительским ценным бумагам осуществляются: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 предъявлении ценных бумаг инвестором или его доверенным лицом;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 предъявлении владельцем либо его доверенным лицом сертификатов этих ценных бумаг эмитенту;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эмитентом по отношению к лицам, указанным в реестре;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предъявлением нотариально заверенного свидетельства на право владения ценными бумагами.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Профессиональный участник рынка ценных бумаг (юридическое лицо) собирает, фиксирует, обрабатывает, хранит и предоставляет экономическую информацию, выполняет сделки с ценными бумагами, зарегистрированными в реестре владельцев именных ценных бумаг эмитента, принимая на себя функции по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средника. Действия профессионального участника рынка ценных бумаг в этом случае: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правомерны, поскольку совмещаются функции реестродержателя и дилера;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правомерны, поскольку совмещаются функции реестродержателя, дилера и брокера;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не правомерны, поскольку совмещать можно только деятельность дилера и брокера;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г) вопрос поставлен некорректно.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15.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российском рынке ценных бумаг запрещается совмещать деятельность: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инвестиционного фонда с другими видами деятельности на рынке ценных бумаг;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 ведению реестра акционеров и других видов профессиональной деятельности на рынке ценных бумаг;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фондовой биржи и других видов профессиональной деятельности, кроме депозитарной и деятельности по определению взаимных обязательств (клиринга);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 качестве инвестиционной компании и финансового брокера, работающего на внебиржевом фондовом рынке.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16.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Непрофессиональными на рынке ценных бумаг являются следующие виды деятельности: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брокерская;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инвестиционного консультанта;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дилерская;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инвестиционной компании;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по управлению ценными бумагами (трастовая);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клиринговая;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ж) депозитарная;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з) по ведению реестра владельцев ценных бумаг;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и) по организации торговли на рынке ценных бумаг.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17.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рынке ценных бумаг возможно совмещение сле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дующих видов деятельности: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брокера и номинального держателя ценных бумаг;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депозитария и брокера;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номинального держателя ценных бумаг и клиринговой деятельности;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депозитария и номинального держателя ценных бумаг.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18.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Профессиональные участники рынка обязаны раскрыть информацию о своих операциях с ценными бумагами в случае: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если он произвел в течение одного квартала операции с одним видом ценных бумаг одного эмитента и количество ценных бумаг по этим операциям составило не менее 100% от общего количества указанных ценных бумаг;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если он произвел в течение одного квартала операции с одним видом ценных бумаг одного эмитента и количество ценных бумаг по этим операциям составило не менее 20% от общего количества указанных ценных бумаг;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если он произвел разовую операцию с одним видом ценных бумаг одного эмитента и количество ценных бумаг по этой операции составило не менее  15% от общего количества указанных ценных бумаг;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не обязаны раскрывать никакой информации.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19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В соответствии с законодательством РФ к брокерской деятельности относится совершение гражданско-правовых сделок с ценными бумагами на основании договора: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поручения;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займа;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хранения;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комиссии.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20.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Брокер может хранить денежные средства клиента, полученные в результате продажи ценных бумаг, у себя на забалансовых счетах и использовать их до возврата ему, если это предусмотрено: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договором поручения;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договором комиссии;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прямо предусмотрено в договоре;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предусмотрено специальным соглашением.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21.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Кто может быть учредителем фондовой биржи?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только юридические лица;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юридические и физические лица.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22. Каков предельный размер доли отдельного учредителя в уставном капитале товарно-фондовой биржи?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не имеется ограничений;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 более 10%;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не более 5%.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С какого момента фондовая биржа приобретает права юридического лица?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 момента получения лицензии;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 момента государственной регистрации учредительных документов;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 момента внесения в единый государственный реестр.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Может ли государственный исполнительный орган быть членом фондовой биржи?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может, после получения в установленном порядке специального разрешения Министерства финансов России;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может;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может, если в его основные функции входит осуществление операций с ценными бумагами;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не может.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Совет директоров фондовой биржи принимает решение об увеличении уставного капитала биржи, несмотря на то, что он еще полностью не оплачен. Правомерно ли это решение?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правомерно;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неправомерно;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правомерно, если акционеры в месячный срок полностью оплатят уставный фонд;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вопрос поставлен некорректно.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Каковы основные обязанности фондовой биржи?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ограничение манипулирования ценами;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предоставление заинтересованному лицу списка ценных бумаг, допущенных к торгам;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регистрация биржевых сделок;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раскрытие информации о деятельности эмитента, чьи ценные бумаги обращаются на бирже;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разработка правил организации торговли;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заключение сделок с ценными бумагами.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 Допускается ли действующим законодательством РФ продажа через фондовые биржи ценных бумаг «без покрытия», т.е. заключение сделок купли-продажи на ценные бумаги, которыми продавец не обладает в момент заключения сделки?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да;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нет.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 Является ли фондовая биржа плательщиком налога на операции с ценными бумагами?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да;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нет.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 Из каких элементов состоит процедура допуска ценных бумаг к торгам?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листинг;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паблисити;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предлистинг,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делистинг;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котировка ценных бумаг;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аудит финансовой отчетности эмитента.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 Что представляет собой единый биржевой курс?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средний курс между ценой покупки и продажи за день;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средний курс, рассчитанный на основе совершенных сделок по цене покупки;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средний курс, рассчитанный на основе совершенных сделок по цене продажи;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средний курс, обеспечивающий наибольшее количество сделок;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д) средний курс, рассчитанный на основе заявок (приказов) инвесторов брокерам купить и продан, ценные бумаги.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Задания: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Определите виды профессиональной деятельности на рынке ценных бумаг (левая колонка) согласно их кратким характеристикам (по российскому законодательству) (правая колонка).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54"/>
        <w:gridCol w:w="6218"/>
      </w:tblGrid>
      <w:tr w:rsidR="0059106F" w:rsidRPr="008B57EC" w:rsidTr="00895B9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Брокерская деятельность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Дилерская деятельность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Расчетно-клиринговая деятельность по ценным бумагам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Деятельность по организации торговли ценными бумагами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Деятельность по ведению и хранению реестра акционеров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Депозитарная деятельность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предоставление услуг, способствующих заключению сделок с ценными бумагами между профессиональными участниками рынка ценных бумаг;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 совершенствование сделок с ценными бумагами на основе договоров комиссии и поручения;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деятельность держателя реестра акционеров;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деятельность по хранению ценных бумаг и учету прав на ценные бумаги;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д) совершенствование сделок купли-продажи ценных бумаг от сво</w:t>
            </w: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его имени и за свой счет путем публичного объявления цен покупки и продажи этих ценных бумаг по объявленным ценам;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е)деятельность по определению взаимных обязательств по поставке (переводу) ценных бумаг участников операций с ценными бумагами</w:t>
            </w:r>
          </w:p>
        </w:tc>
      </w:tr>
    </w:tbl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Правильно укажите вопросы (правая колонка), относящиеся к исключительной компетенции Общего собрания и Совета директоров АО (левая колонка).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7"/>
        <w:gridCol w:w="7125"/>
      </w:tblGrid>
      <w:tr w:rsidR="0059106F" w:rsidRPr="008B57EC" w:rsidTr="00895B9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Общее собрание акционеров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Совет директоров АО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 ликвидация АО;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 определение предельного размера объявленных акций;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приобретение АО размещенных акций, облигаций в случаях, предусмотренных «Законом об АО»;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определение приоритетных направлений деятельности АО;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д) утверждение годовых отчетов АО;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е) использование резервного фонда АО;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ж)  порядок ведения общего собрания акционеров;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з) консолидация акций;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и) созыв внеочередного общего собра</w:t>
            </w: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ния акционеров;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к) дробление акций; 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л) размещение АО облигаций;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м) досрочное прекращение полномочий членов ревизионной комиссии; 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н) реорганизация АО;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о)принятие рекомендаций по размеру дивиденда по акциям и порядку его выплаты.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</w:tbl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Опишите механизм организации заключения биржевой сделки на фондовой бирже.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4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Опишите действия брокера при осуществлении сделки с ценными бумагами между продавцом и покупателем на фондовой бирже.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5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Опишите действия дилера при осуществлении сделки с ценными бумагами между продавцом и покупателем на фондовой бирже.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Тема 2. Размещение и обращение ценных бумаг. Сделки и расчеты на фондовом рынке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Вопросы:</w:t>
      </w:r>
    </w:p>
    <w:p w:rsidR="0059106F" w:rsidRPr="0059106F" w:rsidRDefault="0059106F" w:rsidP="0059106F">
      <w:pPr>
        <w:widowControl w:val="0"/>
        <w:numPr>
          <w:ilvl w:val="0"/>
          <w:numId w:val="5"/>
        </w:numPr>
        <w:shd w:val="clear" w:color="auto" w:fill="FFFFFF"/>
        <w:tabs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Общая характеристика сделок, их виды.</w:t>
      </w:r>
    </w:p>
    <w:p w:rsidR="0059106F" w:rsidRPr="0059106F" w:rsidRDefault="0059106F" w:rsidP="0059106F">
      <w:pPr>
        <w:widowControl w:val="0"/>
        <w:numPr>
          <w:ilvl w:val="0"/>
          <w:numId w:val="5"/>
        </w:numPr>
        <w:shd w:val="clear" w:color="auto" w:fill="FFFFFF"/>
        <w:tabs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Клиринг и расчеты по сделкам с ценными бумагами.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Тесты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(может быть несколько вариантов ответов):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1.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основным параметрам, характеризующим сделки, заключаемые на рынке ценных бумаг, относятся: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предмет сделки (наименование ценных бумаг);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объем сделки (количество ценных бумаг, предложенное для купли-продажи);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цена исполнения сделки (цена одной ценной бумаги, по которой будет заключена сделка);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срок исполнения сделки (когда продавец должен поставить, а покупатель принять ценные бумаги);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срок расчета по сделке (когда покупатель должен оплатить ценные бумаги);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размер комиссионных по сделке.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Для биржевого рынка ценных бумаг наиболее характерны следующие сделки: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схема двойного посредничества;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схема двух брокеров;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посредничество через </w:t>
      </w:r>
      <w:r w:rsidRPr="0059106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дилера;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посредничество через брокера;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прямое заключение сделок.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К крупным сделкам относятся: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сделки, связанные с размещением обыкновенных акций составляющих более 25% от ранее размещенных акционерным обществом обыкновенных акций;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сделки, связанные с размещением обыкновенных акций составляющих 20% от ранее размещенных акций.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сделки, связанные с размещением привилегированных, конвертируемых в обыкновенные акций, составляющих более 25% от ранее размещенных акционерным обществом обыкновенных акций;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сделки, связанные с размещением привилегированных, конвертируемых в обыкновенные акций, составляющих более 20% от ранее размещенных акционерным обществом обыкновенных акций.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4.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сделки относятся к кассовым сделкам, если на биржевом рынке были заключены сделки со следующими сроками исполнения: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 момент заключения сделки;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 течение одного дня с момента заключения сделки;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 течение 10 дней с момента заключения сделки;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 течение 3 дней с момента заключения сделки;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в течение 60 дней с момента заключения сделки;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в течение 90 дней с момента заключения сделки;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ж) в течение 4 дней с момента заключения сделки. 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Какие сделки относятся к срочным сделкам, если на биржевом рынке были заключены сделки со следующими сроками исполнения: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 момент заключения сделки;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 течение одного дня с момента заключения сделки;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 течение 10 дней с момента заключения сделки;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 течение 3 дней с момента заключения сделки;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в течение 60 дней с момента заключения сделки;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в течение 90 дней с момента заключения сделки;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ж) в течение 4 дней с момента заключения сделки.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 xml:space="preserve">6.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Кассовая сделка — это покупка: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акций на маржу;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акций без покрытия;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ценных бумаг с оплатой заемными деньгами;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акций дилером.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Цены при срочных сделках фиксируются: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 уровне курса биржевого дня заключения срочной сделки;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 уровне курса последнего биржевого дня, т. е. на момент исполнения сделки;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на уровне курса любого биржевого дня в период от дня заключения до момента исполнения сделки;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на уровне максимальной цены, по которой ценная бумага может быть куплена, и минимальной цены, по которой она может быть продана (стеллаж).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8.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биржевого рынка наиболее характерны следующие виды сделок: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простые сделки с премией;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кратные сделки с премией;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стеллаж;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пролонгационные сделки;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твердые сделки;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срочные сделки на разницу;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ж) фьючерсные сделки.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9.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внебиржевого рынка наиболее характерны следующие виды сделок: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простые сделки с премией;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кратные сделки с премией;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стеллаж;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пролонгационные сделки;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10.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Основными этапами расчетно-клиринговых операций на рынке ценных бумаг являются: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заключение сделки;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сверка параметров заключенной сделки;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клиринг;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исполнение сделки (т.е. осуществление денежного платежа и встречной поставки ценных бумаг);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регистрация ценных бумаг.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Задания: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Задание 1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Цена страйк по валютному опциону 26,5 руб. за доллар США с использованием через 3 месяца. Опционный лот 1000 долл. Опционная премия для опциона с таким страйком равна 0,1 руб с доллара. Рассчитайте доход по длинной позиции по колл-опциону, если к моменту исполнения опциона рыночный курс доллара равен: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26,7 руб. за доллар;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26,5 руб. за доллар;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26,3 руб. за доллар.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Задание 2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доход по короткой позиции, открытой по колл-опциону (см. условие задания 1).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Задание 3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доход по длинной позиции, открытой по пут-опциону (см. условие задания 1).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Задание.4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доход по короткой позиции, открытой по пут-опциону (см. условие задания 1).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Задание 5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Участник срочного рынка заключил форвардный контракт на покупку 100 акций через 3 месяца по цене 30 руб. за акцию. В момент исполнения контракта рыночная цена за акцию равна: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32 руб.;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30 руб.;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28 руб.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доходы (убытки) участника срочного рынка по форвардному контракту.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Участник срочного рынка открыл короткую позицию по фьючерсному контракту на поставку 100 акций через 3 месяца по цене 30 руб. за акцию. Рассчитайте доходы (убытки) участника срочного рынка, если в момент исполнения контракта рыночная цена акции равна: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32 руб.;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30 руб.;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28 руб.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3.  Акции. Доходность акций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Вопросы:</w:t>
      </w:r>
    </w:p>
    <w:p w:rsidR="0059106F" w:rsidRPr="0059106F" w:rsidRDefault="0059106F" w:rsidP="0059106F">
      <w:pPr>
        <w:widowControl w:val="0"/>
        <w:numPr>
          <w:ilvl w:val="0"/>
          <w:numId w:val="6"/>
        </w:numPr>
        <w:shd w:val="clear" w:color="auto" w:fill="FFFFFF"/>
        <w:tabs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Акция: сущность, общая характеристика, виды.</w:t>
      </w:r>
    </w:p>
    <w:p w:rsidR="0059106F" w:rsidRPr="0059106F" w:rsidRDefault="0059106F" w:rsidP="0059106F">
      <w:pPr>
        <w:widowControl w:val="0"/>
        <w:numPr>
          <w:ilvl w:val="0"/>
          <w:numId w:val="6"/>
        </w:numPr>
        <w:shd w:val="clear" w:color="auto" w:fill="FFFFFF"/>
        <w:tabs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и методика расчета доходности акций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Тесты: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1.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Имеют ли право учредители АО отказать одному из учредителей в праве оплаты акций АО облигациями другого предприятия: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имеют;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 имеют;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имеют, если облигации не обеспечены залогом;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имеют, если облигации неконвертируемые.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2.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Какова максимальная сумма, на которую АО может выпускать облигации: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не превышает уставный капитал;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превышает уставный капитал в 10 раз;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равна величине обеспечения,  предоставленного обществу третьими лицами;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ограничения отсутствуют.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3.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Акционерное общество, зарегистрированное 1 марта 1995 г. и имеющее уставный капитал 3 млн. руб., объявили 1 января 1999 г. об эмиссии облигаций на сумму 1 млн. руб. Будет ли зарегистрирован выпуск этих облигаций: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будет;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 будет;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не будет, так как сумма </w:t>
      </w:r>
      <w:r w:rsidRPr="0059106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эмиссии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может превышать 30% от величины оплаченной части уставного капитала;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не будет, так как акционерное общество вправе выпускать облигации не ранее пятого года своего существования.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4.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Какими правами обладают владельцы привилегированных акций: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правом голоса в полном объеме;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правом получения фиксированного дивиденда;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преимущественным правом на получение части имущества при ликвидации АО;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правом получения дивидендов;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правом голоса в особо оговоренных случаях.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5.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АО приобретают собственные акции с целью: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уменьшения уставного капитала;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увеличения прибыли и дивидендов в расчете на одну акцию;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уменьшения количества голосов на собрании акционеров с целью перераспределения акций в пользу управляющих компании;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г) поддержания котировок собственных акций;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реорганизации акционерного общества, предусматривающего преобразование предприятия.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Задания: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Задание 1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Текущая рыночная цена акции 125 руб., за последний год были выплачены дивиденды в размере 6 руб. на 1 акцию, ожидаемые в текущем году дивиденды равны 8 руб. на акцию. Рассчитайте перспективную дивидендную доходность акции.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Задание 2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Текущая рыночная цена акции 125 руб. За последний год были выплачены дивиденды в размере 6 руб. на 1 акцию. Рассчитайте дивидендную доходность акции.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Задание 3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Инвестор А купил акции по цене 20 250 руб. Через 3 дня инвестор А перепродал эти акции инвестору В. Инвестор В через 3 дня перепродал эти акции инвестору С по цене 59 900 руб. По какой цене инвестор В купил акции у инвестора А, если известно, что они обеспечили себе одинаковую доходность от проведенных сделок?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Задание 4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Текущая доходность привилегированной акции, по которой при выпуске объявлен дивиденд в 11%, равна 8%, номинальная стоимость 1000 руб. Определите рыночную цену акции.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4. Облигации. Доходность облигаций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Вопросы:</w:t>
      </w:r>
    </w:p>
    <w:p w:rsidR="0059106F" w:rsidRPr="0059106F" w:rsidRDefault="0059106F" w:rsidP="0059106F">
      <w:pPr>
        <w:widowControl w:val="0"/>
        <w:numPr>
          <w:ilvl w:val="0"/>
          <w:numId w:val="7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Облигация: основные свойства, характеристика, классификация.</w:t>
      </w:r>
    </w:p>
    <w:p w:rsidR="0059106F" w:rsidRPr="0059106F" w:rsidRDefault="0059106F" w:rsidP="0059106F">
      <w:pPr>
        <w:widowControl w:val="0"/>
        <w:numPr>
          <w:ilvl w:val="0"/>
          <w:numId w:val="7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Методика расчёта доходности облигаций</w:t>
      </w:r>
    </w:p>
    <w:p w:rsidR="0059106F" w:rsidRPr="0059106F" w:rsidRDefault="0059106F" w:rsidP="0059106F">
      <w:pPr>
        <w:widowControl w:val="0"/>
        <w:numPr>
          <w:ilvl w:val="0"/>
          <w:numId w:val="7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российского рынка облигаций.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Тесты: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1.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Облигации обладают следующими основными свойствами: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их владелец становится кредитором АО;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их владелец становится совладельцем АО;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срок их действия ограничен;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срок их действия неограничен;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в некоторых случаях срок их действия неограничен;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их владелец обладает приоритетными правами по сравнению с акциями в получении дохода;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ж) их владелец не обладает приоритетными правами в получении дохода;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з) их владелец обладает приоритетными правами на имущество при ликвидации АО;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и) их владелец не обладает приоритетными правами на имущество при ликвидации АО.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2.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Статьями, обеспечивающими защиту необеспеченных облигаций, являются: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положение о «негативном налоге»;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обязательство эмитента поддерживать соотношение заемного и собственного капитала на определенном уровне;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обязательство не производить новые облигационные займы до погашения предыдущих;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обязательство осуществлять регулярные отчисления в специальный фонд для погашения облигаций;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обязательство осуществлять регулярные отчисления в резервный фонд.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3.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 ставка купонного дохода превышает ставку дохода по альтернативным вложениям, то облигация продается: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а) по номиналу;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 дисконтом;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 премией;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по рыночной цене.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4.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 ставка купонного дохода ниже ставки дохода по альтернативным вложениям, то облигация продается: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 номиналу;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 дисконтом;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 премией;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по рыночной цене.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5.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 ставка купонного дохода равна ставке дохода по альтернативным вложениям, то облигация продается: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 номиналу;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 дисконтом;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 премией;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по рыночной цене.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Задания: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З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адание 1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Подберите следующим ценным бумагам (левая колонка) определения (правая колонка).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32"/>
        <w:gridCol w:w="8240"/>
      </w:tblGrid>
      <w:tr w:rsidR="0059106F" w:rsidRPr="008B57EC" w:rsidTr="00895B9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Чек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эмиссионная ценная бумага, закрепляющая права ее владельца на получение части прибыли, на участие в управлении обществом и на часть имущества, остающегося после его ликвидации;</w:t>
            </w:r>
          </w:p>
        </w:tc>
      </w:tr>
      <w:tr w:rsidR="0059106F" w:rsidRPr="008B57EC" w:rsidTr="00895B9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Вексель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эмиссионная ценная бумага, закрепляющая права ее держателя на получение в предусмотренный срок номинальной стоимости и зафиксированного процента от этой стоимости или иного имущественного эквивалента</w:t>
            </w:r>
          </w:p>
        </w:tc>
      </w:tr>
      <w:tr w:rsidR="0059106F" w:rsidRPr="009265B1" w:rsidTr="00895B9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Акция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письменное долговое обязательство составленное в предписанной законом форме и дающее владельцу право требовать по наступлении срока или досрочно уплаты оговоренной в нем суммы;</w:t>
            </w:r>
          </w:p>
        </w:tc>
      </w:tr>
      <w:tr w:rsidR="0059106F" w:rsidRPr="009265B1" w:rsidTr="00895B9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Облигация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ценная бумага, содержащая ничем не обусловленное письменное распоряжение банку уплатить держателю этой ценной бумаги указанную в нем сумму.</w:t>
            </w:r>
          </w:p>
        </w:tc>
      </w:tr>
    </w:tbl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Изобразите графически общую зависимость между рискованностью, доходностью, ликвидностью ценной бумаги и обоснуйте ее.</w:t>
      </w:r>
    </w:p>
    <w:p w:rsidR="0059106F" w:rsidRPr="0059106F" w:rsidRDefault="008B57EC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9" o:spid="_x0000_s1035" type="#_x0000_t202" style="position:absolute;left:0;text-align:left;margin-left:261.45pt;margin-top:126.1pt;width:1in;height:36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" stroked="f">
            <v:textbox style="mso-next-textbox:#Поле 9">
              <w:txbxContent>
                <w:p w:rsidR="0059106F" w:rsidRDefault="0059106F" w:rsidP="0059106F">
                  <w:pPr>
                    <w:rPr>
                      <w:rFonts w:ascii="Arial Narrow" w:hAnsi="Arial Narrow"/>
                      <w:sz w:val="18"/>
                      <w:szCs w:val="18"/>
                    </w:rPr>
                  </w:pPr>
                  <w:r>
                    <w:rPr>
                      <w:rFonts w:ascii="Arial Narrow" w:hAnsi="Arial Narrow"/>
                      <w:sz w:val="18"/>
                      <w:szCs w:val="18"/>
                    </w:rPr>
                    <w:t>Рискованность ценной бумаги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pict>
          <v:group id="Полотно 8" o:spid="_x0000_s1026" editas="canvas" style="width:306pt;height:171pt;mso-position-horizontal-relative:char;mso-position-vertical-relative:line" coordsize="38862,2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38862;height:21717;visibility:visible">
              <v:fill o:detectmouseclick="t"/>
              <v:path o:connecttype="none"/>
            </v:shape>
            <v:shape id="Text Box 4" o:spid="_x0000_s1028" type="#_x0000_t202" style="position:absolute;width:11429;height:34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6Tz8AA&#10;AADaAAAADwAAAGRycy9kb3ducmV2LnhtbERPzWqDQBC+B/oOyxRyCXVtSE1rskpbSMlVmwcY3YlK&#10;3Flxt9G8fTdQ6Gn4+H5nn8+mF1caXWdZwXMUgyCure64UXD6Pjy9gnAeWWNvmRTcyEGePSz2mGo7&#10;cUHX0jcihLBLUUHr/ZBK6eqWDLrIDsSBO9vRoA9wbKQecQrhppfrOE6kwY5DQ4sDfbZUX8ofo+B8&#10;nFYvb1P15U/bYpN8YLet7E2p5eP8vgPhafb/4j/3UYf5cH/lfmX2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U6Tz8AAAADaAAAADwAAAAAAAAAAAAAAAACYAgAAZHJzL2Rvd25y&#10;ZXYueG1sUEsFBgAAAAAEAAQA9QAAAIUDAAAAAA==&#10;" stroked="f">
              <v:textbox style="mso-next-textbox:#Text Box 4">
                <w:txbxContent>
                  <w:p w:rsidR="0059106F" w:rsidRDefault="0059106F" w:rsidP="0059106F">
                    <w:pPr>
                      <w:jc w:val="center"/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sz w:val="18"/>
                        <w:szCs w:val="18"/>
                      </w:rPr>
                      <w:t>Доходность ценной бумаги</w:t>
                    </w:r>
                  </w:p>
                </w:txbxContent>
              </v:textbox>
            </v:shape>
            <v:line id="Line 5" o:spid="_x0000_s1029" style="position:absolute;visibility:visible" from="3428,14855" to="16002,14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OvT8MAAADaAAAADwAAAGRycy9kb3ducmV2LnhtbESPQWvCQBSE7wX/w/IK3uomHrSmrqEY&#10;Ch5sQS09v2af2WD2bchu4/rv3UKhx2FmvmHWZbSdGGnwrWMF+SwDQVw73XKj4PP09vQMwgdkjZ1j&#10;UnAjD+Vm8rDGQrsrH2g8hkYkCPsCFZgQ+kJKXxuy6GeuJ07e2Q0WQ5JDI/WA1wS3nZxn2UJabDkt&#10;GOxpa6i+HH+sgqWpDnIpq/3poxrbfBXf49f3SqnpY3x9AREohv/wX3unFczh90q6AXJ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Dr0/DAAAA2gAAAA8AAAAAAAAAAAAA&#10;AAAAoQIAAGRycy9kb3ducmV2LnhtbFBLBQYAAAAABAAEAPkAAACRAwAAAAA=&#10;">
              <v:stroke endarrow="block"/>
            </v:line>
            <v:line id="Line 6" o:spid="_x0000_s1030" style="position:absolute;flip:y;visibility:visible" from="3428,3427" to="3428,14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YvUMAAAADaAAAADwAAAGRycy9kb3ducmV2LnhtbERPS2vCQBC+C/0PyxS8hLrRQLGpq7Q+&#10;oFA8mPbQ45CdJqHZ2ZAdNf77riB4/Pjei9XgWnWiPjSeDUwnKSji0tuGKwPfX7unOaggyBZbz2Tg&#10;QgFWy4fRAnPrz3ygUyGViiEccjRQi3S51qGsyWGY+I44cr++dygR9pW2PZ5juGv1LE2ftcOGY0ON&#10;Ha1rKv+Ko4szdnveZFny7nSSvND2Rz5TLcaMH4e3V1BCg9zFN/eHNZDB9Ur0g17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/WL1DAAAAA2gAAAA8AAAAAAAAAAAAAAAAA&#10;oQIAAGRycy9kb3ducmV2LnhtbFBLBQYAAAAABAAEAPkAAACOAwAAAAA=&#10;">
              <v:stroke endarrow="block"/>
            </v:line>
            <v:shape id="Text Box 7" o:spid="_x0000_s1031" type="#_x0000_t202" style="position:absolute;left:10285;top:16000;width:9146;height:45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<v:textbox style="mso-next-textbox:#Text Box 7">
                <w:txbxContent>
                  <w:p w:rsidR="0059106F" w:rsidRDefault="0059106F" w:rsidP="0059106F">
                    <w:pPr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sz w:val="18"/>
                        <w:szCs w:val="18"/>
                      </w:rPr>
                      <w:t>Рискованность ценной бумаги</w:t>
                    </w:r>
                  </w:p>
                </w:txbxContent>
              </v:textbox>
            </v:shape>
            <v:shape id="Text Box 8" o:spid="_x0000_s1032" type="#_x0000_t202" style="position:absolute;left:19431;width:11429;height:34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<v:textbox style="mso-next-textbox:#Text Box 8">
                <w:txbxContent>
                  <w:p w:rsidR="0059106F" w:rsidRDefault="0059106F" w:rsidP="0059106F">
                    <w:pPr>
                      <w:jc w:val="center"/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sz w:val="18"/>
                        <w:szCs w:val="18"/>
                      </w:rPr>
                      <w:t>Ликвидность ценной бумаги</w:t>
                    </w:r>
                  </w:p>
                </w:txbxContent>
              </v:textbox>
            </v:shape>
            <v:line id="Line 9" o:spid="_x0000_s1033" style="position:absolute;visibility:visible" from="24003,14855" to="37722,14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ipTMIAAADaAAAADwAAAGRycy9kb3ducmV2LnhtbESPQWsCMRSE7wX/Q3hCbzWrB62rUcRF&#10;8FALaun5uXluFjcvyyau6b9vhEKPw8x8wyzX0Taip87XjhWMRxkI4tLpmisFX+fd2zsIH5A1No5J&#10;wQ95WK8GL0vMtXvwkfpTqESCsM9RgQmhzaX0pSGLfuRa4uRdXWcxJNlVUnf4SHDbyEmWTaXFmtOC&#10;wZa2hsrb6W4VzExxlDNZfJw/i74ez+Mhfl/mSr0O42YBIlAM/+G/9l4rmMLzSroB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XipTMIAAADaAAAADwAAAAAAAAAAAAAA&#10;AAChAgAAZHJzL2Rvd25yZXYueG1sUEsFBgAAAAAEAAQA+QAAAJADAAAAAA==&#10;">
              <v:stroke endarrow="block"/>
            </v:line>
            <v:line id="Line 10" o:spid="_x0000_s1034" style="position:absolute;flip:y;visibility:visible" from="24003,3427" to="24009,14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0pU8AAAADaAAAADwAAAGRycy9kb3ducmV2LnhtbERPTWvCQBC9F/wPyxR6CXXTCtpGV7FV&#10;QSg9GD30OGTHJDQ7G7JTjf/eFYQeH+97tuhdo07UhdqzgZdhCoq48Lbm0sBhv3l+AxUE2WLjmQxc&#10;KMBiPniYYWb9mXd0yqVUMYRDhgYqkTbTOhQVOQxD3xJH7ug7hxJhV2rb4TmGu0a/pulYO6w5NlTY&#10;0mdFxW/+5+KMzTevRqPkw+kkeaf1j3ylWox5euyXU1BCvfyL7+6tNTCB25XoBz2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DtKVPAAAAA2gAAAA8AAAAAAAAAAAAAAAAA&#10;oQIAAGRycy9kb3ducmV2LnhtbFBLBQYAAAAABAAEAPkAAACOAwAAAAA=&#10;">
              <v:stroke endarrow="block"/>
            </v:line>
            <w10:anchorlock/>
          </v:group>
        </w:pic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Задание 3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 изменится в процентах к предыдущему дню доходность к аукциону бескупонной облигации со сроком обращения 360 дней, если курс облигации на третий день после проведения первичного аукциона не изменится по сравнению с предыдущим днем?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Задание 4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Облигация со сроком погашения 3 года, с годовыми купонными выплатами 80% годовых, продается с дисконтом 15%. Какова ее доходность к погашению?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Задание 5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Курс акций вырос за год на 15%, дивиденд выплачивался 1 раз в квартал в размере 2,5 руб. на акцию. Какова полная доходность акции за год, если в конце года курс ее составил 11,5 руб.?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Задание 6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Инвестор купил, а затем продал акции, получив при этом доходность 9%. Какую доходность получил бы инвестор, если бы цена покупки акции была на 8% больше?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Задание 7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целесообразность покупки облигации с номиналом 1000 руб. по цене 950 руб. По облигации выплачивается ежегодный купонный доход по ставке 8%. Срок погашения облигации 3 года. Учтите, что в банке по вкладу на 3 года выплачивается 10% годовых.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Заданна 8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Внутренняя ставка доходности облигации 12%, а процент по банковскому вкладу равен 10%. Какая из двух инвестиций выгодней?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5. Вексель и вексельное обращение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Вопросы:</w:t>
      </w:r>
    </w:p>
    <w:p w:rsidR="0059106F" w:rsidRPr="0059106F" w:rsidRDefault="0059106F" w:rsidP="0059106F">
      <w:pPr>
        <w:widowControl w:val="0"/>
        <w:numPr>
          <w:ilvl w:val="0"/>
          <w:numId w:val="8"/>
        </w:numPr>
        <w:shd w:val="clear" w:color="auto" w:fill="FFFFFF"/>
        <w:tabs>
          <w:tab w:val="left" w:pos="426"/>
          <w:tab w:val="num" w:pos="540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виды векселей</w:t>
      </w:r>
    </w:p>
    <w:p w:rsidR="0059106F" w:rsidRPr="0059106F" w:rsidRDefault="0059106F" w:rsidP="0059106F">
      <w:pPr>
        <w:widowControl w:val="0"/>
        <w:numPr>
          <w:ilvl w:val="0"/>
          <w:numId w:val="8"/>
        </w:numPr>
        <w:shd w:val="clear" w:color="auto" w:fill="FFFFFF"/>
        <w:tabs>
          <w:tab w:val="left" w:pos="426"/>
          <w:tab w:val="num" w:pos="540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реквизиты векселя.</w:t>
      </w:r>
    </w:p>
    <w:p w:rsidR="0059106F" w:rsidRPr="0059106F" w:rsidRDefault="0059106F" w:rsidP="0059106F">
      <w:pPr>
        <w:widowControl w:val="0"/>
        <w:numPr>
          <w:ilvl w:val="0"/>
          <w:numId w:val="8"/>
        </w:numPr>
        <w:shd w:val="clear" w:color="auto" w:fill="FFFFFF"/>
        <w:tabs>
          <w:tab w:val="left" w:pos="426"/>
          <w:tab w:val="num" w:pos="540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Использование переводного векселя в расчетах.</w:t>
      </w:r>
    </w:p>
    <w:p w:rsidR="0059106F" w:rsidRPr="0059106F" w:rsidRDefault="0059106F" w:rsidP="0059106F">
      <w:pPr>
        <w:widowControl w:val="0"/>
        <w:numPr>
          <w:ilvl w:val="0"/>
          <w:numId w:val="8"/>
        </w:numPr>
        <w:shd w:val="clear" w:color="auto" w:fill="FFFFFF"/>
        <w:tabs>
          <w:tab w:val="left" w:pos="426"/>
          <w:tab w:val="num" w:pos="540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векселя в банке.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Тесты: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1.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Характерными признаками векселя являются: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безусловный характер денежного обязательства, т.е. обязательство уплатить не ограничено никакими условиями;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абстрактный характер обязательства, т.е. в тексте не допускается ссылка, на основании какой сделки он выдан;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строго формализованная процедура заполнения, т.е. форма векселя должна содержать все необходимые реквизиты;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строгая адресность, т.е. обязательное указание получателя.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2.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Индоссант - это: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лицо, получившее в результате передаточной надписи вексель в свое пользование;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лицо, совершающее передаточную надпись;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лицо, выписавшее вексель;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лицо, обязанное заплатить по векселю. 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3.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Индоссат - это: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лицо, получившее в результате передаточной надписи вексель в свое пользование;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лицо, совершающее передаточную надпись;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лицо, выписавшее вексель;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лицо, обязанное заплатить по векселю.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4.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Ремитент — это: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лицо, получившее в результате передаточной надписи вексель в свое пользование;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лицо, совершающее передаточную надпись;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лицо, выписавшее вексель;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лицо — получатель по векселю. 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Может ли плательщик, производя акцепт, вносить изменения в содержание переводного векселя: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может ограничить акцепт частью суммы, а также внести любые другие изменения в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содержание переводного векселя; 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может ограничить акцепт частью суммы, не внося других изменений в содержание переводного векселя;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может внести изменения в содержание переводного векселя, не меняя суммы платежа;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может внести любые изменения, в том числе и в сумму платежа.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6.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Обязан ли векселедержатель передавать плательщику вексель, предъявленный к акцепту: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да;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нет;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только в случае, если вексель переводный;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только в случае, если вексель простой. 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7.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Может ли плательщик получить по индоссаменту уже акцептованный им вексель: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да;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нет;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только в случае, если вексель переводный;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только в случае, если вексель простой. 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8.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Вексель, в котором не указан срок платежа, считается подлежащим оплате: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 предъявлении;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 предъявлении, не ранее 31 дня от даты составления;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не ранее чем через 361 день от даты составления;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считается недействительным и может не оплачиваться;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не позднее чем через 361 день от даты составления.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Какие векселя можно считать коммерческими?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казначейские;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банковские;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векселя, удостоверяющие отсрочку платежа за товары;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обеспечительные.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10.Каковы отличия простого векселя от переводного?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простой вексель не может быть передан по индоссаменту как переводной;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простой вексель содержит обязательство заплатить, переводной - требование платежа;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простой вексель оформляет долговые отношения между двумя контрагентами, в переводном участвует большее количество лиц;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простой вексель является средством получения коммерческого кредита, переводной - средством расчетов;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простой вексель содержит простое, ничем не обусловленное обязательство заплатить, а в тексте переводного векселя оговариваются дополнительные условия погашения долга;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простой вексель содержит на лицевой стороне только одну подпись плательщика, на лицевой стороне переводного векселя указано большее количество обязанных по векселю лиц;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ж) переводной вексель предполагает перевод долга векселедателя третьему лицу;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з) переводным является простой вексель, передаваемый посредством индоссамента.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Задания: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Выберите из правой колонки правильные определения, соответствующие понятиям в левой колонке.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Участники вексельного обращения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4"/>
        <w:gridCol w:w="7148"/>
      </w:tblGrid>
      <w:tr w:rsidR="0059106F" w:rsidRPr="0059106F" w:rsidTr="00895B9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Трассат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Трассант 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Ремитент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Авалист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Акцептант переводного векселя 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Индоссант 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Индоссат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Домицилиат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Инкассатор 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Векселедержатель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Векселедатель простого векселя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Рекверент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• Лицо, от имени которого совершается платеж по векселю.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 Плательщик по переводному векселю.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 Лицо, гарантирующее платеж по векселю (вексельный поручитель).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• Лицо (обычно банк), обязующееся заплатить по векселю из средств, заранее задепонированных для этой цели должником, либо с его расчетного счета.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 Получатель платежа по переводному векселю.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  Векселедатель переводного векселя.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 Лицо, поставившее на переводном векселе согласие на его оплату.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 Должник по простому векселю.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 Получатель платежа по векселю.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 Лицо, передающее свое право получе</w:t>
            </w: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ния денег по векселю другому лицу по</w:t>
            </w: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средством передаточной надписи на обороте векселя.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 Лицо (обычно банк), обязующееся известить должника о наступлении срока платежа по векселю, своевременно предъявить вексель к платежу, получить сумму вексельного долга и зачислить ее на расчетный счет векселедержателя.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   Лицо, к которому по передаточной надписи переходит право получения вексельного долга.</w:t>
            </w:r>
          </w:p>
        </w:tc>
      </w:tr>
    </w:tbl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Выберите из правой колонки правильные определения, соответствующие понятиям в левой колонке.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векселей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21"/>
        <w:gridCol w:w="6851"/>
      </w:tblGrid>
      <w:tr w:rsidR="0059106F" w:rsidRPr="0059106F" w:rsidTr="00895B9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Соло-вексель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Рента-вексель (именной, безоборотный) 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Тратта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Оборотный вексель 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Дружеский вексель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Встречный вексель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Бронзовый вексель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Акцептованный вексель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Домицилированный вексель 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Банковский вексель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Казначейский вексель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Обеспечительный вексель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Финансовый вексель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Коммерческий вексель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 Простой вексель, выданный должником, содержащий его письменное обязательство об уплате вексельной суммы.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• </w:t>
            </w: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Переводной вексель, содержащий требование к должнику об уплате вексельной суммы третьему лицу.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 Обеспечительный вексель, на котором стоит только одна подпись должника.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  Вексель с оговоркой «не приказу», включенный в текст векселя.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 Любой вексель, не содержащий оговорку «не приказу» в тексте векселя.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  Вексель, удостоверяющий сделку коммерческого кредита.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 Вексель, по которому предусмотрен платеж в банке из средств, зарезервированных должником, либо с его расчетного счета.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  Переводной вексель, на котором стоит согласие должника на его оплату.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  Вексель, по которому векселедателем выступает коммерческий банк.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  Вексель, удостоверяющий отношения займа денег (оборотных средств) на срок.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 Вексель, выступающий в качестве средства обеспечения долга либо задатка вместо наличных денег.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 Вексель, выдаваемый платежеспособным лицом (фирмой) в пользу другого лица без намерения векселедателя произвести платеж, а лишь с целью получения другим лицом денежных средств в банке посредством учета векселя.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 Вексель, выдаваемый в качестве гарантии против убытков, которые может понести векселедатель дружеского векселя в случае его неоплаты.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• Вексель, выпускаемый в обращение государством в целях </w:t>
            </w: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покрытия дефицита бюджета.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• Вексель, выписанный от имени неплатежеспособной либо  несуществующей фирмы с целью получения наличных денег</w:t>
            </w:r>
          </w:p>
        </w:tc>
      </w:tr>
    </w:tbl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какую сумму считается выписанным вексель, если: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сумма указана цифрами - 100 тыс. руб., прописью - 120 тыс. руб.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в тексте векселя сумма встречается трижды: цифрами - 150 тыс. руб., прописью - 120 тыс. руб. и 150 тыс. руб.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сумма дважды указана прописью: 150 тыс. руб. и 200 тыс. руб.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г) в тексте переводного векселя указана сумма 150 тыс. руб. (цифрами и прописью), вексель акцептован на сумму 120 тыс. руб. 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Какова сумма долга плательщика в этом случае?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Задание 4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Произведите расчет доходности операций с векселями, используя формулы простых обыкновенных и сложных точных процентов, если: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фирма приобрела 3 банковских векселя 1 марта 2005 г. сроком по предъявлении, но не ранее 1 июня 2005 г. Номинал каждого векселя - 100 тыс. руб. Процентный доход, гарантированный банком по векселям, - 25% годовых. Векселя были предъявлены фирмой к платежу банку 1 июля 2005 г.;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при погашении векселей банк сразу уменьшает сумму выплат на величину налога на доход, полученный от операций с процентными ценными бумагами.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Задание 5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Рассчитайте вексельную сумму дисконтного векселя, если под вексель поставлен товар стоимостью 150 тыс. руб., продавец установил ставку коммерческого кредита в 20% годовых, срок оплаты векселя - через 2 месяца от даты составления. Используйте формулу простых обыкновенных процентов.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Задание 6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Определите цену размещения коммерческим банком собственных векселей, если номинал векселя 100 тыс. руб., срок платежа - через 6 месяцев от даты составления, банковская ставка процента -15% годовых.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Задание 7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Через 6 месяцев владелец векселя, выданного коммерческим банком, должен получить по нему 10 тыс. руб. Какая сумма была внесена в банк, если доходность по векселям такой срочности составляет в банке 20% годовых?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Задание 8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Владелец векселя, номинальная стоимость которого 5 тыс. руб., а срок погашения через 1 год после покупки, за 60 дней до наступления срока погашения обратился в банк с просьбой учесть (дисконтировать) вексель. Определите величину дисконта и сумму, полученную векселедержателем в момент учета векселя, если банковская учетная ставка составляет 25% годовых? Произведите расчеты декурсивным и антисипативным методами.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Задание 9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Коммерческий банк производит продажу векселей номиналом в 1 тыс. руб. по цене 950 руб. со сроком погашения через 120 дней с момента приобретения. Определите величину эффективной годовой процентной ставки (дохода) по таким векселям.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Задание 10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Банком установлены следующие процентные ставки дохода, выплачиваемого по собственным процентным векселям в зависимости от срока их погашения по предъявлении: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- 4%;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но не ранее 16 дней от даты составления - 8%;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но не ранее 31 дня от даты составления - 13%;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но не ранее 45 дней от даты составления - 14%;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но не ранее 60 дней от даты составления - 15%;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е) но не ранее 91 дня от даты составления - 18%;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ж) но не ранее 180 дней от даты составления - 19%.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Рассчитайте общую сумму и средний процент доходности операций с векселями, если предприятие 1 февраля 2006 г. приобрело 10 векселей банка, каждый на сумму 10 тыс. руб. (со сроком реализации 1) - 2 шт., (со сроком реализации 5) - 4 шт., (со сроком реализации 7) - 4 шт. и предъявило их к погашению в следующие сроки: через 10 дней - 2 шт., через 85 дней - 4 шт., через 240 дней -4 шт.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6. Государственные ценные бумаги. Другие основные ценные бумаги 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Вопросы:</w:t>
      </w:r>
    </w:p>
    <w:p w:rsidR="0059106F" w:rsidRPr="0059106F" w:rsidRDefault="0059106F" w:rsidP="0059106F">
      <w:pPr>
        <w:widowControl w:val="0"/>
        <w:numPr>
          <w:ilvl w:val="0"/>
          <w:numId w:val="9"/>
        </w:numPr>
        <w:shd w:val="clear" w:color="auto" w:fill="FFFFFF"/>
        <w:tabs>
          <w:tab w:val="left" w:pos="426"/>
          <w:tab w:val="num" w:pos="540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Государственный долг, государственные ценные бумаги РФ и их функции.</w:t>
      </w:r>
    </w:p>
    <w:p w:rsidR="0059106F" w:rsidRPr="0059106F" w:rsidRDefault="0059106F" w:rsidP="0059106F">
      <w:pPr>
        <w:widowControl w:val="0"/>
        <w:numPr>
          <w:ilvl w:val="0"/>
          <w:numId w:val="9"/>
        </w:numPr>
        <w:shd w:val="clear" w:color="auto" w:fill="FFFFFF"/>
        <w:tabs>
          <w:tab w:val="left" w:pos="426"/>
          <w:tab w:val="num" w:pos="540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ГКО, условия выпуска и размещения.</w:t>
      </w:r>
    </w:p>
    <w:p w:rsidR="0059106F" w:rsidRPr="0059106F" w:rsidRDefault="0059106F" w:rsidP="0059106F">
      <w:pPr>
        <w:widowControl w:val="0"/>
        <w:numPr>
          <w:ilvl w:val="0"/>
          <w:numId w:val="9"/>
        </w:numPr>
        <w:shd w:val="clear" w:color="auto" w:fill="FFFFFF"/>
        <w:tabs>
          <w:tab w:val="left" w:pos="426"/>
          <w:tab w:val="num" w:pos="540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ОФЗ, ОГСЗ, ОВВЗ.</w:t>
      </w:r>
    </w:p>
    <w:p w:rsidR="0059106F" w:rsidRPr="0059106F" w:rsidRDefault="0059106F" w:rsidP="0059106F">
      <w:pPr>
        <w:widowControl w:val="0"/>
        <w:numPr>
          <w:ilvl w:val="0"/>
          <w:numId w:val="9"/>
        </w:numPr>
        <w:shd w:val="clear" w:color="auto" w:fill="FFFFFF"/>
        <w:tabs>
          <w:tab w:val="left" w:pos="426"/>
          <w:tab w:val="num" w:pos="540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Муниципальные ценные бумаги.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Тесты: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Эмиссия государственных ценных бумаг направлена на решение следующих задач: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покрытие дефицита госбюджета;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покрытие кассового дефицита, возникающего в связи с неравномерностью налоговых поступлений;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привлечение ресурсов для осуществления крупномасштабных проектов;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привлечение ресурсов для покрытия целевых расходов правительства;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привлечение средств для погашения задолженности по другим государственным ценным бумагам;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е) привлечение средств для погашения международных займов.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Проведение операций на рынке ценных бумаг Центральным банком РФ позволяет решить правительству следующие макроэкономические задачи: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регулировать денежную массу;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формировать соответствующий уровень доходности;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регулировать темпы инфляции;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поддерживать валютный курс;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обеспечивать финансовыми ресурсами различные секторы финансового рынка;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е) осуществлять финансирование топливно-энергетического комплекса.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Какие параметры каждого отдельного выпуска облигаций федерального займа устанавливаются эмитентом: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объем выпуска облигаций;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порядок расчета купонного дохода;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дата размещения;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дата погашения;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даты купонных выплат;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е) ограничения на приобретение облигаций нерезидентами.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 Облигация федерального займа - это ценная бумага: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долгосрочная, предъявительская, купонная;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среднесрочная, именная, купонная;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среднесрочная, предъявительская, купонная;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долгосрочная, именная, купонная.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 Процентная ставка по облигациям федерального займа с переменным купоном (ОФЗ ПК) зависит от: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доходности по ГКО;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учетной ставки Центрального банка РФ;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цены золота;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г) темпов инфляции.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Какое количество предполагаемых к выпуску облигаций федерального займа должно быть продано в период размещения, чтобы выпуск можно было считать состоявшимся: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не менее 25%;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не менее 10%;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не менее 30%;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 не менее 20%.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 Облигации государственного сберегательного займа Российской Федерации (ОГСЗ) выпускаются в форме: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именных ценных бумаг;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бездокументарной ценной бумаги в виде записей на счетах депо;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ценных бумаг на предъявителя;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бездокументарной ценной бумаги в виде записи в реестре держателей данных облигаций.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 Процентная ставка по облигациям государственного сберегательного займа РФ (ОГСЗ) зависит от: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темпов инфляции;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учетной ставки Центрального банка РФ;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цены золота;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доходности по ГКО, ОФЗ.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9. Какой орган выполняет функцию генерального агента по обслуживанию выпусков облигаций федерального займа РФ: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ММВБ;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Центральный банк РФ;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Министерство финансов РФ;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ФСФР.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10. Процентный доход по купону облигации государственного сберегательного займа (ОГСЗ) РФ выплачивается: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в наличной форме в валюте РФ;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в безналичной форме в валюте РФ;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как в наличной, так и в безналичной форме в валюте РФ;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в форме имущественного эквивалента суммы процентного дохода.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Варианты ответов: 1) а; 2) б; 3) в; 4) г.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Задания: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Задание 1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Какова роль долговых обязательств государства (облигаций) как операции по заимствованию средств на рынке свободных капиталов? Охарактеризуйте рынок государственных и муниципальных ценных бумаг. Дайте оценку емкости рынка государственных ценных бумаг (в абсолютном и относительном выражениях).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Задание 2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Какое влияние оказывает инфляция на рынок государственных ценных бумаг? Определите взаимосвязь между инфляцией и риском. Можно ли рассчитать инфляционные потери?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Задание 3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Государственные краткосрочные обязательства (ГКО) являлись на протяжении ряда лет ведущим сектором рынка федеральных долговых бумаг. Когда и на каких условиях был осуществлен первый выпуск ГКО, последующие выпуски? Какие вы знаете документы, определявшие главные условия выпуска, обращения и погашения ГКО?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Задание 4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Каково макроэкономическое значение рынка ГКО? Во второй половине 90-х гг. начался кризис рынка ГКО. Что, по вашему мнению, послужило причиной этого кризиса? Сформулируйте ваши предложения по совершенствованию государственной политики в </w:t>
      </w: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области выпуска ГКО.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Задание 5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Назовите причины появления казначейских обязательств (КО, 1994 г.), размеры эмиссии и охарактеризуйте их роль на рынке ценных бумаг. По каким причинам КО были изъяты из обращения?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Задание 6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Проанализируйте состояние рынка ГКО в 1993-1998 гг. и укажите на господствовавшие тенденции. Какие трудности и противоречия были характерны для рынка ГКО? Какое влияние он оказал на состояние государственного долга РФ и бюджет страны?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Задание 7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Охарактеризуйте облигации федерального займа с переменным купоном (ОФЗ-ПК) (1995 г.). Какие существуют другие среднесрочные долговые обязательства. Назовите условия и причины их выпуска. Какова их доходность?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7. Фьючерсные и опционные контракты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Вопросы:</w:t>
      </w:r>
    </w:p>
    <w:p w:rsidR="0059106F" w:rsidRPr="0059106F" w:rsidRDefault="0059106F" w:rsidP="0059106F">
      <w:pPr>
        <w:widowControl w:val="0"/>
        <w:numPr>
          <w:ilvl w:val="0"/>
          <w:numId w:val="10"/>
        </w:numPr>
        <w:shd w:val="clear" w:color="auto" w:fill="FFFFFF"/>
        <w:tabs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Форвардные и фьючерсные контракты.</w:t>
      </w:r>
    </w:p>
    <w:p w:rsidR="0059106F" w:rsidRPr="0059106F" w:rsidRDefault="0059106F" w:rsidP="0059106F">
      <w:pPr>
        <w:widowControl w:val="0"/>
        <w:numPr>
          <w:ilvl w:val="0"/>
          <w:numId w:val="10"/>
        </w:numPr>
        <w:shd w:val="clear" w:color="auto" w:fill="FFFFFF"/>
        <w:tabs>
          <w:tab w:val="num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Опционные контракты.</w:t>
      </w:r>
    </w:p>
    <w:p w:rsidR="0059106F" w:rsidRPr="0059106F" w:rsidRDefault="0059106F" w:rsidP="0059106F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9106F" w:rsidRPr="0059106F" w:rsidRDefault="0059106F" w:rsidP="0059106F">
      <w:pPr>
        <w:widowControl w:val="0"/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реферативных докладов</w:t>
      </w:r>
    </w:p>
    <w:p w:rsidR="0059106F" w:rsidRPr="0059106F" w:rsidRDefault="0059106F" w:rsidP="0059106F">
      <w:pPr>
        <w:widowControl w:val="0"/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9106F" w:rsidRPr="0059106F" w:rsidRDefault="0059106F" w:rsidP="0059106F">
      <w:pPr>
        <w:widowControl w:val="0"/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1.Состояние и проблемы развития российского рынка производных финансовых инструментов.</w:t>
      </w:r>
    </w:p>
    <w:p w:rsidR="0059106F" w:rsidRPr="0059106F" w:rsidRDefault="0059106F" w:rsidP="0059106F">
      <w:pPr>
        <w:widowControl w:val="0"/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2.Тенденции развития зарубежных рынков производных финансовых  инструментов.</w:t>
      </w:r>
    </w:p>
    <w:p w:rsidR="0059106F" w:rsidRPr="0059106F" w:rsidRDefault="0059106F" w:rsidP="0059106F">
      <w:pPr>
        <w:widowControl w:val="0"/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3.Основные биржи занятые срочными финансовыми операциями.</w:t>
      </w:r>
    </w:p>
    <w:p w:rsidR="0059106F" w:rsidRPr="0059106F" w:rsidRDefault="0059106F" w:rsidP="0059106F">
      <w:pPr>
        <w:widowControl w:val="0"/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4.Правовые основы функционирования рынка производных финансовых инструментов. </w:t>
      </w:r>
    </w:p>
    <w:p w:rsidR="0059106F" w:rsidRPr="0059106F" w:rsidRDefault="0059106F" w:rsidP="0059106F">
      <w:pPr>
        <w:widowControl w:val="0"/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>История развития опционных контрактов</w:t>
      </w:r>
    </w:p>
    <w:p w:rsidR="0059106F" w:rsidRPr="0059106F" w:rsidRDefault="0059106F" w:rsidP="0059106F">
      <w:pPr>
        <w:tabs>
          <w:tab w:val="left" w:pos="426"/>
        </w:tabs>
        <w:spacing w:after="0" w:line="240" w:lineRule="auto"/>
        <w:ind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 w:bidi="ru-RU"/>
        </w:rPr>
      </w:pPr>
      <w:r w:rsidRPr="0059106F">
        <w:rPr>
          <w:rFonts w:ascii="Times New Roman" w:eastAsia="Calibri" w:hAnsi="Times New Roman" w:cs="Times New Roman"/>
          <w:sz w:val="24"/>
          <w:szCs w:val="24"/>
          <w:lang w:val="ru-RU" w:eastAsia="ru-RU" w:bidi="ru-RU"/>
        </w:rPr>
        <w:t>6. Характеристика состояния рынка опционов в РФ</w:t>
      </w:r>
    </w:p>
    <w:p w:rsidR="0059106F" w:rsidRPr="0059106F" w:rsidRDefault="0059106F" w:rsidP="0059106F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Тесты: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Право, оформленное договором, купить, продать (или отказаться от сделки) на протяжении договорного срока и по фиксированной договорной цене определенный объем ценных бумаг либо получить определенный доход от финансового вложения или денежного займа – это: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опцион;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вексель;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фьючерсный контракт.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Опцион, реализация которого не приносит прибыли, называется: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опционом «без денег»;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опционом «при своих»;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опционом «при деньгах».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Разность между текущим курсом базисного актива и ценой исполнения опциона – это: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временная стоимость;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внутренняя стоимость.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Опцион, реализация которого не приносит прибыль, называется опционом «без денег». Это происходит, если: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страйк-цена опциона на покупку ниже текущих цен на рынке, когда страйк-цена опциона на продажу ниже котировок фондового рынка;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страйк-цена опциона на покупку выше текущих цен на рынке, когда страйк-цена опциона на продажу выше котировок фондового рынка;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страйк-цена опциона на покупку выше текущих цен на рынке, когда страйк-цена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опциона на продажу ниже котировок фондового рынка.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Как называется цена исполнения опциона, цена, по которой можно купить или продать базисный актив опциона?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спорт-цена.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страйк-цена.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фьючерсная цена.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Ценные бумаги, которые могут быть объединены такими общими признаками, как «типизированный биржевой контракт» и «продажа стандартными лотами», – это: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двойное складское свидетельство и варрант;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фьючерс и опцион;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форвард и спот.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Особенность опциона заключается в том, что: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 сделке купли-продажи покупатель приобретает не акции, а право на его приобретение;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 сделке купли-продажи покупатель приобретает титул собственности;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 сделке купли-продажи покупатель приобретает акции по цене ниже спот-цены.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Видами опционных контрактов являются: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опцион на покупку и опцион на продажу;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именной, предъявительский и ордерный опцион;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срочный и бессрочный опцион.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Временная стоимость – это: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разность между текущим курсом базисного актива и ценой исполнения опциона;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премия за единицу базисного актива;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разность между суммой премии и внутренней стоимостью.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Опцион, который может быть исполнен в фиксированный период времени, а не в конкретную дату, имеет: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американский стиль;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европейский стиль.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Опцион, который дает право покупателю, но не обязанность, купить определенный пакет ценных бумаг по соответствующей цене в течение срока действия этого опциона, – это: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опцион на покупку;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опцион на продажу;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стеллаж.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Передача права на будущую передачу прав и обязанностей в отношении фьючерсного контракта может быть предметом: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векселя;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опционного контракта;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форвардного контракта.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Укажите, какие из перечисленных видов ценных бумаг являются производными ценными бумагами: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акции;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векселя;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фьючерсные контракты.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Стандартный биржевой договор купли-продажи биржевого актива в определенный момент времени в будущем по цене, установленной сторонами сделки в момент ее заключения, – это: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фьючерсный контракт;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биржевой опцион;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договор цессии.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Отличительной особенностью фьючерсного контракта является: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использование клиринговой палаты в качестве посредника между покупателем и продавцом;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б) отсутствие срока исполнения контракта;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торговля ведется на внебиржевом рынке.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Задания: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Цена спот акции 10 руб., ставка бет риска 10%. Определить трехмесячную форвардную цену акции.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Цена спот акции 10 руб., ставка без риска 10%. Определить шестимесячную форвардную цену акции.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Цена спот акции 200 руб., ставка без риска 8%. Определить 50-дневную форвардную цену акции. Финансовый год равен 365 дням.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Цена спот краткосрочной облигации 95%, ставка без риска Определить форвардную цену облигации с поставкой через два месяца. 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Портфель инвестора состоит из акций трех компаний. Акция А входит в портфель на сумму 500 тыс. руб., акция В - 300 тыс. руб., акция С 200 тыс. руб. Бета акции А относительно рыночного индекса равна 0,9. акции В 1,2, акции С - 1,5. На рыночный индекс торгуется фьючерсный контракт. До истечения контракта 31 день, стоимость одного пункта индекса фьючерсного контракта равна 100 руб., ставка без риска 10% годовых, база - 360 дней. Фьючерсная цена индекса равна 700 пунктов.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Инвестор ожидает падения курса акций на следующий день и решает застраховаться от возможного падения стоимости портфеля с помощью фьючерсных контрактов на индекс. Какое количество фьючерсных контрактов ему следует открыть?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</w:pPr>
      <w:bookmarkStart w:id="1" w:name="bookmark812"/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>6.</w:t>
      </w:r>
      <w:bookmarkEnd w:id="1"/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 xml:space="preserve"> Инвестор купил двухмесячный американский опцион колл на фьючерсный контракт на акции РАО ЕЭС с ценой исполнения 10500 руб. за 300 руб. На следующий лень цена фьючерсного контракта выросла, и инвестор исполнил опцион. Котировочная фьючерсная цена в этот день равна 10950 руб. Определите финансовый результат операции для инвестора.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</w:pPr>
      <w:bookmarkStart w:id="2" w:name="bookmark813"/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>7.</w:t>
      </w:r>
      <w:bookmarkEnd w:id="2"/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 xml:space="preserve"> Инвестор купил двухмесячный американский опцион колл на фьючерсный контракт на акции РАО ЕЭС с ценой исполнения 10500 руб. за 300 руб. На момент истечения контракта котировочная фьючерсная цена равна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 w:bidi="en-US"/>
        </w:rPr>
        <w:t xml:space="preserve">10750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>руб. Инвестор исполнил опцион. Определите финансовый результат операции для инвестора.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</w:pPr>
      <w:bookmarkStart w:id="3" w:name="bookmark814"/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>8.</w:t>
      </w:r>
      <w:bookmarkEnd w:id="3"/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 xml:space="preserve"> Инвестор купил двухмесячный американский опцион колл на фьючерсный контракт на акции РАО ЕЭС с ценой исполнения 10500 руб. за 300 руб. На момент истечения контракта котировочная фьючерсная цена равна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 w:bidi="en-US"/>
        </w:rPr>
        <w:t xml:space="preserve">10450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>руб. Определите финансовый результат операции для инвестора.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 xml:space="preserve">9. Инвестор продал двухмесячный американский опциоп колл на фьючерсный контракт на акции Лукойла с ценой исполнения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 w:bidi="en-US"/>
        </w:rPr>
        <w:t xml:space="preserve">15000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>руб. за 400 руб. Цена фьючерсного контракта выросла, и через три дня покупатель исполнил опцион. Котировочная фьючерсная цена н этот день равна 16450 руб. Определите финансовый результат операции для продавца опциона.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 w:bidi="ru-RU"/>
        </w:rPr>
        <w:t>10. Инвестор продал двухмесячный американский опцион колл на фьючерсный контракт на акции Газпрома с ценой исполнения 14500 руб. за 400 руб. На момент истечения контракта котировочная фьючерсная цена равна 14655 руб. Покупатель исполнил опцион. Определите финансовый результат операции для продавца опциона.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8. Основы инвестиционного анализа рынка ценных бумаг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Вопросы:</w:t>
      </w:r>
    </w:p>
    <w:p w:rsidR="0059106F" w:rsidRPr="0059106F" w:rsidRDefault="0059106F" w:rsidP="0059106F">
      <w:pPr>
        <w:widowControl w:val="0"/>
        <w:numPr>
          <w:ilvl w:val="0"/>
          <w:numId w:val="1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Инвестиционный анализ и прогнозированиея на рынке ценных бумаг</w:t>
      </w:r>
    </w:p>
    <w:p w:rsidR="0059106F" w:rsidRPr="0059106F" w:rsidRDefault="0059106F" w:rsidP="0059106F">
      <w:pPr>
        <w:widowControl w:val="0"/>
        <w:numPr>
          <w:ilvl w:val="0"/>
          <w:numId w:val="1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Основы фундаментального и технического анализа рынка ценных бумаг</w:t>
      </w:r>
    </w:p>
    <w:p w:rsidR="0059106F" w:rsidRPr="0059106F" w:rsidRDefault="0059106F" w:rsidP="0059106F">
      <w:pPr>
        <w:widowControl w:val="0"/>
        <w:numPr>
          <w:ilvl w:val="0"/>
          <w:numId w:val="1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Портфельное инвестирование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эссе:</w:t>
      </w:r>
    </w:p>
    <w:p w:rsidR="0059106F" w:rsidRPr="0059106F" w:rsidRDefault="0059106F" w:rsidP="0059106F">
      <w:pPr>
        <w:widowControl w:val="0"/>
        <w:numPr>
          <w:ilvl w:val="1"/>
          <w:numId w:val="1"/>
        </w:numPr>
        <w:tabs>
          <w:tab w:val="left" w:pos="426"/>
          <w:tab w:val="num" w:pos="709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106F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Роль технического анализа при выборе момента покупки-продажи ценных бумаг.</w:t>
      </w:r>
    </w:p>
    <w:p w:rsidR="0059106F" w:rsidRPr="0059106F" w:rsidRDefault="0059106F" w:rsidP="0059106F">
      <w:pPr>
        <w:widowControl w:val="0"/>
        <w:numPr>
          <w:ilvl w:val="1"/>
          <w:numId w:val="1"/>
        </w:numPr>
        <w:tabs>
          <w:tab w:val="left" w:pos="426"/>
          <w:tab w:val="num" w:pos="709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106F">
        <w:rPr>
          <w:rFonts w:ascii="Times New Roman" w:eastAsia="Calibri" w:hAnsi="Times New Roman" w:cs="Times New Roman"/>
          <w:sz w:val="24"/>
          <w:szCs w:val="24"/>
        </w:rPr>
        <w:t>Основы формирования торговой системы</w:t>
      </w:r>
    </w:p>
    <w:p w:rsidR="0059106F" w:rsidRPr="0059106F" w:rsidRDefault="0059106F" w:rsidP="0059106F">
      <w:pPr>
        <w:widowControl w:val="0"/>
        <w:numPr>
          <w:ilvl w:val="1"/>
          <w:numId w:val="1"/>
        </w:numPr>
        <w:tabs>
          <w:tab w:val="left" w:pos="426"/>
          <w:tab w:val="num" w:pos="709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106F">
        <w:rPr>
          <w:rFonts w:ascii="Times New Roman" w:eastAsia="Calibri" w:hAnsi="Times New Roman" w:cs="Times New Roman"/>
          <w:sz w:val="24"/>
          <w:szCs w:val="24"/>
          <w:lang w:val="ru-RU"/>
        </w:rPr>
        <w:t>Торговые стратегии, используемые в зарубежной практике.</w:t>
      </w:r>
    </w:p>
    <w:p w:rsidR="0059106F" w:rsidRPr="0059106F" w:rsidRDefault="0059106F" w:rsidP="0059106F">
      <w:pPr>
        <w:widowControl w:val="0"/>
        <w:numPr>
          <w:ilvl w:val="1"/>
          <w:numId w:val="1"/>
        </w:numPr>
        <w:tabs>
          <w:tab w:val="left" w:pos="426"/>
          <w:tab w:val="num" w:pos="709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106F">
        <w:rPr>
          <w:rFonts w:ascii="Times New Roman" w:eastAsia="Calibri" w:hAnsi="Times New Roman" w:cs="Times New Roman"/>
          <w:sz w:val="24"/>
          <w:szCs w:val="24"/>
          <w:lang w:val="ru-RU"/>
        </w:rPr>
        <w:t>Кризисы и их влияние на экономическое развитие страны и отдельных компаний</w:t>
      </w:r>
    </w:p>
    <w:p w:rsidR="0059106F" w:rsidRPr="0059106F" w:rsidRDefault="0059106F" w:rsidP="0059106F">
      <w:pPr>
        <w:widowControl w:val="0"/>
        <w:numPr>
          <w:ilvl w:val="1"/>
          <w:numId w:val="1"/>
        </w:numPr>
        <w:tabs>
          <w:tab w:val="left" w:pos="426"/>
          <w:tab w:val="num" w:pos="709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106F">
        <w:rPr>
          <w:rFonts w:ascii="Times New Roman" w:eastAsia="Calibri" w:hAnsi="Times New Roman" w:cs="Times New Roman"/>
          <w:sz w:val="24"/>
          <w:szCs w:val="24"/>
          <w:lang w:val="ru-RU"/>
        </w:rPr>
        <w:t>Роль фундаментального анализа при выборе ценных бумаг.</w:t>
      </w:r>
    </w:p>
    <w:p w:rsidR="0059106F" w:rsidRPr="0059106F" w:rsidRDefault="0059106F" w:rsidP="0059106F">
      <w:pPr>
        <w:widowControl w:val="0"/>
        <w:numPr>
          <w:ilvl w:val="1"/>
          <w:numId w:val="1"/>
        </w:numPr>
        <w:tabs>
          <w:tab w:val="left" w:pos="426"/>
          <w:tab w:val="num" w:pos="709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106F">
        <w:rPr>
          <w:rFonts w:ascii="Times New Roman" w:eastAsia="Calibri" w:hAnsi="Times New Roman" w:cs="Times New Roman"/>
          <w:sz w:val="24"/>
          <w:szCs w:val="24"/>
          <w:lang w:val="ru-RU"/>
        </w:rPr>
        <w:t>Подходы фундаментального анализа и их отличия при проведении.</w:t>
      </w:r>
    </w:p>
    <w:p w:rsidR="0059106F" w:rsidRPr="0059106F" w:rsidRDefault="0059106F" w:rsidP="0059106F">
      <w:pPr>
        <w:widowControl w:val="0"/>
        <w:numPr>
          <w:ilvl w:val="1"/>
          <w:numId w:val="1"/>
        </w:numPr>
        <w:tabs>
          <w:tab w:val="left" w:pos="426"/>
          <w:tab w:val="num" w:pos="709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106F">
        <w:rPr>
          <w:rFonts w:ascii="Times New Roman" w:eastAsia="Calibri" w:hAnsi="Times New Roman" w:cs="Times New Roman"/>
          <w:sz w:val="24"/>
          <w:szCs w:val="24"/>
          <w:lang w:val="ru-RU"/>
        </w:rPr>
        <w:t>Методы использования графиков «японские свечи».</w:t>
      </w:r>
    </w:p>
    <w:p w:rsidR="0059106F" w:rsidRPr="0059106F" w:rsidRDefault="0059106F" w:rsidP="0059106F">
      <w:pPr>
        <w:widowControl w:val="0"/>
        <w:numPr>
          <w:ilvl w:val="1"/>
          <w:numId w:val="1"/>
        </w:numPr>
        <w:tabs>
          <w:tab w:val="left" w:pos="426"/>
          <w:tab w:val="num" w:pos="709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106F">
        <w:rPr>
          <w:rFonts w:ascii="Times New Roman" w:eastAsia="Calibri" w:hAnsi="Times New Roman" w:cs="Times New Roman"/>
          <w:sz w:val="24"/>
          <w:szCs w:val="24"/>
          <w:lang w:val="ru-RU"/>
        </w:rPr>
        <w:t>Методы проведения фундаментального анализа, используемые в зарубежной практике.</w:t>
      </w:r>
    </w:p>
    <w:p w:rsidR="0059106F" w:rsidRPr="0059106F" w:rsidRDefault="0059106F" w:rsidP="0059106F">
      <w:pPr>
        <w:widowControl w:val="0"/>
        <w:numPr>
          <w:ilvl w:val="1"/>
          <w:numId w:val="1"/>
        </w:numPr>
        <w:tabs>
          <w:tab w:val="left" w:pos="426"/>
          <w:tab w:val="num" w:pos="709"/>
        </w:tabs>
        <w:autoSpaceDE w:val="0"/>
        <w:autoSpaceDN w:val="0"/>
        <w:adjustRightInd w:val="0"/>
        <w:spacing w:after="0" w:line="240" w:lineRule="auto"/>
        <w:ind w:left="0" w:firstLine="34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106F">
        <w:rPr>
          <w:rFonts w:ascii="Times New Roman" w:eastAsia="Calibri" w:hAnsi="Times New Roman" w:cs="Times New Roman"/>
          <w:sz w:val="24"/>
          <w:szCs w:val="24"/>
          <w:lang w:val="ru-RU"/>
        </w:rPr>
        <w:t>Методы использования графиков «крестики-нолики».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9. Правовое регулирование российского рынка ценных бумаг. Налогообложение операций с ценными бумагами</w:t>
      </w:r>
    </w:p>
    <w:p w:rsidR="0059106F" w:rsidRPr="0059106F" w:rsidRDefault="0059106F" w:rsidP="0059106F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9106F" w:rsidRPr="0059106F" w:rsidRDefault="0059106F" w:rsidP="0059106F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Вопросы:</w:t>
      </w:r>
    </w:p>
    <w:p w:rsidR="0059106F" w:rsidRPr="0059106F" w:rsidRDefault="0059106F" w:rsidP="0059106F">
      <w:pPr>
        <w:widowControl w:val="0"/>
        <w:numPr>
          <w:ilvl w:val="0"/>
          <w:numId w:val="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Понятие, цели и элементы регулирования РЦБ.</w:t>
      </w:r>
    </w:p>
    <w:p w:rsidR="0059106F" w:rsidRPr="0059106F" w:rsidRDefault="0059106F" w:rsidP="0059106F">
      <w:pPr>
        <w:widowControl w:val="0"/>
        <w:numPr>
          <w:ilvl w:val="0"/>
          <w:numId w:val="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Государственное регулирования российского РЦБ.</w:t>
      </w:r>
    </w:p>
    <w:p w:rsidR="0059106F" w:rsidRPr="0059106F" w:rsidRDefault="0059106F" w:rsidP="0059106F">
      <w:pPr>
        <w:widowControl w:val="0"/>
        <w:numPr>
          <w:ilvl w:val="0"/>
          <w:numId w:val="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саморегулируемых организаций на РЦБ.</w:t>
      </w:r>
    </w:p>
    <w:p w:rsidR="0059106F" w:rsidRPr="0059106F" w:rsidRDefault="0059106F" w:rsidP="0059106F">
      <w:pPr>
        <w:widowControl w:val="0"/>
        <w:numPr>
          <w:ilvl w:val="0"/>
          <w:numId w:val="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Сформулируйте основные проблемы и перспективы развития системы управления РЦБ в России.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Тесты: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1. </w:t>
      </w: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Процесс регулирования  на рынке ценных бумаг определяется: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созданием его нормативной базы (законов, постановлений, инструкций, правил и других актов, ставящих функционирование рынка на правовую основу);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отбором профессиональных участников;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контролем за соблюдением всеми участниками рынка норм и правил, регламентирующих деятельность рынка (Минфин РФ, Центральный банк РФ, Федеральная служба по финансовым рынкам (ФСФР), арбитражные комиссии, третейские суды и др.);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системой санкций за нарушение норм и правил работы рынка ценных бумаг;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уголовно-процессуальным кодексом.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2. </w:t>
      </w: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ФСФР подчиняется: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Президенту РФ при решении вопросов обеспечения и восстановления нарушенных прав инвесторов и вкладчиков;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Правительству РФ при решении вопросов изменения состава ФСФР;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председателю ФСФР при решении вопросов организации выпуска, обращения и погашения государственных ценных бумаг;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Министерству финансов РФ.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3. </w:t>
      </w: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Лицензирование профессиональных участников рынка ценных бумаг осуществляет ФСФР, которая выдает лицензии на право осуществления: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брокерской деятельности;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дилерской деятельности;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деятельности по управлению ценными бумагами;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деятельности по выпуску в обращение ценных бумаг;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депозитарной деятельности;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е) инвестиционной деятельности;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ж) деятельности по организации биржевой и внебиржевой торговли ценными бумагами;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з) клиринговой деятельности;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и) деятельности по ведению реестров владельцев именных ценных бумаг.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4. </w:t>
      </w: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Споры, возникающие в связи с торговлей ценными бумагами, разрешают: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биржевой совет;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суд;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в) арбитражный суд;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третейский суд;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Министерство финансов РФ.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5. </w:t>
      </w: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Прямое, или административное, управление рынком ценных бумаг со стороны государства осуществляется: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установлением обязательных требований ко всем его участникам;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регистрацией участников рынка и выпускаемых ими ценных бумаг;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лицензированием профессиональной деятельности;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обеспечением информированности всех участников рынка;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поддержанием правопорядка на нем.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6. </w:t>
      </w: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Косвенное, или экономическое, управление рынком ценных бумаг осуществляется государством через: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систему налогообложения (налоги, льготы или освобождение от них);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денежную политику (процентные ставки, минимальный размер заработной платы);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государственный бюджет, внебюджетные фонды и т. д.;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государственную собственность и ресурсы (земля, природные ресурсы, государственные предприятия);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указы и постановления Правительства РФ относительно рынка ценных бумаг.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7. </w:t>
      </w: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Структура органов государственного регулирования рынка ценных бумаг включает: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Государственную Думу Российской Федерации, которая издает законы, регулирующие рынок ценных бумаг;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Президента, издающего указы (законы принимаются довольно медленно) по развитию рынка ценных бумаг;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Правительство РФ, принимающее постановления обычно в развитие указов президента;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ФКЦБ.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8. </w:t>
      </w: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Государственные органы регулирования рынка ценных бумаг правительственного уровня управления включают: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ФСФР;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Министерство финансов РФ;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Центральный банк РФ;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 Министерство  РФ по антимонопольной политике и  поддержке предпринимательства;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д) Госстрахнадзор.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9. Организация, созданная профессиональными участниками РЦБ, приобретает статус саморегулируемой организации на основании разрешения, выданного: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Правительством РФ,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Федеральной комиссией по РЦБ,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Центральным банком,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Министерством финансов.</w:t>
      </w:r>
    </w:p>
    <w:p w:rsidR="0059106F" w:rsidRPr="0059106F" w:rsidRDefault="0059106F" w:rsidP="0059106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10. Саморегулируемая организация учреждается профессиональными участниками РЦБ для: а) разработки правил и стандартов профессиональной деятельности; б) осуществления </w:t>
      </w:r>
      <w:r w:rsidRPr="005910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профессиональной </w:t>
      </w: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подготовки кадров; в) контроля за деятельностью членов саморегулируемой организации и наложения санкций; г) подготовки и предварительного рассмотрения вопросов, связанных с использованием полномочий Федеральной комиссии по РЦБ.</w:t>
      </w:r>
    </w:p>
    <w:p w:rsidR="0059106F" w:rsidRPr="0059106F" w:rsidRDefault="0059106F" w:rsidP="0059106F">
      <w:pPr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59106F" w:rsidRPr="0059106F" w:rsidRDefault="0059106F" w:rsidP="0059106F">
      <w:pPr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59106F" w:rsidRPr="0059106F" w:rsidRDefault="0059106F" w:rsidP="0059106F">
      <w:pPr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Контрольно-диагностические мероприятия</w:t>
      </w:r>
    </w:p>
    <w:p w:rsidR="0059106F" w:rsidRPr="0059106F" w:rsidRDefault="0059106F" w:rsidP="0059106F">
      <w:pPr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ru-RU"/>
        </w:rPr>
      </w:pPr>
    </w:p>
    <w:p w:rsidR="0059106F" w:rsidRPr="0059106F" w:rsidRDefault="0059106F" w:rsidP="0059106F">
      <w:pPr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Рубежный контроль 1 (примеры задач)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Задача 1. Бескупонная облигация была приобретена на вторичном рынке по цене 87% к номиналу через 66 дней после первичного размещения на аукционе. Для участников этой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сделки доходность к аукциону равна доходности к погашению. По какой цене в процентах от номинала облигация была куплена на аукционе, если срок ее обращения 92 дня?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Задача 2. Номинал процентного векселя 100 тыс. руб., по векселю начисляется 10% годовых, период с момента начисления процентов до погашения бумаги равен 30 дням. Определите доходность операции для инвестора, если он купит вексель за 10 дней до погашения по цене 100 200 руб.   </w:t>
      </w:r>
    </w:p>
    <w:p w:rsidR="0059106F" w:rsidRPr="0059106F" w:rsidRDefault="0059106F" w:rsidP="0059106F">
      <w:pPr>
        <w:widowControl w:val="0"/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3. Дисконтный вексель выписывается на сумму 1 200 000 руб. со сроком платежа 90 дней банковская ставка – 180% годовых. Год считается равным 360 календарным дням. Определите цену размещения банком таких векселей.</w:t>
      </w:r>
    </w:p>
    <w:p w:rsidR="0059106F" w:rsidRPr="0059106F" w:rsidRDefault="0059106F" w:rsidP="0059106F">
      <w:pPr>
        <w:widowControl w:val="0"/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4. Дисконтная облигация со сроком обращения 92 дня была размещена по цене 84% от номинала. Определить доходность к погашению, если номинальная стоимость облигации составляет 500 рублей.</w:t>
      </w:r>
    </w:p>
    <w:p w:rsidR="0059106F" w:rsidRPr="0059106F" w:rsidRDefault="0059106F" w:rsidP="0059106F">
      <w:pPr>
        <w:widowControl w:val="0"/>
        <w:tabs>
          <w:tab w:val="left" w:pos="426"/>
        </w:tabs>
        <w:suppressAutoHyphens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5. Дисконтная облигация со сроком обращения 92 дня была размещена по цене 84% от номинала. За 25 дней до погашения облигация была продана по цене 95 % от номинала. Определить доходность к продаже, если номинальная стоимость облигаций составляет 500 рублей.</w:t>
      </w:r>
    </w:p>
    <w:p w:rsidR="0059106F" w:rsidRPr="0059106F" w:rsidRDefault="0059106F" w:rsidP="0059106F">
      <w:pPr>
        <w:widowControl w:val="0"/>
        <w:tabs>
          <w:tab w:val="left" w:pos="426"/>
        </w:tabs>
        <w:suppressAutoHyphens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6. Какова конечная доходность облигации купленной за 85 рублей, при номинале 100 рублей, если срок ее обращения 5 лет, а купон составляет 10 % годовых?</w:t>
      </w:r>
    </w:p>
    <w:p w:rsidR="0059106F" w:rsidRPr="0059106F" w:rsidRDefault="0059106F" w:rsidP="0059106F">
      <w:pPr>
        <w:widowControl w:val="0"/>
        <w:tabs>
          <w:tab w:val="left" w:pos="426"/>
        </w:tabs>
        <w:suppressAutoHyphens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7. Инвестор (юридическое лицо) купил 100 акций компании «А»  по рыночной стоимости 30 рублей. Через год курс этих акций повысился на 15%. Инвестор продал весь пакет акций и все полученные средства вложил в покупку акций «Б» по курсу 7 рублей. Сколько акций купил инвестор с учетом налогообложения?</w:t>
      </w:r>
    </w:p>
    <w:p w:rsidR="0059106F" w:rsidRPr="0059106F" w:rsidRDefault="0059106F" w:rsidP="0059106F">
      <w:pPr>
        <w:widowControl w:val="0"/>
        <w:tabs>
          <w:tab w:val="left" w:pos="426"/>
        </w:tabs>
        <w:suppressAutoHyphens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8.  Инвестор (юридическое лицо) купил 1000 акций компании «А» по рыночной стоимости 25 рублей. Через год курс этих акций повысился на 10%. За период владения данными акциями были объявлены дивиденды в размере 15 рублей на акцию. Получив дивиденды, инвестор продал акции, и все полученные средства вложил в покупку акций «Б» по курсу 5 рублей. Сколько акций купил инвестор с учетом налогообложения?</w:t>
      </w:r>
    </w:p>
    <w:p w:rsidR="0059106F" w:rsidRPr="0059106F" w:rsidRDefault="0059106F" w:rsidP="0059106F">
      <w:pPr>
        <w:widowControl w:val="0"/>
        <w:tabs>
          <w:tab w:val="left" w:pos="426"/>
        </w:tabs>
        <w:suppressAutoHyphens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9. Инвестор приобрел акции номиналом 1 рубль со ставкой дивиденда 10% годовых. Через 2 года акции были проданы по цене в 3 раза превышающей номинал. Доходность при этом составила 40%. Определите цену приобретения акций.</w:t>
      </w:r>
    </w:p>
    <w:p w:rsidR="0059106F" w:rsidRPr="0059106F" w:rsidRDefault="0059106F" w:rsidP="0059106F">
      <w:pPr>
        <w:widowControl w:val="0"/>
        <w:tabs>
          <w:tab w:val="left" w:pos="426"/>
        </w:tabs>
        <w:suppressAutoHyphens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10. Определите более доходный вариант инвестиций. Первая акция номинальной стоимостью 10 рублей имеет рыночную стоимость 40 рублей, а выплачиваемый по ней дивиденд составляет 10%. Вторая акция номинальной стоимостью 5 рублей имеет рыночную стоимость 26 рублей, а выплачиваемый по ней дивиденд составляет 12%.</w:t>
      </w:r>
    </w:p>
    <w:p w:rsidR="0059106F" w:rsidRPr="0059106F" w:rsidRDefault="0059106F" w:rsidP="0059106F">
      <w:pPr>
        <w:widowControl w:val="0"/>
        <w:tabs>
          <w:tab w:val="left" w:pos="426"/>
        </w:tabs>
        <w:suppressAutoHyphens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11. Под вексель поставлен товар стоимостью 2 млн. рублей. Ставка коммерческого кредита установлена в размере 20% годовых. Рассчитайте сумму дисконтного векселя, если срок действия векселя 4 месяца.</w:t>
      </w:r>
    </w:p>
    <w:p w:rsidR="0059106F" w:rsidRPr="0059106F" w:rsidRDefault="0059106F" w:rsidP="0059106F">
      <w:pPr>
        <w:widowControl w:val="0"/>
        <w:tabs>
          <w:tab w:val="left" w:pos="426"/>
        </w:tabs>
        <w:suppressAutoHyphens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12. Инвестор приобрел ГКО со сроком обращения 6 месяцев на 120-й день периода обращения по цене 92%. Определить доходность облигации к погашению.</w:t>
      </w:r>
    </w:p>
    <w:p w:rsidR="0059106F" w:rsidRPr="0059106F" w:rsidRDefault="0059106F" w:rsidP="0059106F">
      <w:pPr>
        <w:widowControl w:val="0"/>
        <w:tabs>
          <w:tab w:val="left" w:pos="426"/>
        </w:tabs>
        <w:suppressAutoHyphens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13. Депозитный сертификат, сроком обращения 210 дней, обеспечивает держателю доход в размере 8% от суммы погашения. Определите размер процентной ставки.</w:t>
      </w:r>
    </w:p>
    <w:p w:rsidR="0059106F" w:rsidRPr="0059106F" w:rsidRDefault="0059106F" w:rsidP="0059106F">
      <w:pPr>
        <w:widowControl w:val="0"/>
        <w:tabs>
          <w:tab w:val="left" w:pos="426"/>
        </w:tabs>
        <w:suppressAutoHyphens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Задача 14. </w:t>
      </w: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Номинал процентного векселя 100 тыс. руб., по векселю начисляется</w:t>
      </w:r>
      <w:r w:rsidRPr="005910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</w:t>
      </w: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10% годовых, период с момента начала начисления процентов до погашения бумаги равен 30 дням. Определите, по какой цене его д</w:t>
      </w:r>
      <w:r w:rsidRPr="005910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олжен </w:t>
      </w: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купить инвестор за 20 дней до погашения, чтобы обеспечить доходность по операции на уровне 25% годовых.</w:t>
      </w:r>
    </w:p>
    <w:p w:rsidR="0059106F" w:rsidRPr="0059106F" w:rsidRDefault="0059106F" w:rsidP="0059106F">
      <w:pPr>
        <w:widowControl w:val="0"/>
        <w:tabs>
          <w:tab w:val="left" w:pos="426"/>
        </w:tabs>
        <w:suppressAutoHyphens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Задача 15. </w:t>
      </w: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Бескупонная облигация была приобретена в порядке первичного размещения по цене 80%. Срок обращения облигации – 92 дня. Укажите, по какой цене облигация должна быть продана спустя 30 дней после покупки, чтобы доходность от этой операции оказалась равной доходности к погашению.</w:t>
      </w:r>
    </w:p>
    <w:p w:rsidR="0059106F" w:rsidRPr="0059106F" w:rsidRDefault="0059106F" w:rsidP="0059106F">
      <w:pPr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9106F" w:rsidRPr="0059106F" w:rsidRDefault="0059106F" w:rsidP="0059106F">
      <w:pPr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Рубежный контроль 2 (примеры задач)</w:t>
      </w:r>
    </w:p>
    <w:p w:rsidR="0059106F" w:rsidRPr="0059106F" w:rsidRDefault="0059106F" w:rsidP="0059106F">
      <w:pPr>
        <w:widowControl w:val="0"/>
        <w:tabs>
          <w:tab w:val="left" w:pos="426"/>
        </w:tabs>
        <w:suppressAutoHyphens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Задача 1. Надписатель продал опцион на продажу акций с ценой исполнения 70 рублей.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Полученная им премия составила 10 рублей. К моменту исполнения опциона курс акции на рынке – 55 рублей. Определите, прибыль или убыток получил надписатель опциона.</w:t>
      </w:r>
    </w:p>
    <w:p w:rsidR="0059106F" w:rsidRPr="0059106F" w:rsidRDefault="0059106F" w:rsidP="0059106F">
      <w:pPr>
        <w:widowControl w:val="0"/>
        <w:tabs>
          <w:tab w:val="left" w:pos="426"/>
        </w:tabs>
        <w:suppressAutoHyphens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2. Определите сумму, которую получит инвестор при погашении сертификата, если номинал сертификата 100 тыс. рублей, процентная ставка 12% годовых, срок обращения 184 дня.</w:t>
      </w:r>
    </w:p>
    <w:p w:rsidR="0059106F" w:rsidRPr="0059106F" w:rsidRDefault="0059106F" w:rsidP="0059106F">
      <w:pPr>
        <w:widowControl w:val="0"/>
        <w:tabs>
          <w:tab w:val="left" w:pos="426"/>
        </w:tabs>
        <w:suppressAutoHyphens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3. Сберегательный сертификат приобретен инвестором за 100 тыс. рублей и погашен через 2 года за 135 тыс. рублей. Определить ставку процента по сертификату.</w:t>
      </w:r>
    </w:p>
    <w:p w:rsidR="0059106F" w:rsidRPr="0059106F" w:rsidRDefault="0059106F" w:rsidP="0059106F">
      <w:pPr>
        <w:widowControl w:val="0"/>
        <w:tabs>
          <w:tab w:val="left" w:pos="426"/>
        </w:tabs>
        <w:suppressAutoHyphens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Задача 4. Инвестор приобрел опцион на покупку акций с ценой исполнения 50 рублей. Премия составила 5 рублей. На момент исполнения сделки курс акции составил 47 рублей. Определите, прибыль или убыток получил инвестор. </w:t>
      </w:r>
    </w:p>
    <w:p w:rsidR="0059106F" w:rsidRPr="0059106F" w:rsidRDefault="0059106F" w:rsidP="0059106F">
      <w:pPr>
        <w:widowControl w:val="0"/>
        <w:tabs>
          <w:tab w:val="left" w:pos="426"/>
        </w:tabs>
        <w:suppressAutoHyphens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5. Определите цену фьючерсного контракта на доллар США, если процент по 3-месячному депозиту в США составляет 6%. Курс доллара текущий.</w:t>
      </w:r>
    </w:p>
    <w:p w:rsidR="0059106F" w:rsidRPr="0059106F" w:rsidRDefault="0059106F" w:rsidP="0059106F">
      <w:pPr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9106F" w:rsidRPr="0059106F" w:rsidRDefault="0059106F" w:rsidP="0059106F">
      <w:pPr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9106F" w:rsidRDefault="0059106F" w:rsidP="0059106F">
      <w:pPr>
        <w:tabs>
          <w:tab w:val="left" w:pos="426"/>
        </w:tabs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9106F" w:rsidRDefault="0059106F" w:rsidP="0059106F">
      <w:pPr>
        <w:tabs>
          <w:tab w:val="left" w:pos="426"/>
        </w:tabs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9106F" w:rsidRDefault="0059106F" w:rsidP="0059106F">
      <w:pPr>
        <w:tabs>
          <w:tab w:val="left" w:pos="426"/>
        </w:tabs>
        <w:spacing w:after="0" w:line="240" w:lineRule="auto"/>
        <w:ind w:firstLine="34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59106F" w:rsidRDefault="0059106F" w:rsidP="0059106F">
      <w:pPr>
        <w:tabs>
          <w:tab w:val="left" w:pos="426"/>
        </w:tabs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59106F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59106F" w:rsidRDefault="0059106F" w:rsidP="0059106F">
      <w:pPr>
        <w:tabs>
          <w:tab w:val="left" w:pos="426"/>
          <w:tab w:val="left" w:pos="1875"/>
        </w:tabs>
        <w:spacing w:after="0" w:line="240" w:lineRule="auto"/>
        <w:ind w:firstLine="340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9106F"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>Приложение 2</w:t>
      </w:r>
      <w:r w:rsidRPr="0059106F">
        <w:rPr>
          <w:rFonts w:ascii="Times New Roman" w:hAnsi="Times New Roman" w:cs="Times New Roman"/>
          <w:i/>
          <w:sz w:val="24"/>
          <w:szCs w:val="24"/>
          <w:lang w:val="ru-RU"/>
        </w:rPr>
        <w:tab/>
      </w:r>
    </w:p>
    <w:p w:rsidR="0059106F" w:rsidRDefault="0059106F" w:rsidP="0059106F">
      <w:pPr>
        <w:tabs>
          <w:tab w:val="left" w:pos="426"/>
          <w:tab w:val="left" w:pos="1875"/>
        </w:tabs>
        <w:spacing w:after="0" w:line="240" w:lineRule="auto"/>
        <w:ind w:firstLine="340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59106F" w:rsidRPr="0059106F" w:rsidRDefault="0059106F" w:rsidP="0059106F">
      <w:pPr>
        <w:keepNext/>
        <w:widowControl w:val="0"/>
        <w:tabs>
          <w:tab w:val="left" w:pos="426"/>
        </w:tabs>
        <w:autoSpaceDN w:val="0"/>
        <w:spacing w:after="0" w:line="240" w:lineRule="auto"/>
        <w:ind w:firstLine="340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tbl>
      <w:tblPr>
        <w:tblW w:w="485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6"/>
        <w:gridCol w:w="4158"/>
        <w:gridCol w:w="9686"/>
      </w:tblGrid>
      <w:tr w:rsidR="0059106F" w:rsidRPr="0059106F" w:rsidTr="00895B97">
        <w:trPr>
          <w:trHeight w:val="753"/>
          <w:tblHeader/>
        </w:trPr>
        <w:tc>
          <w:tcPr>
            <w:tcW w:w="5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3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59106F" w:rsidRPr="0059106F" w:rsidTr="00895B9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  <w:t>ОПК-2 –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59106F" w:rsidRPr="0059106F" w:rsidTr="00895B97">
        <w:trPr>
          <w:trHeight w:val="225"/>
        </w:trPr>
        <w:tc>
          <w:tcPr>
            <w:tcW w:w="5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9106F" w:rsidRPr="0059106F" w:rsidRDefault="0059106F" w:rsidP="0059106F">
            <w:pPr>
              <w:widowControl w:val="0"/>
              <w:tabs>
                <w:tab w:val="left" w:pos="356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– закономерности функционирования РЦБ, основные понятия, категории и инструменты РЦБ;</w:t>
            </w:r>
          </w:p>
          <w:p w:rsidR="0059106F" w:rsidRPr="0059106F" w:rsidRDefault="0059106F" w:rsidP="0059106F">
            <w:pPr>
              <w:widowControl w:val="0"/>
              <w:tabs>
                <w:tab w:val="left" w:pos="356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‒ показатели, характеризующие эффективность операций на рынке РЦБ;</w:t>
            </w:r>
          </w:p>
          <w:p w:rsidR="0059106F" w:rsidRPr="0059106F" w:rsidRDefault="0059106F" w:rsidP="0059106F">
            <w:pPr>
              <w:widowControl w:val="0"/>
              <w:tabs>
                <w:tab w:val="left" w:pos="356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– методические подходы к процедурам подготовки и принятия решений организационно-управленческого характера в рамках РЦБ, порядок поведения в нестандартных ситуациях;</w:t>
            </w:r>
          </w:p>
        </w:tc>
        <w:tc>
          <w:tcPr>
            <w:tcW w:w="3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Перечень вопросов для подготовки к зачету: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9106F" w:rsidRPr="0059106F" w:rsidRDefault="0059106F" w:rsidP="0059106F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Выпуск ценных бумаг как альтернативный источник финансирования экономики.</w:t>
            </w:r>
          </w:p>
          <w:p w:rsidR="0059106F" w:rsidRPr="0059106F" w:rsidRDefault="0059106F" w:rsidP="0059106F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Рынок ценных бумаг: определение, виды и роль в макроэкономике.</w:t>
            </w:r>
          </w:p>
          <w:p w:rsidR="0059106F" w:rsidRPr="0059106F" w:rsidRDefault="0059106F" w:rsidP="0059106F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Рынок ценных бумаг и его структура (западная модель).</w:t>
            </w:r>
          </w:p>
          <w:p w:rsidR="0059106F" w:rsidRPr="0059106F" w:rsidRDefault="0059106F" w:rsidP="0059106F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Функции рынка ценных бумаг.</w:t>
            </w:r>
          </w:p>
          <w:p w:rsidR="0059106F" w:rsidRPr="0059106F" w:rsidRDefault="0059106F" w:rsidP="0059106F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Участники рынка ценных бумаг.</w:t>
            </w:r>
          </w:p>
          <w:p w:rsidR="0059106F" w:rsidRPr="0059106F" w:rsidRDefault="0059106F" w:rsidP="0059106F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Эмитенты на рынке ценных бумаг.</w:t>
            </w:r>
          </w:p>
          <w:p w:rsidR="0059106F" w:rsidRPr="0059106F" w:rsidRDefault="0059106F" w:rsidP="0059106F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Инвесторы на рынке ценных бумаг.</w:t>
            </w:r>
          </w:p>
          <w:p w:rsidR="0059106F" w:rsidRPr="0059106F" w:rsidRDefault="0059106F" w:rsidP="0059106F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Виды профессиональной деятельности на рынке ценных бумаг.</w:t>
            </w:r>
          </w:p>
          <w:p w:rsidR="0059106F" w:rsidRPr="0059106F" w:rsidRDefault="0059106F" w:rsidP="0059106F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Профессиональные участники рынка ценных бумаг.</w:t>
            </w:r>
          </w:p>
          <w:p w:rsidR="0059106F" w:rsidRPr="0059106F" w:rsidRDefault="0059106F" w:rsidP="0059106F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Фондовые брокеры и дилеры.</w:t>
            </w:r>
          </w:p>
          <w:p w:rsidR="0059106F" w:rsidRPr="0059106F" w:rsidRDefault="0059106F" w:rsidP="0059106F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Управляющие компании и деятельность по управлению ценными бумагами.</w:t>
            </w:r>
          </w:p>
          <w:p w:rsidR="0059106F" w:rsidRPr="0059106F" w:rsidRDefault="0059106F" w:rsidP="0059106F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Функции рынка ценных бумаг и его составные части.</w:t>
            </w:r>
          </w:p>
          <w:p w:rsidR="0059106F" w:rsidRPr="0059106F" w:rsidRDefault="0059106F" w:rsidP="0059106F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Международный рынок ценных бумаг.</w:t>
            </w:r>
          </w:p>
          <w:p w:rsidR="0059106F" w:rsidRPr="0059106F" w:rsidRDefault="0059106F" w:rsidP="0059106F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ценной бумаги: юридический и экономический подход. Классификация ценных бумаг.</w:t>
            </w:r>
          </w:p>
          <w:p w:rsidR="0059106F" w:rsidRPr="0059106F" w:rsidRDefault="0059106F" w:rsidP="0059106F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История появления и эволюция ценных бумаг.</w:t>
            </w:r>
          </w:p>
          <w:p w:rsidR="0059106F" w:rsidRPr="0059106F" w:rsidRDefault="0059106F" w:rsidP="0059106F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Классические виды ценных бумаг и их основные характеристики.</w:t>
            </w:r>
          </w:p>
          <w:p w:rsidR="0059106F" w:rsidRPr="0059106F" w:rsidRDefault="0059106F" w:rsidP="0059106F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Облигации: понятие, основные виды и базовые характеристики.</w:t>
            </w:r>
          </w:p>
          <w:p w:rsidR="0059106F" w:rsidRPr="0059106F" w:rsidRDefault="0059106F" w:rsidP="0059106F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Стоимостные характеристики облигаций.</w:t>
            </w:r>
          </w:p>
          <w:p w:rsidR="0059106F" w:rsidRPr="0059106F" w:rsidRDefault="0059106F" w:rsidP="0059106F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Стоимостные характеристики акций.</w:t>
            </w:r>
          </w:p>
          <w:p w:rsidR="0059106F" w:rsidRPr="0059106F" w:rsidRDefault="0059106F" w:rsidP="0059106F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Производные ценные бумаги и их характеристика.</w:t>
            </w:r>
          </w:p>
          <w:p w:rsidR="0059106F" w:rsidRPr="0059106F" w:rsidRDefault="0059106F" w:rsidP="0059106F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Финансовые инструменты на рынке ценных бумаг: понятие, основные виды и их </w:t>
            </w: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характеристика.</w:t>
            </w:r>
          </w:p>
          <w:p w:rsidR="0059106F" w:rsidRPr="0059106F" w:rsidRDefault="0059106F" w:rsidP="0059106F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Вексель и вексельное обращение в России.</w:t>
            </w:r>
          </w:p>
          <w:p w:rsidR="0059106F" w:rsidRPr="0059106F" w:rsidRDefault="0059106F" w:rsidP="0059106F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Виды ценных бумаг и финансовых инструментов в России.</w:t>
            </w:r>
          </w:p>
          <w:p w:rsidR="0059106F" w:rsidRPr="0059106F" w:rsidRDefault="0059106F" w:rsidP="0059106F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Государственные ценные бумаги России, их виды и краткая характеристика.</w:t>
            </w:r>
          </w:p>
          <w:p w:rsidR="0059106F" w:rsidRPr="0059106F" w:rsidRDefault="0059106F" w:rsidP="0059106F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Вексель как ценная бумага: понятие и особенности обращения.</w:t>
            </w:r>
          </w:p>
          <w:p w:rsidR="0059106F" w:rsidRPr="0059106F" w:rsidRDefault="0059106F" w:rsidP="0059106F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3акладная: понятие, характеристика и перспективы использования в России.</w:t>
            </w:r>
          </w:p>
          <w:p w:rsidR="0059106F" w:rsidRPr="0059106F" w:rsidRDefault="0059106F" w:rsidP="0059106F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Международные ценные бумаги.</w:t>
            </w:r>
          </w:p>
          <w:p w:rsidR="0059106F" w:rsidRPr="0059106F" w:rsidRDefault="0059106F" w:rsidP="0059106F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Стоимостные характеристики облигаций.</w:t>
            </w:r>
          </w:p>
          <w:p w:rsidR="0059106F" w:rsidRPr="0059106F" w:rsidRDefault="0059106F" w:rsidP="0059106F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Стоимостные характеристики акций.</w:t>
            </w:r>
          </w:p>
          <w:p w:rsidR="0059106F" w:rsidRPr="0059106F" w:rsidRDefault="0059106F" w:rsidP="0059106F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Первичный рынок ценных бумаг и его характеристика.</w:t>
            </w:r>
          </w:p>
          <w:p w:rsidR="0059106F" w:rsidRPr="0059106F" w:rsidRDefault="0059106F" w:rsidP="0059106F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размещения ценных бумаг.</w:t>
            </w:r>
          </w:p>
          <w:p w:rsidR="0059106F" w:rsidRPr="0059106F" w:rsidRDefault="0059106F" w:rsidP="0059106F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Участники первичного внебиржевого рынка ценных бумаг.</w:t>
            </w:r>
          </w:p>
          <w:p w:rsidR="0059106F" w:rsidRPr="0059106F" w:rsidRDefault="0059106F" w:rsidP="0059106F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Вторичный (биржевой) рынок ценных бумаг и его характеристика.</w:t>
            </w:r>
          </w:p>
          <w:p w:rsidR="0059106F" w:rsidRPr="0059106F" w:rsidRDefault="0059106F" w:rsidP="0059106F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Внебиржевой («уличный») рынок ценных бумаг и характеристика его деятельности.</w:t>
            </w:r>
          </w:p>
          <w:p w:rsidR="0059106F" w:rsidRPr="0059106F" w:rsidRDefault="0059106F" w:rsidP="0059106F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Участники вторичного рынка ценных бумаг.</w:t>
            </w:r>
          </w:p>
          <w:p w:rsidR="0059106F" w:rsidRPr="0059106F" w:rsidRDefault="0059106F" w:rsidP="0059106F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Процедура эмиссии ценных корпоративных бумаг и механизм их размещения.</w:t>
            </w:r>
          </w:p>
          <w:p w:rsidR="0059106F" w:rsidRPr="0059106F" w:rsidRDefault="0059106F" w:rsidP="0059106F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Внебиржевой рынок ценных бумаг: понятие, структура и участники.</w:t>
            </w:r>
          </w:p>
          <w:p w:rsidR="0059106F" w:rsidRPr="0059106F" w:rsidRDefault="0059106F" w:rsidP="0059106F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Функции и роль фондовых бирж.</w:t>
            </w:r>
          </w:p>
          <w:p w:rsidR="0059106F" w:rsidRPr="0059106F" w:rsidRDefault="0059106F" w:rsidP="0059106F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деятельности фондовых бирж.</w:t>
            </w:r>
          </w:p>
          <w:p w:rsidR="0059106F" w:rsidRPr="0059106F" w:rsidRDefault="0059106F" w:rsidP="0059106F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Ценные бумаги как биржевой товар.</w:t>
            </w:r>
          </w:p>
          <w:p w:rsidR="0059106F" w:rsidRPr="0059106F" w:rsidRDefault="0059106F" w:rsidP="0059106F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Функции и роль фондовых бирж в функционировании рыночной экономики.</w:t>
            </w:r>
          </w:p>
          <w:p w:rsidR="0059106F" w:rsidRPr="0059106F" w:rsidRDefault="0059106F" w:rsidP="0059106F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деятельности фондовой биржи.</w:t>
            </w:r>
          </w:p>
          <w:p w:rsidR="0059106F" w:rsidRPr="0059106F" w:rsidRDefault="0059106F" w:rsidP="0059106F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биржевой торговли и ее участники.</w:t>
            </w:r>
          </w:p>
          <w:p w:rsidR="0059106F" w:rsidRPr="0059106F" w:rsidRDefault="0059106F" w:rsidP="0059106F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Брокерские компании на РЦБ (организация, функции, механизм операций).</w:t>
            </w:r>
          </w:p>
          <w:p w:rsidR="0059106F" w:rsidRPr="0059106F" w:rsidRDefault="0059106F" w:rsidP="0059106F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Дилерские компании (организация, функции, механизм операций).</w:t>
            </w:r>
          </w:p>
          <w:p w:rsidR="0059106F" w:rsidRPr="0059106F" w:rsidRDefault="0059106F" w:rsidP="0059106F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Порядок включения ценных бумаг в рыночный процесс (котировка, листинг, делистинг).</w:t>
            </w:r>
          </w:p>
          <w:p w:rsidR="0059106F" w:rsidRPr="0059106F" w:rsidRDefault="0059106F" w:rsidP="0059106F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сделок с ценными бумагами (торговая и расчетная системы, депозитарии, регистраторы).</w:t>
            </w:r>
          </w:p>
          <w:p w:rsidR="0059106F" w:rsidRPr="0059106F" w:rsidRDefault="0059106F" w:rsidP="0059106F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операции и сделки на фондовой бирже.</w:t>
            </w:r>
          </w:p>
          <w:p w:rsidR="0059106F" w:rsidRPr="0059106F" w:rsidRDefault="0059106F" w:rsidP="0059106F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Биржевая информация (российские биржевые индексы).</w:t>
            </w:r>
          </w:p>
          <w:p w:rsidR="0059106F" w:rsidRPr="0059106F" w:rsidRDefault="0059106F" w:rsidP="0059106F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Биржевая информация (международные биржевые индексы).</w:t>
            </w:r>
          </w:p>
          <w:p w:rsidR="0059106F" w:rsidRPr="0059106F" w:rsidRDefault="0059106F" w:rsidP="0059106F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Система государственного регулирования рынка ценных бумаг.</w:t>
            </w:r>
          </w:p>
          <w:p w:rsidR="0059106F" w:rsidRPr="0059106F" w:rsidRDefault="0059106F" w:rsidP="0059106F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Саморегулируемые организации рынка ценных бумаг.</w:t>
            </w:r>
          </w:p>
          <w:p w:rsidR="0059106F" w:rsidRPr="0059106F" w:rsidRDefault="0059106F" w:rsidP="0059106F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Виды рисков на рынке ценных бумаг.</w:t>
            </w:r>
          </w:p>
          <w:p w:rsidR="0059106F" w:rsidRPr="0059106F" w:rsidRDefault="0059106F" w:rsidP="0059106F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Фундаментальный анализ конъюнктуры рынка ценных бумаг.</w:t>
            </w:r>
          </w:p>
          <w:p w:rsidR="0059106F" w:rsidRPr="0059106F" w:rsidRDefault="0059106F" w:rsidP="0059106F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Технический анализ конъюнктуры рынка ценных бумаг.</w:t>
            </w:r>
          </w:p>
          <w:p w:rsidR="0059106F" w:rsidRPr="0059106F" w:rsidRDefault="0059106F" w:rsidP="0059106F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Рейтинг ценных бумаг и участников рынка. </w:t>
            </w:r>
          </w:p>
          <w:p w:rsidR="0059106F" w:rsidRPr="0059106F" w:rsidRDefault="0059106F" w:rsidP="0059106F">
            <w:pPr>
              <w:widowControl w:val="0"/>
              <w:numPr>
                <w:ilvl w:val="1"/>
                <w:numId w:val="3"/>
              </w:numPr>
              <w:tabs>
                <w:tab w:val="num" w:pos="0"/>
                <w:tab w:val="left" w:pos="426"/>
                <w:tab w:val="left" w:pos="85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Налогообложение операций с ценными бумагами</w:t>
            </w:r>
          </w:p>
        </w:tc>
      </w:tr>
      <w:tr w:rsidR="0059106F" w:rsidRPr="0059106F" w:rsidTr="00895B97">
        <w:trPr>
          <w:trHeight w:val="258"/>
        </w:trPr>
        <w:tc>
          <w:tcPr>
            <w:tcW w:w="5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9106F" w:rsidRPr="0059106F" w:rsidRDefault="0059106F" w:rsidP="0059106F">
            <w:pPr>
              <w:widowControl w:val="0"/>
              <w:tabs>
                <w:tab w:val="left" w:pos="356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– выявлять необходимую экономическую информацию, вычленять проблемы экономического характера при анализе конкретных ситуаций на РЦБ;</w:t>
            </w:r>
          </w:p>
          <w:p w:rsidR="0059106F" w:rsidRPr="0059106F" w:rsidRDefault="0059106F" w:rsidP="0059106F">
            <w:pPr>
              <w:widowControl w:val="0"/>
              <w:tabs>
                <w:tab w:val="left" w:pos="356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– рассчитывать рыночную цену и доходность от операций на РЦБ;</w:t>
            </w:r>
          </w:p>
          <w:p w:rsidR="0059106F" w:rsidRPr="0059106F" w:rsidRDefault="0059106F" w:rsidP="0059106F">
            <w:pPr>
              <w:widowControl w:val="0"/>
              <w:tabs>
                <w:tab w:val="left" w:pos="356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– проводить анализ сильных и слабых сторон решения в области РЦБ, взвешивать и анализировать возможности и риски;</w:t>
            </w:r>
          </w:p>
        </w:tc>
        <w:tc>
          <w:tcPr>
            <w:tcW w:w="3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Arial" w:hAnsi="Times New Roman" w:cs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 xml:space="preserve">1. </w:t>
            </w: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 истекший год на акцию был выплачен дивиденд в 5 руб. Инвестор полагает, что в течение двух следующих лет темп прироста дивиденда составит 6%. В последующие годы темп прироста дивиденда будет </w:t>
            </w:r>
            <w:r w:rsidRPr="0059106F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 w:bidi="ru-RU"/>
              </w:rPr>
              <w:t>8</w:t>
            </w: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%. Доходность равная риску инвестирования в акцию равна 12%. Определить курсовую стоимос</w:t>
            </w: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en-US"/>
              </w:rPr>
              <w:t>ть</w:t>
            </w: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бумаги.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3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Инвестор купил акцию за 130 руб. и через 125 дней продал за 145 руб. За этот период на акцию был выплачен дивиденд в размере 15 руб. </w:t>
            </w: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Определите доходность операции инвестора.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Номинал облигации 700 руб., купон 15% выплачивается один раз в год. До погашения облигации 3 года 120 дней. Определить цену облигации, если се доходность до погашения должна составить 14%. База 365 дней.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Номинал бескупонной облигации 2000 руб. Облигация погашается через 4 года. Инвестор купил облигацию по 1600 руб. и продал через один год 92 дня по 1650 руб. Определить доходность операции инвестора в расчете на год. База 365 дней.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Организация 01 марта за приобретенный товар оформила простой вексель с номинальной стоимостью в 500 тыс. руб., процентной ставкой за кредит 12,5%. Определите размер дисконтной ставки, по которой вексель учитывался банком, если срок погашения 10 июля, а векселедержатель учел вексель 30 апреля, а организация при учете векселя получила 475 тыс. руб.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6. Инвестор купил европейский трёхмесячный опцион колл на акцию с ценой исполнения 250 руб. за 25 руб. К моменту окончания контракта спотовая цена акции, составила 266 руб. Определите финансовый результат операции для инвестора.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Arial" w:eastAsia="Times New Roman" w:hAnsi="Arial" w:cs="Arial"/>
                <w:i/>
                <w:color w:val="C00000"/>
                <w:sz w:val="36"/>
                <w:szCs w:val="36"/>
                <w:highlight w:val="yellow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lastRenderedPageBreak/>
              <w:t>7. Инвестор продал европейский трехмесячный опцион пут на акцию с ценой исполнения 100 руб. за 5 руб. К моменту окончания контракта спотовая цена акции составила 108 руб. Определите финансовый результат операции для инвестора.</w:t>
            </w:r>
          </w:p>
        </w:tc>
      </w:tr>
      <w:tr w:rsidR="0059106F" w:rsidRPr="0059106F" w:rsidTr="00895B97">
        <w:trPr>
          <w:trHeight w:val="446"/>
        </w:trPr>
        <w:tc>
          <w:tcPr>
            <w:tcW w:w="5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9106F" w:rsidRPr="0059106F" w:rsidRDefault="0059106F" w:rsidP="0059106F">
            <w:pPr>
              <w:tabs>
                <w:tab w:val="left" w:pos="356"/>
                <w:tab w:val="left" w:pos="426"/>
                <w:tab w:val="left" w:pos="851"/>
              </w:tabs>
              <w:autoSpaceDN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– способами поиска и анализа экономической информации на РЦБ;</w:t>
            </w:r>
          </w:p>
          <w:p w:rsidR="0059106F" w:rsidRPr="0059106F" w:rsidRDefault="0059106F" w:rsidP="0059106F">
            <w:pPr>
              <w:tabs>
                <w:tab w:val="left" w:pos="356"/>
                <w:tab w:val="left" w:pos="426"/>
                <w:tab w:val="left" w:pos="851"/>
              </w:tabs>
              <w:autoSpaceDN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– технологией использования информации экономического содержания при осуществлении профессиональной деятельности на РЦБ;</w:t>
            </w:r>
          </w:p>
          <w:p w:rsidR="0059106F" w:rsidRPr="0059106F" w:rsidRDefault="0059106F" w:rsidP="0059106F">
            <w:pPr>
              <w:tabs>
                <w:tab w:val="left" w:pos="356"/>
                <w:tab w:val="left" w:pos="426"/>
                <w:tab w:val="left" w:pos="851"/>
              </w:tabs>
              <w:autoSpaceDN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– навыками разработки организационно-управленческих решений, оценки эффективности принятых решений на РЦБ;</w:t>
            </w:r>
          </w:p>
        </w:tc>
        <w:tc>
          <w:tcPr>
            <w:tcW w:w="3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Перечень тем эссе: 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Портфель роста. 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Портфель дохода. 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Комбинированный портфель. 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Агрессивный портфель. 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Умеренный портфель. 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Консервативный портфель. 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Выбор оптимального типа портфеля. 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Оценка приемлемого сочетания риска и дохода портфеля. 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Определение количественного и первоначального состава портфеля. 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Выбор схемы управления портфелем. 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Организованный рынок. 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Неорганизованный рынок. 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Первичный рынок. 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Вторичный рынок. 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Биржевой рынок.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Внебиржевой рынок. 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Кассовый рынок. 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Срочный рынок. 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Комиссии биржи.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Изучение рынка с помощью анализа цены, объема и открытого интереса (объема открытых позиций). 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Систематический риск. 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Селективный риск.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Риск ликвидности. 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Кредитный риск. 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Инфляционный риск. 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- Отзывной риск. 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Систематический анализ доходности по разным видам ценных бумаг. 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Оценка степени возникающего риска. 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Arial" w:eastAsia="Times New Roman" w:hAnsi="Arial" w:cs="Arial"/>
                <w:i/>
                <w:color w:val="C00000"/>
                <w:sz w:val="36"/>
                <w:szCs w:val="36"/>
                <w:highlight w:val="yellow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Своевременный мониторинг портфеля ценных бумаг.</w:t>
            </w:r>
          </w:p>
        </w:tc>
      </w:tr>
      <w:tr w:rsidR="0059106F" w:rsidRPr="0059106F" w:rsidTr="00895B9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ПК-22 способностью применять нормы, регулирующие бюджетные, налоговые, валютные отношения в области страховой, банковской деятельности, учета и контроля</w:t>
            </w:r>
          </w:p>
        </w:tc>
      </w:tr>
      <w:tr w:rsidR="0059106F" w:rsidRPr="0059106F" w:rsidTr="00895B97">
        <w:trPr>
          <w:trHeight w:val="225"/>
        </w:trPr>
        <w:tc>
          <w:tcPr>
            <w:tcW w:w="5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106F" w:rsidRPr="0059106F" w:rsidRDefault="0059106F" w:rsidP="0059106F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Законодательство, регулирующее РЦБ;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Перечень профессиональных участников  РЦБ</w:t>
            </w:r>
          </w:p>
        </w:tc>
        <w:tc>
          <w:tcPr>
            <w:tcW w:w="3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Перечень вопросов для подготовки к зачету: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59106F" w:rsidRPr="0059106F" w:rsidRDefault="0059106F" w:rsidP="0059106F">
            <w:pPr>
              <w:widowControl w:val="0"/>
              <w:numPr>
                <w:ilvl w:val="0"/>
                <w:numId w:val="14"/>
              </w:numPr>
              <w:tabs>
                <w:tab w:val="left" w:pos="426"/>
                <w:tab w:val="left" w:pos="851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Выпуск ценных бумаг как альтернативный источник финансирования экономики.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Рынок ценных бумаг: определение, виды и роль в макроэкономике.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Рынок ценных бумаг и его структура (западная модель).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Функции рынка ценных бумаг.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Участники рынка ценных бумаг.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Эмитенты на рынке ценных бумаг.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Инвесторы на рынке ценных бумаг.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Виды профессиональной деятельности на рынке ценных бумаг.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Профессиональные участники рынка ценных бумаг.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Фондовые брокеры и дилеры.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Управляющие компании и деятельность по управлению ценными бумагами.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Функции рынка ценных бумаг и его составные части.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Международный рынок ценных бумаг.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Понятие ценной бумаги: юридический и экономический подход. Классификация ценных бумаг.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История появления и эволюция ценных бумаг.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Классические виды ценных бумаг и их основные характеристики.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Облигации: понятие, основные виды и базовые характеристики.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Стоимостные характеристики облигаций.Акции: понятие, основные виды и базовые характеристики.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Стоимостные характеристики акций.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Производные ценные бумаги и их характеристика.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 Финансовые инструменты на рынке ценных бумаг: понятие, основные виды и их характеристика.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Вексель и вексельное обращение в России.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Виды ценных бумаг и финансовых инструментов в России.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Государственные ценные бумаги России, их виды и краткая характеристика.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Вексель как ценная бумага: понятие и особенности обращения.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3акладная: понятие, характеристика и перспективы использования в России.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Международные ценные бумаги.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Стоимостные характеристики облигаций.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Стоимостные характеристики акций.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Первичный рынок ценных бумаг и его характеристика.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Методы размещения ценных бумаг.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Участники первичного внебиржевого рынка ценных бумаг.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Вторичный (биржевой) рынок ценных бумаг и его характеристика.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Внебиржевой («уличный») рынок ценных бумаг и характеристика его деятельности.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Участники вторичного рынка ценных бумаг.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Процедура эмиссии ценных корпоративных бумаг и механизм их размещения.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Внебиржевой рынок ценных бумаг: понятие, структура и участники.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Функции и роль фондовых бирж.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Организация деятельности фондовых бирж.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Ценные бумаги как биржевой товар.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Функции и роль фондовых бирж в функционировании рыночной экономики.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Организация деятельности фондовой биржи.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Организация биржевой торговли и ее участники.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Брокерские компании на РЦБ (организация, функции, механизм операций).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Дилерские компании (организация, функции, механизм операций).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Порядок включения ценных бумаг в рыночный процесс (котировка, листинг, делистинг).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Организация сделок с ценными бумагами (торговая и расчетная системы, депозитарии, регистраторы).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Основные операции и сделки на фондовой бирже.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Биржевая информация (российские биржевые индексы).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Биржевая информация (международные биржевые индексы).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Система государственного регулирования рынка ценных бумаг.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Саморегулируемые организации рынка ценных бумаг.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Виды рисков на рынке ценных бумаг.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Фундаментальный анализ конъюнктуры рынка ценных бумаг.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Технический анализ конъюнктуры рынка ценных бумаг.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Рейтинг ценных бумаг и участников рынка. 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4"/>
              </w:numPr>
              <w:tabs>
                <w:tab w:val="num" w:pos="0"/>
                <w:tab w:val="left" w:pos="426"/>
                <w:tab w:val="left" w:pos="851"/>
                <w:tab w:val="left" w:pos="993"/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Налогообложение операций с ценными бумагами</w:t>
            </w:r>
          </w:p>
        </w:tc>
      </w:tr>
      <w:tr w:rsidR="0059106F" w:rsidRPr="0059106F" w:rsidTr="00895B97">
        <w:trPr>
          <w:trHeight w:val="258"/>
        </w:trPr>
        <w:tc>
          <w:tcPr>
            <w:tcW w:w="5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106F" w:rsidRPr="0059106F" w:rsidRDefault="0059106F" w:rsidP="0059106F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выделять сущностные характеристики ценных бумаг; 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давать характеристику деятельности профессиональным участникам рынка ценных бумаг;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обсуждать способы эффективного решения приобретения ценных бумаг;</w:t>
            </w:r>
          </w:p>
        </w:tc>
        <w:tc>
          <w:tcPr>
            <w:tcW w:w="3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ТЕСТОВЫЕ ЗАДАНИЯ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Допускает ли действующее российское законода</w:t>
            </w: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тельство выпуск акций на предъявителя?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конечно, да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конечно, нет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426"/>
                <w:tab w:val="left" w:pos="709"/>
                <w:tab w:val="left" w:pos="974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определенной части по отношению к общему объему уставного капитала</w:t>
            </w: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  <w:tab w:val="left" w:pos="974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Облигация это ценная бумага, которая: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удостоверяет право ее держателя на возврат номиналь</w:t>
            </w: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ной стоимости облигации и получение в установленный срок оговоренных процентов по ней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удостоверяет право ее держателя на получение опреде</w:t>
            </w: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ленного в ней имущественного эквивалента ее номинальной стоимости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удостоверяет право ее держателя на получение периоди</w:t>
            </w: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ческого процентного дохода, исчисляемого с ее номинальной стоимости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Банковский сертификат это ценная бумага, кото</w:t>
            </w: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рая: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7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удостоверяет факт внесения вклада и пра</w:t>
            </w: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во его держателя на его возврат по истечении определенного срока с получением также суммы процентов, начисленных по предусмотренной в бумаге ставке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7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является абстрактной и удостоверяет право его держа</w:t>
            </w: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теля получить доход в виде разницы между ценой продажи и номинальной стоимость — ценой выкупа (погашения)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7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может быть абстрактной и удосто</w:t>
            </w: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веряет право на получение периодического процентного дохо</w:t>
            </w: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да от его номинальной стоимости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 Банковские сертификаты могут быть: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только именными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именными или ордерными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именными или на предъявителя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 Уступка требования по именному банковскому сер</w:t>
            </w: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тификату должна оформляться: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отдельным соглашением между сторонами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заполнением бланка на обороте сертификата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соглашением сторон, зарегистрированным у банка-эми</w:t>
            </w: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тента сертификата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 Переводный вексель в Женевской системе век</w:t>
            </w: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сельного права это ценная бумага, содержащая: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письменный приказ об уплате в определенный срок обу</w:t>
            </w: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словленной денежной суммы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письменное предложение об уплате в определенный срок обусловленной суммы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письменное предложение и обязательство векселедателя уплатить в определенный срок обусловленную сумму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7. Простой вексель — это ценная бумага, содержащая: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письменное обещание векселедателя уплатить в опреде</w:t>
            </w: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ленный срок обусловленную сумму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заглавие «простой вексель» и обязательство уплатить определенную денежную сумму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указание на право ее держателя получить от векселеда</w:t>
            </w: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теля определенную денежную сумму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8. Выпуск банковских векселей: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требует, чтобы банк был безубыточным в течение по</w:t>
            </w: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следнего финансового года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регистрируется в Банке России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требует уведомления о нем Банка России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9. Финансовый вексель - это вексель, выданный для оформления: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просроченной задолженности по сделкам поставки то</w:t>
            </w: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варов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факта перемещения денежных средств, не основанного на сделке поставки товаров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любой денежной задолженности, вне зависимости от ее срока, основания и суммы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10. Банк, авалировавший вексель: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отвечает субсидиарно по отношению к лицу, за счет ко</w:t>
            </w: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торого дан аваль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отвечает солидарно с этим лицом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24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несет долевую ответственность с лицом, за которого дан аваль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11. Чек — это ценная бумага, которая: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оформляет факт приема денежных средств (выдачи то</w:t>
            </w: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вара)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предоставляет ее предъявителю право требования упла</w:t>
            </w: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ты в определенный срок указанной в ней суммы с начислением 10% годовых за время, прошедшее с момента составления и до даты платежа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составлена на специальном (банковском) бланке и со</w:t>
            </w: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держит приказ чекодателя банку-эмитенту бланка уплатить чекодержателю указанную в ней денежную сумму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12. Двойное складское свидетельство: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состоит из складского и залогового свидетельств, первое из которых удостоверяет право требовать от склада-эмитен</w:t>
            </w: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та выдачи определенного товара, второе — залоговое право на этот товар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это складское свидетельство, выданное в двух экзем</w:t>
            </w: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 xml:space="preserve">плярах 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26"/>
              </w:numPr>
              <w:tabs>
                <w:tab w:val="left" w:pos="426"/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это складское свидетельство, удостоверяющее, наряду с правом собственности на товар, сданный на хранение, также и право залога на него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13. Правила выпуска и обращения банковских чеков должны быть утверждены Банком России: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да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нет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зависимости от конкретной ситуации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14. Образец чека коммерческого банка должен быть утвержден Банком России: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да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нет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зависимости от конкретной ситуации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15. Руководящим документом для регулирования вы</w:t>
            </w: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пуска и обращения чеков является Положение о без</w:t>
            </w: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наличных расчетах: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да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нет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зависимости от конкретной ситуации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16. Залоговое право на именные ценные бумаги воз</w:t>
            </w: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никает с момента заключения договора об их залоге.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да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нет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зависимости от конкретной ситуации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17. Заложенные именные ценные бумаги не могут быть реализованы их собственником.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да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нет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зависимости от конкретной ситуации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18. Банковский вексель это особая разновидность векселя (наряду с переводным и простым), неурегу</w:t>
            </w: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лированная действующим законодательством.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32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да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32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нет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32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зависимости от конкретной ситуации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19. Способ передачи ордерных бумаг – это: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цессия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индоссамент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договор купли-продажи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20. Аккредитив, который невозможно отозвать до ис</w:t>
            </w: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течения срока действия – это: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отзывной аккредитив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безотзывной аккредитив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покрытый аккредитив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непокрытый аккредитив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21. Ценная бумага, удостоверяющая право собствен</w:t>
            </w: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ности на доход с капитала в виде дивиденда – это: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облигация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акция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чек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сертификат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22. Должник по облигации или сертификату – это: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эмитент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инвестор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задолжник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покупатель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23. Доход с капитала, прямо пропорциональный чи</w:t>
            </w: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>стой прибыли – это: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дивиденд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процент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разница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капитализированный доход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24. Вексель, выданный в оплату поставки товаров – это: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товарный вексель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отоваренный вексель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финансовый вексель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оптовый вексель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25. Текст оговорки (без кавычек), освобождающей от ответственности за неисполнимость по векселю, пишется так: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39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без оборота на меня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39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 оборотом на меня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39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учитывая меня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26. Вексельное поручительство – это: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аваль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индоссамент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гарантия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цессия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27. Способ передачи именных ценных бумаг – это: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41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аваль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41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индоссамент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41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гарантия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41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цессия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28. </w:t>
            </w: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Векселедатель переводного векселя – это: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42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трассант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42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трассат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42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покупатель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29. Лицо, поставившее на векселе аваль – это: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авалист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трассант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трассат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покупатель</w:t>
            </w: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9106F" w:rsidRPr="0059106F" w:rsidRDefault="0059106F" w:rsidP="0059106F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30. Операция досрочной покупки векселей банком с удержанием в свою пользу некоторого процента с его суммы – это: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44"/>
              </w:numPr>
              <w:shd w:val="clear" w:color="auto" w:fill="FFFFFF"/>
              <w:tabs>
                <w:tab w:val="clear" w:pos="360"/>
                <w:tab w:val="left" w:pos="426"/>
                <w:tab w:val="num" w:pos="709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учет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44"/>
              </w:numPr>
              <w:shd w:val="clear" w:color="auto" w:fill="FFFFFF"/>
              <w:tabs>
                <w:tab w:val="clear" w:pos="360"/>
                <w:tab w:val="left" w:pos="426"/>
                <w:tab w:val="num" w:pos="709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аваль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44"/>
              </w:numPr>
              <w:shd w:val="clear" w:color="auto" w:fill="FFFFFF"/>
              <w:tabs>
                <w:tab w:val="clear" w:pos="360"/>
                <w:tab w:val="left" w:pos="426"/>
                <w:tab w:val="num" w:pos="709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счет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44"/>
              </w:numPr>
              <w:shd w:val="clear" w:color="auto" w:fill="FFFFFF"/>
              <w:tabs>
                <w:tab w:val="clear" w:pos="360"/>
                <w:tab w:val="left" w:pos="426"/>
                <w:tab w:val="num" w:pos="709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индоссамент</w:t>
            </w:r>
          </w:p>
        </w:tc>
      </w:tr>
      <w:tr w:rsidR="0059106F" w:rsidRPr="0059106F" w:rsidTr="00895B97">
        <w:trPr>
          <w:trHeight w:val="446"/>
        </w:trPr>
        <w:tc>
          <w:tcPr>
            <w:tcW w:w="5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106F" w:rsidRPr="0059106F" w:rsidRDefault="0059106F" w:rsidP="0059106F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практическими навыками расчета рыночной стоимости и доходности от владения ценными бумагами;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способами демонстрации умения анализировать ситуацию на рынке ценных бумаг;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методами прогнозирования динами цен на рынке ценных бумаг;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356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основными методами исследования в области рынка ценных бумаг, практическими умениями и навыками их использования; 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356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профессиональным языком предметной области знания;</w:t>
            </w:r>
          </w:p>
          <w:p w:rsidR="0059106F" w:rsidRPr="0059106F" w:rsidRDefault="0059106F" w:rsidP="005910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356"/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3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методами оценки эффективности поведения участников РЦБ.</w:t>
            </w:r>
          </w:p>
        </w:tc>
        <w:tc>
          <w:tcPr>
            <w:tcW w:w="3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Перечень тем Эссе: 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Создание крупных фондов денежных средств. 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Формирование системы процентных ставок в экономике. 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Особенности применения индикаторов финансового рынка на российском и мировом финансовых рынках. 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Органы регулирования и контроля российского и зарубежных фондовых рынков. - Эмиссионные и неэмиссионные ценные бумаги. 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Ценность и цена акции. 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Дивидендная политика акционерного общества в кризисный и посткризисный период. 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Рейтинги облигаций и других видов ценных бумаг. 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Временная стоимость опциона. 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Опционные стратегии на российском и зарубежных фондовых рынках. 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Срочные форвардные сделки. Пролонгационные сделки.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Виды спрэдов и условия их использования. 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Игры на повышение и понижение курса акций. 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- выбор оптимального типа инвестиционного портфеля. 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Оценка приемлемого сочетания риска и дохода инвестиционного портфеля. 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Модель Гарри Марковица.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Индексная модель Шарпа - Алгоритм Марковица-Тобина. 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Алгоритмы Элтона-Груббера-Падберга. 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Трансформация сегментов рынка ценных бумаг в современных условиях. 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Ретроспектива зарождения и развития ведущих фондовых бирж мира. 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Установление рыночного курса финансового актива. 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Организация торгов финансовыми активами между членами биржи. 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Аналитическая база подготовки и проведения биржевых операций. 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Методология и методика фундаментального анализа на рынке ценных бумаг.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Методология и инструментарий технического анализа фондового рынка. </w:t>
            </w:r>
          </w:p>
          <w:p w:rsidR="0059106F" w:rsidRPr="0059106F" w:rsidRDefault="0059106F" w:rsidP="0059106F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34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  <w:r w:rsidRPr="005910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Оценка различных видов рисков операций с ценными бумагами.</w:t>
            </w:r>
          </w:p>
        </w:tc>
      </w:tr>
    </w:tbl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Методические указания по выполнению эссе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Эссе представляет собой доклад на определенную тему, включающий обзор соответствующих литературных и других источников или краткое изложение книги, статьи, исследования, а также доклад с таким изложением. Написание и защита эссе на аудиторном занятии используется в дисциплине «Рынок ценных бумаг и фондовая биржа» в целях приобретения студентом необходимой профессиональной подготовки, развития умения и навыков самостоятельного научного поиска: изучения литературы по выбранной теме фондового рынка, анализа различных источников и точек зрения, обобщения материала, выделения главного, формулирования выводов и т. п. С помощью эссе студент глубже постигает наиболее сложные проблемы данной дисциплины, учится лаконично излагать свои мысли, правильно оформлять работу, докладывать результаты своего труда. 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Подготовка и публичная защита эссе способствует формированию правовой культуры у будущего специалиста, закреплению у него знаний, развитию умения самостоятельно анализировать многообразные общественно-политические явления современности, вести полемику. Введение эссе необходимо для обоснования актуальности темы и предполагаемого метода рассуждения. Это значит, что перед тем как перейти к самой теме эссе необходимо попытаться ответить на вопрос: «Для чего нужно писать эссе по данной теме? Почему я выбрал именно эту тему? В чем ее актуальность?» Отвечать на эти вопросы следует кратко. Как правило, введение содержит основные направления работы, вопросы, на которые автор собирается ответить, информацию, необходимую для лучшего понимания и изложения темы. Основная часть эссе содержит рассуждения по теме, то есть раскрытие темы, ответ на поставленные вопросы, аргументы, примеры и так далее. Все существенное содержание работы должно быть изложено в основной части. Как правило, основную часть можно разбить на блоки информации. Таким образом, можно последовательно работать с каждым блоком, развивая аргументы, приводя </w:t>
      </w:r>
      <w:r w:rsidRPr="005910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примеры, делая промежуточные выводы. Заключение эссе необходимо для того, чтобы еще раз повторить и закрепить уже сказанное. Как правило, в заключении уже не дается никакой новой информации, а даются основные выводы и рекомендации, вытекающие из содержания работы. Заключение должно с одной стороны плавно завершать эссе, с другой стороны соотносится со вступлением так, чтобы вопросы и цели, поставленные в начале работы могли соотноситься с ответами и выводами в заключении. Эссе должен отвечать требованиям читабельности, последовательности и логичности.</w:t>
      </w:r>
    </w:p>
    <w:p w:rsidR="0059106F" w:rsidRPr="0059106F" w:rsidRDefault="0059106F" w:rsidP="0059106F">
      <w:pPr>
        <w:tabs>
          <w:tab w:val="left" w:pos="426"/>
        </w:tabs>
        <w:spacing w:after="0" w:line="240" w:lineRule="auto"/>
        <w:ind w:firstLine="34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59106F" w:rsidRPr="0059106F">
          <w:pgSz w:w="16840" w:h="11907" w:orient="landscape"/>
          <w:pgMar w:top="1701" w:right="567" w:bottom="851" w:left="567" w:header="720" w:footer="720" w:gutter="0"/>
          <w:cols w:space="720"/>
        </w:sectPr>
      </w:pP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106F" w:rsidRPr="0059106F" w:rsidRDefault="0059106F" w:rsidP="0059106F">
      <w:pPr>
        <w:widowControl w:val="0"/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Georgia"/>
          <w:b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Georgia"/>
          <w:b/>
          <w:color w:val="000000"/>
          <w:sz w:val="24"/>
          <w:szCs w:val="24"/>
          <w:lang w:val="ru-RU" w:eastAsia="ru-RU"/>
        </w:rPr>
        <w:t>Примерная структура и содержание пункта: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Промежуточная аттестация по дисциплине «Рынок ценных бумаг и Фондовая биржа»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Экзамен по данной дисциплине проводится в устной форме. 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59106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Показатели и критерии оценивания зачета: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На «зачет» оценивается ответ, если обучающийся свободно, с глубоким знанием материала, правильно, последовательно и полно выберет тактику действий, и ответит на дополнительные вопросы; если обучающийся достаточно убедительно, с несущественными ошибками в теоретической подготовке и достаточно освоенными умениями по существу правильно ответил на вопрос с дополнительными комментариями педагога или допустил небольшие погрешности в ответе. </w:t>
      </w:r>
    </w:p>
    <w:p w:rsidR="0059106F" w:rsidRPr="0059106F" w:rsidRDefault="0059106F" w:rsidP="0059106F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ru-RU" w:eastAsia="ru-RU"/>
        </w:rPr>
      </w:pPr>
      <w:r w:rsidRPr="0059106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«Незачет» выставляется, если обучающийся только имеет очень слабое представление о предмете и недостаточно, или вообще не освоил умения по разрешению производственной ситуации. Допустил существенные ошибки в ответе на большинство вопросов ситуационной задачи, неверно отвечал на дополнительно заданные ему вопросы, не может справиться с решением подобной ситуационной задачи на практике.</w:t>
      </w:r>
    </w:p>
    <w:p w:rsidR="0059106F" w:rsidRPr="0059106F" w:rsidRDefault="0059106F" w:rsidP="0059106F">
      <w:pPr>
        <w:tabs>
          <w:tab w:val="left" w:pos="18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59106F" w:rsidRPr="0059106F" w:rsidSect="0059106F">
      <w:pgSz w:w="16840" w:h="11907" w:orient="landscape"/>
      <w:pgMar w:top="1701" w:right="1134" w:bottom="851" w:left="81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93801"/>
    <w:multiLevelType w:val="hybridMultilevel"/>
    <w:tmpl w:val="81EA4D86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416B92"/>
    <w:multiLevelType w:val="hybridMultilevel"/>
    <w:tmpl w:val="2FC01F3C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5E555C"/>
    <w:multiLevelType w:val="hybridMultilevel"/>
    <w:tmpl w:val="04B87F1E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957382"/>
    <w:multiLevelType w:val="hybridMultilevel"/>
    <w:tmpl w:val="46907822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5CB54A4"/>
    <w:multiLevelType w:val="hybridMultilevel"/>
    <w:tmpl w:val="99247E62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D4C3174"/>
    <w:multiLevelType w:val="hybridMultilevel"/>
    <w:tmpl w:val="CECCF480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E183E00"/>
    <w:multiLevelType w:val="hybridMultilevel"/>
    <w:tmpl w:val="7D940C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6403034"/>
    <w:multiLevelType w:val="hybridMultilevel"/>
    <w:tmpl w:val="585E61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7AF30E9"/>
    <w:multiLevelType w:val="hybridMultilevel"/>
    <w:tmpl w:val="2EDAA796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A176054"/>
    <w:multiLevelType w:val="hybridMultilevel"/>
    <w:tmpl w:val="64E6614A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CC420FF"/>
    <w:multiLevelType w:val="hybridMultilevel"/>
    <w:tmpl w:val="3B545BBA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482451"/>
    <w:multiLevelType w:val="hybridMultilevel"/>
    <w:tmpl w:val="ED2C570E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26915B6"/>
    <w:multiLevelType w:val="hybridMultilevel"/>
    <w:tmpl w:val="24983E2E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563502B"/>
    <w:multiLevelType w:val="hybridMultilevel"/>
    <w:tmpl w:val="87F2EF66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6231B1A"/>
    <w:multiLevelType w:val="hybridMultilevel"/>
    <w:tmpl w:val="E362CD86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AA46919"/>
    <w:multiLevelType w:val="hybridMultilevel"/>
    <w:tmpl w:val="7D523AD6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AA62ED5"/>
    <w:multiLevelType w:val="hybridMultilevel"/>
    <w:tmpl w:val="B2446A4C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ADC3CAE"/>
    <w:multiLevelType w:val="hybridMultilevel"/>
    <w:tmpl w:val="1B0A929A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625368F"/>
    <w:multiLevelType w:val="hybridMultilevel"/>
    <w:tmpl w:val="8D8CAF3E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6486B02"/>
    <w:multiLevelType w:val="hybridMultilevel"/>
    <w:tmpl w:val="F8E86F16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6FF6742"/>
    <w:multiLevelType w:val="hybridMultilevel"/>
    <w:tmpl w:val="B9F0E0D2"/>
    <w:lvl w:ilvl="0" w:tplc="0419000F">
      <w:start w:val="3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B070CF1"/>
    <w:multiLevelType w:val="hybridMultilevel"/>
    <w:tmpl w:val="62385996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CE40D67"/>
    <w:multiLevelType w:val="hybridMultilevel"/>
    <w:tmpl w:val="9788CF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00057DA"/>
    <w:multiLevelType w:val="hybridMultilevel"/>
    <w:tmpl w:val="00F4EBF8"/>
    <w:lvl w:ilvl="0" w:tplc="F02EAA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50632B74"/>
    <w:multiLevelType w:val="hybridMultilevel"/>
    <w:tmpl w:val="564C35D2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2BB0E2B"/>
    <w:multiLevelType w:val="hybridMultilevel"/>
    <w:tmpl w:val="8DD0E2FC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37E4D1C"/>
    <w:multiLevelType w:val="hybridMultilevel"/>
    <w:tmpl w:val="C7C2F23E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8E87C63"/>
    <w:multiLevelType w:val="hybridMultilevel"/>
    <w:tmpl w:val="90988B66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A6217D8"/>
    <w:multiLevelType w:val="hybridMultilevel"/>
    <w:tmpl w:val="91C474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AB22146"/>
    <w:multiLevelType w:val="hybridMultilevel"/>
    <w:tmpl w:val="68D2C838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F522A67"/>
    <w:multiLevelType w:val="hybridMultilevel"/>
    <w:tmpl w:val="B6349B36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1A24D02"/>
    <w:multiLevelType w:val="hybridMultilevel"/>
    <w:tmpl w:val="115443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8096F94"/>
    <w:multiLevelType w:val="hybridMultilevel"/>
    <w:tmpl w:val="1DD84370"/>
    <w:lvl w:ilvl="0" w:tplc="A3E28B02">
      <w:start w:val="2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692A3737"/>
    <w:multiLevelType w:val="hybridMultilevel"/>
    <w:tmpl w:val="005414B8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BFC6718"/>
    <w:multiLevelType w:val="hybridMultilevel"/>
    <w:tmpl w:val="C1661110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E4C16D3"/>
    <w:multiLevelType w:val="hybridMultilevel"/>
    <w:tmpl w:val="EB387038"/>
    <w:lvl w:ilvl="0" w:tplc="0419000F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0B33FE8"/>
    <w:multiLevelType w:val="hybridMultilevel"/>
    <w:tmpl w:val="CE1CB05A"/>
    <w:lvl w:ilvl="0" w:tplc="492A2118">
      <w:start w:val="1"/>
      <w:numFmt w:val="lowerLetter"/>
      <w:lvlText w:val="%1."/>
      <w:lvlJc w:val="left"/>
      <w:pPr>
        <w:tabs>
          <w:tab w:val="num" w:pos="360"/>
        </w:tabs>
        <w:ind w:left="36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4547D86"/>
    <w:multiLevelType w:val="hybridMultilevel"/>
    <w:tmpl w:val="15CC82A4"/>
    <w:lvl w:ilvl="0" w:tplc="C334147C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9">
    <w:nsid w:val="74552084"/>
    <w:multiLevelType w:val="hybridMultilevel"/>
    <w:tmpl w:val="57CE0E02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63351F2"/>
    <w:multiLevelType w:val="hybridMultilevel"/>
    <w:tmpl w:val="DC7E50CE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C187FAD"/>
    <w:multiLevelType w:val="hybridMultilevel"/>
    <w:tmpl w:val="56D0D792"/>
    <w:lvl w:ilvl="0" w:tplc="8FCE3C36">
      <w:start w:val="1"/>
      <w:numFmt w:val="decimal"/>
      <w:lvlText w:val="%1."/>
      <w:lvlJc w:val="left"/>
      <w:pPr>
        <w:tabs>
          <w:tab w:val="num" w:pos="1744"/>
        </w:tabs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2">
    <w:nsid w:val="7CC606C2"/>
    <w:multiLevelType w:val="hybridMultilevel"/>
    <w:tmpl w:val="EDB4CA2E"/>
    <w:lvl w:ilvl="0" w:tplc="492A2118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D493C7F"/>
    <w:multiLevelType w:val="hybridMultilevel"/>
    <w:tmpl w:val="1EF288FC"/>
    <w:lvl w:ilvl="0" w:tplc="FFFFFFFF">
      <w:start w:val="1"/>
      <w:numFmt w:val="bullet"/>
      <w:lvlText w:val="-"/>
      <w:lvlJc w:val="left"/>
      <w:pPr>
        <w:tabs>
          <w:tab w:val="num" w:pos="954"/>
        </w:tabs>
        <w:ind w:left="964" w:hanging="254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667D0"/>
    <w:rsid w:val="0059106F"/>
    <w:rsid w:val="00725D9B"/>
    <w:rsid w:val="00851C40"/>
    <w:rsid w:val="008B57EC"/>
    <w:rsid w:val="009265B1"/>
    <w:rsid w:val="00B317CF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  <o:rules v:ext="edit">
        <o:r id="V:Rule1" type="connector" idref="#Line 5"/>
        <o:r id="V:Rule2" type="connector" idref="#Line 6"/>
        <o:r id="V:Rule3" type="connector" idref="#Line 9"/>
        <o:r id="V:Rule4" type="connector" idref="#Line 10"/>
      </o:rules>
    </o:shapelayout>
  </w:shapeDefaults>
  <w:decimalSymbol w:val=","/>
  <w:listSeparator w:val=";"/>
  <w15:docId w15:val="{DEF002A6-3227-4523-B58C-39448EA6C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9106F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59106F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59106F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qFormat/>
    <w:rsid w:val="0059106F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59106F"/>
    <w:pPr>
      <w:keepNext/>
      <w:spacing w:after="0" w:line="240" w:lineRule="auto"/>
      <w:jc w:val="center"/>
      <w:outlineLvl w:val="4"/>
    </w:pPr>
    <w:rPr>
      <w:rFonts w:ascii="Arial" w:eastAsia="Times New Roman" w:hAnsi="Arial" w:cs="Times New Roman"/>
      <w:b/>
      <w:bCs/>
      <w:sz w:val="20"/>
      <w:szCs w:val="24"/>
      <w:lang w:val="x-none" w:eastAsia="x-none"/>
    </w:rPr>
  </w:style>
  <w:style w:type="paragraph" w:styleId="6">
    <w:name w:val="heading 6"/>
    <w:basedOn w:val="a"/>
    <w:next w:val="a"/>
    <w:link w:val="60"/>
    <w:qFormat/>
    <w:rsid w:val="0059106F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7">
    <w:name w:val="heading 7"/>
    <w:basedOn w:val="a"/>
    <w:next w:val="a"/>
    <w:link w:val="70"/>
    <w:qFormat/>
    <w:rsid w:val="0059106F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8">
    <w:name w:val="heading 8"/>
    <w:basedOn w:val="a"/>
    <w:next w:val="a"/>
    <w:link w:val="80"/>
    <w:qFormat/>
    <w:rsid w:val="0059106F"/>
    <w:pPr>
      <w:keepNext/>
      <w:spacing w:after="0" w:line="240" w:lineRule="auto"/>
      <w:jc w:val="both"/>
      <w:outlineLvl w:val="7"/>
    </w:pPr>
    <w:rPr>
      <w:rFonts w:ascii="Arial" w:eastAsia="Times New Roman" w:hAnsi="Arial" w:cs="Times New Roman"/>
      <w:b/>
      <w:bCs/>
      <w:i/>
      <w:iCs/>
      <w:sz w:val="20"/>
      <w:szCs w:val="24"/>
      <w:u w:val="single"/>
      <w:lang w:val="x-none" w:eastAsia="x-none"/>
    </w:rPr>
  </w:style>
  <w:style w:type="paragraph" w:styleId="9">
    <w:name w:val="heading 9"/>
    <w:basedOn w:val="a"/>
    <w:next w:val="a"/>
    <w:link w:val="90"/>
    <w:qFormat/>
    <w:rsid w:val="0059106F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9106F"/>
    <w:rPr>
      <w:rFonts w:ascii="Times New Roman" w:eastAsia="Times New Roman" w:hAnsi="Times New Roman" w:cs="Times New Roman"/>
      <w:b/>
      <w:iCs/>
      <w:sz w:val="24"/>
      <w:szCs w:val="20"/>
      <w:lang w:val="x-none" w:eastAsia="x-none"/>
    </w:rPr>
  </w:style>
  <w:style w:type="character" w:customStyle="1" w:styleId="20">
    <w:name w:val="Заголовок 2 Знак"/>
    <w:basedOn w:val="a0"/>
    <w:link w:val="2"/>
    <w:rsid w:val="0059106F"/>
    <w:rPr>
      <w:rFonts w:ascii="Times New Roman" w:eastAsia="Times New Roman" w:hAnsi="Times New Roman" w:cs="Times New Roman"/>
      <w:b/>
      <w:bCs/>
      <w:i/>
      <w:sz w:val="24"/>
      <w:szCs w:val="20"/>
      <w:lang w:val="x-none" w:eastAsia="x-none"/>
    </w:rPr>
  </w:style>
  <w:style w:type="character" w:customStyle="1" w:styleId="30">
    <w:name w:val="Заголовок 3 Знак"/>
    <w:basedOn w:val="a0"/>
    <w:link w:val="3"/>
    <w:rsid w:val="0059106F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0"/>
    <w:link w:val="4"/>
    <w:rsid w:val="0059106F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0"/>
    <w:link w:val="5"/>
    <w:rsid w:val="0059106F"/>
    <w:rPr>
      <w:rFonts w:ascii="Arial" w:eastAsia="Times New Roman" w:hAnsi="Arial" w:cs="Times New Roman"/>
      <w:b/>
      <w:bCs/>
      <w:sz w:val="20"/>
      <w:szCs w:val="24"/>
      <w:lang w:val="x-none" w:eastAsia="x-none"/>
    </w:rPr>
  </w:style>
  <w:style w:type="character" w:customStyle="1" w:styleId="60">
    <w:name w:val="Заголовок 6 Знак"/>
    <w:basedOn w:val="a0"/>
    <w:link w:val="6"/>
    <w:rsid w:val="0059106F"/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70">
    <w:name w:val="Заголовок 7 Знак"/>
    <w:basedOn w:val="a0"/>
    <w:link w:val="7"/>
    <w:rsid w:val="0059106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80">
    <w:name w:val="Заголовок 8 Знак"/>
    <w:basedOn w:val="a0"/>
    <w:link w:val="8"/>
    <w:rsid w:val="0059106F"/>
    <w:rPr>
      <w:rFonts w:ascii="Arial" w:eastAsia="Times New Roman" w:hAnsi="Arial" w:cs="Times New Roman"/>
      <w:b/>
      <w:bCs/>
      <w:i/>
      <w:iCs/>
      <w:sz w:val="20"/>
      <w:szCs w:val="24"/>
      <w:u w:val="single"/>
      <w:lang w:val="x-none" w:eastAsia="x-none"/>
    </w:rPr>
  </w:style>
  <w:style w:type="character" w:customStyle="1" w:styleId="90">
    <w:name w:val="Заголовок 9 Знак"/>
    <w:basedOn w:val="a0"/>
    <w:link w:val="9"/>
    <w:rsid w:val="0059106F"/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numbering" w:customStyle="1" w:styleId="11">
    <w:name w:val="Нет списка1"/>
    <w:next w:val="a2"/>
    <w:uiPriority w:val="99"/>
    <w:semiHidden/>
    <w:unhideWhenUsed/>
    <w:rsid w:val="0059106F"/>
  </w:style>
  <w:style w:type="paragraph" w:customStyle="1" w:styleId="Style1">
    <w:name w:val="Style1"/>
    <w:basedOn w:val="a"/>
    <w:rsid w:val="005910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rsid w:val="005910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5910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rsid w:val="005910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5910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5910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5910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uiPriority w:val="99"/>
    <w:rsid w:val="005910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1">
    <w:name w:val="Font Style11"/>
    <w:rsid w:val="0059106F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59106F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59106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59106F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59106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59106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59106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59106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59106F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59106F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59106F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59106F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uiPriority w:val="99"/>
    <w:rsid w:val="0059106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59106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uiPriority w:val="99"/>
    <w:rsid w:val="0059106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5910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rsid w:val="005910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5910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uiPriority w:val="99"/>
    <w:rsid w:val="005910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uiPriority w:val="99"/>
    <w:rsid w:val="005910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uiPriority w:val="99"/>
    <w:rsid w:val="005910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rsid w:val="005910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5910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rsid w:val="005910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rsid w:val="005910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rsid w:val="005910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6">
    <w:name w:val="Font Style26"/>
    <w:rsid w:val="0059106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59106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59106F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59106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59106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uiPriority w:val="99"/>
    <w:rsid w:val="0059106F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59106F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59106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59106F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59106F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59106F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59106F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59106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59106F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59106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5910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rsid w:val="005910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rsid w:val="005910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rsid w:val="005910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rsid w:val="005910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1">
    <w:name w:val="Font Style41"/>
    <w:rsid w:val="0059106F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59106F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59106F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59106F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5910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rsid w:val="005910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rsid w:val="005910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"/>
    <w:rsid w:val="005910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"/>
    <w:rsid w:val="005910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"/>
    <w:rsid w:val="005910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"/>
    <w:rsid w:val="005910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"/>
    <w:rsid w:val="005910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rsid w:val="005910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rsid w:val="005910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rsid w:val="005910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5">
    <w:name w:val="Font Style45"/>
    <w:rsid w:val="0059106F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59106F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59106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59106F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59106F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59106F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59106F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59106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59106F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59106F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59106F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59106F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59106F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59106F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59106F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59106F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59106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4">
    <w:name w:val="Нижний колонтитул Знак"/>
    <w:basedOn w:val="a0"/>
    <w:link w:val="a3"/>
    <w:rsid w:val="0059106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5">
    <w:name w:val="page number"/>
    <w:basedOn w:val="a0"/>
    <w:rsid w:val="0059106F"/>
  </w:style>
  <w:style w:type="table" w:styleId="a6">
    <w:name w:val="Table Grid"/>
    <w:basedOn w:val="a1"/>
    <w:uiPriority w:val="59"/>
    <w:rsid w:val="005910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59106F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"/>
    <w:rsid w:val="005910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78">
    <w:name w:val="Font Style278"/>
    <w:rsid w:val="0059106F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5910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"/>
    <w:rsid w:val="005910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"/>
    <w:rsid w:val="005910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"/>
    <w:rsid w:val="005910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"/>
    <w:rsid w:val="005910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"/>
    <w:rsid w:val="005910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"/>
    <w:rsid w:val="005910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"/>
    <w:rsid w:val="005910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"/>
    <w:rsid w:val="005910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"/>
    <w:rsid w:val="005910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58">
    <w:name w:val="Font Style258"/>
    <w:rsid w:val="0059106F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59106F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59106F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59106F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59106F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59106F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59106F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5910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7">
    <w:name w:val="Body Text Indent"/>
    <w:basedOn w:val="a"/>
    <w:link w:val="a8"/>
    <w:rsid w:val="0059106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a8">
    <w:name w:val="Основной текст с отступом Знак"/>
    <w:basedOn w:val="a0"/>
    <w:link w:val="a7"/>
    <w:rsid w:val="0059106F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styleId="a9">
    <w:name w:val="Emphasis"/>
    <w:qFormat/>
    <w:rsid w:val="0059106F"/>
    <w:rPr>
      <w:i/>
      <w:iCs/>
    </w:rPr>
  </w:style>
  <w:style w:type="paragraph" w:styleId="aa">
    <w:name w:val="Balloon Text"/>
    <w:basedOn w:val="a"/>
    <w:link w:val="ab"/>
    <w:semiHidden/>
    <w:rsid w:val="005910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b">
    <w:name w:val="Текст выноски Знак"/>
    <w:basedOn w:val="a0"/>
    <w:link w:val="aa"/>
    <w:semiHidden/>
    <w:rsid w:val="0059106F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c">
    <w:name w:val="header"/>
    <w:aliases w:val=" Знак,Знак"/>
    <w:basedOn w:val="a"/>
    <w:link w:val="ad"/>
    <w:rsid w:val="0059106F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d">
    <w:name w:val="Верхний колонтитул Знак"/>
    <w:aliases w:val=" Знак Знак,Знак Знак"/>
    <w:basedOn w:val="a0"/>
    <w:link w:val="ac"/>
    <w:rsid w:val="0059106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annotation reference"/>
    <w:rsid w:val="0059106F"/>
    <w:rPr>
      <w:sz w:val="16"/>
      <w:szCs w:val="16"/>
    </w:rPr>
  </w:style>
  <w:style w:type="paragraph" w:styleId="af">
    <w:name w:val="annotation text"/>
    <w:basedOn w:val="a"/>
    <w:link w:val="af0"/>
    <w:rsid w:val="005910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0">
    <w:name w:val="Текст примечания Знак"/>
    <w:basedOn w:val="a0"/>
    <w:link w:val="af"/>
    <w:rsid w:val="0059106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1">
    <w:name w:val="annotation subject"/>
    <w:basedOn w:val="af"/>
    <w:next w:val="af"/>
    <w:link w:val="af2"/>
    <w:rsid w:val="0059106F"/>
    <w:rPr>
      <w:b/>
      <w:bCs/>
      <w:lang w:val="x-none" w:eastAsia="x-none"/>
    </w:rPr>
  </w:style>
  <w:style w:type="character" w:customStyle="1" w:styleId="af2">
    <w:name w:val="Тема примечания Знак"/>
    <w:basedOn w:val="af0"/>
    <w:link w:val="af1"/>
    <w:rsid w:val="0059106F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f3">
    <w:name w:val="footnote text"/>
    <w:basedOn w:val="a"/>
    <w:link w:val="af4"/>
    <w:rsid w:val="005910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59106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5">
    <w:name w:val="footnote reference"/>
    <w:rsid w:val="0059106F"/>
    <w:rPr>
      <w:vertAlign w:val="superscript"/>
    </w:rPr>
  </w:style>
  <w:style w:type="paragraph" w:customStyle="1" w:styleId="12">
    <w:name w:val="Обычный1"/>
    <w:rsid w:val="0059106F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val="ru-RU" w:eastAsia="ru-RU"/>
    </w:rPr>
  </w:style>
  <w:style w:type="paragraph" w:styleId="af6">
    <w:name w:val="List Paragraph"/>
    <w:basedOn w:val="a"/>
    <w:uiPriority w:val="34"/>
    <w:qFormat/>
    <w:rsid w:val="0059106F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2">
    <w:name w:val="Body Text 2"/>
    <w:basedOn w:val="a"/>
    <w:link w:val="23"/>
    <w:rsid w:val="0059106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3">
    <w:name w:val="Основной текст 2 Знак"/>
    <w:basedOn w:val="a0"/>
    <w:link w:val="22"/>
    <w:rsid w:val="0059106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4">
    <w:name w:val="Body Text Indent 2"/>
    <w:basedOn w:val="a"/>
    <w:link w:val="25"/>
    <w:rsid w:val="0059106F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basedOn w:val="a0"/>
    <w:link w:val="24"/>
    <w:rsid w:val="0059106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7">
    <w:name w:val="Normal (Web)"/>
    <w:basedOn w:val="a"/>
    <w:rsid w:val="0059106F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f8">
    <w:name w:val="Subtitle"/>
    <w:basedOn w:val="a"/>
    <w:link w:val="af9"/>
    <w:qFormat/>
    <w:rsid w:val="0059106F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val="x-none" w:eastAsia="x-none"/>
    </w:rPr>
  </w:style>
  <w:style w:type="character" w:customStyle="1" w:styleId="af9">
    <w:name w:val="Подзаголовок Знак"/>
    <w:basedOn w:val="a0"/>
    <w:link w:val="af8"/>
    <w:rsid w:val="0059106F"/>
    <w:rPr>
      <w:rFonts w:ascii="Times New Roman" w:eastAsia="Times New Roman" w:hAnsi="Times New Roman" w:cs="Times New Roman"/>
      <w:b/>
      <w:bCs/>
      <w:sz w:val="20"/>
      <w:szCs w:val="24"/>
      <w:lang w:val="x-none" w:eastAsia="x-none"/>
    </w:rPr>
  </w:style>
  <w:style w:type="character" w:customStyle="1" w:styleId="apple-converted-space">
    <w:name w:val="apple-converted-space"/>
    <w:basedOn w:val="a0"/>
    <w:rsid w:val="0059106F"/>
  </w:style>
  <w:style w:type="character" w:customStyle="1" w:styleId="butback">
    <w:name w:val="butback"/>
    <w:basedOn w:val="a0"/>
    <w:rsid w:val="0059106F"/>
  </w:style>
  <w:style w:type="character" w:customStyle="1" w:styleId="submenu-table">
    <w:name w:val="submenu-table"/>
    <w:basedOn w:val="a0"/>
    <w:rsid w:val="0059106F"/>
  </w:style>
  <w:style w:type="paragraph" w:styleId="afa">
    <w:name w:val="Title"/>
    <w:basedOn w:val="a"/>
    <w:link w:val="afb"/>
    <w:qFormat/>
    <w:rsid w:val="0059106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character" w:customStyle="1" w:styleId="afb">
    <w:name w:val="Название Знак"/>
    <w:basedOn w:val="a0"/>
    <w:link w:val="afa"/>
    <w:rsid w:val="0059106F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styleId="afc">
    <w:name w:val="Body Text"/>
    <w:basedOn w:val="a"/>
    <w:link w:val="afd"/>
    <w:rsid w:val="0059106F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d">
    <w:name w:val="Основной текст Знак"/>
    <w:basedOn w:val="a0"/>
    <w:link w:val="afc"/>
    <w:rsid w:val="0059106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fe">
    <w:name w:val="Содержимое таблицы"/>
    <w:basedOn w:val="a"/>
    <w:rsid w:val="0059106F"/>
    <w:pPr>
      <w:widowControl w:val="0"/>
      <w:suppressLineNumbers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customStyle="1" w:styleId="Default">
    <w:name w:val="Default"/>
    <w:rsid w:val="0059106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ru-RU"/>
    </w:rPr>
  </w:style>
  <w:style w:type="character" w:styleId="aff">
    <w:name w:val="Hyperlink"/>
    <w:unhideWhenUsed/>
    <w:rsid w:val="0059106F"/>
    <w:rPr>
      <w:rFonts w:ascii="Arial" w:hAnsi="Arial" w:cs="Arial" w:hint="default"/>
      <w:color w:val="143057"/>
      <w:u w:val="single"/>
    </w:rPr>
  </w:style>
  <w:style w:type="paragraph" w:styleId="HTML">
    <w:name w:val="HTML Preformatted"/>
    <w:basedOn w:val="a"/>
    <w:link w:val="HTML0"/>
    <w:rsid w:val="005910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/>
    </w:rPr>
  </w:style>
  <w:style w:type="character" w:customStyle="1" w:styleId="HTML0">
    <w:name w:val="Стандартный HTML Знак"/>
    <w:basedOn w:val="a0"/>
    <w:link w:val="HTML"/>
    <w:rsid w:val="0059106F"/>
    <w:rPr>
      <w:rFonts w:ascii="Courier New" w:eastAsia="Times New Roman" w:hAnsi="Courier New" w:cs="Times New Roman"/>
      <w:sz w:val="20"/>
      <w:szCs w:val="20"/>
      <w:lang w:val="x-none"/>
    </w:rPr>
  </w:style>
  <w:style w:type="paragraph" w:styleId="31">
    <w:name w:val="Body Text 3"/>
    <w:basedOn w:val="a"/>
    <w:link w:val="32"/>
    <w:rsid w:val="0059106F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2">
    <w:name w:val="Основной текст 3 Знак"/>
    <w:basedOn w:val="a0"/>
    <w:link w:val="31"/>
    <w:rsid w:val="0059106F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13">
    <w:name w:val="Стиль1"/>
    <w:basedOn w:val="a"/>
    <w:rsid w:val="0059106F"/>
    <w:pPr>
      <w:spacing w:after="0" w:line="240" w:lineRule="auto"/>
      <w:ind w:firstLine="709"/>
    </w:pPr>
    <w:rPr>
      <w:rFonts w:ascii="Arial" w:eastAsia="Times New Roman" w:hAnsi="Arial" w:cs="Times New Roman"/>
      <w:sz w:val="24"/>
      <w:szCs w:val="24"/>
      <w:lang w:val="ru-RU" w:eastAsia="ru-RU"/>
    </w:rPr>
  </w:style>
  <w:style w:type="paragraph" w:styleId="33">
    <w:name w:val="Body Text Indent 3"/>
    <w:basedOn w:val="a"/>
    <w:link w:val="34"/>
    <w:rsid w:val="0059106F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34">
    <w:name w:val="Основной текст с отступом 3 Знак"/>
    <w:basedOn w:val="a0"/>
    <w:link w:val="33"/>
    <w:rsid w:val="005910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f0">
    <w:name w:val="Block Text"/>
    <w:basedOn w:val="a"/>
    <w:rsid w:val="0059106F"/>
    <w:pPr>
      <w:spacing w:after="0" w:line="240" w:lineRule="auto"/>
      <w:ind w:left="1021" w:right="1021" w:firstLine="567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aff1">
    <w:name w:val="Стиль"/>
    <w:rsid w:val="005910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3">
    <w:name w:val="Style43"/>
    <w:basedOn w:val="a"/>
    <w:rsid w:val="0059106F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Times New Roman" w:cs="Times New Roman"/>
      <w:sz w:val="24"/>
      <w:szCs w:val="24"/>
      <w:lang w:val="ru-RU" w:eastAsia="ru-RU"/>
    </w:rPr>
  </w:style>
  <w:style w:type="paragraph" w:customStyle="1" w:styleId="Style52">
    <w:name w:val="Style52"/>
    <w:basedOn w:val="a"/>
    <w:rsid w:val="0059106F"/>
    <w:pPr>
      <w:widowControl w:val="0"/>
      <w:autoSpaceDE w:val="0"/>
      <w:autoSpaceDN w:val="0"/>
      <w:adjustRightInd w:val="0"/>
      <w:spacing w:after="0" w:line="331" w:lineRule="exact"/>
      <w:ind w:hanging="420"/>
    </w:pPr>
    <w:rPr>
      <w:rFonts w:ascii="Arial Unicode MS" w:eastAsia="Arial Unicode MS" w:hAnsi="Times New Roman" w:cs="Times New Roman"/>
      <w:sz w:val="24"/>
      <w:szCs w:val="24"/>
      <w:lang w:val="ru-RU" w:eastAsia="ru-RU"/>
    </w:rPr>
  </w:style>
  <w:style w:type="paragraph" w:customStyle="1" w:styleId="aff2">
    <w:name w:val="Знак Знак Знак Знак"/>
    <w:basedOn w:val="a"/>
    <w:rsid w:val="0059106F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</w:rPr>
  </w:style>
  <w:style w:type="paragraph" w:customStyle="1" w:styleId="aff3">
    <w:name w:val="Обычный+черный"/>
    <w:basedOn w:val="a"/>
    <w:rsid w:val="005910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f4">
    <w:name w:val="Strong"/>
    <w:uiPriority w:val="99"/>
    <w:qFormat/>
    <w:rsid w:val="0059106F"/>
    <w:rPr>
      <w:rFonts w:cs="Times New Roman"/>
      <w:b/>
      <w:bCs/>
    </w:rPr>
  </w:style>
  <w:style w:type="character" w:customStyle="1" w:styleId="14">
    <w:name w:val="Основной текст Знак1"/>
    <w:rsid w:val="0059106F"/>
    <w:rPr>
      <w:sz w:val="24"/>
      <w:szCs w:val="24"/>
    </w:rPr>
  </w:style>
  <w:style w:type="paragraph" w:customStyle="1" w:styleId="aff5">
    <w:name w:val="Для таблиц"/>
    <w:basedOn w:val="a"/>
    <w:rsid w:val="005910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71">
    <w:name w:val="Основной текст (7)"/>
    <w:rsid w:val="0059106F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Arial">
    <w:name w:val="Основной текст + Arial"/>
    <w:aliases w:val="9,5 pt"/>
    <w:rsid w:val="0059106F"/>
    <w:rPr>
      <w:rFonts w:ascii="Arial" w:eastAsia="Arial" w:hAnsi="Arial" w:cs="Arial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 w:eastAsia="ru-RU" w:bidi="ru-RU"/>
    </w:rPr>
  </w:style>
  <w:style w:type="character" w:styleId="aff6">
    <w:name w:val="FollowedHyperlink"/>
    <w:uiPriority w:val="99"/>
    <w:unhideWhenUsed/>
    <w:rsid w:val="0059106F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read?id=300462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2753.pdf&amp;show=dcatalogues/1/1132798/2753.pdf&amp;view=tru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znanium.com/catalog/document?id=134454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znanium.com/read?id=36516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nanium.com/read?id=11052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54</Pages>
  <Words>14989</Words>
  <Characters>85439</Characters>
  <Application>Microsoft Office Word</Application>
  <DocSecurity>0</DocSecurity>
  <Lines>711</Lines>
  <Paragraphs>200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2019-2020_38_03_01-дЭЭб-19-3_69_plx_Рынок ценных бумаг и фондовая биржа</vt:lpstr>
      <vt:lpstr>Лист1</vt:lpstr>
    </vt:vector>
  </TitlesOfParts>
  <Company/>
  <LinksUpToDate>false</LinksUpToDate>
  <CharactersWithSpaces>100228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2019-2020_38_03_01-дЭЭб-19-3_69_plx_Рынок ценных бумаг и фондовая биржа</dc:title>
  <dc:creator>FastReport.NET</dc:creator>
  <cp:lastModifiedBy>1</cp:lastModifiedBy>
  <cp:revision>8</cp:revision>
  <dcterms:created xsi:type="dcterms:W3CDTF">2020-03-30T17:12:00Z</dcterms:created>
  <dcterms:modified xsi:type="dcterms:W3CDTF">2020-12-11T18:11:00Z</dcterms:modified>
</cp:coreProperties>
</file>