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E79" w:rsidRDefault="00AC5C92">
      <w:pPr>
        <w:rPr>
          <w:sz w:val="0"/>
          <w:szCs w:val="0"/>
        </w:rPr>
      </w:pPr>
      <w:r w:rsidRPr="00AC5C92">
        <w:rPr>
          <w:noProof/>
          <w:lang w:val="ru-RU" w:eastAsia="ru-RU"/>
        </w:rPr>
        <w:drawing>
          <wp:inline distT="0" distB="0" distL="0" distR="0">
            <wp:extent cx="5941060" cy="8405888"/>
            <wp:effectExtent l="0" t="0" r="0" b="0"/>
            <wp:docPr id="1" name="Рисунок 1" descr="K:\38.03.01\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38.03.01\23.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1060" cy="8405888"/>
                    </a:xfrm>
                    <a:prstGeom prst="rect">
                      <a:avLst/>
                    </a:prstGeom>
                    <a:noFill/>
                    <a:ln>
                      <a:noFill/>
                    </a:ln>
                  </pic:spPr>
                </pic:pic>
              </a:graphicData>
            </a:graphic>
          </wp:inline>
        </w:drawing>
      </w:r>
      <w:r w:rsidR="00753F05">
        <w:br w:type="page"/>
      </w:r>
    </w:p>
    <w:p w:rsidR="001802FA" w:rsidRDefault="00753F05">
      <w:pPr>
        <w:rPr>
          <w:lang w:val="ru-RU"/>
        </w:rPr>
      </w:pPr>
      <w:r w:rsidRPr="00753F05">
        <w:rPr>
          <w:noProof/>
          <w:lang w:val="ru-RU" w:eastAsia="ru-RU"/>
        </w:rPr>
        <w:lastRenderedPageBreak/>
        <w:drawing>
          <wp:inline distT="0" distB="0" distL="0" distR="0">
            <wp:extent cx="5941060" cy="8405888"/>
            <wp:effectExtent l="0" t="0" r="0" b="0"/>
            <wp:docPr id="2" name="Рисунок 2" descr="K:\38.03.0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38.03.01\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1060" cy="8405888"/>
                    </a:xfrm>
                    <a:prstGeom prst="rect">
                      <a:avLst/>
                    </a:prstGeom>
                    <a:noFill/>
                    <a:ln>
                      <a:noFill/>
                    </a:ln>
                  </pic:spPr>
                </pic:pic>
              </a:graphicData>
            </a:graphic>
          </wp:inline>
        </w:drawing>
      </w:r>
    </w:p>
    <w:p w:rsidR="001802FA" w:rsidRDefault="001802FA">
      <w:pPr>
        <w:rPr>
          <w:lang w:val="ru-RU"/>
        </w:rPr>
      </w:pPr>
    </w:p>
    <w:p w:rsidR="001802FA" w:rsidRDefault="001802FA">
      <w:pPr>
        <w:rPr>
          <w:lang w:val="ru-RU"/>
        </w:rPr>
      </w:pPr>
    </w:p>
    <w:p w:rsidR="001802FA" w:rsidRDefault="001802FA">
      <w:pPr>
        <w:rPr>
          <w:lang w:val="ru-RU"/>
        </w:rPr>
      </w:pPr>
      <w:r w:rsidRPr="001802FA">
        <w:rPr>
          <w:noProof/>
          <w:lang w:val="ru-RU" w:eastAsia="ru-RU"/>
        </w:rPr>
        <w:lastRenderedPageBreak/>
        <w:drawing>
          <wp:inline distT="0" distB="0" distL="0" distR="0">
            <wp:extent cx="5941060" cy="8402784"/>
            <wp:effectExtent l="19050" t="0" r="2540" b="0"/>
            <wp:docPr id="3" name="Рисунок 30" descr="C:\Documents and Settings\t.rahlis\Мои документы\Downloads\Лист изменений 2019_с подпися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Documents and Settings\t.rahlis\Мои документы\Downloads\Лист изменений 2019_с подписями.jpg"/>
                    <pic:cNvPicPr>
                      <a:picLocks noChangeAspect="1" noChangeArrowheads="1"/>
                    </pic:cNvPicPr>
                  </pic:nvPicPr>
                  <pic:blipFill>
                    <a:blip r:embed="rId9"/>
                    <a:srcRect/>
                    <a:stretch>
                      <a:fillRect/>
                    </a:stretch>
                  </pic:blipFill>
                  <pic:spPr bwMode="auto">
                    <a:xfrm>
                      <a:off x="0" y="0"/>
                      <a:ext cx="5941060" cy="8402784"/>
                    </a:xfrm>
                    <a:prstGeom prst="rect">
                      <a:avLst/>
                    </a:prstGeom>
                    <a:noFill/>
                    <a:ln w="9525">
                      <a:noFill/>
                      <a:miter lim="800000"/>
                      <a:headEnd/>
                      <a:tailEnd/>
                    </a:ln>
                  </pic:spPr>
                </pic:pic>
              </a:graphicData>
            </a:graphic>
          </wp:inline>
        </w:drawing>
      </w:r>
    </w:p>
    <w:p w:rsidR="00A43E79" w:rsidRPr="00753F05" w:rsidRDefault="00753F05">
      <w:pPr>
        <w:rPr>
          <w:sz w:val="0"/>
          <w:szCs w:val="0"/>
          <w:lang w:val="ru-RU"/>
        </w:rPr>
      </w:pPr>
      <w:r w:rsidRPr="00753F05">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A43E79" w:rsidTr="001802FA">
        <w:trPr>
          <w:trHeight w:hRule="exact" w:val="285"/>
        </w:trPr>
        <w:tc>
          <w:tcPr>
            <w:tcW w:w="9385" w:type="dxa"/>
            <w:gridSpan w:val="2"/>
            <w:shd w:val="clear" w:color="000000" w:fill="FFFFFF"/>
            <w:tcMar>
              <w:left w:w="34" w:type="dxa"/>
              <w:right w:w="34" w:type="dxa"/>
            </w:tcMar>
          </w:tcPr>
          <w:p w:rsidR="00A43E79" w:rsidRDefault="00753F05">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A43E79" w:rsidRPr="00AC07BE" w:rsidTr="001802FA">
        <w:trPr>
          <w:trHeight w:hRule="exact" w:val="3260"/>
        </w:trPr>
        <w:tc>
          <w:tcPr>
            <w:tcW w:w="9385" w:type="dxa"/>
            <w:gridSpan w:val="2"/>
            <w:shd w:val="clear" w:color="000000" w:fill="FFFFFF"/>
            <w:tcMar>
              <w:left w:w="34" w:type="dxa"/>
              <w:right w:w="34" w:type="dxa"/>
            </w:tcMar>
          </w:tcPr>
          <w:p w:rsidR="00A43E79" w:rsidRPr="00753F05" w:rsidRDefault="00753F05">
            <w:pPr>
              <w:spacing w:after="0" w:line="240" w:lineRule="auto"/>
              <w:ind w:firstLine="756"/>
              <w:jc w:val="both"/>
              <w:rPr>
                <w:sz w:val="24"/>
                <w:szCs w:val="24"/>
                <w:lang w:val="ru-RU"/>
              </w:rPr>
            </w:pPr>
            <w:r w:rsidRPr="00753F05">
              <w:rPr>
                <w:rFonts w:ascii="Times New Roman" w:hAnsi="Times New Roman" w:cs="Times New Roman"/>
                <w:color w:val="000000"/>
                <w:sz w:val="24"/>
                <w:szCs w:val="24"/>
                <w:lang w:val="ru-RU"/>
              </w:rPr>
              <w:t>Целями</w:t>
            </w:r>
            <w:r w:rsidRPr="00753F05">
              <w:rPr>
                <w:lang w:val="ru-RU"/>
              </w:rPr>
              <w:t xml:space="preserve"> </w:t>
            </w:r>
            <w:r w:rsidRPr="00753F05">
              <w:rPr>
                <w:rFonts w:ascii="Times New Roman" w:hAnsi="Times New Roman" w:cs="Times New Roman"/>
                <w:color w:val="000000"/>
                <w:sz w:val="24"/>
                <w:szCs w:val="24"/>
                <w:lang w:val="ru-RU"/>
              </w:rPr>
              <w:t>освоения</w:t>
            </w:r>
            <w:r w:rsidRPr="00753F05">
              <w:rPr>
                <w:lang w:val="ru-RU"/>
              </w:rPr>
              <w:t xml:space="preserve"> </w:t>
            </w:r>
            <w:r w:rsidRPr="00753F05">
              <w:rPr>
                <w:rFonts w:ascii="Times New Roman" w:hAnsi="Times New Roman" w:cs="Times New Roman"/>
                <w:color w:val="000000"/>
                <w:sz w:val="24"/>
                <w:szCs w:val="24"/>
                <w:lang w:val="ru-RU"/>
              </w:rPr>
              <w:t>дисциплины</w:t>
            </w:r>
            <w:r w:rsidRPr="00753F05">
              <w:rPr>
                <w:lang w:val="ru-RU"/>
              </w:rPr>
              <w:t xml:space="preserve"> </w:t>
            </w:r>
            <w:r w:rsidRPr="00753F05">
              <w:rPr>
                <w:rFonts w:ascii="Times New Roman" w:hAnsi="Times New Roman" w:cs="Times New Roman"/>
                <w:color w:val="000000"/>
                <w:sz w:val="24"/>
                <w:szCs w:val="24"/>
                <w:lang w:val="ru-RU"/>
              </w:rPr>
              <w:t>являются</w:t>
            </w:r>
            <w:r w:rsidRPr="00753F05">
              <w:rPr>
                <w:lang w:val="ru-RU"/>
              </w:rPr>
              <w:t xml:space="preserve"> </w:t>
            </w:r>
            <w:r w:rsidRPr="00753F05">
              <w:rPr>
                <w:rFonts w:ascii="Times New Roman" w:hAnsi="Times New Roman" w:cs="Times New Roman"/>
                <w:color w:val="000000"/>
                <w:sz w:val="24"/>
                <w:szCs w:val="24"/>
                <w:lang w:val="ru-RU"/>
              </w:rPr>
              <w:t>формирование</w:t>
            </w:r>
            <w:r w:rsidRPr="00753F05">
              <w:rPr>
                <w:lang w:val="ru-RU"/>
              </w:rPr>
              <w:t xml:space="preserve"> </w:t>
            </w:r>
            <w:r w:rsidRPr="00753F05">
              <w:rPr>
                <w:rFonts w:ascii="Times New Roman" w:hAnsi="Times New Roman" w:cs="Times New Roman"/>
                <w:color w:val="000000"/>
                <w:sz w:val="24"/>
                <w:szCs w:val="24"/>
                <w:lang w:val="ru-RU"/>
              </w:rPr>
              <w:t>у</w:t>
            </w:r>
            <w:r w:rsidRPr="00753F05">
              <w:rPr>
                <w:lang w:val="ru-RU"/>
              </w:rPr>
              <w:t xml:space="preserve"> </w:t>
            </w:r>
            <w:r w:rsidRPr="00753F05">
              <w:rPr>
                <w:rFonts w:ascii="Times New Roman" w:hAnsi="Times New Roman" w:cs="Times New Roman"/>
                <w:color w:val="000000"/>
                <w:sz w:val="24"/>
                <w:szCs w:val="24"/>
                <w:lang w:val="ru-RU"/>
              </w:rPr>
              <w:t>слушателей:</w:t>
            </w:r>
            <w:r w:rsidRPr="00753F05">
              <w:rPr>
                <w:lang w:val="ru-RU"/>
              </w:rPr>
              <w:t xml:space="preserve"> </w:t>
            </w:r>
          </w:p>
          <w:p w:rsidR="00A43E79" w:rsidRPr="00753F05" w:rsidRDefault="00753F05">
            <w:pPr>
              <w:spacing w:after="0" w:line="240" w:lineRule="auto"/>
              <w:ind w:firstLine="756"/>
              <w:jc w:val="both"/>
              <w:rPr>
                <w:sz w:val="24"/>
                <w:szCs w:val="24"/>
                <w:lang w:val="ru-RU"/>
              </w:rPr>
            </w:pPr>
            <w:r w:rsidRPr="00753F05">
              <w:rPr>
                <w:rFonts w:ascii="Times New Roman" w:hAnsi="Times New Roman" w:cs="Times New Roman"/>
                <w:color w:val="000000"/>
                <w:sz w:val="24"/>
                <w:szCs w:val="24"/>
                <w:lang w:val="ru-RU"/>
              </w:rPr>
              <w:t>1.</w:t>
            </w:r>
            <w:r w:rsidRPr="00753F05">
              <w:rPr>
                <w:lang w:val="ru-RU"/>
              </w:rPr>
              <w:t xml:space="preserve"> </w:t>
            </w:r>
            <w:r w:rsidRPr="00753F05">
              <w:rPr>
                <w:rFonts w:ascii="Times New Roman" w:hAnsi="Times New Roman" w:cs="Times New Roman"/>
                <w:color w:val="000000"/>
                <w:sz w:val="24"/>
                <w:szCs w:val="24"/>
                <w:lang w:val="ru-RU"/>
              </w:rPr>
              <w:t>представлений</w:t>
            </w:r>
            <w:r w:rsidRPr="00753F05">
              <w:rPr>
                <w:lang w:val="ru-RU"/>
              </w:rPr>
              <w:t xml:space="preserve"> </w:t>
            </w:r>
            <w:r w:rsidRPr="00753F05">
              <w:rPr>
                <w:rFonts w:ascii="Times New Roman" w:hAnsi="Times New Roman" w:cs="Times New Roman"/>
                <w:color w:val="000000"/>
                <w:sz w:val="24"/>
                <w:szCs w:val="24"/>
                <w:lang w:val="ru-RU"/>
              </w:rPr>
              <w:t>о</w:t>
            </w:r>
            <w:r w:rsidRPr="00753F05">
              <w:rPr>
                <w:lang w:val="ru-RU"/>
              </w:rPr>
              <w:t xml:space="preserve"> </w:t>
            </w:r>
            <w:r w:rsidRPr="00753F05">
              <w:rPr>
                <w:rFonts w:ascii="Times New Roman" w:hAnsi="Times New Roman" w:cs="Times New Roman"/>
                <w:color w:val="000000"/>
                <w:sz w:val="24"/>
                <w:szCs w:val="24"/>
                <w:lang w:val="ru-RU"/>
              </w:rPr>
              <w:t>национальной</w:t>
            </w:r>
            <w:r w:rsidRPr="00753F05">
              <w:rPr>
                <w:lang w:val="ru-RU"/>
              </w:rPr>
              <w:t xml:space="preserve"> </w:t>
            </w:r>
            <w:r w:rsidRPr="00753F05">
              <w:rPr>
                <w:rFonts w:ascii="Times New Roman" w:hAnsi="Times New Roman" w:cs="Times New Roman"/>
                <w:color w:val="000000"/>
                <w:sz w:val="24"/>
                <w:szCs w:val="24"/>
                <w:lang w:val="ru-RU"/>
              </w:rPr>
              <w:t>системе</w:t>
            </w:r>
            <w:r w:rsidRPr="00753F05">
              <w:rPr>
                <w:lang w:val="ru-RU"/>
              </w:rPr>
              <w:t xml:space="preserve"> </w:t>
            </w:r>
            <w:r w:rsidRPr="00753F05">
              <w:rPr>
                <w:rFonts w:ascii="Times New Roman" w:hAnsi="Times New Roman" w:cs="Times New Roman"/>
                <w:color w:val="000000"/>
                <w:sz w:val="24"/>
                <w:szCs w:val="24"/>
                <w:lang w:val="ru-RU"/>
              </w:rPr>
              <w:t>страхования</w:t>
            </w:r>
            <w:r w:rsidRPr="00753F05">
              <w:rPr>
                <w:lang w:val="ru-RU"/>
              </w:rPr>
              <w:t xml:space="preserve"> </w:t>
            </w:r>
            <w:r w:rsidRPr="00753F05">
              <w:rPr>
                <w:rFonts w:ascii="Times New Roman" w:hAnsi="Times New Roman" w:cs="Times New Roman"/>
                <w:color w:val="000000"/>
                <w:sz w:val="24"/>
                <w:szCs w:val="24"/>
                <w:lang w:val="ru-RU"/>
              </w:rPr>
              <w:t>России</w:t>
            </w:r>
            <w:r w:rsidRPr="00753F05">
              <w:rPr>
                <w:lang w:val="ru-RU"/>
              </w:rPr>
              <w:t xml:space="preserve"> </w:t>
            </w:r>
            <w:r w:rsidRPr="00753F05">
              <w:rPr>
                <w:rFonts w:ascii="Times New Roman" w:hAnsi="Times New Roman" w:cs="Times New Roman"/>
                <w:color w:val="000000"/>
                <w:sz w:val="24"/>
                <w:szCs w:val="24"/>
                <w:lang w:val="ru-RU"/>
              </w:rPr>
              <w:t>как</w:t>
            </w:r>
            <w:r w:rsidRPr="00753F05">
              <w:rPr>
                <w:lang w:val="ru-RU"/>
              </w:rPr>
              <w:t xml:space="preserve"> </w:t>
            </w:r>
            <w:r w:rsidRPr="00753F05">
              <w:rPr>
                <w:rFonts w:ascii="Times New Roman" w:hAnsi="Times New Roman" w:cs="Times New Roman"/>
                <w:color w:val="000000"/>
                <w:sz w:val="24"/>
                <w:szCs w:val="24"/>
                <w:lang w:val="ru-RU"/>
              </w:rPr>
              <w:t>обязательном</w:t>
            </w:r>
            <w:r w:rsidRPr="00753F05">
              <w:rPr>
                <w:lang w:val="ru-RU"/>
              </w:rPr>
              <w:t xml:space="preserve"> </w:t>
            </w:r>
            <w:r w:rsidRPr="00753F05">
              <w:rPr>
                <w:rFonts w:ascii="Times New Roman" w:hAnsi="Times New Roman" w:cs="Times New Roman"/>
                <w:color w:val="000000"/>
                <w:sz w:val="24"/>
                <w:szCs w:val="24"/>
                <w:lang w:val="ru-RU"/>
              </w:rPr>
              <w:t>компоненте</w:t>
            </w:r>
            <w:r w:rsidRPr="00753F05">
              <w:rPr>
                <w:lang w:val="ru-RU"/>
              </w:rPr>
              <w:t xml:space="preserve"> </w:t>
            </w:r>
            <w:r w:rsidRPr="00753F05">
              <w:rPr>
                <w:rFonts w:ascii="Times New Roman" w:hAnsi="Times New Roman" w:cs="Times New Roman"/>
                <w:color w:val="000000"/>
                <w:sz w:val="24"/>
                <w:szCs w:val="24"/>
                <w:lang w:val="ru-RU"/>
              </w:rPr>
              <w:t>устойчивого</w:t>
            </w:r>
            <w:r w:rsidRPr="00753F05">
              <w:rPr>
                <w:lang w:val="ru-RU"/>
              </w:rPr>
              <w:t xml:space="preserve"> </w:t>
            </w:r>
            <w:r w:rsidRPr="00753F05">
              <w:rPr>
                <w:rFonts w:ascii="Times New Roman" w:hAnsi="Times New Roman" w:cs="Times New Roman"/>
                <w:color w:val="000000"/>
                <w:sz w:val="24"/>
                <w:szCs w:val="24"/>
                <w:lang w:val="ru-RU"/>
              </w:rPr>
              <w:t>социально-экономического</w:t>
            </w:r>
            <w:r w:rsidRPr="00753F05">
              <w:rPr>
                <w:lang w:val="ru-RU"/>
              </w:rPr>
              <w:t xml:space="preserve"> </w:t>
            </w:r>
            <w:r w:rsidRPr="00753F05">
              <w:rPr>
                <w:rFonts w:ascii="Times New Roman" w:hAnsi="Times New Roman" w:cs="Times New Roman"/>
                <w:color w:val="000000"/>
                <w:sz w:val="24"/>
                <w:szCs w:val="24"/>
                <w:lang w:val="ru-RU"/>
              </w:rPr>
              <w:t>развития</w:t>
            </w:r>
            <w:r w:rsidRPr="00753F05">
              <w:rPr>
                <w:lang w:val="ru-RU"/>
              </w:rPr>
              <w:t xml:space="preserve"> </w:t>
            </w:r>
            <w:r w:rsidRPr="00753F05">
              <w:rPr>
                <w:rFonts w:ascii="Times New Roman" w:hAnsi="Times New Roman" w:cs="Times New Roman"/>
                <w:color w:val="000000"/>
                <w:sz w:val="24"/>
                <w:szCs w:val="24"/>
                <w:lang w:val="ru-RU"/>
              </w:rPr>
              <w:t>России;</w:t>
            </w:r>
            <w:r w:rsidRPr="00753F05">
              <w:rPr>
                <w:lang w:val="ru-RU"/>
              </w:rPr>
              <w:t xml:space="preserve"> </w:t>
            </w:r>
          </w:p>
          <w:p w:rsidR="00A43E79" w:rsidRPr="00753F05" w:rsidRDefault="00753F05">
            <w:pPr>
              <w:spacing w:after="0" w:line="240" w:lineRule="auto"/>
              <w:ind w:firstLine="756"/>
              <w:jc w:val="both"/>
              <w:rPr>
                <w:sz w:val="24"/>
                <w:szCs w:val="24"/>
                <w:lang w:val="ru-RU"/>
              </w:rPr>
            </w:pPr>
            <w:r w:rsidRPr="00753F05">
              <w:rPr>
                <w:rFonts w:ascii="Times New Roman" w:hAnsi="Times New Roman" w:cs="Times New Roman"/>
                <w:color w:val="000000"/>
                <w:sz w:val="24"/>
                <w:szCs w:val="24"/>
                <w:lang w:val="ru-RU"/>
              </w:rPr>
              <w:t>2.</w:t>
            </w:r>
            <w:r w:rsidRPr="00753F05">
              <w:rPr>
                <w:lang w:val="ru-RU"/>
              </w:rPr>
              <w:t xml:space="preserve"> </w:t>
            </w:r>
            <w:r w:rsidRPr="00753F05">
              <w:rPr>
                <w:rFonts w:ascii="Times New Roman" w:hAnsi="Times New Roman" w:cs="Times New Roman"/>
                <w:color w:val="000000"/>
                <w:sz w:val="24"/>
                <w:szCs w:val="24"/>
                <w:lang w:val="ru-RU"/>
              </w:rPr>
              <w:t>основ</w:t>
            </w:r>
            <w:r w:rsidRPr="00753F05">
              <w:rPr>
                <w:lang w:val="ru-RU"/>
              </w:rPr>
              <w:t xml:space="preserve"> </w:t>
            </w:r>
            <w:r w:rsidRPr="00753F05">
              <w:rPr>
                <w:rFonts w:ascii="Times New Roman" w:hAnsi="Times New Roman" w:cs="Times New Roman"/>
                <w:color w:val="000000"/>
                <w:sz w:val="24"/>
                <w:szCs w:val="24"/>
                <w:lang w:val="ru-RU"/>
              </w:rPr>
              <w:t>экономики</w:t>
            </w:r>
            <w:r w:rsidRPr="00753F05">
              <w:rPr>
                <w:lang w:val="ru-RU"/>
              </w:rPr>
              <w:t xml:space="preserve"> </w:t>
            </w:r>
            <w:r w:rsidRPr="00753F05">
              <w:rPr>
                <w:rFonts w:ascii="Times New Roman" w:hAnsi="Times New Roman" w:cs="Times New Roman"/>
                <w:color w:val="000000"/>
                <w:sz w:val="24"/>
                <w:szCs w:val="24"/>
                <w:lang w:val="ru-RU"/>
              </w:rPr>
              <w:t>страхования;</w:t>
            </w:r>
            <w:r w:rsidRPr="00753F05">
              <w:rPr>
                <w:lang w:val="ru-RU"/>
              </w:rPr>
              <w:t xml:space="preserve"> </w:t>
            </w:r>
          </w:p>
          <w:p w:rsidR="00A43E79" w:rsidRPr="00753F05" w:rsidRDefault="00753F05">
            <w:pPr>
              <w:spacing w:after="0" w:line="240" w:lineRule="auto"/>
              <w:ind w:firstLine="756"/>
              <w:jc w:val="both"/>
              <w:rPr>
                <w:sz w:val="24"/>
                <w:szCs w:val="24"/>
                <w:lang w:val="ru-RU"/>
              </w:rPr>
            </w:pPr>
            <w:r w:rsidRPr="00753F05">
              <w:rPr>
                <w:rFonts w:ascii="Times New Roman" w:hAnsi="Times New Roman" w:cs="Times New Roman"/>
                <w:color w:val="000000"/>
                <w:sz w:val="24"/>
                <w:szCs w:val="24"/>
                <w:lang w:val="ru-RU"/>
              </w:rPr>
              <w:t>3.</w:t>
            </w:r>
            <w:r w:rsidRPr="00753F05">
              <w:rPr>
                <w:lang w:val="ru-RU"/>
              </w:rPr>
              <w:t xml:space="preserve"> </w:t>
            </w:r>
            <w:r w:rsidRPr="00753F05">
              <w:rPr>
                <w:rFonts w:ascii="Times New Roman" w:hAnsi="Times New Roman" w:cs="Times New Roman"/>
                <w:color w:val="000000"/>
                <w:sz w:val="24"/>
                <w:szCs w:val="24"/>
                <w:lang w:val="ru-RU"/>
              </w:rPr>
              <w:t>базового</w:t>
            </w:r>
            <w:r w:rsidRPr="00753F05">
              <w:rPr>
                <w:lang w:val="ru-RU"/>
              </w:rPr>
              <w:t xml:space="preserve"> </w:t>
            </w:r>
            <w:r w:rsidRPr="00753F05">
              <w:rPr>
                <w:rFonts w:ascii="Times New Roman" w:hAnsi="Times New Roman" w:cs="Times New Roman"/>
                <w:color w:val="000000"/>
                <w:sz w:val="24"/>
                <w:szCs w:val="24"/>
                <w:lang w:val="ru-RU"/>
              </w:rPr>
              <w:t>комплекса</w:t>
            </w:r>
            <w:r w:rsidRPr="00753F05">
              <w:rPr>
                <w:lang w:val="ru-RU"/>
              </w:rPr>
              <w:t xml:space="preserve"> </w:t>
            </w:r>
            <w:r w:rsidRPr="00753F05">
              <w:rPr>
                <w:rFonts w:ascii="Times New Roman" w:hAnsi="Times New Roman" w:cs="Times New Roman"/>
                <w:color w:val="000000"/>
                <w:sz w:val="24"/>
                <w:szCs w:val="24"/>
                <w:lang w:val="ru-RU"/>
              </w:rPr>
              <w:t>знаний</w:t>
            </w:r>
            <w:r w:rsidRPr="00753F05">
              <w:rPr>
                <w:lang w:val="ru-RU"/>
              </w:rPr>
              <w:t xml:space="preserve"> </w:t>
            </w:r>
            <w:r w:rsidRPr="00753F05">
              <w:rPr>
                <w:rFonts w:ascii="Times New Roman" w:hAnsi="Times New Roman" w:cs="Times New Roman"/>
                <w:color w:val="000000"/>
                <w:sz w:val="24"/>
                <w:szCs w:val="24"/>
                <w:lang w:val="ru-RU"/>
              </w:rPr>
              <w:t>по</w:t>
            </w:r>
            <w:r w:rsidRPr="00753F05">
              <w:rPr>
                <w:lang w:val="ru-RU"/>
              </w:rPr>
              <w:t xml:space="preserve"> </w:t>
            </w:r>
            <w:r w:rsidRPr="00753F05">
              <w:rPr>
                <w:rFonts w:ascii="Times New Roman" w:hAnsi="Times New Roman" w:cs="Times New Roman"/>
                <w:color w:val="000000"/>
                <w:sz w:val="24"/>
                <w:szCs w:val="24"/>
                <w:lang w:val="ru-RU"/>
              </w:rPr>
              <w:t>организации</w:t>
            </w:r>
            <w:r w:rsidRPr="00753F05">
              <w:rPr>
                <w:lang w:val="ru-RU"/>
              </w:rPr>
              <w:t xml:space="preserve"> </w:t>
            </w:r>
            <w:r w:rsidRPr="00753F05">
              <w:rPr>
                <w:rFonts w:ascii="Times New Roman" w:hAnsi="Times New Roman" w:cs="Times New Roman"/>
                <w:color w:val="000000"/>
                <w:sz w:val="24"/>
                <w:szCs w:val="24"/>
                <w:lang w:val="ru-RU"/>
              </w:rPr>
              <w:t>страхового</w:t>
            </w:r>
            <w:r w:rsidRPr="00753F05">
              <w:rPr>
                <w:lang w:val="ru-RU"/>
              </w:rPr>
              <w:t xml:space="preserve"> </w:t>
            </w:r>
            <w:r w:rsidRPr="00753F05">
              <w:rPr>
                <w:rFonts w:ascii="Times New Roman" w:hAnsi="Times New Roman" w:cs="Times New Roman"/>
                <w:color w:val="000000"/>
                <w:sz w:val="24"/>
                <w:szCs w:val="24"/>
                <w:lang w:val="ru-RU"/>
              </w:rPr>
              <w:t>дела</w:t>
            </w:r>
            <w:r w:rsidRPr="00753F05">
              <w:rPr>
                <w:lang w:val="ru-RU"/>
              </w:rPr>
              <w:t xml:space="preserve"> </w:t>
            </w:r>
            <w:r w:rsidRPr="00753F05">
              <w:rPr>
                <w:rFonts w:ascii="Times New Roman" w:hAnsi="Times New Roman" w:cs="Times New Roman"/>
                <w:color w:val="000000"/>
                <w:sz w:val="24"/>
                <w:szCs w:val="24"/>
                <w:lang w:val="ru-RU"/>
              </w:rPr>
              <w:t>в</w:t>
            </w:r>
            <w:r w:rsidRPr="00753F05">
              <w:rPr>
                <w:lang w:val="ru-RU"/>
              </w:rPr>
              <w:t xml:space="preserve"> </w:t>
            </w:r>
            <w:r w:rsidRPr="00753F05">
              <w:rPr>
                <w:rFonts w:ascii="Times New Roman" w:hAnsi="Times New Roman" w:cs="Times New Roman"/>
                <w:color w:val="000000"/>
                <w:sz w:val="24"/>
                <w:szCs w:val="24"/>
                <w:lang w:val="ru-RU"/>
              </w:rPr>
              <w:t>мире</w:t>
            </w:r>
            <w:r w:rsidRPr="00753F05">
              <w:rPr>
                <w:lang w:val="ru-RU"/>
              </w:rPr>
              <w:t xml:space="preserve"> </w:t>
            </w:r>
            <w:r w:rsidRPr="00753F05">
              <w:rPr>
                <w:rFonts w:ascii="Times New Roman" w:hAnsi="Times New Roman" w:cs="Times New Roman"/>
                <w:color w:val="000000"/>
                <w:sz w:val="24"/>
                <w:szCs w:val="24"/>
                <w:lang w:val="ru-RU"/>
              </w:rPr>
              <w:t>и</w:t>
            </w:r>
            <w:r w:rsidRPr="00753F05">
              <w:rPr>
                <w:lang w:val="ru-RU"/>
              </w:rPr>
              <w:t xml:space="preserve"> </w:t>
            </w:r>
            <w:r w:rsidRPr="00753F05">
              <w:rPr>
                <w:rFonts w:ascii="Times New Roman" w:hAnsi="Times New Roman" w:cs="Times New Roman"/>
                <w:color w:val="000000"/>
                <w:sz w:val="24"/>
                <w:szCs w:val="24"/>
                <w:lang w:val="ru-RU"/>
              </w:rPr>
              <w:t>РФ;</w:t>
            </w:r>
            <w:r w:rsidRPr="00753F05">
              <w:rPr>
                <w:lang w:val="ru-RU"/>
              </w:rPr>
              <w:t xml:space="preserve"> </w:t>
            </w:r>
          </w:p>
          <w:p w:rsidR="00A43E79" w:rsidRPr="00753F05" w:rsidRDefault="00753F05">
            <w:pPr>
              <w:spacing w:after="0" w:line="240" w:lineRule="auto"/>
              <w:ind w:firstLine="756"/>
              <w:jc w:val="both"/>
              <w:rPr>
                <w:sz w:val="24"/>
                <w:szCs w:val="24"/>
                <w:lang w:val="ru-RU"/>
              </w:rPr>
            </w:pPr>
            <w:r w:rsidRPr="00753F05">
              <w:rPr>
                <w:rFonts w:ascii="Times New Roman" w:hAnsi="Times New Roman" w:cs="Times New Roman"/>
                <w:color w:val="000000"/>
                <w:sz w:val="24"/>
                <w:szCs w:val="24"/>
                <w:lang w:val="ru-RU"/>
              </w:rPr>
              <w:t>4.</w:t>
            </w:r>
            <w:r w:rsidRPr="00753F05">
              <w:rPr>
                <w:lang w:val="ru-RU"/>
              </w:rPr>
              <w:t xml:space="preserve"> </w:t>
            </w:r>
            <w:r w:rsidRPr="00753F05">
              <w:rPr>
                <w:rFonts w:ascii="Times New Roman" w:hAnsi="Times New Roman" w:cs="Times New Roman"/>
                <w:color w:val="000000"/>
                <w:sz w:val="24"/>
                <w:szCs w:val="24"/>
                <w:lang w:val="ru-RU"/>
              </w:rPr>
              <w:t>основных</w:t>
            </w:r>
            <w:r w:rsidRPr="00753F05">
              <w:rPr>
                <w:lang w:val="ru-RU"/>
              </w:rPr>
              <w:t xml:space="preserve"> </w:t>
            </w:r>
            <w:r w:rsidRPr="00753F05">
              <w:rPr>
                <w:rFonts w:ascii="Times New Roman" w:hAnsi="Times New Roman" w:cs="Times New Roman"/>
                <w:color w:val="000000"/>
                <w:sz w:val="24"/>
                <w:szCs w:val="24"/>
                <w:lang w:val="ru-RU"/>
              </w:rPr>
              <w:t>представлений</w:t>
            </w:r>
            <w:r w:rsidRPr="00753F05">
              <w:rPr>
                <w:lang w:val="ru-RU"/>
              </w:rPr>
              <w:t xml:space="preserve"> </w:t>
            </w:r>
            <w:r w:rsidRPr="00753F05">
              <w:rPr>
                <w:rFonts w:ascii="Times New Roman" w:hAnsi="Times New Roman" w:cs="Times New Roman"/>
                <w:color w:val="000000"/>
                <w:sz w:val="24"/>
                <w:szCs w:val="24"/>
                <w:lang w:val="ru-RU"/>
              </w:rPr>
              <w:t>о</w:t>
            </w:r>
            <w:r w:rsidRPr="00753F05">
              <w:rPr>
                <w:lang w:val="ru-RU"/>
              </w:rPr>
              <w:t xml:space="preserve"> </w:t>
            </w:r>
            <w:r w:rsidRPr="00753F05">
              <w:rPr>
                <w:rFonts w:ascii="Times New Roman" w:hAnsi="Times New Roman" w:cs="Times New Roman"/>
                <w:color w:val="000000"/>
                <w:sz w:val="24"/>
                <w:szCs w:val="24"/>
                <w:lang w:val="ru-RU"/>
              </w:rPr>
              <w:t>практике</w:t>
            </w:r>
            <w:r w:rsidRPr="00753F05">
              <w:rPr>
                <w:lang w:val="ru-RU"/>
              </w:rPr>
              <w:t xml:space="preserve"> </w:t>
            </w:r>
            <w:r w:rsidRPr="00753F05">
              <w:rPr>
                <w:rFonts w:ascii="Times New Roman" w:hAnsi="Times New Roman" w:cs="Times New Roman"/>
                <w:color w:val="000000"/>
                <w:sz w:val="24"/>
                <w:szCs w:val="24"/>
                <w:lang w:val="ru-RU"/>
              </w:rPr>
              <w:t>работы</w:t>
            </w:r>
            <w:r w:rsidRPr="00753F05">
              <w:rPr>
                <w:lang w:val="ru-RU"/>
              </w:rPr>
              <w:t xml:space="preserve"> </w:t>
            </w:r>
            <w:r w:rsidRPr="00753F05">
              <w:rPr>
                <w:rFonts w:ascii="Times New Roman" w:hAnsi="Times New Roman" w:cs="Times New Roman"/>
                <w:color w:val="000000"/>
                <w:sz w:val="24"/>
                <w:szCs w:val="24"/>
                <w:lang w:val="ru-RU"/>
              </w:rPr>
              <w:t>страховых</w:t>
            </w:r>
            <w:r w:rsidRPr="00753F05">
              <w:rPr>
                <w:lang w:val="ru-RU"/>
              </w:rPr>
              <w:t xml:space="preserve"> </w:t>
            </w:r>
            <w:r w:rsidRPr="00753F05">
              <w:rPr>
                <w:rFonts w:ascii="Times New Roman" w:hAnsi="Times New Roman" w:cs="Times New Roman"/>
                <w:color w:val="000000"/>
                <w:sz w:val="24"/>
                <w:szCs w:val="24"/>
                <w:lang w:val="ru-RU"/>
              </w:rPr>
              <w:t>компаний;</w:t>
            </w:r>
            <w:r w:rsidRPr="00753F05">
              <w:rPr>
                <w:lang w:val="ru-RU"/>
              </w:rPr>
              <w:t xml:space="preserve"> </w:t>
            </w:r>
          </w:p>
          <w:p w:rsidR="00A43E79" w:rsidRPr="00753F05" w:rsidRDefault="00753F05">
            <w:pPr>
              <w:spacing w:after="0" w:line="240" w:lineRule="auto"/>
              <w:ind w:firstLine="756"/>
              <w:jc w:val="both"/>
              <w:rPr>
                <w:sz w:val="24"/>
                <w:szCs w:val="24"/>
                <w:lang w:val="ru-RU"/>
              </w:rPr>
            </w:pPr>
            <w:r w:rsidRPr="00753F05">
              <w:rPr>
                <w:rFonts w:ascii="Times New Roman" w:hAnsi="Times New Roman" w:cs="Times New Roman"/>
                <w:color w:val="000000"/>
                <w:sz w:val="24"/>
                <w:szCs w:val="24"/>
                <w:lang w:val="ru-RU"/>
              </w:rPr>
              <w:t>5.</w:t>
            </w:r>
            <w:r w:rsidRPr="00753F05">
              <w:rPr>
                <w:lang w:val="ru-RU"/>
              </w:rPr>
              <w:t xml:space="preserve"> </w:t>
            </w:r>
            <w:r w:rsidRPr="00753F05">
              <w:rPr>
                <w:rFonts w:ascii="Times New Roman" w:hAnsi="Times New Roman" w:cs="Times New Roman"/>
                <w:color w:val="000000"/>
                <w:sz w:val="24"/>
                <w:szCs w:val="24"/>
                <w:lang w:val="ru-RU"/>
              </w:rPr>
              <w:t>базового</w:t>
            </w:r>
            <w:r w:rsidRPr="00753F05">
              <w:rPr>
                <w:lang w:val="ru-RU"/>
              </w:rPr>
              <w:t xml:space="preserve"> </w:t>
            </w:r>
            <w:r w:rsidRPr="00753F05">
              <w:rPr>
                <w:rFonts w:ascii="Times New Roman" w:hAnsi="Times New Roman" w:cs="Times New Roman"/>
                <w:color w:val="000000"/>
                <w:sz w:val="24"/>
                <w:szCs w:val="24"/>
                <w:lang w:val="ru-RU"/>
              </w:rPr>
              <w:t>комплекса</w:t>
            </w:r>
            <w:r w:rsidRPr="00753F05">
              <w:rPr>
                <w:lang w:val="ru-RU"/>
              </w:rPr>
              <w:t xml:space="preserve"> </w:t>
            </w:r>
            <w:r w:rsidRPr="00753F05">
              <w:rPr>
                <w:rFonts w:ascii="Times New Roman" w:hAnsi="Times New Roman" w:cs="Times New Roman"/>
                <w:color w:val="000000"/>
                <w:sz w:val="24"/>
                <w:szCs w:val="24"/>
                <w:lang w:val="ru-RU"/>
              </w:rPr>
              <w:t>знаний</w:t>
            </w:r>
            <w:r w:rsidRPr="00753F05">
              <w:rPr>
                <w:lang w:val="ru-RU"/>
              </w:rPr>
              <w:t xml:space="preserve"> </w:t>
            </w:r>
            <w:r w:rsidRPr="00753F05">
              <w:rPr>
                <w:rFonts w:ascii="Times New Roman" w:hAnsi="Times New Roman" w:cs="Times New Roman"/>
                <w:color w:val="000000"/>
                <w:sz w:val="24"/>
                <w:szCs w:val="24"/>
                <w:lang w:val="ru-RU"/>
              </w:rPr>
              <w:t>о</w:t>
            </w:r>
            <w:r w:rsidRPr="00753F05">
              <w:rPr>
                <w:lang w:val="ru-RU"/>
              </w:rPr>
              <w:t xml:space="preserve"> </w:t>
            </w:r>
            <w:r w:rsidRPr="00753F05">
              <w:rPr>
                <w:rFonts w:ascii="Times New Roman" w:hAnsi="Times New Roman" w:cs="Times New Roman"/>
                <w:color w:val="000000"/>
                <w:sz w:val="24"/>
                <w:szCs w:val="24"/>
                <w:lang w:val="ru-RU"/>
              </w:rPr>
              <w:t>финансовой</w:t>
            </w:r>
            <w:r w:rsidRPr="00753F05">
              <w:rPr>
                <w:lang w:val="ru-RU"/>
              </w:rPr>
              <w:t xml:space="preserve"> </w:t>
            </w:r>
            <w:r w:rsidRPr="00753F05">
              <w:rPr>
                <w:rFonts w:ascii="Times New Roman" w:hAnsi="Times New Roman" w:cs="Times New Roman"/>
                <w:color w:val="000000"/>
                <w:sz w:val="24"/>
                <w:szCs w:val="24"/>
                <w:lang w:val="ru-RU"/>
              </w:rPr>
              <w:t>оценке</w:t>
            </w:r>
            <w:r w:rsidRPr="00753F05">
              <w:rPr>
                <w:lang w:val="ru-RU"/>
              </w:rPr>
              <w:t xml:space="preserve"> </w:t>
            </w:r>
            <w:r w:rsidRPr="00753F05">
              <w:rPr>
                <w:rFonts w:ascii="Times New Roman" w:hAnsi="Times New Roman" w:cs="Times New Roman"/>
                <w:color w:val="000000"/>
                <w:sz w:val="24"/>
                <w:szCs w:val="24"/>
                <w:lang w:val="ru-RU"/>
              </w:rPr>
              <w:t>эффективности</w:t>
            </w:r>
            <w:r w:rsidRPr="00753F05">
              <w:rPr>
                <w:lang w:val="ru-RU"/>
              </w:rPr>
              <w:t xml:space="preserve"> </w:t>
            </w:r>
            <w:r w:rsidRPr="00753F05">
              <w:rPr>
                <w:rFonts w:ascii="Times New Roman" w:hAnsi="Times New Roman" w:cs="Times New Roman"/>
                <w:color w:val="000000"/>
                <w:sz w:val="24"/>
                <w:szCs w:val="24"/>
                <w:lang w:val="ru-RU"/>
              </w:rPr>
              <w:t>деятельности</w:t>
            </w:r>
            <w:r w:rsidRPr="00753F05">
              <w:rPr>
                <w:lang w:val="ru-RU"/>
              </w:rPr>
              <w:t xml:space="preserve"> </w:t>
            </w:r>
            <w:r w:rsidRPr="00753F05">
              <w:rPr>
                <w:rFonts w:ascii="Times New Roman" w:hAnsi="Times New Roman" w:cs="Times New Roman"/>
                <w:color w:val="000000"/>
                <w:sz w:val="24"/>
                <w:szCs w:val="24"/>
                <w:lang w:val="ru-RU"/>
              </w:rPr>
              <w:t>страховых</w:t>
            </w:r>
            <w:r w:rsidRPr="00753F05">
              <w:rPr>
                <w:lang w:val="ru-RU"/>
              </w:rPr>
              <w:t xml:space="preserve"> </w:t>
            </w:r>
            <w:r w:rsidRPr="00753F05">
              <w:rPr>
                <w:rFonts w:ascii="Times New Roman" w:hAnsi="Times New Roman" w:cs="Times New Roman"/>
                <w:color w:val="000000"/>
                <w:sz w:val="24"/>
                <w:szCs w:val="24"/>
                <w:lang w:val="ru-RU"/>
              </w:rPr>
              <w:t>компаний;</w:t>
            </w:r>
            <w:r w:rsidRPr="00753F05">
              <w:rPr>
                <w:lang w:val="ru-RU"/>
              </w:rPr>
              <w:t xml:space="preserve"> </w:t>
            </w:r>
          </w:p>
          <w:p w:rsidR="00A43E79" w:rsidRPr="00753F05" w:rsidRDefault="00753F05">
            <w:pPr>
              <w:spacing w:after="0" w:line="240" w:lineRule="auto"/>
              <w:ind w:firstLine="756"/>
              <w:jc w:val="both"/>
              <w:rPr>
                <w:sz w:val="24"/>
                <w:szCs w:val="24"/>
                <w:lang w:val="ru-RU"/>
              </w:rPr>
            </w:pPr>
            <w:r w:rsidRPr="00753F05">
              <w:rPr>
                <w:rFonts w:ascii="Times New Roman" w:hAnsi="Times New Roman" w:cs="Times New Roman"/>
                <w:color w:val="000000"/>
                <w:sz w:val="24"/>
                <w:szCs w:val="24"/>
                <w:lang w:val="ru-RU"/>
              </w:rPr>
              <w:t>6.</w:t>
            </w:r>
            <w:r w:rsidRPr="00753F05">
              <w:rPr>
                <w:lang w:val="ru-RU"/>
              </w:rPr>
              <w:t xml:space="preserve"> </w:t>
            </w:r>
            <w:r w:rsidRPr="00753F05">
              <w:rPr>
                <w:rFonts w:ascii="Times New Roman" w:hAnsi="Times New Roman" w:cs="Times New Roman"/>
                <w:color w:val="000000"/>
                <w:sz w:val="24"/>
                <w:szCs w:val="24"/>
                <w:lang w:val="ru-RU"/>
              </w:rPr>
              <w:t>базового</w:t>
            </w:r>
            <w:r w:rsidRPr="00753F05">
              <w:rPr>
                <w:lang w:val="ru-RU"/>
              </w:rPr>
              <w:t xml:space="preserve"> </w:t>
            </w:r>
            <w:r w:rsidRPr="00753F05">
              <w:rPr>
                <w:rFonts w:ascii="Times New Roman" w:hAnsi="Times New Roman" w:cs="Times New Roman"/>
                <w:color w:val="000000"/>
                <w:sz w:val="24"/>
                <w:szCs w:val="24"/>
                <w:lang w:val="ru-RU"/>
              </w:rPr>
              <w:t>комплекса</w:t>
            </w:r>
            <w:r w:rsidRPr="00753F05">
              <w:rPr>
                <w:lang w:val="ru-RU"/>
              </w:rPr>
              <w:t xml:space="preserve"> </w:t>
            </w:r>
            <w:r w:rsidRPr="00753F05">
              <w:rPr>
                <w:rFonts w:ascii="Times New Roman" w:hAnsi="Times New Roman" w:cs="Times New Roman"/>
                <w:color w:val="000000"/>
                <w:sz w:val="24"/>
                <w:szCs w:val="24"/>
                <w:lang w:val="ru-RU"/>
              </w:rPr>
              <w:t>знаний</w:t>
            </w:r>
            <w:r w:rsidRPr="00753F05">
              <w:rPr>
                <w:lang w:val="ru-RU"/>
              </w:rPr>
              <w:t xml:space="preserve"> </w:t>
            </w:r>
            <w:r w:rsidRPr="00753F05">
              <w:rPr>
                <w:rFonts w:ascii="Times New Roman" w:hAnsi="Times New Roman" w:cs="Times New Roman"/>
                <w:color w:val="000000"/>
                <w:sz w:val="24"/>
                <w:szCs w:val="24"/>
                <w:lang w:val="ru-RU"/>
              </w:rPr>
              <w:t>об</w:t>
            </w:r>
            <w:r w:rsidRPr="00753F05">
              <w:rPr>
                <w:lang w:val="ru-RU"/>
              </w:rPr>
              <w:t xml:space="preserve"> </w:t>
            </w:r>
            <w:r w:rsidRPr="00753F05">
              <w:rPr>
                <w:rFonts w:ascii="Times New Roman" w:hAnsi="Times New Roman" w:cs="Times New Roman"/>
                <w:color w:val="000000"/>
                <w:sz w:val="24"/>
                <w:szCs w:val="24"/>
                <w:lang w:val="ru-RU"/>
              </w:rPr>
              <w:t>организации</w:t>
            </w:r>
            <w:r w:rsidRPr="00753F05">
              <w:rPr>
                <w:lang w:val="ru-RU"/>
              </w:rPr>
              <w:t xml:space="preserve"> </w:t>
            </w:r>
            <w:r w:rsidRPr="00753F05">
              <w:rPr>
                <w:rFonts w:ascii="Times New Roman" w:hAnsi="Times New Roman" w:cs="Times New Roman"/>
                <w:color w:val="000000"/>
                <w:sz w:val="24"/>
                <w:szCs w:val="24"/>
                <w:lang w:val="ru-RU"/>
              </w:rPr>
              <w:t>страховой</w:t>
            </w:r>
            <w:r w:rsidRPr="00753F05">
              <w:rPr>
                <w:lang w:val="ru-RU"/>
              </w:rPr>
              <w:t xml:space="preserve"> </w:t>
            </w:r>
            <w:r w:rsidRPr="00753F05">
              <w:rPr>
                <w:rFonts w:ascii="Times New Roman" w:hAnsi="Times New Roman" w:cs="Times New Roman"/>
                <w:color w:val="000000"/>
                <w:sz w:val="24"/>
                <w:szCs w:val="24"/>
                <w:lang w:val="ru-RU"/>
              </w:rPr>
              <w:t>защиты;</w:t>
            </w:r>
            <w:r w:rsidRPr="00753F05">
              <w:rPr>
                <w:lang w:val="ru-RU"/>
              </w:rPr>
              <w:t xml:space="preserve"> </w:t>
            </w:r>
          </w:p>
          <w:p w:rsidR="00A43E79" w:rsidRPr="00753F05" w:rsidRDefault="00753F05">
            <w:pPr>
              <w:spacing w:after="0" w:line="240" w:lineRule="auto"/>
              <w:ind w:firstLine="756"/>
              <w:jc w:val="both"/>
              <w:rPr>
                <w:sz w:val="24"/>
                <w:szCs w:val="24"/>
                <w:lang w:val="ru-RU"/>
              </w:rPr>
            </w:pPr>
            <w:r w:rsidRPr="00753F05">
              <w:rPr>
                <w:rFonts w:ascii="Times New Roman" w:hAnsi="Times New Roman" w:cs="Times New Roman"/>
                <w:color w:val="000000"/>
                <w:sz w:val="24"/>
                <w:szCs w:val="24"/>
                <w:lang w:val="ru-RU"/>
              </w:rPr>
              <w:t>7.</w:t>
            </w:r>
            <w:r w:rsidRPr="00753F05">
              <w:rPr>
                <w:lang w:val="ru-RU"/>
              </w:rPr>
              <w:t xml:space="preserve"> </w:t>
            </w:r>
            <w:r w:rsidRPr="00753F05">
              <w:rPr>
                <w:rFonts w:ascii="Times New Roman" w:hAnsi="Times New Roman" w:cs="Times New Roman"/>
                <w:color w:val="000000"/>
                <w:sz w:val="24"/>
                <w:szCs w:val="24"/>
                <w:lang w:val="ru-RU"/>
              </w:rPr>
              <w:t>знания</w:t>
            </w:r>
            <w:r w:rsidRPr="00753F05">
              <w:rPr>
                <w:lang w:val="ru-RU"/>
              </w:rPr>
              <w:t xml:space="preserve"> </w:t>
            </w:r>
            <w:r w:rsidRPr="00753F05">
              <w:rPr>
                <w:rFonts w:ascii="Times New Roman" w:hAnsi="Times New Roman" w:cs="Times New Roman"/>
                <w:color w:val="000000"/>
                <w:sz w:val="24"/>
                <w:szCs w:val="24"/>
                <w:lang w:val="ru-RU"/>
              </w:rPr>
              <w:t>принципов</w:t>
            </w:r>
            <w:r w:rsidRPr="00753F05">
              <w:rPr>
                <w:lang w:val="ru-RU"/>
              </w:rPr>
              <w:t xml:space="preserve"> </w:t>
            </w:r>
            <w:r w:rsidRPr="00753F05">
              <w:rPr>
                <w:rFonts w:ascii="Times New Roman" w:hAnsi="Times New Roman" w:cs="Times New Roman"/>
                <w:color w:val="000000"/>
                <w:sz w:val="24"/>
                <w:szCs w:val="24"/>
                <w:lang w:val="ru-RU"/>
              </w:rPr>
              <w:t>эффективного</w:t>
            </w:r>
            <w:r w:rsidRPr="00753F05">
              <w:rPr>
                <w:lang w:val="ru-RU"/>
              </w:rPr>
              <w:t xml:space="preserve"> </w:t>
            </w:r>
            <w:r w:rsidRPr="00753F05">
              <w:rPr>
                <w:rFonts w:ascii="Times New Roman" w:hAnsi="Times New Roman" w:cs="Times New Roman"/>
                <w:color w:val="000000"/>
                <w:sz w:val="24"/>
                <w:szCs w:val="24"/>
                <w:lang w:val="ru-RU"/>
              </w:rPr>
              <w:t>использования</w:t>
            </w:r>
            <w:r w:rsidRPr="00753F05">
              <w:rPr>
                <w:lang w:val="ru-RU"/>
              </w:rPr>
              <w:t xml:space="preserve"> </w:t>
            </w:r>
            <w:r w:rsidRPr="00753F05">
              <w:rPr>
                <w:rFonts w:ascii="Times New Roman" w:hAnsi="Times New Roman" w:cs="Times New Roman"/>
                <w:color w:val="000000"/>
                <w:sz w:val="24"/>
                <w:szCs w:val="24"/>
                <w:lang w:val="ru-RU"/>
              </w:rPr>
              <w:t>инструментов</w:t>
            </w:r>
            <w:r w:rsidRPr="00753F05">
              <w:rPr>
                <w:lang w:val="ru-RU"/>
              </w:rPr>
              <w:t xml:space="preserve"> </w:t>
            </w:r>
            <w:r w:rsidRPr="00753F05">
              <w:rPr>
                <w:rFonts w:ascii="Times New Roman" w:hAnsi="Times New Roman" w:cs="Times New Roman"/>
                <w:color w:val="000000"/>
                <w:sz w:val="24"/>
                <w:szCs w:val="24"/>
                <w:lang w:val="ru-RU"/>
              </w:rPr>
              <w:t>страхования</w:t>
            </w:r>
            <w:r w:rsidRPr="00753F05">
              <w:rPr>
                <w:lang w:val="ru-RU"/>
              </w:rPr>
              <w:t xml:space="preserve"> </w:t>
            </w:r>
            <w:r w:rsidRPr="00753F05">
              <w:rPr>
                <w:rFonts w:ascii="Times New Roman" w:hAnsi="Times New Roman" w:cs="Times New Roman"/>
                <w:color w:val="000000"/>
                <w:sz w:val="24"/>
                <w:szCs w:val="24"/>
                <w:lang w:val="ru-RU"/>
              </w:rPr>
              <w:t>и</w:t>
            </w:r>
            <w:r w:rsidRPr="00753F05">
              <w:rPr>
                <w:lang w:val="ru-RU"/>
              </w:rPr>
              <w:t xml:space="preserve"> </w:t>
            </w:r>
            <w:r w:rsidRPr="00753F05">
              <w:rPr>
                <w:rFonts w:ascii="Times New Roman" w:hAnsi="Times New Roman" w:cs="Times New Roman"/>
                <w:color w:val="000000"/>
                <w:sz w:val="24"/>
                <w:szCs w:val="24"/>
                <w:lang w:val="ru-RU"/>
              </w:rPr>
              <w:t>взаимодействия</w:t>
            </w:r>
            <w:r w:rsidRPr="00753F05">
              <w:rPr>
                <w:lang w:val="ru-RU"/>
              </w:rPr>
              <w:t xml:space="preserve"> </w:t>
            </w:r>
            <w:r w:rsidRPr="00753F05">
              <w:rPr>
                <w:rFonts w:ascii="Times New Roman" w:hAnsi="Times New Roman" w:cs="Times New Roman"/>
                <w:color w:val="000000"/>
                <w:sz w:val="24"/>
                <w:szCs w:val="24"/>
                <w:lang w:val="ru-RU"/>
              </w:rPr>
              <w:t>с</w:t>
            </w:r>
            <w:r w:rsidRPr="00753F05">
              <w:rPr>
                <w:lang w:val="ru-RU"/>
              </w:rPr>
              <w:t xml:space="preserve"> </w:t>
            </w:r>
            <w:r w:rsidRPr="00753F05">
              <w:rPr>
                <w:rFonts w:ascii="Times New Roman" w:hAnsi="Times New Roman" w:cs="Times New Roman"/>
                <w:color w:val="000000"/>
                <w:sz w:val="24"/>
                <w:szCs w:val="24"/>
                <w:lang w:val="ru-RU"/>
              </w:rPr>
              <w:t>субъектами</w:t>
            </w:r>
            <w:r w:rsidRPr="00753F05">
              <w:rPr>
                <w:lang w:val="ru-RU"/>
              </w:rPr>
              <w:t xml:space="preserve"> </w:t>
            </w:r>
            <w:r w:rsidRPr="00753F05">
              <w:rPr>
                <w:rFonts w:ascii="Times New Roman" w:hAnsi="Times New Roman" w:cs="Times New Roman"/>
                <w:color w:val="000000"/>
                <w:sz w:val="24"/>
                <w:szCs w:val="24"/>
                <w:lang w:val="ru-RU"/>
              </w:rPr>
              <w:t>страховой</w:t>
            </w:r>
            <w:r w:rsidRPr="00753F05">
              <w:rPr>
                <w:lang w:val="ru-RU"/>
              </w:rPr>
              <w:t xml:space="preserve"> </w:t>
            </w:r>
            <w:r w:rsidRPr="00753F05">
              <w:rPr>
                <w:rFonts w:ascii="Times New Roman" w:hAnsi="Times New Roman" w:cs="Times New Roman"/>
                <w:color w:val="000000"/>
                <w:sz w:val="24"/>
                <w:szCs w:val="24"/>
                <w:lang w:val="ru-RU"/>
              </w:rPr>
              <w:t>инфраструктуры.</w:t>
            </w:r>
            <w:r w:rsidRPr="00753F05">
              <w:rPr>
                <w:lang w:val="ru-RU"/>
              </w:rPr>
              <w:t xml:space="preserve"> </w:t>
            </w:r>
          </w:p>
          <w:p w:rsidR="00A43E79" w:rsidRPr="00753F05" w:rsidRDefault="00753F05">
            <w:pPr>
              <w:spacing w:after="0" w:line="240" w:lineRule="auto"/>
              <w:ind w:firstLine="756"/>
              <w:jc w:val="both"/>
              <w:rPr>
                <w:sz w:val="24"/>
                <w:szCs w:val="24"/>
                <w:lang w:val="ru-RU"/>
              </w:rPr>
            </w:pPr>
            <w:r w:rsidRPr="00753F05">
              <w:rPr>
                <w:lang w:val="ru-RU"/>
              </w:rPr>
              <w:t xml:space="preserve"> </w:t>
            </w:r>
          </w:p>
        </w:tc>
      </w:tr>
      <w:tr w:rsidR="00A43E79" w:rsidRPr="00AC07BE" w:rsidTr="001802FA">
        <w:trPr>
          <w:trHeight w:hRule="exact" w:val="138"/>
        </w:trPr>
        <w:tc>
          <w:tcPr>
            <w:tcW w:w="1999" w:type="dxa"/>
          </w:tcPr>
          <w:p w:rsidR="00A43E79" w:rsidRPr="00753F05" w:rsidRDefault="00A43E79">
            <w:pPr>
              <w:rPr>
                <w:lang w:val="ru-RU"/>
              </w:rPr>
            </w:pPr>
          </w:p>
        </w:tc>
        <w:tc>
          <w:tcPr>
            <w:tcW w:w="7386" w:type="dxa"/>
          </w:tcPr>
          <w:p w:rsidR="00A43E79" w:rsidRPr="00753F05" w:rsidRDefault="00A43E79">
            <w:pPr>
              <w:rPr>
                <w:lang w:val="ru-RU"/>
              </w:rPr>
            </w:pPr>
          </w:p>
        </w:tc>
      </w:tr>
      <w:tr w:rsidR="00A43E79" w:rsidRPr="00AC07BE" w:rsidTr="001802FA">
        <w:trPr>
          <w:trHeight w:hRule="exact" w:val="416"/>
        </w:trPr>
        <w:tc>
          <w:tcPr>
            <w:tcW w:w="9385" w:type="dxa"/>
            <w:gridSpan w:val="2"/>
            <w:shd w:val="clear" w:color="000000" w:fill="FFFFFF"/>
            <w:tcMar>
              <w:left w:w="34" w:type="dxa"/>
              <w:right w:w="34" w:type="dxa"/>
            </w:tcMar>
          </w:tcPr>
          <w:p w:rsidR="00A43E79" w:rsidRPr="00753F05" w:rsidRDefault="00753F05">
            <w:pPr>
              <w:spacing w:after="0" w:line="240" w:lineRule="auto"/>
              <w:ind w:firstLine="756"/>
              <w:jc w:val="both"/>
              <w:rPr>
                <w:sz w:val="24"/>
                <w:szCs w:val="24"/>
                <w:lang w:val="ru-RU"/>
              </w:rPr>
            </w:pPr>
            <w:r w:rsidRPr="00753F05">
              <w:rPr>
                <w:rFonts w:ascii="Times New Roman" w:hAnsi="Times New Roman" w:cs="Times New Roman"/>
                <w:b/>
                <w:color w:val="000000"/>
                <w:sz w:val="24"/>
                <w:szCs w:val="24"/>
                <w:lang w:val="ru-RU"/>
              </w:rPr>
              <w:t>2</w:t>
            </w:r>
            <w:r w:rsidRPr="00753F05">
              <w:rPr>
                <w:lang w:val="ru-RU"/>
              </w:rPr>
              <w:t xml:space="preserve"> </w:t>
            </w:r>
            <w:r w:rsidRPr="00753F05">
              <w:rPr>
                <w:rFonts w:ascii="Times New Roman" w:hAnsi="Times New Roman" w:cs="Times New Roman"/>
                <w:b/>
                <w:color w:val="000000"/>
                <w:sz w:val="24"/>
                <w:szCs w:val="24"/>
                <w:lang w:val="ru-RU"/>
              </w:rPr>
              <w:t>Место</w:t>
            </w:r>
            <w:r w:rsidRPr="00753F05">
              <w:rPr>
                <w:lang w:val="ru-RU"/>
              </w:rPr>
              <w:t xml:space="preserve"> </w:t>
            </w:r>
            <w:r w:rsidRPr="00753F05">
              <w:rPr>
                <w:rFonts w:ascii="Times New Roman" w:hAnsi="Times New Roman" w:cs="Times New Roman"/>
                <w:b/>
                <w:color w:val="000000"/>
                <w:sz w:val="24"/>
                <w:szCs w:val="24"/>
                <w:lang w:val="ru-RU"/>
              </w:rPr>
              <w:t>дисциплины</w:t>
            </w:r>
            <w:r w:rsidRPr="00753F05">
              <w:rPr>
                <w:lang w:val="ru-RU"/>
              </w:rPr>
              <w:t xml:space="preserve"> </w:t>
            </w:r>
            <w:r w:rsidRPr="00753F05">
              <w:rPr>
                <w:rFonts w:ascii="Times New Roman" w:hAnsi="Times New Roman" w:cs="Times New Roman"/>
                <w:b/>
                <w:color w:val="000000"/>
                <w:sz w:val="24"/>
                <w:szCs w:val="24"/>
                <w:lang w:val="ru-RU"/>
              </w:rPr>
              <w:t>(модуля)</w:t>
            </w:r>
            <w:r w:rsidRPr="00753F05">
              <w:rPr>
                <w:lang w:val="ru-RU"/>
              </w:rPr>
              <w:t xml:space="preserve"> </w:t>
            </w:r>
            <w:r w:rsidRPr="00753F05">
              <w:rPr>
                <w:rFonts w:ascii="Times New Roman" w:hAnsi="Times New Roman" w:cs="Times New Roman"/>
                <w:b/>
                <w:color w:val="000000"/>
                <w:sz w:val="24"/>
                <w:szCs w:val="24"/>
                <w:lang w:val="ru-RU"/>
              </w:rPr>
              <w:t>в</w:t>
            </w:r>
            <w:r w:rsidRPr="00753F05">
              <w:rPr>
                <w:lang w:val="ru-RU"/>
              </w:rPr>
              <w:t xml:space="preserve"> </w:t>
            </w:r>
            <w:r w:rsidRPr="00753F05">
              <w:rPr>
                <w:rFonts w:ascii="Times New Roman" w:hAnsi="Times New Roman" w:cs="Times New Roman"/>
                <w:b/>
                <w:color w:val="000000"/>
                <w:sz w:val="24"/>
                <w:szCs w:val="24"/>
                <w:lang w:val="ru-RU"/>
              </w:rPr>
              <w:t>структуре</w:t>
            </w:r>
            <w:r w:rsidRPr="00753F05">
              <w:rPr>
                <w:lang w:val="ru-RU"/>
              </w:rPr>
              <w:t xml:space="preserve"> </w:t>
            </w:r>
            <w:r w:rsidRPr="00753F05">
              <w:rPr>
                <w:rFonts w:ascii="Times New Roman" w:hAnsi="Times New Roman" w:cs="Times New Roman"/>
                <w:b/>
                <w:color w:val="000000"/>
                <w:sz w:val="24"/>
                <w:szCs w:val="24"/>
                <w:lang w:val="ru-RU"/>
              </w:rPr>
              <w:t>образовательной</w:t>
            </w:r>
            <w:r w:rsidRPr="00753F05">
              <w:rPr>
                <w:lang w:val="ru-RU"/>
              </w:rPr>
              <w:t xml:space="preserve"> </w:t>
            </w:r>
            <w:r w:rsidRPr="00753F05">
              <w:rPr>
                <w:rFonts w:ascii="Times New Roman" w:hAnsi="Times New Roman" w:cs="Times New Roman"/>
                <w:b/>
                <w:color w:val="000000"/>
                <w:sz w:val="24"/>
                <w:szCs w:val="24"/>
                <w:lang w:val="ru-RU"/>
              </w:rPr>
              <w:t>программы</w:t>
            </w:r>
            <w:r w:rsidRPr="00753F05">
              <w:rPr>
                <w:lang w:val="ru-RU"/>
              </w:rPr>
              <w:t xml:space="preserve"> </w:t>
            </w:r>
          </w:p>
        </w:tc>
      </w:tr>
      <w:tr w:rsidR="00A43E79" w:rsidRPr="00AC07BE" w:rsidTr="001802FA">
        <w:trPr>
          <w:trHeight w:hRule="exact" w:val="1096"/>
        </w:trPr>
        <w:tc>
          <w:tcPr>
            <w:tcW w:w="9385" w:type="dxa"/>
            <w:gridSpan w:val="2"/>
            <w:shd w:val="clear" w:color="000000" w:fill="FFFFFF"/>
            <w:tcMar>
              <w:left w:w="34" w:type="dxa"/>
              <w:right w:w="34" w:type="dxa"/>
            </w:tcMar>
          </w:tcPr>
          <w:p w:rsidR="00A43E79" w:rsidRPr="00753F05" w:rsidRDefault="00753F05">
            <w:pPr>
              <w:spacing w:after="0" w:line="240" w:lineRule="auto"/>
              <w:ind w:firstLine="756"/>
              <w:jc w:val="both"/>
              <w:rPr>
                <w:sz w:val="24"/>
                <w:szCs w:val="24"/>
                <w:lang w:val="ru-RU"/>
              </w:rPr>
            </w:pPr>
            <w:r w:rsidRPr="00753F05">
              <w:rPr>
                <w:rFonts w:ascii="Times New Roman" w:hAnsi="Times New Roman" w:cs="Times New Roman"/>
                <w:color w:val="000000"/>
                <w:sz w:val="24"/>
                <w:szCs w:val="24"/>
                <w:lang w:val="ru-RU"/>
              </w:rPr>
              <w:t>Дисциплина</w:t>
            </w:r>
            <w:r w:rsidRPr="00753F05">
              <w:rPr>
                <w:lang w:val="ru-RU"/>
              </w:rPr>
              <w:t xml:space="preserve"> </w:t>
            </w:r>
            <w:r w:rsidRPr="00753F05">
              <w:rPr>
                <w:rFonts w:ascii="Times New Roman" w:hAnsi="Times New Roman" w:cs="Times New Roman"/>
                <w:color w:val="000000"/>
                <w:sz w:val="24"/>
                <w:szCs w:val="24"/>
                <w:lang w:val="ru-RU"/>
              </w:rPr>
              <w:t>Основы</w:t>
            </w:r>
            <w:r w:rsidRPr="00753F05">
              <w:rPr>
                <w:lang w:val="ru-RU"/>
              </w:rPr>
              <w:t xml:space="preserve"> </w:t>
            </w:r>
            <w:r w:rsidRPr="00753F05">
              <w:rPr>
                <w:rFonts w:ascii="Times New Roman" w:hAnsi="Times New Roman" w:cs="Times New Roman"/>
                <w:color w:val="000000"/>
                <w:sz w:val="24"/>
                <w:szCs w:val="24"/>
                <w:lang w:val="ru-RU"/>
              </w:rPr>
              <w:t>страхования</w:t>
            </w:r>
            <w:r w:rsidRPr="00753F05">
              <w:rPr>
                <w:lang w:val="ru-RU"/>
              </w:rPr>
              <w:t xml:space="preserve"> </w:t>
            </w:r>
            <w:r w:rsidRPr="00753F05">
              <w:rPr>
                <w:rFonts w:ascii="Times New Roman" w:hAnsi="Times New Roman" w:cs="Times New Roman"/>
                <w:color w:val="000000"/>
                <w:sz w:val="24"/>
                <w:szCs w:val="24"/>
                <w:lang w:val="ru-RU"/>
              </w:rPr>
              <w:t>входит</w:t>
            </w:r>
            <w:r w:rsidRPr="00753F05">
              <w:rPr>
                <w:lang w:val="ru-RU"/>
              </w:rPr>
              <w:t xml:space="preserve"> </w:t>
            </w:r>
            <w:r w:rsidRPr="00753F05">
              <w:rPr>
                <w:rFonts w:ascii="Times New Roman" w:hAnsi="Times New Roman" w:cs="Times New Roman"/>
                <w:color w:val="000000"/>
                <w:sz w:val="24"/>
                <w:szCs w:val="24"/>
                <w:lang w:val="ru-RU"/>
              </w:rPr>
              <w:t>в</w:t>
            </w:r>
            <w:r w:rsidRPr="00753F05">
              <w:rPr>
                <w:lang w:val="ru-RU"/>
              </w:rPr>
              <w:t xml:space="preserve"> </w:t>
            </w:r>
            <w:r w:rsidRPr="00753F05">
              <w:rPr>
                <w:rFonts w:ascii="Times New Roman" w:hAnsi="Times New Roman" w:cs="Times New Roman"/>
                <w:color w:val="000000"/>
                <w:sz w:val="24"/>
                <w:szCs w:val="24"/>
                <w:lang w:val="ru-RU"/>
              </w:rPr>
              <w:t>вариативную</w:t>
            </w:r>
            <w:r w:rsidRPr="00753F05">
              <w:rPr>
                <w:lang w:val="ru-RU"/>
              </w:rPr>
              <w:t xml:space="preserve"> </w:t>
            </w:r>
            <w:r w:rsidRPr="00753F05">
              <w:rPr>
                <w:rFonts w:ascii="Times New Roman" w:hAnsi="Times New Roman" w:cs="Times New Roman"/>
                <w:color w:val="000000"/>
                <w:sz w:val="24"/>
                <w:szCs w:val="24"/>
                <w:lang w:val="ru-RU"/>
              </w:rPr>
              <w:t>часть</w:t>
            </w:r>
            <w:r w:rsidRPr="00753F05">
              <w:rPr>
                <w:lang w:val="ru-RU"/>
              </w:rPr>
              <w:t xml:space="preserve"> </w:t>
            </w:r>
            <w:r w:rsidRPr="00753F05">
              <w:rPr>
                <w:rFonts w:ascii="Times New Roman" w:hAnsi="Times New Roman" w:cs="Times New Roman"/>
                <w:color w:val="000000"/>
                <w:sz w:val="24"/>
                <w:szCs w:val="24"/>
                <w:lang w:val="ru-RU"/>
              </w:rPr>
              <w:t>учебного</w:t>
            </w:r>
            <w:r w:rsidRPr="00753F05">
              <w:rPr>
                <w:lang w:val="ru-RU"/>
              </w:rPr>
              <w:t xml:space="preserve"> </w:t>
            </w:r>
            <w:r w:rsidRPr="00753F05">
              <w:rPr>
                <w:rFonts w:ascii="Times New Roman" w:hAnsi="Times New Roman" w:cs="Times New Roman"/>
                <w:color w:val="000000"/>
                <w:sz w:val="24"/>
                <w:szCs w:val="24"/>
                <w:lang w:val="ru-RU"/>
              </w:rPr>
              <w:t>плана</w:t>
            </w:r>
            <w:r w:rsidRPr="00753F05">
              <w:rPr>
                <w:lang w:val="ru-RU"/>
              </w:rPr>
              <w:t xml:space="preserve"> </w:t>
            </w:r>
            <w:r w:rsidRPr="00753F05">
              <w:rPr>
                <w:rFonts w:ascii="Times New Roman" w:hAnsi="Times New Roman" w:cs="Times New Roman"/>
                <w:color w:val="000000"/>
                <w:sz w:val="24"/>
                <w:szCs w:val="24"/>
                <w:lang w:val="ru-RU"/>
              </w:rPr>
              <w:t>образовательной</w:t>
            </w:r>
            <w:r w:rsidRPr="00753F05">
              <w:rPr>
                <w:lang w:val="ru-RU"/>
              </w:rPr>
              <w:t xml:space="preserve"> </w:t>
            </w:r>
            <w:r w:rsidRPr="00753F05">
              <w:rPr>
                <w:rFonts w:ascii="Times New Roman" w:hAnsi="Times New Roman" w:cs="Times New Roman"/>
                <w:color w:val="000000"/>
                <w:sz w:val="24"/>
                <w:szCs w:val="24"/>
                <w:lang w:val="ru-RU"/>
              </w:rPr>
              <w:t>программы.</w:t>
            </w:r>
            <w:r w:rsidRPr="00753F05">
              <w:rPr>
                <w:lang w:val="ru-RU"/>
              </w:rPr>
              <w:t xml:space="preserve"> </w:t>
            </w:r>
          </w:p>
          <w:p w:rsidR="00A43E79" w:rsidRPr="00753F05" w:rsidRDefault="00753F05">
            <w:pPr>
              <w:spacing w:after="0" w:line="240" w:lineRule="auto"/>
              <w:ind w:firstLine="756"/>
              <w:jc w:val="both"/>
              <w:rPr>
                <w:sz w:val="24"/>
                <w:szCs w:val="24"/>
                <w:lang w:val="ru-RU"/>
              </w:rPr>
            </w:pPr>
            <w:r w:rsidRPr="00753F05">
              <w:rPr>
                <w:rFonts w:ascii="Times New Roman" w:hAnsi="Times New Roman" w:cs="Times New Roman"/>
                <w:color w:val="000000"/>
                <w:sz w:val="24"/>
                <w:szCs w:val="24"/>
                <w:lang w:val="ru-RU"/>
              </w:rPr>
              <w:t>Для</w:t>
            </w:r>
            <w:r w:rsidRPr="00753F05">
              <w:rPr>
                <w:lang w:val="ru-RU"/>
              </w:rPr>
              <w:t xml:space="preserve"> </w:t>
            </w:r>
            <w:r w:rsidRPr="00753F05">
              <w:rPr>
                <w:rFonts w:ascii="Times New Roman" w:hAnsi="Times New Roman" w:cs="Times New Roman"/>
                <w:color w:val="000000"/>
                <w:sz w:val="24"/>
                <w:szCs w:val="24"/>
                <w:lang w:val="ru-RU"/>
              </w:rPr>
              <w:t>изучения</w:t>
            </w:r>
            <w:r w:rsidRPr="00753F05">
              <w:rPr>
                <w:lang w:val="ru-RU"/>
              </w:rPr>
              <w:t xml:space="preserve"> </w:t>
            </w:r>
            <w:r w:rsidRPr="00753F05">
              <w:rPr>
                <w:rFonts w:ascii="Times New Roman" w:hAnsi="Times New Roman" w:cs="Times New Roman"/>
                <w:color w:val="000000"/>
                <w:sz w:val="24"/>
                <w:szCs w:val="24"/>
                <w:lang w:val="ru-RU"/>
              </w:rPr>
              <w:t>дисциплины</w:t>
            </w:r>
            <w:r w:rsidRPr="00753F05">
              <w:rPr>
                <w:lang w:val="ru-RU"/>
              </w:rPr>
              <w:t xml:space="preserve"> </w:t>
            </w:r>
            <w:r w:rsidRPr="00753F05">
              <w:rPr>
                <w:rFonts w:ascii="Times New Roman" w:hAnsi="Times New Roman" w:cs="Times New Roman"/>
                <w:color w:val="000000"/>
                <w:sz w:val="24"/>
                <w:szCs w:val="24"/>
                <w:lang w:val="ru-RU"/>
              </w:rPr>
              <w:t>необходимы</w:t>
            </w:r>
            <w:r w:rsidRPr="00753F05">
              <w:rPr>
                <w:lang w:val="ru-RU"/>
              </w:rPr>
              <w:t xml:space="preserve"> </w:t>
            </w:r>
            <w:r w:rsidRPr="00753F05">
              <w:rPr>
                <w:rFonts w:ascii="Times New Roman" w:hAnsi="Times New Roman" w:cs="Times New Roman"/>
                <w:color w:val="000000"/>
                <w:sz w:val="24"/>
                <w:szCs w:val="24"/>
                <w:lang w:val="ru-RU"/>
              </w:rPr>
              <w:t>знания</w:t>
            </w:r>
            <w:r w:rsidRPr="00753F05">
              <w:rPr>
                <w:lang w:val="ru-RU"/>
              </w:rPr>
              <w:t xml:space="preserve"> </w:t>
            </w:r>
            <w:r w:rsidRPr="00753F05">
              <w:rPr>
                <w:rFonts w:ascii="Times New Roman" w:hAnsi="Times New Roman" w:cs="Times New Roman"/>
                <w:color w:val="000000"/>
                <w:sz w:val="24"/>
                <w:szCs w:val="24"/>
                <w:lang w:val="ru-RU"/>
              </w:rPr>
              <w:t>(умения,</w:t>
            </w:r>
            <w:r w:rsidRPr="00753F05">
              <w:rPr>
                <w:lang w:val="ru-RU"/>
              </w:rPr>
              <w:t xml:space="preserve"> </w:t>
            </w:r>
            <w:r w:rsidRPr="00753F05">
              <w:rPr>
                <w:rFonts w:ascii="Times New Roman" w:hAnsi="Times New Roman" w:cs="Times New Roman"/>
                <w:color w:val="000000"/>
                <w:sz w:val="24"/>
                <w:szCs w:val="24"/>
                <w:lang w:val="ru-RU"/>
              </w:rPr>
              <w:t>владения),</w:t>
            </w:r>
            <w:r w:rsidRPr="00753F05">
              <w:rPr>
                <w:lang w:val="ru-RU"/>
              </w:rPr>
              <w:t xml:space="preserve"> </w:t>
            </w:r>
            <w:r w:rsidRPr="00753F05">
              <w:rPr>
                <w:rFonts w:ascii="Times New Roman" w:hAnsi="Times New Roman" w:cs="Times New Roman"/>
                <w:color w:val="000000"/>
                <w:sz w:val="24"/>
                <w:szCs w:val="24"/>
                <w:lang w:val="ru-RU"/>
              </w:rPr>
              <w:t>сформированные</w:t>
            </w:r>
            <w:r w:rsidRPr="00753F05">
              <w:rPr>
                <w:lang w:val="ru-RU"/>
              </w:rPr>
              <w:t xml:space="preserve"> </w:t>
            </w:r>
            <w:r w:rsidRPr="00753F05">
              <w:rPr>
                <w:rFonts w:ascii="Times New Roman" w:hAnsi="Times New Roman" w:cs="Times New Roman"/>
                <w:color w:val="000000"/>
                <w:sz w:val="24"/>
                <w:szCs w:val="24"/>
                <w:lang w:val="ru-RU"/>
              </w:rPr>
              <w:t>в</w:t>
            </w:r>
            <w:r w:rsidRPr="00753F05">
              <w:rPr>
                <w:lang w:val="ru-RU"/>
              </w:rPr>
              <w:t xml:space="preserve"> </w:t>
            </w:r>
            <w:r w:rsidRPr="00753F05">
              <w:rPr>
                <w:rFonts w:ascii="Times New Roman" w:hAnsi="Times New Roman" w:cs="Times New Roman"/>
                <w:color w:val="000000"/>
                <w:sz w:val="24"/>
                <w:szCs w:val="24"/>
                <w:lang w:val="ru-RU"/>
              </w:rPr>
              <w:t>результате</w:t>
            </w:r>
            <w:r w:rsidRPr="00753F05">
              <w:rPr>
                <w:lang w:val="ru-RU"/>
              </w:rPr>
              <w:t xml:space="preserve"> </w:t>
            </w:r>
            <w:r w:rsidRPr="00753F05">
              <w:rPr>
                <w:rFonts w:ascii="Times New Roman" w:hAnsi="Times New Roman" w:cs="Times New Roman"/>
                <w:color w:val="000000"/>
                <w:sz w:val="24"/>
                <w:szCs w:val="24"/>
                <w:lang w:val="ru-RU"/>
              </w:rPr>
              <w:t>изучения</w:t>
            </w:r>
            <w:r w:rsidRPr="00753F05">
              <w:rPr>
                <w:lang w:val="ru-RU"/>
              </w:rPr>
              <w:t xml:space="preserve"> </w:t>
            </w:r>
            <w:r w:rsidRPr="00753F05">
              <w:rPr>
                <w:rFonts w:ascii="Times New Roman" w:hAnsi="Times New Roman" w:cs="Times New Roman"/>
                <w:color w:val="000000"/>
                <w:sz w:val="24"/>
                <w:szCs w:val="24"/>
                <w:lang w:val="ru-RU"/>
              </w:rPr>
              <w:t>дисциплин/</w:t>
            </w:r>
            <w:r w:rsidRPr="00753F05">
              <w:rPr>
                <w:lang w:val="ru-RU"/>
              </w:rPr>
              <w:t xml:space="preserve"> </w:t>
            </w:r>
            <w:r w:rsidRPr="00753F05">
              <w:rPr>
                <w:rFonts w:ascii="Times New Roman" w:hAnsi="Times New Roman" w:cs="Times New Roman"/>
                <w:color w:val="000000"/>
                <w:sz w:val="24"/>
                <w:szCs w:val="24"/>
                <w:lang w:val="ru-RU"/>
              </w:rPr>
              <w:t>практик:</w:t>
            </w:r>
            <w:r w:rsidRPr="00753F05">
              <w:rPr>
                <w:lang w:val="ru-RU"/>
              </w:rPr>
              <w:t xml:space="preserve"> </w:t>
            </w:r>
          </w:p>
        </w:tc>
      </w:tr>
      <w:tr w:rsidR="00A43E79" w:rsidTr="001802FA">
        <w:trPr>
          <w:trHeight w:hRule="exact" w:val="285"/>
        </w:trPr>
        <w:tc>
          <w:tcPr>
            <w:tcW w:w="9385" w:type="dxa"/>
            <w:gridSpan w:val="2"/>
            <w:shd w:val="clear" w:color="000000" w:fill="FFFFFF"/>
            <w:tcMar>
              <w:left w:w="34" w:type="dxa"/>
              <w:right w:w="34" w:type="dxa"/>
            </w:tcMar>
          </w:tcPr>
          <w:p w:rsidR="00A43E79" w:rsidRDefault="00753F05">
            <w:pPr>
              <w:spacing w:after="0" w:line="240" w:lineRule="auto"/>
              <w:ind w:firstLine="756"/>
              <w:jc w:val="both"/>
              <w:rPr>
                <w:sz w:val="24"/>
                <w:szCs w:val="24"/>
              </w:rPr>
            </w:pPr>
            <w:r>
              <w:rPr>
                <w:rFonts w:ascii="Times New Roman" w:hAnsi="Times New Roman" w:cs="Times New Roman"/>
                <w:color w:val="000000"/>
                <w:sz w:val="24"/>
                <w:szCs w:val="24"/>
              </w:rPr>
              <w:t>Статистика</w:t>
            </w:r>
            <w:r>
              <w:t xml:space="preserve"> </w:t>
            </w:r>
          </w:p>
        </w:tc>
      </w:tr>
      <w:tr w:rsidR="00A43E79" w:rsidTr="001802FA">
        <w:trPr>
          <w:trHeight w:hRule="exact" w:val="285"/>
        </w:trPr>
        <w:tc>
          <w:tcPr>
            <w:tcW w:w="9385" w:type="dxa"/>
            <w:gridSpan w:val="2"/>
            <w:shd w:val="clear" w:color="000000" w:fill="FFFFFF"/>
            <w:tcMar>
              <w:left w:w="34" w:type="dxa"/>
              <w:right w:w="34" w:type="dxa"/>
            </w:tcMar>
          </w:tcPr>
          <w:p w:rsidR="00A43E79" w:rsidRDefault="00753F05">
            <w:pPr>
              <w:spacing w:after="0" w:line="240" w:lineRule="auto"/>
              <w:ind w:firstLine="756"/>
              <w:jc w:val="both"/>
              <w:rPr>
                <w:sz w:val="24"/>
                <w:szCs w:val="24"/>
              </w:rPr>
            </w:pPr>
            <w:r>
              <w:rPr>
                <w:rFonts w:ascii="Times New Roman" w:hAnsi="Times New Roman" w:cs="Times New Roman"/>
                <w:color w:val="000000"/>
                <w:sz w:val="24"/>
                <w:szCs w:val="24"/>
              </w:rPr>
              <w:t>Правоведение</w:t>
            </w:r>
            <w:r>
              <w:t xml:space="preserve"> </w:t>
            </w:r>
          </w:p>
        </w:tc>
      </w:tr>
      <w:tr w:rsidR="00A43E79" w:rsidTr="001802FA">
        <w:trPr>
          <w:trHeight w:hRule="exact" w:val="285"/>
        </w:trPr>
        <w:tc>
          <w:tcPr>
            <w:tcW w:w="9385" w:type="dxa"/>
            <w:gridSpan w:val="2"/>
            <w:shd w:val="clear" w:color="000000" w:fill="FFFFFF"/>
            <w:tcMar>
              <w:left w:w="34" w:type="dxa"/>
              <w:right w:w="34" w:type="dxa"/>
            </w:tcMar>
          </w:tcPr>
          <w:p w:rsidR="00A43E79" w:rsidRDefault="00753F05">
            <w:pPr>
              <w:spacing w:after="0" w:line="240" w:lineRule="auto"/>
              <w:ind w:firstLine="756"/>
              <w:jc w:val="both"/>
              <w:rPr>
                <w:sz w:val="24"/>
                <w:szCs w:val="24"/>
              </w:rPr>
            </w:pPr>
            <w:r>
              <w:rPr>
                <w:rFonts w:ascii="Times New Roman" w:hAnsi="Times New Roman" w:cs="Times New Roman"/>
                <w:color w:val="000000"/>
                <w:sz w:val="24"/>
                <w:szCs w:val="24"/>
              </w:rPr>
              <w:t>Деньги,</w:t>
            </w:r>
            <w:r>
              <w:t xml:space="preserve"> </w:t>
            </w:r>
            <w:r>
              <w:rPr>
                <w:rFonts w:ascii="Times New Roman" w:hAnsi="Times New Roman" w:cs="Times New Roman"/>
                <w:color w:val="000000"/>
                <w:sz w:val="24"/>
                <w:szCs w:val="24"/>
              </w:rPr>
              <w:t>кредит,</w:t>
            </w:r>
            <w:r>
              <w:t xml:space="preserve"> </w:t>
            </w:r>
            <w:r>
              <w:rPr>
                <w:rFonts w:ascii="Times New Roman" w:hAnsi="Times New Roman" w:cs="Times New Roman"/>
                <w:color w:val="000000"/>
                <w:sz w:val="24"/>
                <w:szCs w:val="24"/>
              </w:rPr>
              <w:t>банки</w:t>
            </w:r>
            <w:r>
              <w:t xml:space="preserve"> </w:t>
            </w:r>
          </w:p>
        </w:tc>
      </w:tr>
      <w:tr w:rsidR="00A43E79" w:rsidRPr="00AC07BE" w:rsidTr="001802FA">
        <w:trPr>
          <w:trHeight w:hRule="exact" w:val="555"/>
        </w:trPr>
        <w:tc>
          <w:tcPr>
            <w:tcW w:w="9385" w:type="dxa"/>
            <w:gridSpan w:val="2"/>
            <w:shd w:val="clear" w:color="000000" w:fill="FFFFFF"/>
            <w:tcMar>
              <w:left w:w="34" w:type="dxa"/>
              <w:right w:w="34" w:type="dxa"/>
            </w:tcMar>
          </w:tcPr>
          <w:p w:rsidR="00A43E79" w:rsidRPr="00753F05" w:rsidRDefault="00753F05">
            <w:pPr>
              <w:spacing w:after="0" w:line="240" w:lineRule="auto"/>
              <w:ind w:firstLine="756"/>
              <w:jc w:val="both"/>
              <w:rPr>
                <w:sz w:val="24"/>
                <w:szCs w:val="24"/>
                <w:lang w:val="ru-RU"/>
              </w:rPr>
            </w:pPr>
            <w:r w:rsidRPr="00753F05">
              <w:rPr>
                <w:rFonts w:ascii="Times New Roman" w:hAnsi="Times New Roman" w:cs="Times New Roman"/>
                <w:color w:val="000000"/>
                <w:sz w:val="24"/>
                <w:szCs w:val="24"/>
                <w:lang w:val="ru-RU"/>
              </w:rPr>
              <w:t>Знания</w:t>
            </w:r>
            <w:r w:rsidRPr="00753F05">
              <w:rPr>
                <w:lang w:val="ru-RU"/>
              </w:rPr>
              <w:t xml:space="preserve"> </w:t>
            </w:r>
            <w:r w:rsidRPr="00753F05">
              <w:rPr>
                <w:rFonts w:ascii="Times New Roman" w:hAnsi="Times New Roman" w:cs="Times New Roman"/>
                <w:color w:val="000000"/>
                <w:sz w:val="24"/>
                <w:szCs w:val="24"/>
                <w:lang w:val="ru-RU"/>
              </w:rPr>
              <w:t>(умения,</w:t>
            </w:r>
            <w:r w:rsidRPr="00753F05">
              <w:rPr>
                <w:lang w:val="ru-RU"/>
              </w:rPr>
              <w:t xml:space="preserve"> </w:t>
            </w:r>
            <w:r w:rsidRPr="00753F05">
              <w:rPr>
                <w:rFonts w:ascii="Times New Roman" w:hAnsi="Times New Roman" w:cs="Times New Roman"/>
                <w:color w:val="000000"/>
                <w:sz w:val="24"/>
                <w:szCs w:val="24"/>
                <w:lang w:val="ru-RU"/>
              </w:rPr>
              <w:t>владения),</w:t>
            </w:r>
            <w:r w:rsidRPr="00753F05">
              <w:rPr>
                <w:lang w:val="ru-RU"/>
              </w:rPr>
              <w:t xml:space="preserve"> </w:t>
            </w:r>
            <w:r w:rsidRPr="00753F05">
              <w:rPr>
                <w:rFonts w:ascii="Times New Roman" w:hAnsi="Times New Roman" w:cs="Times New Roman"/>
                <w:color w:val="000000"/>
                <w:sz w:val="24"/>
                <w:szCs w:val="24"/>
                <w:lang w:val="ru-RU"/>
              </w:rPr>
              <w:t>полученные</w:t>
            </w:r>
            <w:r w:rsidRPr="00753F05">
              <w:rPr>
                <w:lang w:val="ru-RU"/>
              </w:rPr>
              <w:t xml:space="preserve"> </w:t>
            </w:r>
            <w:r w:rsidRPr="00753F05">
              <w:rPr>
                <w:rFonts w:ascii="Times New Roman" w:hAnsi="Times New Roman" w:cs="Times New Roman"/>
                <w:color w:val="000000"/>
                <w:sz w:val="24"/>
                <w:szCs w:val="24"/>
                <w:lang w:val="ru-RU"/>
              </w:rPr>
              <w:t>при</w:t>
            </w:r>
            <w:r w:rsidRPr="00753F05">
              <w:rPr>
                <w:lang w:val="ru-RU"/>
              </w:rPr>
              <w:t xml:space="preserve"> </w:t>
            </w:r>
            <w:r w:rsidRPr="00753F05">
              <w:rPr>
                <w:rFonts w:ascii="Times New Roman" w:hAnsi="Times New Roman" w:cs="Times New Roman"/>
                <w:color w:val="000000"/>
                <w:sz w:val="24"/>
                <w:szCs w:val="24"/>
                <w:lang w:val="ru-RU"/>
              </w:rPr>
              <w:t>изучении</w:t>
            </w:r>
            <w:r w:rsidRPr="00753F05">
              <w:rPr>
                <w:lang w:val="ru-RU"/>
              </w:rPr>
              <w:t xml:space="preserve"> </w:t>
            </w:r>
            <w:r w:rsidRPr="00753F05">
              <w:rPr>
                <w:rFonts w:ascii="Times New Roman" w:hAnsi="Times New Roman" w:cs="Times New Roman"/>
                <w:color w:val="000000"/>
                <w:sz w:val="24"/>
                <w:szCs w:val="24"/>
                <w:lang w:val="ru-RU"/>
              </w:rPr>
              <w:t>данной</w:t>
            </w:r>
            <w:r w:rsidRPr="00753F05">
              <w:rPr>
                <w:lang w:val="ru-RU"/>
              </w:rPr>
              <w:t xml:space="preserve"> </w:t>
            </w:r>
            <w:r w:rsidRPr="00753F05">
              <w:rPr>
                <w:rFonts w:ascii="Times New Roman" w:hAnsi="Times New Roman" w:cs="Times New Roman"/>
                <w:color w:val="000000"/>
                <w:sz w:val="24"/>
                <w:szCs w:val="24"/>
                <w:lang w:val="ru-RU"/>
              </w:rPr>
              <w:t>дисциплины</w:t>
            </w:r>
            <w:r w:rsidRPr="00753F05">
              <w:rPr>
                <w:lang w:val="ru-RU"/>
              </w:rPr>
              <w:t xml:space="preserve"> </w:t>
            </w:r>
            <w:r w:rsidRPr="00753F05">
              <w:rPr>
                <w:rFonts w:ascii="Times New Roman" w:hAnsi="Times New Roman" w:cs="Times New Roman"/>
                <w:color w:val="000000"/>
                <w:sz w:val="24"/>
                <w:szCs w:val="24"/>
                <w:lang w:val="ru-RU"/>
              </w:rPr>
              <w:t>будут</w:t>
            </w:r>
            <w:r w:rsidRPr="00753F05">
              <w:rPr>
                <w:lang w:val="ru-RU"/>
              </w:rPr>
              <w:t xml:space="preserve"> </w:t>
            </w:r>
            <w:r w:rsidRPr="00753F05">
              <w:rPr>
                <w:rFonts w:ascii="Times New Roman" w:hAnsi="Times New Roman" w:cs="Times New Roman"/>
                <w:color w:val="000000"/>
                <w:sz w:val="24"/>
                <w:szCs w:val="24"/>
                <w:lang w:val="ru-RU"/>
              </w:rPr>
              <w:t>необходимы</w:t>
            </w:r>
            <w:r w:rsidRPr="00753F05">
              <w:rPr>
                <w:lang w:val="ru-RU"/>
              </w:rPr>
              <w:t xml:space="preserve"> </w:t>
            </w:r>
            <w:r w:rsidRPr="00753F05">
              <w:rPr>
                <w:rFonts w:ascii="Times New Roman" w:hAnsi="Times New Roman" w:cs="Times New Roman"/>
                <w:color w:val="000000"/>
                <w:sz w:val="24"/>
                <w:szCs w:val="24"/>
                <w:lang w:val="ru-RU"/>
              </w:rPr>
              <w:t>для</w:t>
            </w:r>
            <w:r w:rsidRPr="00753F05">
              <w:rPr>
                <w:lang w:val="ru-RU"/>
              </w:rPr>
              <w:t xml:space="preserve"> </w:t>
            </w:r>
            <w:r w:rsidRPr="00753F05">
              <w:rPr>
                <w:rFonts w:ascii="Times New Roman" w:hAnsi="Times New Roman" w:cs="Times New Roman"/>
                <w:color w:val="000000"/>
                <w:sz w:val="24"/>
                <w:szCs w:val="24"/>
                <w:lang w:val="ru-RU"/>
              </w:rPr>
              <w:t>изучения</w:t>
            </w:r>
            <w:r w:rsidRPr="00753F05">
              <w:rPr>
                <w:lang w:val="ru-RU"/>
              </w:rPr>
              <w:t xml:space="preserve"> </w:t>
            </w:r>
            <w:r w:rsidRPr="00753F05">
              <w:rPr>
                <w:rFonts w:ascii="Times New Roman" w:hAnsi="Times New Roman" w:cs="Times New Roman"/>
                <w:color w:val="000000"/>
                <w:sz w:val="24"/>
                <w:szCs w:val="24"/>
                <w:lang w:val="ru-RU"/>
              </w:rPr>
              <w:t>дисциплин/практик:</w:t>
            </w:r>
            <w:r w:rsidRPr="00753F05">
              <w:rPr>
                <w:lang w:val="ru-RU"/>
              </w:rPr>
              <w:t xml:space="preserve"> </w:t>
            </w:r>
          </w:p>
        </w:tc>
      </w:tr>
      <w:tr w:rsidR="00A43E79" w:rsidRPr="00D45F41" w:rsidTr="001802FA">
        <w:trPr>
          <w:trHeight w:hRule="exact" w:val="285"/>
        </w:trPr>
        <w:tc>
          <w:tcPr>
            <w:tcW w:w="9385" w:type="dxa"/>
            <w:gridSpan w:val="2"/>
            <w:shd w:val="clear" w:color="000000" w:fill="FFFFFF"/>
            <w:tcMar>
              <w:left w:w="34" w:type="dxa"/>
              <w:right w:w="34" w:type="dxa"/>
            </w:tcMar>
          </w:tcPr>
          <w:p w:rsidR="00A43E79" w:rsidRPr="00753F05" w:rsidRDefault="00753F05">
            <w:pPr>
              <w:spacing w:after="0" w:line="240" w:lineRule="auto"/>
              <w:ind w:firstLine="756"/>
              <w:jc w:val="both"/>
              <w:rPr>
                <w:sz w:val="24"/>
                <w:szCs w:val="24"/>
                <w:lang w:val="ru-RU"/>
              </w:rPr>
            </w:pPr>
            <w:r w:rsidRPr="00753F05">
              <w:rPr>
                <w:rFonts w:ascii="Times New Roman" w:hAnsi="Times New Roman" w:cs="Times New Roman"/>
                <w:color w:val="000000"/>
                <w:sz w:val="24"/>
                <w:szCs w:val="24"/>
                <w:lang w:val="ru-RU"/>
              </w:rPr>
              <w:t>Подготовка</w:t>
            </w:r>
            <w:r w:rsidRPr="00753F05">
              <w:rPr>
                <w:lang w:val="ru-RU"/>
              </w:rPr>
              <w:t xml:space="preserve"> </w:t>
            </w:r>
            <w:r w:rsidRPr="00753F05">
              <w:rPr>
                <w:rFonts w:ascii="Times New Roman" w:hAnsi="Times New Roman" w:cs="Times New Roman"/>
                <w:color w:val="000000"/>
                <w:sz w:val="24"/>
                <w:szCs w:val="24"/>
                <w:lang w:val="ru-RU"/>
              </w:rPr>
              <w:t>к</w:t>
            </w:r>
            <w:r w:rsidRPr="00753F05">
              <w:rPr>
                <w:lang w:val="ru-RU"/>
              </w:rPr>
              <w:t xml:space="preserve"> </w:t>
            </w:r>
            <w:r w:rsidRPr="00753F05">
              <w:rPr>
                <w:rFonts w:ascii="Times New Roman" w:hAnsi="Times New Roman" w:cs="Times New Roman"/>
                <w:color w:val="000000"/>
                <w:sz w:val="24"/>
                <w:szCs w:val="24"/>
                <w:lang w:val="ru-RU"/>
              </w:rPr>
              <w:t>защите</w:t>
            </w:r>
            <w:r w:rsidRPr="00753F05">
              <w:rPr>
                <w:lang w:val="ru-RU"/>
              </w:rPr>
              <w:t xml:space="preserve"> </w:t>
            </w:r>
            <w:r w:rsidRPr="00753F05">
              <w:rPr>
                <w:rFonts w:ascii="Times New Roman" w:hAnsi="Times New Roman" w:cs="Times New Roman"/>
                <w:color w:val="000000"/>
                <w:sz w:val="24"/>
                <w:szCs w:val="24"/>
                <w:lang w:val="ru-RU"/>
              </w:rPr>
              <w:t>и</w:t>
            </w:r>
            <w:r w:rsidRPr="00753F05">
              <w:rPr>
                <w:lang w:val="ru-RU"/>
              </w:rPr>
              <w:t xml:space="preserve"> </w:t>
            </w:r>
            <w:r w:rsidRPr="00753F05">
              <w:rPr>
                <w:rFonts w:ascii="Times New Roman" w:hAnsi="Times New Roman" w:cs="Times New Roman"/>
                <w:color w:val="000000"/>
                <w:sz w:val="24"/>
                <w:szCs w:val="24"/>
                <w:lang w:val="ru-RU"/>
              </w:rPr>
              <w:t>защита</w:t>
            </w:r>
            <w:r w:rsidRPr="00753F05">
              <w:rPr>
                <w:lang w:val="ru-RU"/>
              </w:rPr>
              <w:t xml:space="preserve"> </w:t>
            </w:r>
            <w:r w:rsidRPr="00753F05">
              <w:rPr>
                <w:rFonts w:ascii="Times New Roman" w:hAnsi="Times New Roman" w:cs="Times New Roman"/>
                <w:color w:val="000000"/>
                <w:sz w:val="24"/>
                <w:szCs w:val="24"/>
                <w:lang w:val="ru-RU"/>
              </w:rPr>
              <w:t>выпускной</w:t>
            </w:r>
            <w:r w:rsidRPr="00753F05">
              <w:rPr>
                <w:lang w:val="ru-RU"/>
              </w:rPr>
              <w:t xml:space="preserve"> </w:t>
            </w:r>
            <w:r w:rsidRPr="00753F05">
              <w:rPr>
                <w:rFonts w:ascii="Times New Roman" w:hAnsi="Times New Roman" w:cs="Times New Roman"/>
                <w:color w:val="000000"/>
                <w:sz w:val="24"/>
                <w:szCs w:val="24"/>
                <w:lang w:val="ru-RU"/>
              </w:rPr>
              <w:t>квалификационной</w:t>
            </w:r>
            <w:r w:rsidRPr="00753F05">
              <w:rPr>
                <w:lang w:val="ru-RU"/>
              </w:rPr>
              <w:t xml:space="preserve"> </w:t>
            </w:r>
            <w:r w:rsidRPr="00753F05">
              <w:rPr>
                <w:rFonts w:ascii="Times New Roman" w:hAnsi="Times New Roman" w:cs="Times New Roman"/>
                <w:color w:val="000000"/>
                <w:sz w:val="24"/>
                <w:szCs w:val="24"/>
                <w:lang w:val="ru-RU"/>
              </w:rPr>
              <w:t>работы</w:t>
            </w:r>
            <w:r w:rsidRPr="00753F05">
              <w:rPr>
                <w:lang w:val="ru-RU"/>
              </w:rPr>
              <w:t xml:space="preserve"> </w:t>
            </w:r>
          </w:p>
        </w:tc>
      </w:tr>
      <w:tr w:rsidR="00A43E79" w:rsidTr="001802FA">
        <w:trPr>
          <w:trHeight w:hRule="exact" w:val="285"/>
        </w:trPr>
        <w:tc>
          <w:tcPr>
            <w:tcW w:w="9385" w:type="dxa"/>
            <w:gridSpan w:val="2"/>
            <w:shd w:val="clear" w:color="000000" w:fill="FFFFFF"/>
            <w:tcMar>
              <w:left w:w="34" w:type="dxa"/>
              <w:right w:w="34" w:type="dxa"/>
            </w:tcMar>
          </w:tcPr>
          <w:p w:rsidR="00A43E79" w:rsidRDefault="00753F05">
            <w:pPr>
              <w:spacing w:after="0" w:line="240" w:lineRule="auto"/>
              <w:ind w:firstLine="756"/>
              <w:jc w:val="both"/>
              <w:rPr>
                <w:sz w:val="24"/>
                <w:szCs w:val="24"/>
              </w:rPr>
            </w:pPr>
            <w:r>
              <w:rPr>
                <w:rFonts w:ascii="Times New Roman" w:hAnsi="Times New Roman" w:cs="Times New Roman"/>
                <w:color w:val="000000"/>
                <w:sz w:val="24"/>
                <w:szCs w:val="24"/>
              </w:rPr>
              <w:t>Производственная</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преддипломная</w:t>
            </w:r>
            <w:r>
              <w:t xml:space="preserve"> </w:t>
            </w:r>
            <w:r>
              <w:rPr>
                <w:rFonts w:ascii="Times New Roman" w:hAnsi="Times New Roman" w:cs="Times New Roman"/>
                <w:color w:val="000000"/>
                <w:sz w:val="24"/>
                <w:szCs w:val="24"/>
              </w:rPr>
              <w:t>практика</w:t>
            </w:r>
            <w:r>
              <w:t xml:space="preserve"> </w:t>
            </w:r>
          </w:p>
        </w:tc>
      </w:tr>
      <w:tr w:rsidR="00A43E79" w:rsidTr="001802FA">
        <w:trPr>
          <w:trHeight w:hRule="exact" w:val="285"/>
        </w:trPr>
        <w:tc>
          <w:tcPr>
            <w:tcW w:w="9385" w:type="dxa"/>
            <w:gridSpan w:val="2"/>
            <w:shd w:val="clear" w:color="000000" w:fill="FFFFFF"/>
            <w:tcMar>
              <w:left w:w="34" w:type="dxa"/>
              <w:right w:w="34" w:type="dxa"/>
            </w:tcMar>
          </w:tcPr>
          <w:p w:rsidR="00A43E79" w:rsidRDefault="00753F05">
            <w:pPr>
              <w:spacing w:after="0" w:line="240" w:lineRule="auto"/>
              <w:ind w:firstLine="756"/>
              <w:jc w:val="both"/>
              <w:rPr>
                <w:sz w:val="24"/>
                <w:szCs w:val="24"/>
              </w:rPr>
            </w:pPr>
            <w:r>
              <w:rPr>
                <w:rFonts w:ascii="Times New Roman" w:hAnsi="Times New Roman" w:cs="Times New Roman"/>
                <w:color w:val="000000"/>
                <w:sz w:val="24"/>
                <w:szCs w:val="24"/>
              </w:rPr>
              <w:t>Внешнеэкономическая</w:t>
            </w:r>
            <w:r>
              <w:t xml:space="preserve"> </w:t>
            </w:r>
            <w:r>
              <w:rPr>
                <w:rFonts w:ascii="Times New Roman" w:hAnsi="Times New Roman" w:cs="Times New Roman"/>
                <w:color w:val="000000"/>
                <w:sz w:val="24"/>
                <w:szCs w:val="24"/>
              </w:rPr>
              <w:t>деятельность</w:t>
            </w:r>
            <w:r>
              <w:t xml:space="preserve"> </w:t>
            </w:r>
          </w:p>
        </w:tc>
      </w:tr>
      <w:tr w:rsidR="00A43E79" w:rsidTr="001802FA">
        <w:trPr>
          <w:trHeight w:hRule="exact" w:val="138"/>
        </w:trPr>
        <w:tc>
          <w:tcPr>
            <w:tcW w:w="1999" w:type="dxa"/>
          </w:tcPr>
          <w:p w:rsidR="00A43E79" w:rsidRDefault="00A43E79"/>
        </w:tc>
        <w:tc>
          <w:tcPr>
            <w:tcW w:w="7386" w:type="dxa"/>
          </w:tcPr>
          <w:p w:rsidR="00A43E79" w:rsidRDefault="00A43E79"/>
        </w:tc>
      </w:tr>
      <w:tr w:rsidR="00A43E79" w:rsidRPr="00D45F41" w:rsidTr="001802FA">
        <w:trPr>
          <w:trHeight w:hRule="exact" w:val="555"/>
        </w:trPr>
        <w:tc>
          <w:tcPr>
            <w:tcW w:w="9385" w:type="dxa"/>
            <w:gridSpan w:val="2"/>
            <w:shd w:val="clear" w:color="000000" w:fill="FFFFFF"/>
            <w:tcMar>
              <w:left w:w="34" w:type="dxa"/>
              <w:right w:w="34" w:type="dxa"/>
            </w:tcMar>
          </w:tcPr>
          <w:p w:rsidR="00A43E79" w:rsidRPr="00753F05" w:rsidRDefault="00753F05">
            <w:pPr>
              <w:spacing w:after="0" w:line="240" w:lineRule="auto"/>
              <w:ind w:firstLine="756"/>
              <w:jc w:val="both"/>
              <w:rPr>
                <w:sz w:val="24"/>
                <w:szCs w:val="24"/>
                <w:lang w:val="ru-RU"/>
              </w:rPr>
            </w:pPr>
            <w:r w:rsidRPr="00753F05">
              <w:rPr>
                <w:rFonts w:ascii="Times New Roman" w:hAnsi="Times New Roman" w:cs="Times New Roman"/>
                <w:b/>
                <w:color w:val="000000"/>
                <w:sz w:val="24"/>
                <w:szCs w:val="24"/>
                <w:lang w:val="ru-RU"/>
              </w:rPr>
              <w:t>3</w:t>
            </w:r>
            <w:r w:rsidRPr="00753F05">
              <w:rPr>
                <w:lang w:val="ru-RU"/>
              </w:rPr>
              <w:t xml:space="preserve"> </w:t>
            </w:r>
            <w:r w:rsidRPr="00753F05">
              <w:rPr>
                <w:rFonts w:ascii="Times New Roman" w:hAnsi="Times New Roman" w:cs="Times New Roman"/>
                <w:b/>
                <w:color w:val="000000"/>
                <w:sz w:val="24"/>
                <w:szCs w:val="24"/>
                <w:lang w:val="ru-RU"/>
              </w:rPr>
              <w:t>Компетенции</w:t>
            </w:r>
            <w:r w:rsidRPr="00753F05">
              <w:rPr>
                <w:lang w:val="ru-RU"/>
              </w:rPr>
              <w:t xml:space="preserve"> </w:t>
            </w:r>
            <w:r w:rsidRPr="00753F05">
              <w:rPr>
                <w:rFonts w:ascii="Times New Roman" w:hAnsi="Times New Roman" w:cs="Times New Roman"/>
                <w:b/>
                <w:color w:val="000000"/>
                <w:sz w:val="24"/>
                <w:szCs w:val="24"/>
                <w:lang w:val="ru-RU"/>
              </w:rPr>
              <w:t>обучающегося,</w:t>
            </w:r>
            <w:r w:rsidRPr="00753F05">
              <w:rPr>
                <w:lang w:val="ru-RU"/>
              </w:rPr>
              <w:t xml:space="preserve"> </w:t>
            </w:r>
            <w:r w:rsidRPr="00753F05">
              <w:rPr>
                <w:rFonts w:ascii="Times New Roman" w:hAnsi="Times New Roman" w:cs="Times New Roman"/>
                <w:b/>
                <w:color w:val="000000"/>
                <w:sz w:val="24"/>
                <w:szCs w:val="24"/>
                <w:lang w:val="ru-RU"/>
              </w:rPr>
              <w:t>формируемые</w:t>
            </w:r>
            <w:r w:rsidRPr="00753F05">
              <w:rPr>
                <w:lang w:val="ru-RU"/>
              </w:rPr>
              <w:t xml:space="preserve"> </w:t>
            </w:r>
            <w:r w:rsidRPr="00753F05">
              <w:rPr>
                <w:rFonts w:ascii="Times New Roman" w:hAnsi="Times New Roman" w:cs="Times New Roman"/>
                <w:b/>
                <w:color w:val="000000"/>
                <w:sz w:val="24"/>
                <w:szCs w:val="24"/>
                <w:lang w:val="ru-RU"/>
              </w:rPr>
              <w:t>в</w:t>
            </w:r>
            <w:r w:rsidRPr="00753F05">
              <w:rPr>
                <w:lang w:val="ru-RU"/>
              </w:rPr>
              <w:t xml:space="preserve"> </w:t>
            </w:r>
            <w:r w:rsidRPr="00753F05">
              <w:rPr>
                <w:rFonts w:ascii="Times New Roman" w:hAnsi="Times New Roman" w:cs="Times New Roman"/>
                <w:b/>
                <w:color w:val="000000"/>
                <w:sz w:val="24"/>
                <w:szCs w:val="24"/>
                <w:lang w:val="ru-RU"/>
              </w:rPr>
              <w:t>результате</w:t>
            </w:r>
            <w:r w:rsidRPr="00753F05">
              <w:rPr>
                <w:lang w:val="ru-RU"/>
              </w:rPr>
              <w:t xml:space="preserve"> </w:t>
            </w:r>
            <w:r w:rsidRPr="00753F05">
              <w:rPr>
                <w:rFonts w:ascii="Times New Roman" w:hAnsi="Times New Roman" w:cs="Times New Roman"/>
                <w:b/>
                <w:color w:val="000000"/>
                <w:sz w:val="24"/>
                <w:szCs w:val="24"/>
                <w:lang w:val="ru-RU"/>
              </w:rPr>
              <w:t>освоения</w:t>
            </w:r>
            <w:r w:rsidRPr="00753F05">
              <w:rPr>
                <w:lang w:val="ru-RU"/>
              </w:rPr>
              <w:t xml:space="preserve"> </w:t>
            </w:r>
          </w:p>
          <w:p w:rsidR="00A43E79" w:rsidRPr="00753F05" w:rsidRDefault="00753F05">
            <w:pPr>
              <w:spacing w:after="0" w:line="240" w:lineRule="auto"/>
              <w:ind w:firstLine="756"/>
              <w:jc w:val="both"/>
              <w:rPr>
                <w:sz w:val="24"/>
                <w:szCs w:val="24"/>
                <w:lang w:val="ru-RU"/>
              </w:rPr>
            </w:pPr>
            <w:r w:rsidRPr="00753F05">
              <w:rPr>
                <w:rFonts w:ascii="Times New Roman" w:hAnsi="Times New Roman" w:cs="Times New Roman"/>
                <w:b/>
                <w:color w:val="000000"/>
                <w:sz w:val="24"/>
                <w:szCs w:val="24"/>
                <w:lang w:val="ru-RU"/>
              </w:rPr>
              <w:t>дисциплины</w:t>
            </w:r>
            <w:r w:rsidRPr="00753F05">
              <w:rPr>
                <w:lang w:val="ru-RU"/>
              </w:rPr>
              <w:t xml:space="preserve"> </w:t>
            </w:r>
            <w:r w:rsidRPr="00753F05">
              <w:rPr>
                <w:rFonts w:ascii="Times New Roman" w:hAnsi="Times New Roman" w:cs="Times New Roman"/>
                <w:b/>
                <w:color w:val="000000"/>
                <w:sz w:val="24"/>
                <w:szCs w:val="24"/>
                <w:lang w:val="ru-RU"/>
              </w:rPr>
              <w:t>(модуля)</w:t>
            </w:r>
            <w:r w:rsidRPr="00753F05">
              <w:rPr>
                <w:lang w:val="ru-RU"/>
              </w:rPr>
              <w:t xml:space="preserve"> </w:t>
            </w:r>
            <w:r w:rsidRPr="00753F05">
              <w:rPr>
                <w:rFonts w:ascii="Times New Roman" w:hAnsi="Times New Roman" w:cs="Times New Roman"/>
                <w:b/>
                <w:color w:val="000000"/>
                <w:sz w:val="24"/>
                <w:szCs w:val="24"/>
                <w:lang w:val="ru-RU"/>
              </w:rPr>
              <w:t>и</w:t>
            </w:r>
            <w:r w:rsidRPr="00753F05">
              <w:rPr>
                <w:lang w:val="ru-RU"/>
              </w:rPr>
              <w:t xml:space="preserve"> </w:t>
            </w:r>
            <w:r w:rsidRPr="00753F05">
              <w:rPr>
                <w:rFonts w:ascii="Times New Roman" w:hAnsi="Times New Roman" w:cs="Times New Roman"/>
                <w:b/>
                <w:color w:val="000000"/>
                <w:sz w:val="24"/>
                <w:szCs w:val="24"/>
                <w:lang w:val="ru-RU"/>
              </w:rPr>
              <w:t>планируемые</w:t>
            </w:r>
            <w:r w:rsidRPr="00753F05">
              <w:rPr>
                <w:lang w:val="ru-RU"/>
              </w:rPr>
              <w:t xml:space="preserve"> </w:t>
            </w:r>
            <w:r w:rsidRPr="00753F05">
              <w:rPr>
                <w:rFonts w:ascii="Times New Roman" w:hAnsi="Times New Roman" w:cs="Times New Roman"/>
                <w:b/>
                <w:color w:val="000000"/>
                <w:sz w:val="24"/>
                <w:szCs w:val="24"/>
                <w:lang w:val="ru-RU"/>
              </w:rPr>
              <w:t>результаты</w:t>
            </w:r>
            <w:r w:rsidRPr="00753F05">
              <w:rPr>
                <w:lang w:val="ru-RU"/>
              </w:rPr>
              <w:t xml:space="preserve"> </w:t>
            </w:r>
            <w:r w:rsidRPr="00753F05">
              <w:rPr>
                <w:rFonts w:ascii="Times New Roman" w:hAnsi="Times New Roman" w:cs="Times New Roman"/>
                <w:b/>
                <w:color w:val="000000"/>
                <w:sz w:val="24"/>
                <w:szCs w:val="24"/>
                <w:lang w:val="ru-RU"/>
              </w:rPr>
              <w:t>обучения</w:t>
            </w:r>
            <w:r w:rsidRPr="00753F05">
              <w:rPr>
                <w:lang w:val="ru-RU"/>
              </w:rPr>
              <w:t xml:space="preserve"> </w:t>
            </w:r>
          </w:p>
        </w:tc>
      </w:tr>
      <w:tr w:rsidR="00A43E79" w:rsidRPr="00D45F41" w:rsidTr="001802FA">
        <w:trPr>
          <w:trHeight w:hRule="exact" w:val="555"/>
        </w:trPr>
        <w:tc>
          <w:tcPr>
            <w:tcW w:w="9385" w:type="dxa"/>
            <w:gridSpan w:val="2"/>
            <w:shd w:val="clear" w:color="000000" w:fill="FFFFFF"/>
            <w:tcMar>
              <w:left w:w="34" w:type="dxa"/>
              <w:right w:w="34" w:type="dxa"/>
            </w:tcMar>
          </w:tcPr>
          <w:p w:rsidR="00A43E79" w:rsidRPr="00753F05" w:rsidRDefault="00753F05">
            <w:pPr>
              <w:spacing w:after="0" w:line="240" w:lineRule="auto"/>
              <w:ind w:firstLine="756"/>
              <w:jc w:val="both"/>
              <w:rPr>
                <w:sz w:val="24"/>
                <w:szCs w:val="24"/>
                <w:lang w:val="ru-RU"/>
              </w:rPr>
            </w:pPr>
            <w:r w:rsidRPr="00753F05">
              <w:rPr>
                <w:rFonts w:ascii="Times New Roman" w:hAnsi="Times New Roman" w:cs="Times New Roman"/>
                <w:color w:val="000000"/>
                <w:sz w:val="24"/>
                <w:szCs w:val="24"/>
                <w:lang w:val="ru-RU"/>
              </w:rPr>
              <w:t>В</w:t>
            </w:r>
            <w:r w:rsidRPr="00753F05">
              <w:rPr>
                <w:lang w:val="ru-RU"/>
              </w:rPr>
              <w:t xml:space="preserve"> </w:t>
            </w:r>
            <w:r w:rsidRPr="00753F05">
              <w:rPr>
                <w:rFonts w:ascii="Times New Roman" w:hAnsi="Times New Roman" w:cs="Times New Roman"/>
                <w:color w:val="000000"/>
                <w:sz w:val="24"/>
                <w:szCs w:val="24"/>
                <w:lang w:val="ru-RU"/>
              </w:rPr>
              <w:t>результате</w:t>
            </w:r>
            <w:r w:rsidRPr="00753F05">
              <w:rPr>
                <w:lang w:val="ru-RU"/>
              </w:rPr>
              <w:t xml:space="preserve"> </w:t>
            </w:r>
            <w:r w:rsidRPr="00753F05">
              <w:rPr>
                <w:rFonts w:ascii="Times New Roman" w:hAnsi="Times New Roman" w:cs="Times New Roman"/>
                <w:color w:val="000000"/>
                <w:sz w:val="24"/>
                <w:szCs w:val="24"/>
                <w:lang w:val="ru-RU"/>
              </w:rPr>
              <w:t>освоения</w:t>
            </w:r>
            <w:r w:rsidRPr="00753F05">
              <w:rPr>
                <w:lang w:val="ru-RU"/>
              </w:rPr>
              <w:t xml:space="preserve"> </w:t>
            </w:r>
            <w:r w:rsidRPr="00753F05">
              <w:rPr>
                <w:rFonts w:ascii="Times New Roman" w:hAnsi="Times New Roman" w:cs="Times New Roman"/>
                <w:color w:val="000000"/>
                <w:sz w:val="24"/>
                <w:szCs w:val="24"/>
                <w:lang w:val="ru-RU"/>
              </w:rPr>
              <w:t>дисциплины</w:t>
            </w:r>
            <w:r w:rsidRPr="00753F05">
              <w:rPr>
                <w:lang w:val="ru-RU"/>
              </w:rPr>
              <w:t xml:space="preserve"> </w:t>
            </w:r>
            <w:r w:rsidRPr="00753F05">
              <w:rPr>
                <w:rFonts w:ascii="Times New Roman" w:hAnsi="Times New Roman" w:cs="Times New Roman"/>
                <w:color w:val="000000"/>
                <w:sz w:val="24"/>
                <w:szCs w:val="24"/>
                <w:lang w:val="ru-RU"/>
              </w:rPr>
              <w:t>(модуля)</w:t>
            </w:r>
            <w:r w:rsidRPr="00753F05">
              <w:rPr>
                <w:lang w:val="ru-RU"/>
              </w:rPr>
              <w:t xml:space="preserve"> </w:t>
            </w:r>
            <w:r w:rsidRPr="00753F05">
              <w:rPr>
                <w:rFonts w:ascii="Times New Roman" w:hAnsi="Times New Roman" w:cs="Times New Roman"/>
                <w:color w:val="000000"/>
                <w:sz w:val="24"/>
                <w:szCs w:val="24"/>
                <w:lang w:val="ru-RU"/>
              </w:rPr>
              <w:t>«Основы</w:t>
            </w:r>
            <w:r w:rsidRPr="00753F05">
              <w:rPr>
                <w:lang w:val="ru-RU"/>
              </w:rPr>
              <w:t xml:space="preserve"> </w:t>
            </w:r>
            <w:r w:rsidRPr="00753F05">
              <w:rPr>
                <w:rFonts w:ascii="Times New Roman" w:hAnsi="Times New Roman" w:cs="Times New Roman"/>
                <w:color w:val="000000"/>
                <w:sz w:val="24"/>
                <w:szCs w:val="24"/>
                <w:lang w:val="ru-RU"/>
              </w:rPr>
              <w:t>страхования»</w:t>
            </w:r>
            <w:r w:rsidRPr="00753F05">
              <w:rPr>
                <w:lang w:val="ru-RU"/>
              </w:rPr>
              <w:t xml:space="preserve"> </w:t>
            </w:r>
            <w:r w:rsidRPr="00753F05">
              <w:rPr>
                <w:rFonts w:ascii="Times New Roman" w:hAnsi="Times New Roman" w:cs="Times New Roman"/>
                <w:color w:val="000000"/>
                <w:sz w:val="24"/>
                <w:szCs w:val="24"/>
                <w:lang w:val="ru-RU"/>
              </w:rPr>
              <w:t>обучающийся</w:t>
            </w:r>
            <w:r w:rsidRPr="00753F05">
              <w:rPr>
                <w:lang w:val="ru-RU"/>
              </w:rPr>
              <w:t xml:space="preserve"> </w:t>
            </w:r>
            <w:r w:rsidRPr="00753F05">
              <w:rPr>
                <w:rFonts w:ascii="Times New Roman" w:hAnsi="Times New Roman" w:cs="Times New Roman"/>
                <w:color w:val="000000"/>
                <w:sz w:val="24"/>
                <w:szCs w:val="24"/>
                <w:lang w:val="ru-RU"/>
              </w:rPr>
              <w:t>должен</w:t>
            </w:r>
            <w:r w:rsidRPr="00753F05">
              <w:rPr>
                <w:lang w:val="ru-RU"/>
              </w:rPr>
              <w:t xml:space="preserve"> </w:t>
            </w:r>
            <w:r w:rsidRPr="00753F05">
              <w:rPr>
                <w:rFonts w:ascii="Times New Roman" w:hAnsi="Times New Roman" w:cs="Times New Roman"/>
                <w:color w:val="000000"/>
                <w:sz w:val="24"/>
                <w:szCs w:val="24"/>
                <w:lang w:val="ru-RU"/>
              </w:rPr>
              <w:t>обладать</w:t>
            </w:r>
            <w:r w:rsidRPr="00753F05">
              <w:rPr>
                <w:lang w:val="ru-RU"/>
              </w:rPr>
              <w:t xml:space="preserve"> </w:t>
            </w:r>
            <w:r w:rsidRPr="00753F05">
              <w:rPr>
                <w:rFonts w:ascii="Times New Roman" w:hAnsi="Times New Roman" w:cs="Times New Roman"/>
                <w:color w:val="000000"/>
                <w:sz w:val="24"/>
                <w:szCs w:val="24"/>
                <w:lang w:val="ru-RU"/>
              </w:rPr>
              <w:t>следующими</w:t>
            </w:r>
            <w:r w:rsidRPr="00753F05">
              <w:rPr>
                <w:lang w:val="ru-RU"/>
              </w:rPr>
              <w:t xml:space="preserve"> </w:t>
            </w:r>
            <w:r w:rsidRPr="00753F05">
              <w:rPr>
                <w:rFonts w:ascii="Times New Roman" w:hAnsi="Times New Roman" w:cs="Times New Roman"/>
                <w:color w:val="000000"/>
                <w:sz w:val="24"/>
                <w:szCs w:val="24"/>
                <w:lang w:val="ru-RU"/>
              </w:rPr>
              <w:t>компетенциями:</w:t>
            </w:r>
            <w:r w:rsidRPr="00753F05">
              <w:rPr>
                <w:lang w:val="ru-RU"/>
              </w:rPr>
              <w:t xml:space="preserve"> </w:t>
            </w:r>
          </w:p>
        </w:tc>
      </w:tr>
      <w:tr w:rsidR="00A43E79" w:rsidRPr="00D45F41" w:rsidTr="001802FA">
        <w:trPr>
          <w:trHeight w:hRule="exact" w:val="277"/>
        </w:trPr>
        <w:tc>
          <w:tcPr>
            <w:tcW w:w="1999" w:type="dxa"/>
          </w:tcPr>
          <w:p w:rsidR="00A43E79" w:rsidRPr="00753F05" w:rsidRDefault="00A43E79">
            <w:pPr>
              <w:rPr>
                <w:lang w:val="ru-RU"/>
              </w:rPr>
            </w:pPr>
          </w:p>
        </w:tc>
        <w:tc>
          <w:tcPr>
            <w:tcW w:w="7386" w:type="dxa"/>
          </w:tcPr>
          <w:p w:rsidR="00A43E79" w:rsidRPr="00753F05" w:rsidRDefault="00A43E79">
            <w:pPr>
              <w:rPr>
                <w:lang w:val="ru-RU"/>
              </w:rPr>
            </w:pPr>
          </w:p>
        </w:tc>
      </w:tr>
      <w:tr w:rsidR="00A43E79">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43E79" w:rsidRDefault="00753F05">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rsidR="00A43E79" w:rsidRDefault="00753F05">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rsidR="00A43E79" w:rsidRDefault="00753F05">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43E79" w:rsidRDefault="00753F05">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A43E79" w:rsidRPr="00D45F41" w:rsidTr="001802FA">
        <w:trPr>
          <w:trHeight w:hRule="exact" w:val="61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43E79" w:rsidRPr="00753F05" w:rsidRDefault="00753F05">
            <w:pPr>
              <w:spacing w:after="0" w:line="240" w:lineRule="auto"/>
              <w:rPr>
                <w:sz w:val="24"/>
                <w:szCs w:val="24"/>
                <w:lang w:val="ru-RU"/>
              </w:rPr>
            </w:pPr>
            <w:r w:rsidRPr="00753F05">
              <w:rPr>
                <w:rFonts w:ascii="Times New Roman" w:hAnsi="Times New Roman" w:cs="Times New Roman"/>
                <w:color w:val="000000"/>
                <w:sz w:val="24"/>
                <w:szCs w:val="24"/>
                <w:lang w:val="ru-RU"/>
              </w:rPr>
              <w:t>ПК-22 способностью применять нормы, регулирующие бюджетные, налоговые, валютные отношения в области страховой, банковской деятельности, учета и контроля</w:t>
            </w:r>
          </w:p>
        </w:tc>
      </w:tr>
      <w:tr w:rsidR="00A43E79" w:rsidRPr="00D45F41">
        <w:trPr>
          <w:trHeight w:hRule="exact" w:val="385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43E79" w:rsidRDefault="00753F05">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43E79" w:rsidRPr="00753F05" w:rsidRDefault="00D45F41">
            <w:pPr>
              <w:spacing w:after="0" w:line="240" w:lineRule="auto"/>
              <w:rPr>
                <w:sz w:val="24"/>
                <w:szCs w:val="24"/>
                <w:lang w:val="ru-RU"/>
              </w:rPr>
            </w:pPr>
            <w:r w:rsidRPr="00D45F41">
              <w:rPr>
                <w:rFonts w:ascii="Times New Roman" w:hAnsi="Times New Roman" w:cs="Times New Roman"/>
                <w:color w:val="000000"/>
                <w:sz w:val="24"/>
                <w:szCs w:val="24"/>
                <w:lang w:val="ru-RU"/>
              </w:rPr>
              <w:t>-</w:t>
            </w:r>
            <w:r w:rsidR="00753F05" w:rsidRPr="00753F05">
              <w:rPr>
                <w:rFonts w:ascii="Times New Roman" w:hAnsi="Times New Roman" w:cs="Times New Roman"/>
                <w:color w:val="000000"/>
                <w:sz w:val="24"/>
                <w:szCs w:val="24"/>
                <w:lang w:val="ru-RU"/>
              </w:rPr>
              <w:t xml:space="preserve"> основные определения, понятия, критерии и правила регулирования бюджетных, налоговых, валютных отношений в области страховой, </w:t>
            </w:r>
            <w:r w:rsidR="00AC5C92" w:rsidRPr="00753F05">
              <w:rPr>
                <w:rFonts w:ascii="Times New Roman" w:hAnsi="Times New Roman" w:cs="Times New Roman"/>
                <w:color w:val="000000"/>
                <w:sz w:val="24"/>
                <w:szCs w:val="24"/>
                <w:lang w:val="ru-RU"/>
              </w:rPr>
              <w:t>банковской</w:t>
            </w:r>
            <w:r w:rsidR="00753F05" w:rsidRPr="00753F05">
              <w:rPr>
                <w:rFonts w:ascii="Times New Roman" w:hAnsi="Times New Roman" w:cs="Times New Roman"/>
                <w:color w:val="000000"/>
                <w:sz w:val="24"/>
                <w:szCs w:val="24"/>
                <w:lang w:val="ru-RU"/>
              </w:rPr>
              <w:t xml:space="preserve"> деятельности, учета и контроля;</w:t>
            </w:r>
          </w:p>
          <w:p w:rsidR="00A43E79" w:rsidRPr="00753F05" w:rsidRDefault="00D45F41">
            <w:pPr>
              <w:spacing w:after="0" w:line="240" w:lineRule="auto"/>
              <w:rPr>
                <w:sz w:val="24"/>
                <w:szCs w:val="24"/>
                <w:lang w:val="ru-RU"/>
              </w:rPr>
            </w:pPr>
            <w:r>
              <w:rPr>
                <w:rFonts w:ascii="Times New Roman" w:hAnsi="Times New Roman" w:cs="Times New Roman"/>
                <w:color w:val="000000"/>
                <w:sz w:val="24"/>
                <w:szCs w:val="24"/>
              </w:rPr>
              <w:t>-</w:t>
            </w:r>
            <w:r w:rsidR="00753F05" w:rsidRPr="00753F05">
              <w:rPr>
                <w:rFonts w:ascii="Times New Roman" w:hAnsi="Times New Roman" w:cs="Times New Roman"/>
                <w:color w:val="000000"/>
                <w:sz w:val="24"/>
                <w:szCs w:val="24"/>
                <w:lang w:val="ru-RU"/>
              </w:rPr>
              <w:t xml:space="preserve"> основные методы исследований и инструменты, используемые в </w:t>
            </w:r>
            <w:r w:rsidR="00AC5C92" w:rsidRPr="00753F05">
              <w:rPr>
                <w:rFonts w:ascii="Times New Roman" w:hAnsi="Times New Roman" w:cs="Times New Roman"/>
                <w:color w:val="000000"/>
                <w:sz w:val="24"/>
                <w:szCs w:val="24"/>
                <w:lang w:val="ru-RU"/>
              </w:rPr>
              <w:t>регулировании</w:t>
            </w:r>
            <w:r w:rsidR="00753F05" w:rsidRPr="00753F05">
              <w:rPr>
                <w:rFonts w:ascii="Times New Roman" w:hAnsi="Times New Roman" w:cs="Times New Roman"/>
                <w:color w:val="000000"/>
                <w:sz w:val="24"/>
                <w:szCs w:val="24"/>
                <w:lang w:val="ru-RU"/>
              </w:rPr>
              <w:t xml:space="preserve"> бюджетных, налоговых, валютных отношений в области </w:t>
            </w:r>
            <w:r w:rsidR="00AC5C92" w:rsidRPr="00753F05">
              <w:rPr>
                <w:rFonts w:ascii="Times New Roman" w:hAnsi="Times New Roman" w:cs="Times New Roman"/>
                <w:color w:val="000000"/>
                <w:sz w:val="24"/>
                <w:szCs w:val="24"/>
                <w:lang w:val="ru-RU"/>
              </w:rPr>
              <w:t>страховой</w:t>
            </w:r>
            <w:r w:rsidR="00753F05" w:rsidRPr="00753F05">
              <w:rPr>
                <w:rFonts w:ascii="Times New Roman" w:hAnsi="Times New Roman" w:cs="Times New Roman"/>
                <w:color w:val="000000"/>
                <w:sz w:val="24"/>
                <w:szCs w:val="24"/>
                <w:lang w:val="ru-RU"/>
              </w:rPr>
              <w:t>, банковской деятельности, учете и контроле;</w:t>
            </w:r>
          </w:p>
          <w:p w:rsidR="00A43E79" w:rsidRPr="00753F05" w:rsidRDefault="00D45F41">
            <w:pPr>
              <w:spacing w:after="0" w:line="240" w:lineRule="auto"/>
              <w:rPr>
                <w:sz w:val="24"/>
                <w:szCs w:val="24"/>
                <w:lang w:val="ru-RU"/>
              </w:rPr>
            </w:pPr>
            <w:r>
              <w:rPr>
                <w:rFonts w:ascii="Times New Roman" w:hAnsi="Times New Roman" w:cs="Times New Roman"/>
                <w:color w:val="000000"/>
                <w:sz w:val="24"/>
                <w:szCs w:val="24"/>
              </w:rPr>
              <w:t>-</w:t>
            </w:r>
            <w:r w:rsidR="00753F05" w:rsidRPr="00753F05">
              <w:rPr>
                <w:rFonts w:ascii="Times New Roman" w:hAnsi="Times New Roman" w:cs="Times New Roman"/>
                <w:color w:val="000000"/>
                <w:sz w:val="24"/>
                <w:szCs w:val="24"/>
                <w:lang w:val="ru-RU"/>
              </w:rPr>
              <w:t xml:space="preserve"> содержание правовых норм, определения понятий и структурные характеристики регулирования бюджетных, налоговых, валютных отношений в области страховой, банковской деятельности, учета и контроля;</w:t>
            </w:r>
          </w:p>
          <w:p w:rsidR="00A43E79" w:rsidRPr="00753F05" w:rsidRDefault="00D45F41" w:rsidP="00AC5C92">
            <w:pPr>
              <w:spacing w:after="0" w:line="240" w:lineRule="auto"/>
              <w:rPr>
                <w:sz w:val="24"/>
                <w:szCs w:val="24"/>
                <w:lang w:val="ru-RU"/>
              </w:rPr>
            </w:pPr>
            <w:r>
              <w:rPr>
                <w:rFonts w:ascii="Times New Roman" w:hAnsi="Times New Roman" w:cs="Times New Roman"/>
                <w:color w:val="000000"/>
                <w:sz w:val="24"/>
                <w:szCs w:val="24"/>
              </w:rPr>
              <w:t>-</w:t>
            </w:r>
            <w:r w:rsidR="00753F05" w:rsidRPr="00753F05">
              <w:rPr>
                <w:rFonts w:ascii="Times New Roman" w:hAnsi="Times New Roman" w:cs="Times New Roman"/>
                <w:color w:val="000000"/>
                <w:sz w:val="24"/>
                <w:szCs w:val="24"/>
                <w:lang w:val="ru-RU"/>
              </w:rPr>
              <w:t xml:space="preserve"> определения процессов регулирования бюджетных, налоговых, валютных отношений в области страховой, банковской деятельности, учета и контроля;</w:t>
            </w:r>
          </w:p>
        </w:tc>
      </w:tr>
    </w:tbl>
    <w:p w:rsidR="00A43E79" w:rsidRPr="00753F05" w:rsidRDefault="00753F05">
      <w:pPr>
        <w:rPr>
          <w:sz w:val="0"/>
          <w:szCs w:val="0"/>
          <w:lang w:val="ru-RU"/>
        </w:rPr>
      </w:pPr>
      <w:r w:rsidRPr="00753F05">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A43E79" w:rsidRPr="00D45F41">
        <w:trPr>
          <w:trHeight w:hRule="exact" w:val="710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43E79" w:rsidRDefault="00753F05">
            <w:pPr>
              <w:spacing w:after="0" w:line="240" w:lineRule="auto"/>
              <w:rPr>
                <w:sz w:val="24"/>
                <w:szCs w:val="24"/>
              </w:rPr>
            </w:pPr>
            <w:r>
              <w:rPr>
                <w:rFonts w:ascii="Times New Roman" w:hAnsi="Times New Roman" w:cs="Times New Roman"/>
                <w:color w:val="000000"/>
                <w:sz w:val="24"/>
                <w:szCs w:val="24"/>
              </w:rPr>
              <w:lastRenderedPageBreak/>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43E79" w:rsidRPr="00753F05" w:rsidRDefault="00D45F41">
            <w:pPr>
              <w:spacing w:after="0" w:line="240" w:lineRule="auto"/>
              <w:rPr>
                <w:sz w:val="24"/>
                <w:szCs w:val="24"/>
                <w:lang w:val="ru-RU"/>
              </w:rPr>
            </w:pPr>
            <w:r w:rsidRPr="00AC07BE">
              <w:rPr>
                <w:rFonts w:ascii="Times New Roman" w:hAnsi="Times New Roman" w:cs="Times New Roman"/>
                <w:color w:val="000000"/>
                <w:sz w:val="24"/>
                <w:szCs w:val="24"/>
                <w:lang w:val="ru-RU"/>
              </w:rPr>
              <w:t>-</w:t>
            </w:r>
            <w:r w:rsidR="00753F05" w:rsidRPr="00753F05">
              <w:rPr>
                <w:rFonts w:ascii="Times New Roman" w:hAnsi="Times New Roman" w:cs="Times New Roman"/>
                <w:color w:val="000000"/>
                <w:sz w:val="24"/>
                <w:szCs w:val="24"/>
                <w:lang w:val="ru-RU"/>
              </w:rPr>
              <w:t xml:space="preserve"> выделять в текущей деятельности предприятий и организаций </w:t>
            </w:r>
            <w:r w:rsidR="00AC5C92" w:rsidRPr="00753F05">
              <w:rPr>
                <w:rFonts w:ascii="Times New Roman" w:hAnsi="Times New Roman" w:cs="Times New Roman"/>
                <w:color w:val="000000"/>
                <w:sz w:val="24"/>
                <w:szCs w:val="24"/>
                <w:lang w:val="ru-RU"/>
              </w:rPr>
              <w:t>вопросы</w:t>
            </w:r>
            <w:r w:rsidR="00753F05" w:rsidRPr="00753F05">
              <w:rPr>
                <w:rFonts w:ascii="Times New Roman" w:hAnsi="Times New Roman" w:cs="Times New Roman"/>
                <w:color w:val="000000"/>
                <w:sz w:val="24"/>
                <w:szCs w:val="24"/>
                <w:lang w:val="ru-RU"/>
              </w:rPr>
              <w:t xml:space="preserve"> бюджетных, налоговых, валютных отношений, акцентируя внимание на их регулирование в области страховой, банковской деятельности, учета и контроля;</w:t>
            </w:r>
          </w:p>
          <w:p w:rsidR="00A43E79" w:rsidRPr="00753F05" w:rsidRDefault="00D45F41">
            <w:pPr>
              <w:spacing w:after="0" w:line="240" w:lineRule="auto"/>
              <w:rPr>
                <w:sz w:val="24"/>
                <w:szCs w:val="24"/>
                <w:lang w:val="ru-RU"/>
              </w:rPr>
            </w:pPr>
            <w:r>
              <w:rPr>
                <w:rFonts w:ascii="Times New Roman" w:hAnsi="Times New Roman" w:cs="Times New Roman"/>
                <w:color w:val="000000"/>
                <w:sz w:val="24"/>
                <w:szCs w:val="24"/>
              </w:rPr>
              <w:t>-</w:t>
            </w:r>
            <w:r w:rsidR="00753F05" w:rsidRPr="00753F05">
              <w:rPr>
                <w:rFonts w:ascii="Times New Roman" w:hAnsi="Times New Roman" w:cs="Times New Roman"/>
                <w:color w:val="000000"/>
                <w:sz w:val="24"/>
                <w:szCs w:val="24"/>
                <w:lang w:val="ru-RU"/>
              </w:rPr>
              <w:t xml:space="preserve"> обсуждать способы эффективного решения проблем бюджетных, на-логовых, валютных отношений, учитывая особенности их регулирования в страховой, банковской деятельности, учете и контроле;</w:t>
            </w:r>
          </w:p>
          <w:p w:rsidR="00A43E79" w:rsidRPr="00753F05" w:rsidRDefault="00D45F41">
            <w:pPr>
              <w:spacing w:after="0" w:line="240" w:lineRule="auto"/>
              <w:rPr>
                <w:sz w:val="24"/>
                <w:szCs w:val="24"/>
                <w:lang w:val="ru-RU"/>
              </w:rPr>
            </w:pPr>
            <w:r>
              <w:rPr>
                <w:rFonts w:ascii="Times New Roman" w:hAnsi="Times New Roman" w:cs="Times New Roman"/>
                <w:color w:val="000000"/>
                <w:sz w:val="24"/>
                <w:szCs w:val="24"/>
              </w:rPr>
              <w:t>-</w:t>
            </w:r>
            <w:r w:rsidR="00753F05" w:rsidRPr="00753F05">
              <w:rPr>
                <w:rFonts w:ascii="Times New Roman" w:hAnsi="Times New Roman" w:cs="Times New Roman"/>
                <w:color w:val="000000"/>
                <w:sz w:val="24"/>
                <w:szCs w:val="24"/>
                <w:lang w:val="ru-RU"/>
              </w:rPr>
              <w:t xml:space="preserve"> распознавать в сфере страховой, банковской деятельности, учете и контроле эффективное решение от неэффективного с учетом норм, </w:t>
            </w:r>
            <w:r w:rsidR="00AC5C92" w:rsidRPr="00753F05">
              <w:rPr>
                <w:rFonts w:ascii="Times New Roman" w:hAnsi="Times New Roman" w:cs="Times New Roman"/>
                <w:color w:val="000000"/>
                <w:sz w:val="24"/>
                <w:szCs w:val="24"/>
                <w:lang w:val="ru-RU"/>
              </w:rPr>
              <w:t>регулирующих</w:t>
            </w:r>
            <w:r w:rsidR="00753F05" w:rsidRPr="00753F05">
              <w:rPr>
                <w:rFonts w:ascii="Times New Roman" w:hAnsi="Times New Roman" w:cs="Times New Roman"/>
                <w:color w:val="000000"/>
                <w:sz w:val="24"/>
                <w:szCs w:val="24"/>
                <w:lang w:val="ru-RU"/>
              </w:rPr>
              <w:t xml:space="preserve"> бюджетные, налоговые, валютные отношения;</w:t>
            </w:r>
          </w:p>
          <w:p w:rsidR="00A43E79" w:rsidRPr="00753F05" w:rsidRDefault="00D45F41">
            <w:pPr>
              <w:spacing w:after="0" w:line="240" w:lineRule="auto"/>
              <w:rPr>
                <w:sz w:val="24"/>
                <w:szCs w:val="24"/>
                <w:lang w:val="ru-RU"/>
              </w:rPr>
            </w:pPr>
            <w:r>
              <w:rPr>
                <w:rFonts w:ascii="Times New Roman" w:hAnsi="Times New Roman" w:cs="Times New Roman"/>
                <w:color w:val="000000"/>
                <w:sz w:val="24"/>
                <w:szCs w:val="24"/>
              </w:rPr>
              <w:t>-</w:t>
            </w:r>
            <w:r w:rsidR="00753F05" w:rsidRPr="00753F05">
              <w:rPr>
                <w:rFonts w:ascii="Times New Roman" w:hAnsi="Times New Roman" w:cs="Times New Roman"/>
                <w:color w:val="000000"/>
                <w:sz w:val="24"/>
                <w:szCs w:val="24"/>
                <w:lang w:val="ru-RU"/>
              </w:rPr>
              <w:t xml:space="preserve"> выявлять нормы, идентифицировать и формировать типичные модели для решения задач регулирования бюджетных, налоговых, валютных отношений в области страховой, банковской деятельности, учета и контроля;</w:t>
            </w:r>
          </w:p>
          <w:p w:rsidR="00A43E79" w:rsidRPr="00753F05" w:rsidRDefault="00D45F41">
            <w:pPr>
              <w:spacing w:after="0" w:line="240" w:lineRule="auto"/>
              <w:rPr>
                <w:sz w:val="24"/>
                <w:szCs w:val="24"/>
                <w:lang w:val="ru-RU"/>
              </w:rPr>
            </w:pPr>
            <w:r w:rsidRPr="00D45F41">
              <w:rPr>
                <w:rFonts w:ascii="Times New Roman" w:hAnsi="Times New Roman" w:cs="Times New Roman"/>
                <w:color w:val="000000"/>
                <w:sz w:val="24"/>
                <w:szCs w:val="24"/>
                <w:lang w:val="ru-RU"/>
              </w:rPr>
              <w:t>-</w:t>
            </w:r>
            <w:r w:rsidR="00753F05" w:rsidRPr="00753F05">
              <w:rPr>
                <w:rFonts w:ascii="Times New Roman" w:hAnsi="Times New Roman" w:cs="Times New Roman"/>
                <w:color w:val="000000"/>
                <w:sz w:val="24"/>
                <w:szCs w:val="24"/>
                <w:lang w:val="ru-RU"/>
              </w:rPr>
              <w:t xml:space="preserve"> применять полученные знания в области регулирования бюджетных, налоговых, валютных отношений в профессиональной деятельности; использовать их на междисциплинарном уровне;</w:t>
            </w:r>
          </w:p>
          <w:p w:rsidR="00A43E79" w:rsidRPr="00753F05" w:rsidRDefault="00D45F41">
            <w:pPr>
              <w:spacing w:after="0" w:line="240" w:lineRule="auto"/>
              <w:rPr>
                <w:sz w:val="24"/>
                <w:szCs w:val="24"/>
                <w:lang w:val="ru-RU"/>
              </w:rPr>
            </w:pPr>
            <w:r w:rsidRPr="00D45F41">
              <w:rPr>
                <w:rFonts w:ascii="Times New Roman" w:hAnsi="Times New Roman" w:cs="Times New Roman"/>
                <w:color w:val="000000"/>
                <w:sz w:val="24"/>
                <w:szCs w:val="24"/>
                <w:lang w:val="ru-RU"/>
              </w:rPr>
              <w:t>-</w:t>
            </w:r>
            <w:r w:rsidR="00753F05" w:rsidRPr="00753F05">
              <w:rPr>
                <w:rFonts w:ascii="Times New Roman" w:hAnsi="Times New Roman" w:cs="Times New Roman"/>
                <w:color w:val="000000"/>
                <w:sz w:val="24"/>
                <w:szCs w:val="24"/>
                <w:lang w:val="ru-RU"/>
              </w:rPr>
              <w:t xml:space="preserve"> приобретать знания в области применения норм, регулирующих </w:t>
            </w:r>
            <w:r w:rsidR="00AC5C92" w:rsidRPr="00753F05">
              <w:rPr>
                <w:rFonts w:ascii="Times New Roman" w:hAnsi="Times New Roman" w:cs="Times New Roman"/>
                <w:color w:val="000000"/>
                <w:sz w:val="24"/>
                <w:szCs w:val="24"/>
                <w:lang w:val="ru-RU"/>
              </w:rPr>
              <w:t>бюджетные</w:t>
            </w:r>
            <w:r w:rsidR="00753F05" w:rsidRPr="00753F05">
              <w:rPr>
                <w:rFonts w:ascii="Times New Roman" w:hAnsi="Times New Roman" w:cs="Times New Roman"/>
                <w:color w:val="000000"/>
                <w:sz w:val="24"/>
                <w:szCs w:val="24"/>
                <w:lang w:val="ru-RU"/>
              </w:rPr>
              <w:t>, налоговые, валютные отношения в области страховой, банковской деятельности, учета и контроля;</w:t>
            </w:r>
          </w:p>
          <w:p w:rsidR="00A43E79" w:rsidRPr="00753F05" w:rsidRDefault="00D45F41">
            <w:pPr>
              <w:spacing w:after="0" w:line="240" w:lineRule="auto"/>
              <w:rPr>
                <w:sz w:val="24"/>
                <w:szCs w:val="24"/>
                <w:lang w:val="ru-RU"/>
              </w:rPr>
            </w:pPr>
            <w:r w:rsidRPr="00D45F41">
              <w:rPr>
                <w:rFonts w:ascii="Times New Roman" w:hAnsi="Times New Roman" w:cs="Times New Roman"/>
                <w:color w:val="000000"/>
                <w:sz w:val="24"/>
                <w:szCs w:val="24"/>
                <w:lang w:val="ru-RU"/>
              </w:rPr>
              <w:t>-</w:t>
            </w:r>
            <w:r w:rsidR="00753F05" w:rsidRPr="00753F05">
              <w:rPr>
                <w:rFonts w:ascii="Times New Roman" w:hAnsi="Times New Roman" w:cs="Times New Roman"/>
                <w:color w:val="000000"/>
                <w:sz w:val="24"/>
                <w:szCs w:val="24"/>
                <w:lang w:val="ru-RU"/>
              </w:rPr>
              <w:t xml:space="preserve"> корректно выражать и аргументировано обосновывать применение норм регулирования бюджетных, налоговых, валютных отношений в страховой, банковской деятельности, учете и контроле в страховании.</w:t>
            </w:r>
          </w:p>
        </w:tc>
      </w:tr>
    </w:tbl>
    <w:p w:rsidR="00A43E79" w:rsidRPr="00753F05" w:rsidRDefault="00753F05">
      <w:pPr>
        <w:rPr>
          <w:sz w:val="0"/>
          <w:szCs w:val="0"/>
          <w:lang w:val="ru-RU"/>
        </w:rPr>
      </w:pPr>
      <w:r w:rsidRPr="00753F05">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A43E79" w:rsidRPr="00D45F41">
        <w:trPr>
          <w:trHeight w:hRule="exact" w:val="10621"/>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43E79" w:rsidRDefault="00753F05">
            <w:pPr>
              <w:spacing w:after="0" w:line="240" w:lineRule="auto"/>
              <w:rPr>
                <w:sz w:val="24"/>
                <w:szCs w:val="24"/>
              </w:rPr>
            </w:pPr>
            <w:r>
              <w:rPr>
                <w:rFonts w:ascii="Times New Roman" w:hAnsi="Times New Roman" w:cs="Times New Roman"/>
                <w:color w:val="000000"/>
                <w:sz w:val="24"/>
                <w:szCs w:val="24"/>
              </w:rPr>
              <w:lastRenderedPageBreak/>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43E79" w:rsidRPr="00753F05" w:rsidRDefault="00D45F41">
            <w:pPr>
              <w:spacing w:after="0" w:line="240" w:lineRule="auto"/>
              <w:rPr>
                <w:sz w:val="24"/>
                <w:szCs w:val="24"/>
                <w:lang w:val="ru-RU"/>
              </w:rPr>
            </w:pPr>
            <w:r w:rsidRPr="00D45F41">
              <w:rPr>
                <w:rFonts w:ascii="Times New Roman" w:hAnsi="Times New Roman" w:cs="Times New Roman"/>
                <w:color w:val="000000"/>
                <w:sz w:val="24"/>
                <w:szCs w:val="24"/>
                <w:lang w:val="ru-RU"/>
              </w:rPr>
              <w:t>-</w:t>
            </w:r>
            <w:r w:rsidR="00753F05" w:rsidRPr="00753F05">
              <w:rPr>
                <w:rFonts w:ascii="Times New Roman" w:hAnsi="Times New Roman" w:cs="Times New Roman"/>
                <w:color w:val="000000"/>
                <w:sz w:val="24"/>
                <w:szCs w:val="24"/>
                <w:lang w:val="ru-RU"/>
              </w:rPr>
              <w:t xml:space="preserve"> практическими навыками использования элементов регулирования бюджетных, налоговых, валютных </w:t>
            </w:r>
            <w:r w:rsidR="00AC5C92" w:rsidRPr="00753F05">
              <w:rPr>
                <w:rFonts w:ascii="Times New Roman" w:hAnsi="Times New Roman" w:cs="Times New Roman"/>
                <w:color w:val="000000"/>
                <w:sz w:val="24"/>
                <w:szCs w:val="24"/>
                <w:lang w:val="ru-RU"/>
              </w:rPr>
              <w:t>отношений на</w:t>
            </w:r>
            <w:r w:rsidR="00753F05" w:rsidRPr="00753F05">
              <w:rPr>
                <w:rFonts w:ascii="Times New Roman" w:hAnsi="Times New Roman" w:cs="Times New Roman"/>
                <w:color w:val="000000"/>
                <w:sz w:val="24"/>
                <w:szCs w:val="24"/>
                <w:lang w:val="ru-RU"/>
              </w:rPr>
              <w:t xml:space="preserve"> других дисциплинах, на занятиях в аудитории и на производственной и преддипломной практике;</w:t>
            </w:r>
          </w:p>
          <w:p w:rsidR="00A43E79" w:rsidRPr="00753F05" w:rsidRDefault="00D45F41">
            <w:pPr>
              <w:spacing w:after="0" w:line="240" w:lineRule="auto"/>
              <w:rPr>
                <w:sz w:val="24"/>
                <w:szCs w:val="24"/>
                <w:lang w:val="ru-RU"/>
              </w:rPr>
            </w:pPr>
            <w:r w:rsidRPr="00D45F41">
              <w:rPr>
                <w:rFonts w:ascii="Times New Roman" w:hAnsi="Times New Roman" w:cs="Times New Roman"/>
                <w:color w:val="000000"/>
                <w:sz w:val="24"/>
                <w:szCs w:val="24"/>
                <w:lang w:val="ru-RU"/>
              </w:rPr>
              <w:t>-</w:t>
            </w:r>
            <w:r w:rsidR="00753F05" w:rsidRPr="00753F05">
              <w:rPr>
                <w:rFonts w:ascii="Times New Roman" w:hAnsi="Times New Roman" w:cs="Times New Roman"/>
                <w:color w:val="000000"/>
                <w:sz w:val="24"/>
                <w:szCs w:val="24"/>
                <w:lang w:val="ru-RU"/>
              </w:rPr>
              <w:t xml:space="preserve"> способами демонстрации умения анализировать ситуацию, связанную </w:t>
            </w:r>
            <w:r w:rsidR="00AC5C92" w:rsidRPr="00753F05">
              <w:rPr>
                <w:rFonts w:ascii="Times New Roman" w:hAnsi="Times New Roman" w:cs="Times New Roman"/>
                <w:color w:val="000000"/>
                <w:sz w:val="24"/>
                <w:szCs w:val="24"/>
                <w:lang w:val="ru-RU"/>
              </w:rPr>
              <w:t>с регулированием</w:t>
            </w:r>
            <w:r w:rsidR="00753F05" w:rsidRPr="00753F05">
              <w:rPr>
                <w:rFonts w:ascii="Times New Roman" w:hAnsi="Times New Roman" w:cs="Times New Roman"/>
                <w:color w:val="000000"/>
                <w:sz w:val="24"/>
                <w:szCs w:val="24"/>
                <w:lang w:val="ru-RU"/>
              </w:rPr>
              <w:t xml:space="preserve"> бюджетных, налоговых, валютных </w:t>
            </w:r>
            <w:r w:rsidR="00AC5C92" w:rsidRPr="00753F05">
              <w:rPr>
                <w:rFonts w:ascii="Times New Roman" w:hAnsi="Times New Roman" w:cs="Times New Roman"/>
                <w:color w:val="000000"/>
                <w:sz w:val="24"/>
                <w:szCs w:val="24"/>
                <w:lang w:val="ru-RU"/>
              </w:rPr>
              <w:t>отношений в</w:t>
            </w:r>
            <w:r w:rsidR="00753F05" w:rsidRPr="00753F05">
              <w:rPr>
                <w:rFonts w:ascii="Times New Roman" w:hAnsi="Times New Roman" w:cs="Times New Roman"/>
                <w:color w:val="000000"/>
                <w:sz w:val="24"/>
                <w:szCs w:val="24"/>
                <w:lang w:val="ru-RU"/>
              </w:rPr>
              <w:t xml:space="preserve"> страховой, банковской деятельности, учете и контроле;</w:t>
            </w:r>
          </w:p>
          <w:p w:rsidR="00A43E79" w:rsidRPr="00753F05" w:rsidRDefault="00D45F41">
            <w:pPr>
              <w:spacing w:after="0" w:line="240" w:lineRule="auto"/>
              <w:rPr>
                <w:sz w:val="24"/>
                <w:szCs w:val="24"/>
                <w:lang w:val="ru-RU"/>
              </w:rPr>
            </w:pPr>
            <w:r w:rsidRPr="00D45F41">
              <w:rPr>
                <w:rFonts w:ascii="Times New Roman" w:hAnsi="Times New Roman" w:cs="Times New Roman"/>
                <w:color w:val="000000"/>
                <w:sz w:val="24"/>
                <w:szCs w:val="24"/>
                <w:lang w:val="ru-RU"/>
              </w:rPr>
              <w:t>-</w:t>
            </w:r>
            <w:r w:rsidR="00753F05" w:rsidRPr="00753F05">
              <w:rPr>
                <w:rFonts w:ascii="Times New Roman" w:hAnsi="Times New Roman" w:cs="Times New Roman"/>
                <w:color w:val="000000"/>
                <w:sz w:val="24"/>
                <w:szCs w:val="24"/>
                <w:lang w:val="ru-RU"/>
              </w:rPr>
              <w:t xml:space="preserve"> методами регулированиям бюджетных, налоговых, валютных </w:t>
            </w:r>
            <w:r w:rsidR="00AC5C92" w:rsidRPr="00753F05">
              <w:rPr>
                <w:rFonts w:ascii="Times New Roman" w:hAnsi="Times New Roman" w:cs="Times New Roman"/>
                <w:color w:val="000000"/>
                <w:sz w:val="24"/>
                <w:szCs w:val="24"/>
                <w:lang w:val="ru-RU"/>
              </w:rPr>
              <w:t>отношений в</w:t>
            </w:r>
            <w:r w:rsidR="00753F05" w:rsidRPr="00753F05">
              <w:rPr>
                <w:rFonts w:ascii="Times New Roman" w:hAnsi="Times New Roman" w:cs="Times New Roman"/>
                <w:color w:val="000000"/>
                <w:sz w:val="24"/>
                <w:szCs w:val="24"/>
                <w:lang w:val="ru-RU"/>
              </w:rPr>
              <w:t xml:space="preserve"> страховой, банковской деятельности, учете и контроле;</w:t>
            </w:r>
          </w:p>
          <w:p w:rsidR="00A43E79" w:rsidRPr="00753F05" w:rsidRDefault="00D45F41">
            <w:pPr>
              <w:spacing w:after="0" w:line="240" w:lineRule="auto"/>
              <w:rPr>
                <w:sz w:val="24"/>
                <w:szCs w:val="24"/>
                <w:lang w:val="ru-RU"/>
              </w:rPr>
            </w:pPr>
            <w:r w:rsidRPr="00D45F41">
              <w:rPr>
                <w:rFonts w:ascii="Times New Roman" w:hAnsi="Times New Roman" w:cs="Times New Roman"/>
                <w:color w:val="000000"/>
                <w:sz w:val="24"/>
                <w:szCs w:val="24"/>
                <w:lang w:val="ru-RU"/>
              </w:rPr>
              <w:t>-</w:t>
            </w:r>
            <w:r w:rsidR="00753F05" w:rsidRPr="00753F05">
              <w:rPr>
                <w:rFonts w:ascii="Times New Roman" w:hAnsi="Times New Roman" w:cs="Times New Roman"/>
                <w:color w:val="000000"/>
                <w:sz w:val="24"/>
                <w:szCs w:val="24"/>
                <w:lang w:val="ru-RU"/>
              </w:rPr>
              <w:t xml:space="preserve"> навыками и методиками обобщения результатов, связанных с решением проблем регулирования бюджетных, налоговых, валютных отношений в страховой, банковской деятельности, учете и контроле;</w:t>
            </w:r>
          </w:p>
          <w:p w:rsidR="00A43E79" w:rsidRPr="00753F05" w:rsidRDefault="00D45F41">
            <w:pPr>
              <w:spacing w:after="0" w:line="240" w:lineRule="auto"/>
              <w:rPr>
                <w:sz w:val="24"/>
                <w:szCs w:val="24"/>
                <w:lang w:val="ru-RU"/>
              </w:rPr>
            </w:pPr>
            <w:r w:rsidRPr="00D45F41">
              <w:rPr>
                <w:rFonts w:ascii="Times New Roman" w:hAnsi="Times New Roman" w:cs="Times New Roman"/>
                <w:color w:val="000000"/>
                <w:sz w:val="24"/>
                <w:szCs w:val="24"/>
                <w:lang w:val="ru-RU"/>
              </w:rPr>
              <w:t>-</w:t>
            </w:r>
            <w:r w:rsidR="00753F05" w:rsidRPr="00753F05">
              <w:rPr>
                <w:rFonts w:ascii="Times New Roman" w:hAnsi="Times New Roman" w:cs="Times New Roman"/>
                <w:color w:val="000000"/>
                <w:sz w:val="24"/>
                <w:szCs w:val="24"/>
                <w:lang w:val="ru-RU"/>
              </w:rPr>
              <w:t xml:space="preserve"> способами оценивания значимости и практической пригодности полученных результатов регулирования бюджетных, налоговых, валютных отношений в страховой, банковской деятельности, учете и контроле;</w:t>
            </w:r>
          </w:p>
          <w:p w:rsidR="00A43E79" w:rsidRPr="00753F05" w:rsidRDefault="00D45F41">
            <w:pPr>
              <w:spacing w:after="0" w:line="240" w:lineRule="auto"/>
              <w:rPr>
                <w:sz w:val="24"/>
                <w:szCs w:val="24"/>
                <w:lang w:val="ru-RU"/>
              </w:rPr>
            </w:pPr>
            <w:r w:rsidRPr="00D45F41">
              <w:rPr>
                <w:rFonts w:ascii="Times New Roman" w:hAnsi="Times New Roman" w:cs="Times New Roman"/>
                <w:color w:val="000000"/>
                <w:sz w:val="24"/>
                <w:szCs w:val="24"/>
                <w:lang w:val="ru-RU"/>
              </w:rPr>
              <w:t>-</w:t>
            </w:r>
            <w:r w:rsidR="00753F05" w:rsidRPr="00753F05">
              <w:rPr>
                <w:rFonts w:ascii="Times New Roman" w:hAnsi="Times New Roman" w:cs="Times New Roman"/>
                <w:color w:val="000000"/>
                <w:sz w:val="24"/>
                <w:szCs w:val="24"/>
                <w:lang w:val="ru-RU"/>
              </w:rPr>
              <w:t xml:space="preserve"> возможностью междисциплинарного применения норм, алгоритмов и методик регулирования бюджетных, налоговых, валютных отношений в страховой, банковской деятельности, учете и контроле;</w:t>
            </w:r>
          </w:p>
          <w:p w:rsidR="00A43E79" w:rsidRPr="00753F05" w:rsidRDefault="00D45F41">
            <w:pPr>
              <w:spacing w:after="0" w:line="240" w:lineRule="auto"/>
              <w:rPr>
                <w:sz w:val="24"/>
                <w:szCs w:val="24"/>
                <w:lang w:val="ru-RU"/>
              </w:rPr>
            </w:pPr>
            <w:r w:rsidRPr="00D45F41">
              <w:rPr>
                <w:rFonts w:ascii="Times New Roman" w:hAnsi="Times New Roman" w:cs="Times New Roman"/>
                <w:color w:val="000000"/>
                <w:sz w:val="24"/>
                <w:szCs w:val="24"/>
                <w:lang w:val="ru-RU"/>
              </w:rPr>
              <w:t>-</w:t>
            </w:r>
            <w:r w:rsidR="00753F05" w:rsidRPr="00753F05">
              <w:rPr>
                <w:rFonts w:ascii="Times New Roman" w:hAnsi="Times New Roman" w:cs="Times New Roman"/>
                <w:color w:val="000000"/>
                <w:sz w:val="24"/>
                <w:szCs w:val="24"/>
                <w:lang w:val="ru-RU"/>
              </w:rPr>
              <w:t xml:space="preserve"> основными методами исследования в области нормирования и регулирования бюджетных, налоговых, валютных отношений в страховой, банковской деятельности, учете и контроле, практическими умениями и навыками их использования;</w:t>
            </w:r>
          </w:p>
          <w:p w:rsidR="00A43E79" w:rsidRPr="00753F05" w:rsidRDefault="00D45F41">
            <w:pPr>
              <w:spacing w:after="0" w:line="240" w:lineRule="auto"/>
              <w:rPr>
                <w:sz w:val="24"/>
                <w:szCs w:val="24"/>
                <w:lang w:val="ru-RU"/>
              </w:rPr>
            </w:pPr>
            <w:r w:rsidRPr="00D45F41">
              <w:rPr>
                <w:rFonts w:ascii="Times New Roman" w:hAnsi="Times New Roman" w:cs="Times New Roman"/>
                <w:color w:val="000000"/>
                <w:sz w:val="24"/>
                <w:szCs w:val="24"/>
                <w:lang w:val="ru-RU"/>
              </w:rPr>
              <w:t>-</w:t>
            </w:r>
            <w:r w:rsidR="00753F05" w:rsidRPr="00753F05">
              <w:rPr>
                <w:rFonts w:ascii="Times New Roman" w:hAnsi="Times New Roman" w:cs="Times New Roman"/>
                <w:color w:val="000000"/>
                <w:sz w:val="24"/>
                <w:szCs w:val="24"/>
                <w:lang w:val="ru-RU"/>
              </w:rPr>
              <w:t xml:space="preserve"> основными методами решения задач в области бюджетных, налоговых, валютных отношений в страховой, банковской деятельности, учете и контроле;</w:t>
            </w:r>
          </w:p>
          <w:p w:rsidR="00A43E79" w:rsidRPr="00753F05" w:rsidRDefault="00D45F41">
            <w:pPr>
              <w:spacing w:after="0" w:line="240" w:lineRule="auto"/>
              <w:rPr>
                <w:sz w:val="24"/>
                <w:szCs w:val="24"/>
                <w:lang w:val="ru-RU"/>
              </w:rPr>
            </w:pPr>
            <w:r w:rsidRPr="00D45F41">
              <w:rPr>
                <w:rFonts w:ascii="Times New Roman" w:hAnsi="Times New Roman" w:cs="Times New Roman"/>
                <w:color w:val="000000"/>
                <w:sz w:val="24"/>
                <w:szCs w:val="24"/>
                <w:lang w:val="ru-RU"/>
              </w:rPr>
              <w:t>-</w:t>
            </w:r>
            <w:r w:rsidR="00753F05" w:rsidRPr="00753F05">
              <w:rPr>
                <w:rFonts w:ascii="Times New Roman" w:hAnsi="Times New Roman" w:cs="Times New Roman"/>
                <w:color w:val="000000"/>
                <w:sz w:val="24"/>
                <w:szCs w:val="24"/>
                <w:lang w:val="ru-RU"/>
              </w:rPr>
              <w:t xml:space="preserve"> профессиональным языком предметной области знания, связанной с нормированием и регулированием бюджетных, налоговых, валютных отношений в страховой, банковской деятельности, учете и контроле;</w:t>
            </w:r>
          </w:p>
          <w:p w:rsidR="00A43E79" w:rsidRPr="00753F05" w:rsidRDefault="00D45F41" w:rsidP="00AC5C92">
            <w:pPr>
              <w:spacing w:after="0" w:line="240" w:lineRule="auto"/>
              <w:rPr>
                <w:sz w:val="24"/>
                <w:szCs w:val="24"/>
                <w:lang w:val="ru-RU"/>
              </w:rPr>
            </w:pPr>
            <w:r w:rsidRPr="00D45F41">
              <w:rPr>
                <w:rFonts w:ascii="Times New Roman" w:hAnsi="Times New Roman" w:cs="Times New Roman"/>
                <w:color w:val="000000"/>
                <w:sz w:val="24"/>
                <w:szCs w:val="24"/>
                <w:lang w:val="ru-RU"/>
              </w:rPr>
              <w:t>-</w:t>
            </w:r>
            <w:r w:rsidR="00753F05" w:rsidRPr="00753F05">
              <w:rPr>
                <w:rFonts w:ascii="Times New Roman" w:hAnsi="Times New Roman" w:cs="Times New Roman"/>
                <w:color w:val="000000"/>
                <w:sz w:val="24"/>
                <w:szCs w:val="24"/>
                <w:lang w:val="ru-RU"/>
              </w:rPr>
              <w:t xml:space="preserve"> способами совершенствования профессиональных знаний и умений в области бюджетных, налоговых, валютных отношений в страховой, банковской деятельности, учете и контроле путем использования возможностей информационной среды страховании.</w:t>
            </w:r>
          </w:p>
        </w:tc>
      </w:tr>
    </w:tbl>
    <w:p w:rsidR="00A43E79" w:rsidRPr="00753F05" w:rsidRDefault="00753F05">
      <w:pPr>
        <w:rPr>
          <w:sz w:val="0"/>
          <w:szCs w:val="0"/>
          <w:lang w:val="ru-RU"/>
        </w:rPr>
      </w:pPr>
      <w:r w:rsidRPr="00753F05">
        <w:rPr>
          <w:lang w:val="ru-RU"/>
        </w:rPr>
        <w:br w:type="page"/>
      </w:r>
    </w:p>
    <w:tbl>
      <w:tblPr>
        <w:tblW w:w="0" w:type="auto"/>
        <w:tblCellMar>
          <w:left w:w="0" w:type="dxa"/>
          <w:right w:w="0" w:type="dxa"/>
        </w:tblCellMar>
        <w:tblLook w:val="04A0" w:firstRow="1" w:lastRow="0" w:firstColumn="1" w:lastColumn="0" w:noHBand="0" w:noVBand="1"/>
      </w:tblPr>
      <w:tblGrid>
        <w:gridCol w:w="631"/>
        <w:gridCol w:w="1384"/>
        <w:gridCol w:w="392"/>
        <w:gridCol w:w="733"/>
        <w:gridCol w:w="615"/>
        <w:gridCol w:w="733"/>
        <w:gridCol w:w="554"/>
        <w:gridCol w:w="1541"/>
        <w:gridCol w:w="1601"/>
        <w:gridCol w:w="1240"/>
      </w:tblGrid>
      <w:tr w:rsidR="00A43E79" w:rsidRPr="00AC07BE">
        <w:trPr>
          <w:trHeight w:hRule="exact" w:val="285"/>
        </w:trPr>
        <w:tc>
          <w:tcPr>
            <w:tcW w:w="710" w:type="dxa"/>
          </w:tcPr>
          <w:p w:rsidR="00A43E79" w:rsidRPr="00753F05" w:rsidRDefault="00A43E79">
            <w:pPr>
              <w:rPr>
                <w:lang w:val="ru-RU"/>
              </w:rPr>
            </w:pPr>
          </w:p>
        </w:tc>
        <w:tc>
          <w:tcPr>
            <w:tcW w:w="9228" w:type="dxa"/>
            <w:gridSpan w:val="9"/>
            <w:shd w:val="clear" w:color="000000" w:fill="FFFFFF"/>
            <w:tcMar>
              <w:left w:w="34" w:type="dxa"/>
              <w:right w:w="34" w:type="dxa"/>
            </w:tcMar>
          </w:tcPr>
          <w:p w:rsidR="00A43E79" w:rsidRPr="00753F05" w:rsidRDefault="00753F05">
            <w:pPr>
              <w:spacing w:after="0" w:line="240" w:lineRule="auto"/>
              <w:jc w:val="both"/>
              <w:rPr>
                <w:sz w:val="24"/>
                <w:szCs w:val="24"/>
                <w:lang w:val="ru-RU"/>
              </w:rPr>
            </w:pPr>
            <w:r w:rsidRPr="00753F05">
              <w:rPr>
                <w:rFonts w:ascii="Times New Roman" w:hAnsi="Times New Roman" w:cs="Times New Roman"/>
                <w:b/>
                <w:color w:val="000000"/>
                <w:sz w:val="24"/>
                <w:szCs w:val="24"/>
                <w:lang w:val="ru-RU"/>
              </w:rPr>
              <w:t>4.</w:t>
            </w:r>
            <w:r w:rsidRPr="00753F05">
              <w:rPr>
                <w:lang w:val="ru-RU"/>
              </w:rPr>
              <w:t xml:space="preserve"> </w:t>
            </w:r>
            <w:r w:rsidRPr="00753F05">
              <w:rPr>
                <w:rFonts w:ascii="Times New Roman" w:hAnsi="Times New Roman" w:cs="Times New Roman"/>
                <w:b/>
                <w:color w:val="000000"/>
                <w:sz w:val="24"/>
                <w:szCs w:val="24"/>
                <w:lang w:val="ru-RU"/>
              </w:rPr>
              <w:t>Структура,</w:t>
            </w:r>
            <w:r w:rsidRPr="00753F05">
              <w:rPr>
                <w:lang w:val="ru-RU"/>
              </w:rPr>
              <w:t xml:space="preserve"> </w:t>
            </w:r>
            <w:r w:rsidRPr="00753F05">
              <w:rPr>
                <w:rFonts w:ascii="Times New Roman" w:hAnsi="Times New Roman" w:cs="Times New Roman"/>
                <w:b/>
                <w:color w:val="000000"/>
                <w:sz w:val="24"/>
                <w:szCs w:val="24"/>
                <w:lang w:val="ru-RU"/>
              </w:rPr>
              <w:t>объём</w:t>
            </w:r>
            <w:r w:rsidRPr="00753F05">
              <w:rPr>
                <w:lang w:val="ru-RU"/>
              </w:rPr>
              <w:t xml:space="preserve"> </w:t>
            </w:r>
            <w:r w:rsidRPr="00753F05">
              <w:rPr>
                <w:rFonts w:ascii="Times New Roman" w:hAnsi="Times New Roman" w:cs="Times New Roman"/>
                <w:b/>
                <w:color w:val="000000"/>
                <w:sz w:val="24"/>
                <w:szCs w:val="24"/>
                <w:lang w:val="ru-RU"/>
              </w:rPr>
              <w:t>и</w:t>
            </w:r>
            <w:r w:rsidRPr="00753F05">
              <w:rPr>
                <w:lang w:val="ru-RU"/>
              </w:rPr>
              <w:t xml:space="preserve"> </w:t>
            </w:r>
            <w:r w:rsidRPr="00753F05">
              <w:rPr>
                <w:rFonts w:ascii="Times New Roman" w:hAnsi="Times New Roman" w:cs="Times New Roman"/>
                <w:b/>
                <w:color w:val="000000"/>
                <w:sz w:val="24"/>
                <w:szCs w:val="24"/>
                <w:lang w:val="ru-RU"/>
              </w:rPr>
              <w:t>содержание</w:t>
            </w:r>
            <w:r w:rsidRPr="00753F05">
              <w:rPr>
                <w:lang w:val="ru-RU"/>
              </w:rPr>
              <w:t xml:space="preserve"> </w:t>
            </w:r>
            <w:r w:rsidRPr="00753F05">
              <w:rPr>
                <w:rFonts w:ascii="Times New Roman" w:hAnsi="Times New Roman" w:cs="Times New Roman"/>
                <w:b/>
                <w:color w:val="000000"/>
                <w:sz w:val="24"/>
                <w:szCs w:val="24"/>
                <w:lang w:val="ru-RU"/>
              </w:rPr>
              <w:t>дисциплины</w:t>
            </w:r>
            <w:r w:rsidRPr="00753F05">
              <w:rPr>
                <w:lang w:val="ru-RU"/>
              </w:rPr>
              <w:t xml:space="preserve"> </w:t>
            </w:r>
            <w:r w:rsidRPr="00753F05">
              <w:rPr>
                <w:rFonts w:ascii="Times New Roman" w:hAnsi="Times New Roman" w:cs="Times New Roman"/>
                <w:b/>
                <w:color w:val="000000"/>
                <w:sz w:val="24"/>
                <w:szCs w:val="24"/>
                <w:lang w:val="ru-RU"/>
              </w:rPr>
              <w:t>(модуля)</w:t>
            </w:r>
            <w:r w:rsidRPr="00753F05">
              <w:rPr>
                <w:lang w:val="ru-RU"/>
              </w:rPr>
              <w:t xml:space="preserve"> </w:t>
            </w:r>
          </w:p>
        </w:tc>
      </w:tr>
      <w:tr w:rsidR="00A43E79" w:rsidRPr="00AC07BE">
        <w:trPr>
          <w:trHeight w:hRule="exact" w:val="3611"/>
        </w:trPr>
        <w:tc>
          <w:tcPr>
            <w:tcW w:w="9937" w:type="dxa"/>
            <w:gridSpan w:val="10"/>
            <w:shd w:val="clear" w:color="000000" w:fill="FFFFFF"/>
            <w:tcMar>
              <w:left w:w="34" w:type="dxa"/>
              <w:right w:w="34" w:type="dxa"/>
            </w:tcMar>
          </w:tcPr>
          <w:p w:rsidR="00A43E79" w:rsidRPr="00753F05" w:rsidRDefault="00753F05">
            <w:pPr>
              <w:spacing w:after="0" w:line="240" w:lineRule="auto"/>
              <w:jc w:val="both"/>
              <w:rPr>
                <w:sz w:val="24"/>
                <w:szCs w:val="24"/>
                <w:lang w:val="ru-RU"/>
              </w:rPr>
            </w:pPr>
            <w:r w:rsidRPr="00753F05">
              <w:rPr>
                <w:rFonts w:ascii="Times New Roman" w:hAnsi="Times New Roman" w:cs="Times New Roman"/>
                <w:color w:val="000000"/>
                <w:sz w:val="24"/>
                <w:szCs w:val="24"/>
                <w:lang w:val="ru-RU"/>
              </w:rPr>
              <w:t>Общая</w:t>
            </w:r>
            <w:r w:rsidRPr="00753F05">
              <w:rPr>
                <w:lang w:val="ru-RU"/>
              </w:rPr>
              <w:t xml:space="preserve"> </w:t>
            </w:r>
            <w:r w:rsidRPr="00753F05">
              <w:rPr>
                <w:rFonts w:ascii="Times New Roman" w:hAnsi="Times New Roman" w:cs="Times New Roman"/>
                <w:color w:val="000000"/>
                <w:sz w:val="24"/>
                <w:szCs w:val="24"/>
                <w:lang w:val="ru-RU"/>
              </w:rPr>
              <w:t>трудоемкость</w:t>
            </w:r>
            <w:r w:rsidRPr="00753F05">
              <w:rPr>
                <w:lang w:val="ru-RU"/>
              </w:rPr>
              <w:t xml:space="preserve"> </w:t>
            </w:r>
            <w:r w:rsidRPr="00753F05">
              <w:rPr>
                <w:rFonts w:ascii="Times New Roman" w:hAnsi="Times New Roman" w:cs="Times New Roman"/>
                <w:color w:val="000000"/>
                <w:sz w:val="24"/>
                <w:szCs w:val="24"/>
                <w:lang w:val="ru-RU"/>
              </w:rPr>
              <w:t>дисциплины</w:t>
            </w:r>
            <w:r w:rsidRPr="00753F05">
              <w:rPr>
                <w:lang w:val="ru-RU"/>
              </w:rPr>
              <w:t xml:space="preserve"> </w:t>
            </w:r>
            <w:r w:rsidRPr="00753F05">
              <w:rPr>
                <w:rFonts w:ascii="Times New Roman" w:hAnsi="Times New Roman" w:cs="Times New Roman"/>
                <w:color w:val="000000"/>
                <w:sz w:val="24"/>
                <w:szCs w:val="24"/>
                <w:lang w:val="ru-RU"/>
              </w:rPr>
              <w:t>составляет</w:t>
            </w:r>
            <w:r w:rsidRPr="00753F05">
              <w:rPr>
                <w:lang w:val="ru-RU"/>
              </w:rPr>
              <w:t xml:space="preserve"> </w:t>
            </w:r>
            <w:r w:rsidRPr="00753F05">
              <w:rPr>
                <w:rFonts w:ascii="Times New Roman" w:hAnsi="Times New Roman" w:cs="Times New Roman"/>
                <w:color w:val="000000"/>
                <w:sz w:val="24"/>
                <w:szCs w:val="24"/>
                <w:lang w:val="ru-RU"/>
              </w:rPr>
              <w:t>7</w:t>
            </w:r>
            <w:r w:rsidRPr="00753F05">
              <w:rPr>
                <w:lang w:val="ru-RU"/>
              </w:rPr>
              <w:t xml:space="preserve"> </w:t>
            </w:r>
            <w:r w:rsidRPr="00753F05">
              <w:rPr>
                <w:rFonts w:ascii="Times New Roman" w:hAnsi="Times New Roman" w:cs="Times New Roman"/>
                <w:color w:val="000000"/>
                <w:sz w:val="24"/>
                <w:szCs w:val="24"/>
                <w:lang w:val="ru-RU"/>
              </w:rPr>
              <w:t>зачетных</w:t>
            </w:r>
            <w:r w:rsidRPr="00753F05">
              <w:rPr>
                <w:lang w:val="ru-RU"/>
              </w:rPr>
              <w:t xml:space="preserve"> </w:t>
            </w:r>
            <w:r w:rsidRPr="00753F05">
              <w:rPr>
                <w:rFonts w:ascii="Times New Roman" w:hAnsi="Times New Roman" w:cs="Times New Roman"/>
                <w:color w:val="000000"/>
                <w:sz w:val="24"/>
                <w:szCs w:val="24"/>
                <w:lang w:val="ru-RU"/>
              </w:rPr>
              <w:t>единиц</w:t>
            </w:r>
            <w:r w:rsidRPr="00753F05">
              <w:rPr>
                <w:lang w:val="ru-RU"/>
              </w:rPr>
              <w:t xml:space="preserve"> </w:t>
            </w:r>
            <w:r w:rsidRPr="00753F05">
              <w:rPr>
                <w:rFonts w:ascii="Times New Roman" w:hAnsi="Times New Roman" w:cs="Times New Roman"/>
                <w:color w:val="000000"/>
                <w:sz w:val="24"/>
                <w:szCs w:val="24"/>
                <w:lang w:val="ru-RU"/>
              </w:rPr>
              <w:t>252</w:t>
            </w:r>
            <w:r w:rsidRPr="00753F05">
              <w:rPr>
                <w:lang w:val="ru-RU"/>
              </w:rPr>
              <w:t xml:space="preserve"> </w:t>
            </w:r>
            <w:r w:rsidRPr="00753F05">
              <w:rPr>
                <w:rFonts w:ascii="Times New Roman" w:hAnsi="Times New Roman" w:cs="Times New Roman"/>
                <w:color w:val="000000"/>
                <w:sz w:val="24"/>
                <w:szCs w:val="24"/>
                <w:lang w:val="ru-RU"/>
              </w:rPr>
              <w:t>акад.</w:t>
            </w:r>
            <w:r w:rsidRPr="00753F05">
              <w:rPr>
                <w:lang w:val="ru-RU"/>
              </w:rPr>
              <w:t xml:space="preserve"> </w:t>
            </w:r>
            <w:r w:rsidRPr="00753F05">
              <w:rPr>
                <w:rFonts w:ascii="Times New Roman" w:hAnsi="Times New Roman" w:cs="Times New Roman"/>
                <w:color w:val="000000"/>
                <w:sz w:val="24"/>
                <w:szCs w:val="24"/>
                <w:lang w:val="ru-RU"/>
              </w:rPr>
              <w:t>часов,</w:t>
            </w:r>
            <w:r w:rsidRPr="00753F05">
              <w:rPr>
                <w:lang w:val="ru-RU"/>
              </w:rPr>
              <w:t xml:space="preserve"> </w:t>
            </w:r>
            <w:r w:rsidRPr="00753F05">
              <w:rPr>
                <w:rFonts w:ascii="Times New Roman" w:hAnsi="Times New Roman" w:cs="Times New Roman"/>
                <w:color w:val="000000"/>
                <w:sz w:val="24"/>
                <w:szCs w:val="24"/>
                <w:lang w:val="ru-RU"/>
              </w:rPr>
              <w:t>в</w:t>
            </w:r>
            <w:r w:rsidRPr="00753F05">
              <w:rPr>
                <w:lang w:val="ru-RU"/>
              </w:rPr>
              <w:t xml:space="preserve"> </w:t>
            </w:r>
            <w:r w:rsidRPr="00753F05">
              <w:rPr>
                <w:rFonts w:ascii="Times New Roman" w:hAnsi="Times New Roman" w:cs="Times New Roman"/>
                <w:color w:val="000000"/>
                <w:sz w:val="24"/>
                <w:szCs w:val="24"/>
                <w:lang w:val="ru-RU"/>
              </w:rPr>
              <w:t>том</w:t>
            </w:r>
            <w:r w:rsidRPr="00753F05">
              <w:rPr>
                <w:lang w:val="ru-RU"/>
              </w:rPr>
              <w:t xml:space="preserve"> </w:t>
            </w:r>
            <w:r w:rsidRPr="00753F05">
              <w:rPr>
                <w:rFonts w:ascii="Times New Roman" w:hAnsi="Times New Roman" w:cs="Times New Roman"/>
                <w:color w:val="000000"/>
                <w:sz w:val="24"/>
                <w:szCs w:val="24"/>
                <w:lang w:val="ru-RU"/>
              </w:rPr>
              <w:t>числе:</w:t>
            </w:r>
            <w:r w:rsidRPr="00753F05">
              <w:rPr>
                <w:lang w:val="ru-RU"/>
              </w:rPr>
              <w:t xml:space="preserve"> </w:t>
            </w:r>
          </w:p>
          <w:p w:rsidR="00A43E79" w:rsidRPr="00753F05" w:rsidRDefault="00753F05">
            <w:pPr>
              <w:spacing w:after="0" w:line="240" w:lineRule="auto"/>
              <w:jc w:val="both"/>
              <w:rPr>
                <w:sz w:val="24"/>
                <w:szCs w:val="24"/>
                <w:lang w:val="ru-RU"/>
              </w:rPr>
            </w:pPr>
            <w:r w:rsidRPr="00753F05">
              <w:rPr>
                <w:rFonts w:ascii="Times New Roman" w:hAnsi="Times New Roman" w:cs="Times New Roman"/>
                <w:color w:val="000000"/>
                <w:sz w:val="24"/>
                <w:szCs w:val="24"/>
                <w:lang w:val="ru-RU"/>
              </w:rPr>
              <w:t>–</w:t>
            </w:r>
            <w:r w:rsidRPr="00753F05">
              <w:rPr>
                <w:lang w:val="ru-RU"/>
              </w:rPr>
              <w:t xml:space="preserve"> </w:t>
            </w:r>
            <w:r w:rsidRPr="00753F05">
              <w:rPr>
                <w:rFonts w:ascii="Times New Roman" w:hAnsi="Times New Roman" w:cs="Times New Roman"/>
                <w:color w:val="000000"/>
                <w:sz w:val="24"/>
                <w:szCs w:val="24"/>
                <w:lang w:val="ru-RU"/>
              </w:rPr>
              <w:t>контактная</w:t>
            </w:r>
            <w:r w:rsidRPr="00753F05">
              <w:rPr>
                <w:lang w:val="ru-RU"/>
              </w:rPr>
              <w:t xml:space="preserve"> </w:t>
            </w:r>
            <w:r w:rsidRPr="00753F05">
              <w:rPr>
                <w:rFonts w:ascii="Times New Roman" w:hAnsi="Times New Roman" w:cs="Times New Roman"/>
                <w:color w:val="000000"/>
                <w:sz w:val="24"/>
                <w:szCs w:val="24"/>
                <w:lang w:val="ru-RU"/>
              </w:rPr>
              <w:t>работа</w:t>
            </w:r>
            <w:r w:rsidRPr="00753F05">
              <w:rPr>
                <w:lang w:val="ru-RU"/>
              </w:rPr>
              <w:t xml:space="preserve"> </w:t>
            </w:r>
            <w:r w:rsidRPr="00753F05">
              <w:rPr>
                <w:rFonts w:ascii="Times New Roman" w:hAnsi="Times New Roman" w:cs="Times New Roman"/>
                <w:color w:val="000000"/>
                <w:sz w:val="24"/>
                <w:szCs w:val="24"/>
                <w:lang w:val="ru-RU"/>
              </w:rPr>
              <w:t>–</w:t>
            </w:r>
            <w:r w:rsidRPr="00753F05">
              <w:rPr>
                <w:lang w:val="ru-RU"/>
              </w:rPr>
              <w:t xml:space="preserve"> </w:t>
            </w:r>
            <w:r w:rsidRPr="00753F05">
              <w:rPr>
                <w:rFonts w:ascii="Times New Roman" w:hAnsi="Times New Roman" w:cs="Times New Roman"/>
                <w:color w:val="000000"/>
                <w:sz w:val="24"/>
                <w:szCs w:val="24"/>
                <w:lang w:val="ru-RU"/>
              </w:rPr>
              <w:t>14</w:t>
            </w:r>
            <w:r w:rsidRPr="00753F05">
              <w:rPr>
                <w:lang w:val="ru-RU"/>
              </w:rPr>
              <w:t xml:space="preserve"> </w:t>
            </w:r>
            <w:r w:rsidRPr="00753F05">
              <w:rPr>
                <w:rFonts w:ascii="Times New Roman" w:hAnsi="Times New Roman" w:cs="Times New Roman"/>
                <w:color w:val="000000"/>
                <w:sz w:val="24"/>
                <w:szCs w:val="24"/>
                <w:lang w:val="ru-RU"/>
              </w:rPr>
              <w:t>акад.</w:t>
            </w:r>
            <w:r w:rsidRPr="00753F05">
              <w:rPr>
                <w:lang w:val="ru-RU"/>
              </w:rPr>
              <w:t xml:space="preserve"> </w:t>
            </w:r>
            <w:r w:rsidRPr="00753F05">
              <w:rPr>
                <w:rFonts w:ascii="Times New Roman" w:hAnsi="Times New Roman" w:cs="Times New Roman"/>
                <w:color w:val="000000"/>
                <w:sz w:val="24"/>
                <w:szCs w:val="24"/>
                <w:lang w:val="ru-RU"/>
              </w:rPr>
              <w:t>часов:</w:t>
            </w:r>
            <w:r w:rsidRPr="00753F05">
              <w:rPr>
                <w:lang w:val="ru-RU"/>
              </w:rPr>
              <w:t xml:space="preserve"> </w:t>
            </w:r>
          </w:p>
          <w:p w:rsidR="00A43E79" w:rsidRPr="00753F05" w:rsidRDefault="00753F05">
            <w:pPr>
              <w:spacing w:after="0" w:line="240" w:lineRule="auto"/>
              <w:jc w:val="both"/>
              <w:rPr>
                <w:sz w:val="24"/>
                <w:szCs w:val="24"/>
                <w:lang w:val="ru-RU"/>
              </w:rPr>
            </w:pPr>
            <w:r w:rsidRPr="00753F05">
              <w:rPr>
                <w:rFonts w:ascii="Times New Roman" w:hAnsi="Times New Roman" w:cs="Times New Roman"/>
                <w:color w:val="000000"/>
                <w:sz w:val="24"/>
                <w:szCs w:val="24"/>
                <w:lang w:val="ru-RU"/>
              </w:rPr>
              <w:t>–</w:t>
            </w:r>
            <w:r w:rsidRPr="00753F05">
              <w:rPr>
                <w:lang w:val="ru-RU"/>
              </w:rPr>
              <w:t xml:space="preserve"> </w:t>
            </w:r>
            <w:r w:rsidRPr="00753F05">
              <w:rPr>
                <w:rFonts w:ascii="Times New Roman" w:hAnsi="Times New Roman" w:cs="Times New Roman"/>
                <w:color w:val="000000"/>
                <w:sz w:val="24"/>
                <w:szCs w:val="24"/>
                <w:lang w:val="ru-RU"/>
              </w:rPr>
              <w:t>аудиторная</w:t>
            </w:r>
            <w:r w:rsidRPr="00753F05">
              <w:rPr>
                <w:lang w:val="ru-RU"/>
              </w:rPr>
              <w:t xml:space="preserve"> </w:t>
            </w:r>
            <w:r w:rsidRPr="00753F05">
              <w:rPr>
                <w:rFonts w:ascii="Times New Roman" w:hAnsi="Times New Roman" w:cs="Times New Roman"/>
                <w:color w:val="000000"/>
                <w:sz w:val="24"/>
                <w:szCs w:val="24"/>
                <w:lang w:val="ru-RU"/>
              </w:rPr>
              <w:t>–</w:t>
            </w:r>
            <w:r w:rsidRPr="00753F05">
              <w:rPr>
                <w:lang w:val="ru-RU"/>
              </w:rPr>
              <w:t xml:space="preserve"> </w:t>
            </w:r>
            <w:r w:rsidRPr="00753F05">
              <w:rPr>
                <w:rFonts w:ascii="Times New Roman" w:hAnsi="Times New Roman" w:cs="Times New Roman"/>
                <w:color w:val="000000"/>
                <w:sz w:val="24"/>
                <w:szCs w:val="24"/>
                <w:lang w:val="ru-RU"/>
              </w:rPr>
              <w:t>10</w:t>
            </w:r>
            <w:r w:rsidRPr="00753F05">
              <w:rPr>
                <w:lang w:val="ru-RU"/>
              </w:rPr>
              <w:t xml:space="preserve"> </w:t>
            </w:r>
            <w:r w:rsidRPr="00753F05">
              <w:rPr>
                <w:rFonts w:ascii="Times New Roman" w:hAnsi="Times New Roman" w:cs="Times New Roman"/>
                <w:color w:val="000000"/>
                <w:sz w:val="24"/>
                <w:szCs w:val="24"/>
                <w:lang w:val="ru-RU"/>
              </w:rPr>
              <w:t>акад.</w:t>
            </w:r>
            <w:r w:rsidRPr="00753F05">
              <w:rPr>
                <w:lang w:val="ru-RU"/>
              </w:rPr>
              <w:t xml:space="preserve"> </w:t>
            </w:r>
            <w:r w:rsidRPr="00753F05">
              <w:rPr>
                <w:rFonts w:ascii="Times New Roman" w:hAnsi="Times New Roman" w:cs="Times New Roman"/>
                <w:color w:val="000000"/>
                <w:sz w:val="24"/>
                <w:szCs w:val="24"/>
                <w:lang w:val="ru-RU"/>
              </w:rPr>
              <w:t>часов;</w:t>
            </w:r>
            <w:r w:rsidRPr="00753F05">
              <w:rPr>
                <w:lang w:val="ru-RU"/>
              </w:rPr>
              <w:t xml:space="preserve"> </w:t>
            </w:r>
          </w:p>
          <w:p w:rsidR="00A43E79" w:rsidRPr="00753F05" w:rsidRDefault="00753F05">
            <w:pPr>
              <w:spacing w:after="0" w:line="240" w:lineRule="auto"/>
              <w:jc w:val="both"/>
              <w:rPr>
                <w:sz w:val="24"/>
                <w:szCs w:val="24"/>
                <w:lang w:val="ru-RU"/>
              </w:rPr>
            </w:pPr>
            <w:r w:rsidRPr="00753F05">
              <w:rPr>
                <w:rFonts w:ascii="Times New Roman" w:hAnsi="Times New Roman" w:cs="Times New Roman"/>
                <w:color w:val="000000"/>
                <w:sz w:val="24"/>
                <w:szCs w:val="24"/>
                <w:lang w:val="ru-RU"/>
              </w:rPr>
              <w:t>–</w:t>
            </w:r>
            <w:r w:rsidRPr="00753F05">
              <w:rPr>
                <w:lang w:val="ru-RU"/>
              </w:rPr>
              <w:t xml:space="preserve"> </w:t>
            </w:r>
            <w:r w:rsidRPr="00753F05">
              <w:rPr>
                <w:rFonts w:ascii="Times New Roman" w:hAnsi="Times New Roman" w:cs="Times New Roman"/>
                <w:color w:val="000000"/>
                <w:sz w:val="24"/>
                <w:szCs w:val="24"/>
                <w:lang w:val="ru-RU"/>
              </w:rPr>
              <w:t>внеаудиторная</w:t>
            </w:r>
            <w:r w:rsidRPr="00753F05">
              <w:rPr>
                <w:lang w:val="ru-RU"/>
              </w:rPr>
              <w:t xml:space="preserve"> </w:t>
            </w:r>
            <w:r w:rsidRPr="00753F05">
              <w:rPr>
                <w:rFonts w:ascii="Times New Roman" w:hAnsi="Times New Roman" w:cs="Times New Roman"/>
                <w:color w:val="000000"/>
                <w:sz w:val="24"/>
                <w:szCs w:val="24"/>
                <w:lang w:val="ru-RU"/>
              </w:rPr>
              <w:t>–</w:t>
            </w:r>
            <w:r w:rsidRPr="00753F05">
              <w:rPr>
                <w:lang w:val="ru-RU"/>
              </w:rPr>
              <w:t xml:space="preserve"> </w:t>
            </w:r>
            <w:r w:rsidRPr="00753F05">
              <w:rPr>
                <w:rFonts w:ascii="Times New Roman" w:hAnsi="Times New Roman" w:cs="Times New Roman"/>
                <w:color w:val="000000"/>
                <w:sz w:val="24"/>
                <w:szCs w:val="24"/>
                <w:lang w:val="ru-RU"/>
              </w:rPr>
              <w:t>4</w:t>
            </w:r>
            <w:r w:rsidRPr="00753F05">
              <w:rPr>
                <w:lang w:val="ru-RU"/>
              </w:rPr>
              <w:t xml:space="preserve"> </w:t>
            </w:r>
            <w:r w:rsidRPr="00753F05">
              <w:rPr>
                <w:rFonts w:ascii="Times New Roman" w:hAnsi="Times New Roman" w:cs="Times New Roman"/>
                <w:color w:val="000000"/>
                <w:sz w:val="24"/>
                <w:szCs w:val="24"/>
                <w:lang w:val="ru-RU"/>
              </w:rPr>
              <w:t>акад.</w:t>
            </w:r>
            <w:r w:rsidRPr="00753F05">
              <w:rPr>
                <w:lang w:val="ru-RU"/>
              </w:rPr>
              <w:t xml:space="preserve"> </w:t>
            </w:r>
            <w:r w:rsidRPr="00753F05">
              <w:rPr>
                <w:rFonts w:ascii="Times New Roman" w:hAnsi="Times New Roman" w:cs="Times New Roman"/>
                <w:color w:val="000000"/>
                <w:sz w:val="24"/>
                <w:szCs w:val="24"/>
                <w:lang w:val="ru-RU"/>
              </w:rPr>
              <w:t>часов</w:t>
            </w:r>
            <w:r w:rsidRPr="00753F05">
              <w:rPr>
                <w:lang w:val="ru-RU"/>
              </w:rPr>
              <w:t xml:space="preserve"> </w:t>
            </w:r>
          </w:p>
          <w:p w:rsidR="00A43E79" w:rsidRPr="00753F05" w:rsidRDefault="00753F05">
            <w:pPr>
              <w:spacing w:after="0" w:line="240" w:lineRule="auto"/>
              <w:jc w:val="both"/>
              <w:rPr>
                <w:sz w:val="24"/>
                <w:szCs w:val="24"/>
                <w:lang w:val="ru-RU"/>
              </w:rPr>
            </w:pPr>
            <w:r w:rsidRPr="00753F05">
              <w:rPr>
                <w:rFonts w:ascii="Times New Roman" w:hAnsi="Times New Roman" w:cs="Times New Roman"/>
                <w:color w:val="000000"/>
                <w:sz w:val="24"/>
                <w:szCs w:val="24"/>
                <w:lang w:val="ru-RU"/>
              </w:rPr>
              <w:t>–</w:t>
            </w:r>
            <w:r w:rsidRPr="00753F05">
              <w:rPr>
                <w:lang w:val="ru-RU"/>
              </w:rPr>
              <w:t xml:space="preserve"> </w:t>
            </w:r>
            <w:r w:rsidRPr="00753F05">
              <w:rPr>
                <w:rFonts w:ascii="Times New Roman" w:hAnsi="Times New Roman" w:cs="Times New Roman"/>
                <w:color w:val="000000"/>
                <w:sz w:val="24"/>
                <w:szCs w:val="24"/>
                <w:lang w:val="ru-RU"/>
              </w:rPr>
              <w:t>самостоятельная</w:t>
            </w:r>
            <w:r w:rsidRPr="00753F05">
              <w:rPr>
                <w:lang w:val="ru-RU"/>
              </w:rPr>
              <w:t xml:space="preserve"> </w:t>
            </w:r>
            <w:r w:rsidRPr="00753F05">
              <w:rPr>
                <w:rFonts w:ascii="Times New Roman" w:hAnsi="Times New Roman" w:cs="Times New Roman"/>
                <w:color w:val="000000"/>
                <w:sz w:val="24"/>
                <w:szCs w:val="24"/>
                <w:lang w:val="ru-RU"/>
              </w:rPr>
              <w:t>работа</w:t>
            </w:r>
            <w:r w:rsidRPr="00753F05">
              <w:rPr>
                <w:lang w:val="ru-RU"/>
              </w:rPr>
              <w:t xml:space="preserve"> </w:t>
            </w:r>
            <w:r w:rsidRPr="00753F05">
              <w:rPr>
                <w:rFonts w:ascii="Times New Roman" w:hAnsi="Times New Roman" w:cs="Times New Roman"/>
                <w:color w:val="000000"/>
                <w:sz w:val="24"/>
                <w:szCs w:val="24"/>
                <w:lang w:val="ru-RU"/>
              </w:rPr>
              <w:t>–</w:t>
            </w:r>
            <w:r w:rsidRPr="00753F05">
              <w:rPr>
                <w:lang w:val="ru-RU"/>
              </w:rPr>
              <w:t xml:space="preserve"> </w:t>
            </w:r>
            <w:r w:rsidRPr="00753F05">
              <w:rPr>
                <w:rFonts w:ascii="Times New Roman" w:hAnsi="Times New Roman" w:cs="Times New Roman"/>
                <w:color w:val="000000"/>
                <w:sz w:val="24"/>
                <w:szCs w:val="24"/>
                <w:lang w:val="ru-RU"/>
              </w:rPr>
              <w:t>225,4</w:t>
            </w:r>
            <w:r w:rsidRPr="00753F05">
              <w:rPr>
                <w:lang w:val="ru-RU"/>
              </w:rPr>
              <w:t xml:space="preserve"> </w:t>
            </w:r>
            <w:r w:rsidRPr="00753F05">
              <w:rPr>
                <w:rFonts w:ascii="Times New Roman" w:hAnsi="Times New Roman" w:cs="Times New Roman"/>
                <w:color w:val="000000"/>
                <w:sz w:val="24"/>
                <w:szCs w:val="24"/>
                <w:lang w:val="ru-RU"/>
              </w:rPr>
              <w:t>акад.</w:t>
            </w:r>
            <w:r w:rsidRPr="00753F05">
              <w:rPr>
                <w:lang w:val="ru-RU"/>
              </w:rPr>
              <w:t xml:space="preserve"> </w:t>
            </w:r>
            <w:r w:rsidRPr="00753F05">
              <w:rPr>
                <w:rFonts w:ascii="Times New Roman" w:hAnsi="Times New Roman" w:cs="Times New Roman"/>
                <w:color w:val="000000"/>
                <w:sz w:val="24"/>
                <w:szCs w:val="24"/>
                <w:lang w:val="ru-RU"/>
              </w:rPr>
              <w:t>часов;</w:t>
            </w:r>
            <w:r w:rsidRPr="00753F05">
              <w:rPr>
                <w:lang w:val="ru-RU"/>
              </w:rPr>
              <w:t xml:space="preserve"> </w:t>
            </w:r>
          </w:p>
          <w:p w:rsidR="00A43E79" w:rsidRPr="00753F05" w:rsidRDefault="00753F05">
            <w:pPr>
              <w:spacing w:after="0" w:line="240" w:lineRule="auto"/>
              <w:jc w:val="both"/>
              <w:rPr>
                <w:sz w:val="24"/>
                <w:szCs w:val="24"/>
                <w:lang w:val="ru-RU"/>
              </w:rPr>
            </w:pPr>
            <w:r w:rsidRPr="00753F05">
              <w:rPr>
                <w:rFonts w:ascii="Times New Roman" w:hAnsi="Times New Roman" w:cs="Times New Roman"/>
                <w:color w:val="000000"/>
                <w:sz w:val="24"/>
                <w:szCs w:val="24"/>
                <w:lang w:val="ru-RU"/>
              </w:rPr>
              <w:t>–</w:t>
            </w:r>
            <w:r w:rsidRPr="00753F05">
              <w:rPr>
                <w:lang w:val="ru-RU"/>
              </w:rPr>
              <w:t xml:space="preserve"> </w:t>
            </w:r>
            <w:r w:rsidRPr="00753F05">
              <w:rPr>
                <w:rFonts w:ascii="Times New Roman" w:hAnsi="Times New Roman" w:cs="Times New Roman"/>
                <w:color w:val="000000"/>
                <w:sz w:val="24"/>
                <w:szCs w:val="24"/>
                <w:lang w:val="ru-RU"/>
              </w:rPr>
              <w:t>подготовка</w:t>
            </w:r>
            <w:r w:rsidRPr="00753F05">
              <w:rPr>
                <w:lang w:val="ru-RU"/>
              </w:rPr>
              <w:t xml:space="preserve"> </w:t>
            </w:r>
            <w:r w:rsidRPr="00753F05">
              <w:rPr>
                <w:rFonts w:ascii="Times New Roman" w:hAnsi="Times New Roman" w:cs="Times New Roman"/>
                <w:color w:val="000000"/>
                <w:sz w:val="24"/>
                <w:szCs w:val="24"/>
                <w:lang w:val="ru-RU"/>
              </w:rPr>
              <w:t>к</w:t>
            </w:r>
            <w:r w:rsidRPr="00753F05">
              <w:rPr>
                <w:lang w:val="ru-RU"/>
              </w:rPr>
              <w:t xml:space="preserve"> </w:t>
            </w:r>
            <w:r w:rsidRPr="00753F05">
              <w:rPr>
                <w:rFonts w:ascii="Times New Roman" w:hAnsi="Times New Roman" w:cs="Times New Roman"/>
                <w:color w:val="000000"/>
                <w:sz w:val="24"/>
                <w:szCs w:val="24"/>
                <w:lang w:val="ru-RU"/>
              </w:rPr>
              <w:t>экзамену</w:t>
            </w:r>
            <w:r w:rsidRPr="00753F05">
              <w:rPr>
                <w:lang w:val="ru-RU"/>
              </w:rPr>
              <w:t xml:space="preserve"> </w:t>
            </w:r>
            <w:r w:rsidRPr="00753F05">
              <w:rPr>
                <w:rFonts w:ascii="Times New Roman" w:hAnsi="Times New Roman" w:cs="Times New Roman"/>
                <w:color w:val="000000"/>
                <w:sz w:val="24"/>
                <w:szCs w:val="24"/>
                <w:lang w:val="ru-RU"/>
              </w:rPr>
              <w:t>–</w:t>
            </w:r>
            <w:r w:rsidRPr="00753F05">
              <w:rPr>
                <w:lang w:val="ru-RU"/>
              </w:rPr>
              <w:t xml:space="preserve"> </w:t>
            </w:r>
            <w:r w:rsidR="00AC07BE">
              <w:rPr>
                <w:rFonts w:ascii="Times New Roman" w:hAnsi="Times New Roman" w:cs="Times New Roman"/>
                <w:color w:val="000000"/>
                <w:sz w:val="24"/>
                <w:szCs w:val="24"/>
                <w:lang w:val="ru-RU"/>
              </w:rPr>
              <w:t>8,7</w:t>
            </w:r>
            <w:r w:rsidRPr="00753F05">
              <w:rPr>
                <w:lang w:val="ru-RU"/>
              </w:rPr>
              <w:t xml:space="preserve"> </w:t>
            </w:r>
            <w:r w:rsidRPr="00753F05">
              <w:rPr>
                <w:rFonts w:ascii="Times New Roman" w:hAnsi="Times New Roman" w:cs="Times New Roman"/>
                <w:color w:val="000000"/>
                <w:sz w:val="24"/>
                <w:szCs w:val="24"/>
                <w:lang w:val="ru-RU"/>
              </w:rPr>
              <w:t>акад.</w:t>
            </w:r>
            <w:r w:rsidRPr="00753F05">
              <w:rPr>
                <w:lang w:val="ru-RU"/>
              </w:rPr>
              <w:t xml:space="preserve"> </w:t>
            </w:r>
            <w:r w:rsidRPr="00753F05">
              <w:rPr>
                <w:rFonts w:ascii="Times New Roman" w:hAnsi="Times New Roman" w:cs="Times New Roman"/>
                <w:color w:val="000000"/>
                <w:sz w:val="24"/>
                <w:szCs w:val="24"/>
                <w:lang w:val="ru-RU"/>
              </w:rPr>
              <w:t>часа</w:t>
            </w:r>
            <w:r w:rsidRPr="00753F05">
              <w:rPr>
                <w:lang w:val="ru-RU"/>
              </w:rPr>
              <w:t xml:space="preserve"> </w:t>
            </w:r>
          </w:p>
          <w:p w:rsidR="00A43E79" w:rsidRPr="00753F05" w:rsidRDefault="00753F05">
            <w:pPr>
              <w:spacing w:after="0" w:line="240" w:lineRule="auto"/>
              <w:jc w:val="both"/>
              <w:rPr>
                <w:sz w:val="24"/>
                <w:szCs w:val="24"/>
                <w:lang w:val="ru-RU"/>
              </w:rPr>
            </w:pPr>
            <w:r w:rsidRPr="00753F05">
              <w:rPr>
                <w:rFonts w:ascii="Times New Roman" w:hAnsi="Times New Roman" w:cs="Times New Roman"/>
                <w:color w:val="000000"/>
                <w:sz w:val="24"/>
                <w:szCs w:val="24"/>
                <w:lang w:val="ru-RU"/>
              </w:rPr>
              <w:t>–</w:t>
            </w:r>
            <w:r w:rsidRPr="00753F05">
              <w:rPr>
                <w:lang w:val="ru-RU"/>
              </w:rPr>
              <w:t xml:space="preserve"> </w:t>
            </w:r>
            <w:r w:rsidRPr="00753F05">
              <w:rPr>
                <w:rFonts w:ascii="Times New Roman" w:hAnsi="Times New Roman" w:cs="Times New Roman"/>
                <w:color w:val="000000"/>
                <w:sz w:val="24"/>
                <w:szCs w:val="24"/>
                <w:lang w:val="ru-RU"/>
              </w:rPr>
              <w:t>подготовка</w:t>
            </w:r>
            <w:r w:rsidRPr="00753F05">
              <w:rPr>
                <w:lang w:val="ru-RU"/>
              </w:rPr>
              <w:t xml:space="preserve"> </w:t>
            </w:r>
            <w:r w:rsidRPr="00753F05">
              <w:rPr>
                <w:rFonts w:ascii="Times New Roman" w:hAnsi="Times New Roman" w:cs="Times New Roman"/>
                <w:color w:val="000000"/>
                <w:sz w:val="24"/>
                <w:szCs w:val="24"/>
                <w:lang w:val="ru-RU"/>
              </w:rPr>
              <w:t>к</w:t>
            </w:r>
            <w:r w:rsidRPr="00753F05">
              <w:rPr>
                <w:lang w:val="ru-RU"/>
              </w:rPr>
              <w:t xml:space="preserve"> </w:t>
            </w:r>
            <w:r w:rsidRPr="00753F05">
              <w:rPr>
                <w:rFonts w:ascii="Times New Roman" w:hAnsi="Times New Roman" w:cs="Times New Roman"/>
                <w:color w:val="000000"/>
                <w:sz w:val="24"/>
                <w:szCs w:val="24"/>
                <w:lang w:val="ru-RU"/>
              </w:rPr>
              <w:t>зачёту</w:t>
            </w:r>
            <w:r w:rsidRPr="00753F05">
              <w:rPr>
                <w:lang w:val="ru-RU"/>
              </w:rPr>
              <w:t xml:space="preserve"> </w:t>
            </w:r>
            <w:r w:rsidRPr="00753F05">
              <w:rPr>
                <w:rFonts w:ascii="Times New Roman" w:hAnsi="Times New Roman" w:cs="Times New Roman"/>
                <w:color w:val="000000"/>
                <w:sz w:val="24"/>
                <w:szCs w:val="24"/>
                <w:lang w:val="ru-RU"/>
              </w:rPr>
              <w:t>–</w:t>
            </w:r>
            <w:r w:rsidRPr="00753F05">
              <w:rPr>
                <w:lang w:val="ru-RU"/>
              </w:rPr>
              <w:t xml:space="preserve"> </w:t>
            </w:r>
            <w:r w:rsidR="00AC07BE">
              <w:rPr>
                <w:rFonts w:ascii="Times New Roman" w:hAnsi="Times New Roman" w:cs="Times New Roman"/>
                <w:color w:val="000000"/>
                <w:sz w:val="24"/>
                <w:szCs w:val="24"/>
                <w:lang w:val="ru-RU"/>
              </w:rPr>
              <w:t>3,9</w:t>
            </w:r>
            <w:r w:rsidRPr="00753F05">
              <w:rPr>
                <w:lang w:val="ru-RU"/>
              </w:rPr>
              <w:t xml:space="preserve"> </w:t>
            </w:r>
            <w:r w:rsidRPr="00753F05">
              <w:rPr>
                <w:rFonts w:ascii="Times New Roman" w:hAnsi="Times New Roman" w:cs="Times New Roman"/>
                <w:color w:val="000000"/>
                <w:sz w:val="24"/>
                <w:szCs w:val="24"/>
                <w:lang w:val="ru-RU"/>
              </w:rPr>
              <w:t>акад.</w:t>
            </w:r>
            <w:r w:rsidRPr="00753F05">
              <w:rPr>
                <w:lang w:val="ru-RU"/>
              </w:rPr>
              <w:t xml:space="preserve"> </w:t>
            </w:r>
            <w:r w:rsidRPr="00753F05">
              <w:rPr>
                <w:rFonts w:ascii="Times New Roman" w:hAnsi="Times New Roman" w:cs="Times New Roman"/>
                <w:color w:val="000000"/>
                <w:sz w:val="24"/>
                <w:szCs w:val="24"/>
                <w:lang w:val="ru-RU"/>
              </w:rPr>
              <w:t>часа</w:t>
            </w:r>
            <w:r w:rsidRPr="00753F05">
              <w:rPr>
                <w:lang w:val="ru-RU"/>
              </w:rPr>
              <w:t xml:space="preserve"> </w:t>
            </w:r>
          </w:p>
          <w:p w:rsidR="00A43E79" w:rsidRPr="00753F05" w:rsidRDefault="00753F05">
            <w:pPr>
              <w:spacing w:after="0" w:line="240" w:lineRule="auto"/>
              <w:jc w:val="both"/>
              <w:rPr>
                <w:sz w:val="24"/>
                <w:szCs w:val="24"/>
                <w:lang w:val="ru-RU"/>
              </w:rPr>
            </w:pPr>
            <w:r w:rsidRPr="00753F05">
              <w:rPr>
                <w:rFonts w:ascii="Times New Roman" w:hAnsi="Times New Roman" w:cs="Times New Roman"/>
                <w:color w:val="000000"/>
                <w:sz w:val="24"/>
                <w:szCs w:val="24"/>
                <w:lang w:val="ru-RU"/>
              </w:rPr>
              <w:t>Форма</w:t>
            </w:r>
            <w:r w:rsidRPr="00753F05">
              <w:rPr>
                <w:lang w:val="ru-RU"/>
              </w:rPr>
              <w:t xml:space="preserve"> </w:t>
            </w:r>
            <w:r w:rsidRPr="00753F05">
              <w:rPr>
                <w:rFonts w:ascii="Times New Roman" w:hAnsi="Times New Roman" w:cs="Times New Roman"/>
                <w:color w:val="000000"/>
                <w:sz w:val="24"/>
                <w:szCs w:val="24"/>
                <w:lang w:val="ru-RU"/>
              </w:rPr>
              <w:t>аттестации</w:t>
            </w:r>
            <w:r w:rsidRPr="00753F05">
              <w:rPr>
                <w:lang w:val="ru-RU"/>
              </w:rPr>
              <w:t xml:space="preserve"> </w:t>
            </w:r>
            <w:r w:rsidRPr="00753F05">
              <w:rPr>
                <w:rFonts w:ascii="Times New Roman" w:hAnsi="Times New Roman" w:cs="Times New Roman"/>
                <w:color w:val="000000"/>
                <w:sz w:val="24"/>
                <w:szCs w:val="24"/>
                <w:lang w:val="ru-RU"/>
              </w:rPr>
              <w:t>-</w:t>
            </w:r>
            <w:r w:rsidRPr="00753F05">
              <w:rPr>
                <w:lang w:val="ru-RU"/>
              </w:rPr>
              <w:t xml:space="preserve"> </w:t>
            </w:r>
            <w:r w:rsidRPr="00753F05">
              <w:rPr>
                <w:rFonts w:ascii="Times New Roman" w:hAnsi="Times New Roman" w:cs="Times New Roman"/>
                <w:color w:val="000000"/>
                <w:sz w:val="24"/>
                <w:szCs w:val="24"/>
                <w:lang w:val="ru-RU"/>
              </w:rPr>
              <w:t>курсовая</w:t>
            </w:r>
            <w:r w:rsidRPr="00753F05">
              <w:rPr>
                <w:lang w:val="ru-RU"/>
              </w:rPr>
              <w:t xml:space="preserve"> </w:t>
            </w:r>
            <w:r w:rsidRPr="00753F05">
              <w:rPr>
                <w:rFonts w:ascii="Times New Roman" w:hAnsi="Times New Roman" w:cs="Times New Roman"/>
                <w:color w:val="000000"/>
                <w:sz w:val="24"/>
                <w:szCs w:val="24"/>
                <w:lang w:val="ru-RU"/>
              </w:rPr>
              <w:t>работа,</w:t>
            </w:r>
            <w:r w:rsidRPr="00753F05">
              <w:rPr>
                <w:lang w:val="ru-RU"/>
              </w:rPr>
              <w:t xml:space="preserve"> </w:t>
            </w:r>
            <w:r w:rsidRPr="00753F05">
              <w:rPr>
                <w:rFonts w:ascii="Times New Roman" w:hAnsi="Times New Roman" w:cs="Times New Roman"/>
                <w:color w:val="000000"/>
                <w:sz w:val="24"/>
                <w:szCs w:val="24"/>
                <w:lang w:val="ru-RU"/>
              </w:rPr>
              <w:t>зачет,</w:t>
            </w:r>
            <w:r w:rsidRPr="00753F05">
              <w:rPr>
                <w:lang w:val="ru-RU"/>
              </w:rPr>
              <w:t xml:space="preserve"> </w:t>
            </w:r>
            <w:r w:rsidRPr="00753F05">
              <w:rPr>
                <w:rFonts w:ascii="Times New Roman" w:hAnsi="Times New Roman" w:cs="Times New Roman"/>
                <w:color w:val="000000"/>
                <w:sz w:val="24"/>
                <w:szCs w:val="24"/>
                <w:lang w:val="ru-RU"/>
              </w:rPr>
              <w:t>экзамен</w:t>
            </w:r>
            <w:r w:rsidRPr="00753F05">
              <w:rPr>
                <w:lang w:val="ru-RU"/>
              </w:rPr>
              <w:t xml:space="preserve"> </w:t>
            </w:r>
          </w:p>
        </w:tc>
      </w:tr>
      <w:tr w:rsidR="00A43E79" w:rsidRPr="00AC07BE">
        <w:trPr>
          <w:trHeight w:hRule="exact" w:val="138"/>
        </w:trPr>
        <w:tc>
          <w:tcPr>
            <w:tcW w:w="710" w:type="dxa"/>
          </w:tcPr>
          <w:p w:rsidR="00A43E79" w:rsidRPr="00753F05" w:rsidRDefault="00A43E79">
            <w:pPr>
              <w:rPr>
                <w:lang w:val="ru-RU"/>
              </w:rPr>
            </w:pPr>
          </w:p>
        </w:tc>
        <w:tc>
          <w:tcPr>
            <w:tcW w:w="1702" w:type="dxa"/>
          </w:tcPr>
          <w:p w:rsidR="00A43E79" w:rsidRPr="00753F05" w:rsidRDefault="00A43E79">
            <w:pPr>
              <w:rPr>
                <w:lang w:val="ru-RU"/>
              </w:rPr>
            </w:pPr>
          </w:p>
        </w:tc>
        <w:tc>
          <w:tcPr>
            <w:tcW w:w="426" w:type="dxa"/>
          </w:tcPr>
          <w:p w:rsidR="00A43E79" w:rsidRPr="00753F05" w:rsidRDefault="00A43E79">
            <w:pPr>
              <w:rPr>
                <w:lang w:val="ru-RU"/>
              </w:rPr>
            </w:pPr>
          </w:p>
        </w:tc>
        <w:tc>
          <w:tcPr>
            <w:tcW w:w="568" w:type="dxa"/>
          </w:tcPr>
          <w:p w:rsidR="00A43E79" w:rsidRPr="00753F05" w:rsidRDefault="00A43E79">
            <w:pPr>
              <w:rPr>
                <w:lang w:val="ru-RU"/>
              </w:rPr>
            </w:pPr>
          </w:p>
        </w:tc>
        <w:tc>
          <w:tcPr>
            <w:tcW w:w="710" w:type="dxa"/>
          </w:tcPr>
          <w:p w:rsidR="00A43E79" w:rsidRPr="00753F05" w:rsidRDefault="00A43E79">
            <w:pPr>
              <w:rPr>
                <w:lang w:val="ru-RU"/>
              </w:rPr>
            </w:pPr>
          </w:p>
        </w:tc>
        <w:tc>
          <w:tcPr>
            <w:tcW w:w="710" w:type="dxa"/>
          </w:tcPr>
          <w:p w:rsidR="00A43E79" w:rsidRPr="00753F05" w:rsidRDefault="00A43E79">
            <w:pPr>
              <w:rPr>
                <w:lang w:val="ru-RU"/>
              </w:rPr>
            </w:pPr>
          </w:p>
        </w:tc>
        <w:tc>
          <w:tcPr>
            <w:tcW w:w="568" w:type="dxa"/>
          </w:tcPr>
          <w:p w:rsidR="00A43E79" w:rsidRPr="00753F05" w:rsidRDefault="00A43E79">
            <w:pPr>
              <w:rPr>
                <w:lang w:val="ru-RU"/>
              </w:rPr>
            </w:pPr>
          </w:p>
        </w:tc>
        <w:tc>
          <w:tcPr>
            <w:tcW w:w="1560" w:type="dxa"/>
          </w:tcPr>
          <w:p w:rsidR="00A43E79" w:rsidRPr="00753F05" w:rsidRDefault="00A43E79">
            <w:pPr>
              <w:rPr>
                <w:lang w:val="ru-RU"/>
              </w:rPr>
            </w:pPr>
          </w:p>
        </w:tc>
        <w:tc>
          <w:tcPr>
            <w:tcW w:w="1702" w:type="dxa"/>
          </w:tcPr>
          <w:p w:rsidR="00A43E79" w:rsidRPr="00753F05" w:rsidRDefault="00A43E79">
            <w:pPr>
              <w:rPr>
                <w:lang w:val="ru-RU"/>
              </w:rPr>
            </w:pPr>
          </w:p>
        </w:tc>
        <w:tc>
          <w:tcPr>
            <w:tcW w:w="1277" w:type="dxa"/>
          </w:tcPr>
          <w:p w:rsidR="00A43E79" w:rsidRPr="00753F05" w:rsidRDefault="00A43E79">
            <w:pPr>
              <w:rPr>
                <w:lang w:val="ru-RU"/>
              </w:rPr>
            </w:pPr>
          </w:p>
        </w:tc>
      </w:tr>
      <w:tr w:rsidR="00A43E79">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rsidR="00A43E79" w:rsidRDefault="00753F05">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Pr="00753F05" w:rsidRDefault="00753F05">
            <w:pPr>
              <w:spacing w:after="0" w:line="240" w:lineRule="auto"/>
              <w:jc w:val="center"/>
              <w:rPr>
                <w:sz w:val="19"/>
                <w:szCs w:val="19"/>
                <w:lang w:val="ru-RU"/>
              </w:rPr>
            </w:pPr>
            <w:r w:rsidRPr="00753F05">
              <w:rPr>
                <w:rFonts w:ascii="Times New Roman" w:hAnsi="Times New Roman" w:cs="Times New Roman"/>
                <w:color w:val="000000"/>
                <w:sz w:val="19"/>
                <w:szCs w:val="19"/>
                <w:lang w:val="ru-RU"/>
              </w:rPr>
              <w:t>Аудиторная</w:t>
            </w:r>
            <w:r w:rsidRPr="00753F05">
              <w:rPr>
                <w:lang w:val="ru-RU"/>
              </w:rPr>
              <w:t xml:space="preserve"> </w:t>
            </w:r>
          </w:p>
          <w:p w:rsidR="00A43E79" w:rsidRPr="00753F05" w:rsidRDefault="00753F05">
            <w:pPr>
              <w:spacing w:after="0" w:line="240" w:lineRule="auto"/>
              <w:jc w:val="center"/>
              <w:rPr>
                <w:sz w:val="19"/>
                <w:szCs w:val="19"/>
                <w:lang w:val="ru-RU"/>
              </w:rPr>
            </w:pPr>
            <w:r w:rsidRPr="00753F05">
              <w:rPr>
                <w:rFonts w:ascii="Times New Roman" w:hAnsi="Times New Roman" w:cs="Times New Roman"/>
                <w:color w:val="000000"/>
                <w:sz w:val="19"/>
                <w:szCs w:val="19"/>
                <w:lang w:val="ru-RU"/>
              </w:rPr>
              <w:t>контактная</w:t>
            </w:r>
            <w:r w:rsidRPr="00753F05">
              <w:rPr>
                <w:lang w:val="ru-RU"/>
              </w:rPr>
              <w:t xml:space="preserve"> </w:t>
            </w:r>
            <w:r w:rsidRPr="00753F05">
              <w:rPr>
                <w:rFonts w:ascii="Times New Roman" w:hAnsi="Times New Roman" w:cs="Times New Roman"/>
                <w:color w:val="000000"/>
                <w:sz w:val="19"/>
                <w:szCs w:val="19"/>
                <w:lang w:val="ru-RU"/>
              </w:rPr>
              <w:t>работа</w:t>
            </w:r>
            <w:r w:rsidRPr="00753F05">
              <w:rPr>
                <w:lang w:val="ru-RU"/>
              </w:rPr>
              <w:t xml:space="preserve"> </w:t>
            </w:r>
          </w:p>
          <w:p w:rsidR="00A43E79" w:rsidRPr="00753F05" w:rsidRDefault="00753F05">
            <w:pPr>
              <w:spacing w:after="0" w:line="240" w:lineRule="auto"/>
              <w:jc w:val="center"/>
              <w:rPr>
                <w:sz w:val="19"/>
                <w:szCs w:val="19"/>
                <w:lang w:val="ru-RU"/>
              </w:rPr>
            </w:pPr>
            <w:r w:rsidRPr="00753F05">
              <w:rPr>
                <w:rFonts w:ascii="Times New Roman" w:hAnsi="Times New Roman" w:cs="Times New Roman"/>
                <w:color w:val="000000"/>
                <w:sz w:val="19"/>
                <w:szCs w:val="19"/>
                <w:lang w:val="ru-RU"/>
              </w:rPr>
              <w:t>(в</w:t>
            </w:r>
            <w:r w:rsidRPr="00753F05">
              <w:rPr>
                <w:lang w:val="ru-RU"/>
              </w:rPr>
              <w:t xml:space="preserve"> </w:t>
            </w:r>
            <w:r w:rsidRPr="00753F05">
              <w:rPr>
                <w:rFonts w:ascii="Times New Roman" w:hAnsi="Times New Roman" w:cs="Times New Roman"/>
                <w:color w:val="000000"/>
                <w:sz w:val="19"/>
                <w:szCs w:val="19"/>
                <w:lang w:val="ru-RU"/>
              </w:rPr>
              <w:t>акад.</w:t>
            </w:r>
            <w:r w:rsidRPr="00753F05">
              <w:rPr>
                <w:lang w:val="ru-RU"/>
              </w:rPr>
              <w:t xml:space="preserve"> </w:t>
            </w:r>
            <w:r w:rsidRPr="00753F05">
              <w:rPr>
                <w:rFonts w:ascii="Times New Roman" w:hAnsi="Times New Roman" w:cs="Times New Roman"/>
                <w:color w:val="000000"/>
                <w:sz w:val="19"/>
                <w:szCs w:val="19"/>
                <w:lang w:val="ru-RU"/>
              </w:rPr>
              <w:t>часах)</w:t>
            </w:r>
            <w:r w:rsidRPr="00753F05">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rsidR="00A43E79" w:rsidRDefault="00753F05">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Pr="00753F05" w:rsidRDefault="00753F05">
            <w:pPr>
              <w:spacing w:after="0" w:line="240" w:lineRule="auto"/>
              <w:jc w:val="center"/>
              <w:rPr>
                <w:sz w:val="19"/>
                <w:szCs w:val="19"/>
                <w:lang w:val="ru-RU"/>
              </w:rPr>
            </w:pPr>
            <w:r w:rsidRPr="00753F05">
              <w:rPr>
                <w:rFonts w:ascii="Times New Roman" w:hAnsi="Times New Roman" w:cs="Times New Roman"/>
                <w:color w:val="000000"/>
                <w:sz w:val="19"/>
                <w:szCs w:val="19"/>
                <w:lang w:val="ru-RU"/>
              </w:rPr>
              <w:t>Форма</w:t>
            </w:r>
            <w:r w:rsidRPr="00753F05">
              <w:rPr>
                <w:lang w:val="ru-RU"/>
              </w:rPr>
              <w:t xml:space="preserve"> </w:t>
            </w:r>
            <w:r w:rsidRPr="00753F05">
              <w:rPr>
                <w:rFonts w:ascii="Times New Roman" w:hAnsi="Times New Roman" w:cs="Times New Roman"/>
                <w:color w:val="000000"/>
                <w:sz w:val="19"/>
                <w:szCs w:val="19"/>
                <w:lang w:val="ru-RU"/>
              </w:rPr>
              <w:t>текущего</w:t>
            </w:r>
            <w:r w:rsidRPr="00753F05">
              <w:rPr>
                <w:lang w:val="ru-RU"/>
              </w:rPr>
              <w:t xml:space="preserve"> </w:t>
            </w:r>
            <w:r w:rsidRPr="00753F05">
              <w:rPr>
                <w:rFonts w:ascii="Times New Roman" w:hAnsi="Times New Roman" w:cs="Times New Roman"/>
                <w:color w:val="000000"/>
                <w:sz w:val="19"/>
                <w:szCs w:val="19"/>
                <w:lang w:val="ru-RU"/>
              </w:rPr>
              <w:t>контроля</w:t>
            </w:r>
            <w:r w:rsidRPr="00753F05">
              <w:rPr>
                <w:lang w:val="ru-RU"/>
              </w:rPr>
              <w:t xml:space="preserve"> </w:t>
            </w:r>
            <w:r w:rsidRPr="00753F05">
              <w:rPr>
                <w:rFonts w:ascii="Times New Roman" w:hAnsi="Times New Roman" w:cs="Times New Roman"/>
                <w:color w:val="000000"/>
                <w:sz w:val="19"/>
                <w:szCs w:val="19"/>
                <w:lang w:val="ru-RU"/>
              </w:rPr>
              <w:t>успеваемости</w:t>
            </w:r>
            <w:r w:rsidRPr="00753F05">
              <w:rPr>
                <w:lang w:val="ru-RU"/>
              </w:rPr>
              <w:t xml:space="preserve"> </w:t>
            </w:r>
            <w:r w:rsidRPr="00753F05">
              <w:rPr>
                <w:rFonts w:ascii="Times New Roman" w:hAnsi="Times New Roman" w:cs="Times New Roman"/>
                <w:color w:val="000000"/>
                <w:sz w:val="19"/>
                <w:szCs w:val="19"/>
                <w:lang w:val="ru-RU"/>
              </w:rPr>
              <w:t>и</w:t>
            </w:r>
            <w:r w:rsidRPr="00753F05">
              <w:rPr>
                <w:lang w:val="ru-RU"/>
              </w:rPr>
              <w:t xml:space="preserve"> </w:t>
            </w:r>
          </w:p>
          <w:p w:rsidR="00A43E79" w:rsidRPr="00753F05" w:rsidRDefault="00753F05">
            <w:pPr>
              <w:spacing w:after="0" w:line="240" w:lineRule="auto"/>
              <w:jc w:val="center"/>
              <w:rPr>
                <w:sz w:val="19"/>
                <w:szCs w:val="19"/>
                <w:lang w:val="ru-RU"/>
              </w:rPr>
            </w:pPr>
            <w:r w:rsidRPr="00753F05">
              <w:rPr>
                <w:rFonts w:ascii="Times New Roman" w:hAnsi="Times New Roman" w:cs="Times New Roman"/>
                <w:color w:val="000000"/>
                <w:sz w:val="19"/>
                <w:szCs w:val="19"/>
                <w:lang w:val="ru-RU"/>
              </w:rPr>
              <w:t>промежуточной</w:t>
            </w:r>
            <w:r w:rsidRPr="00753F05">
              <w:rPr>
                <w:lang w:val="ru-RU"/>
              </w:rPr>
              <w:t xml:space="preserve"> </w:t>
            </w:r>
            <w:r w:rsidRPr="00753F05">
              <w:rPr>
                <w:rFonts w:ascii="Times New Roman" w:hAnsi="Times New Roman" w:cs="Times New Roman"/>
                <w:color w:val="000000"/>
                <w:sz w:val="19"/>
                <w:szCs w:val="19"/>
                <w:lang w:val="ru-RU"/>
              </w:rPr>
              <w:t>аттестации</w:t>
            </w:r>
            <w:r w:rsidRPr="00753F05">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A43E79">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A43E79"/>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43E79" w:rsidRDefault="00A43E7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лаб.</w:t>
            </w:r>
            <w:r>
              <w:t xml:space="preserve"> </w:t>
            </w:r>
          </w:p>
          <w:p w:rsidR="00A43E79" w:rsidRDefault="00753F05">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43E79" w:rsidRDefault="00A43E79"/>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A43E79"/>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A43E79"/>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A43E79"/>
        </w:tc>
      </w:tr>
      <w:tr w:rsidR="00A43E79">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both"/>
              <w:rPr>
                <w:sz w:val="19"/>
                <w:szCs w:val="19"/>
              </w:rPr>
            </w:pPr>
            <w:r>
              <w:rPr>
                <w:rFonts w:ascii="Times New Roman" w:hAnsi="Times New Roman" w:cs="Times New Roman"/>
                <w:color w:val="000000"/>
                <w:sz w:val="19"/>
                <w:szCs w:val="19"/>
              </w:rPr>
              <w:t>1.</w:t>
            </w:r>
            <w:r>
              <w:t xml:space="preserve"> </w:t>
            </w: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1</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A43E79"/>
        </w:tc>
      </w:tr>
      <w:tr w:rsidR="00A43E79">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Pr="00753F05" w:rsidRDefault="00753F05">
            <w:pPr>
              <w:spacing w:after="0" w:line="240" w:lineRule="auto"/>
              <w:jc w:val="both"/>
              <w:rPr>
                <w:sz w:val="19"/>
                <w:szCs w:val="19"/>
                <w:lang w:val="ru-RU"/>
              </w:rPr>
            </w:pPr>
            <w:r w:rsidRPr="00753F05">
              <w:rPr>
                <w:rFonts w:ascii="Times New Roman" w:hAnsi="Times New Roman" w:cs="Times New Roman"/>
                <w:color w:val="000000"/>
                <w:sz w:val="19"/>
                <w:szCs w:val="19"/>
                <w:lang w:val="ru-RU"/>
              </w:rPr>
              <w:t>1.1</w:t>
            </w:r>
            <w:r w:rsidRPr="00753F05">
              <w:rPr>
                <w:lang w:val="ru-RU"/>
              </w:rPr>
              <w:t xml:space="preserve"> </w:t>
            </w:r>
            <w:r w:rsidRPr="00753F05">
              <w:rPr>
                <w:rFonts w:ascii="Times New Roman" w:hAnsi="Times New Roman" w:cs="Times New Roman"/>
                <w:color w:val="000000"/>
                <w:sz w:val="19"/>
                <w:szCs w:val="19"/>
                <w:lang w:val="ru-RU"/>
              </w:rPr>
              <w:t>Основные</w:t>
            </w:r>
            <w:r w:rsidRPr="00753F05">
              <w:rPr>
                <w:lang w:val="ru-RU"/>
              </w:rPr>
              <w:t xml:space="preserve"> </w:t>
            </w:r>
            <w:r w:rsidRPr="00753F05">
              <w:rPr>
                <w:rFonts w:ascii="Times New Roman" w:hAnsi="Times New Roman" w:cs="Times New Roman"/>
                <w:color w:val="000000"/>
                <w:sz w:val="19"/>
                <w:szCs w:val="19"/>
                <w:lang w:val="ru-RU"/>
              </w:rPr>
              <w:t>исторические</w:t>
            </w:r>
            <w:r w:rsidRPr="00753F05">
              <w:rPr>
                <w:lang w:val="ru-RU"/>
              </w:rPr>
              <w:t xml:space="preserve"> </w:t>
            </w:r>
            <w:r w:rsidRPr="00753F05">
              <w:rPr>
                <w:rFonts w:ascii="Times New Roman" w:hAnsi="Times New Roman" w:cs="Times New Roman"/>
                <w:color w:val="000000"/>
                <w:sz w:val="19"/>
                <w:szCs w:val="19"/>
                <w:lang w:val="ru-RU"/>
              </w:rPr>
              <w:t>этапы</w:t>
            </w:r>
            <w:r w:rsidRPr="00753F05">
              <w:rPr>
                <w:lang w:val="ru-RU"/>
              </w:rPr>
              <w:t xml:space="preserve"> </w:t>
            </w:r>
            <w:r w:rsidRPr="00753F05">
              <w:rPr>
                <w:rFonts w:ascii="Times New Roman" w:hAnsi="Times New Roman" w:cs="Times New Roman"/>
                <w:color w:val="000000"/>
                <w:sz w:val="19"/>
                <w:szCs w:val="19"/>
                <w:lang w:val="ru-RU"/>
              </w:rPr>
              <w:t>развития</w:t>
            </w:r>
            <w:r w:rsidRPr="00753F05">
              <w:rPr>
                <w:lang w:val="ru-RU"/>
              </w:rPr>
              <w:t xml:space="preserve"> </w:t>
            </w:r>
            <w:r w:rsidRPr="00753F05">
              <w:rPr>
                <w:rFonts w:ascii="Times New Roman" w:hAnsi="Times New Roman" w:cs="Times New Roman"/>
                <w:color w:val="000000"/>
                <w:sz w:val="19"/>
                <w:szCs w:val="19"/>
                <w:lang w:val="ru-RU"/>
              </w:rPr>
              <w:t>страхования</w:t>
            </w:r>
            <w:r w:rsidRPr="00753F05">
              <w:rPr>
                <w:lang w:val="ru-RU"/>
              </w:rPr>
              <w:t xml:space="preserve"> </w:t>
            </w:r>
            <w:r w:rsidRPr="00753F05">
              <w:rPr>
                <w:rFonts w:ascii="Times New Roman" w:hAnsi="Times New Roman" w:cs="Times New Roman"/>
                <w:color w:val="000000"/>
                <w:sz w:val="19"/>
                <w:szCs w:val="19"/>
                <w:lang w:val="ru-RU"/>
              </w:rPr>
              <w:t>в</w:t>
            </w:r>
            <w:r w:rsidRPr="00753F05">
              <w:rPr>
                <w:lang w:val="ru-RU"/>
              </w:rPr>
              <w:t xml:space="preserve"> </w:t>
            </w:r>
            <w:r w:rsidRPr="00753F05">
              <w:rPr>
                <w:rFonts w:ascii="Times New Roman" w:hAnsi="Times New Roman" w:cs="Times New Roman"/>
                <w:color w:val="000000"/>
                <w:sz w:val="19"/>
                <w:szCs w:val="19"/>
                <w:lang w:val="ru-RU"/>
              </w:rPr>
              <w:t>России.</w:t>
            </w:r>
            <w:r w:rsidRPr="00753F05">
              <w:rPr>
                <w:lang w:val="ru-RU"/>
              </w:rPr>
              <w:t xml:space="preserve"> </w:t>
            </w:r>
            <w:r w:rsidRPr="00753F05">
              <w:rPr>
                <w:rFonts w:ascii="Times New Roman" w:hAnsi="Times New Roman" w:cs="Times New Roman"/>
                <w:color w:val="000000"/>
                <w:sz w:val="19"/>
                <w:szCs w:val="19"/>
                <w:lang w:val="ru-RU"/>
              </w:rPr>
              <w:t>Перспективы</w:t>
            </w:r>
            <w:r w:rsidRPr="00753F05">
              <w:rPr>
                <w:lang w:val="ru-RU"/>
              </w:rPr>
              <w:t xml:space="preserve"> </w:t>
            </w:r>
            <w:r w:rsidRPr="00753F05">
              <w:rPr>
                <w:rFonts w:ascii="Times New Roman" w:hAnsi="Times New Roman" w:cs="Times New Roman"/>
                <w:color w:val="000000"/>
                <w:sz w:val="19"/>
                <w:szCs w:val="19"/>
                <w:lang w:val="ru-RU"/>
              </w:rPr>
              <w:t>развития</w:t>
            </w:r>
            <w:r w:rsidRPr="00753F05">
              <w:rPr>
                <w:lang w:val="ru-RU"/>
              </w:rPr>
              <w:t xml:space="preserve"> </w:t>
            </w:r>
            <w:r w:rsidRPr="00753F05">
              <w:rPr>
                <w:rFonts w:ascii="Times New Roman" w:hAnsi="Times New Roman" w:cs="Times New Roman"/>
                <w:color w:val="000000"/>
                <w:sz w:val="19"/>
                <w:szCs w:val="19"/>
                <w:lang w:val="ru-RU"/>
              </w:rPr>
              <w:t>российского</w:t>
            </w:r>
            <w:r w:rsidRPr="00753F05">
              <w:rPr>
                <w:lang w:val="ru-RU"/>
              </w:rPr>
              <w:t xml:space="preserve"> </w:t>
            </w:r>
            <w:r w:rsidRPr="00753F05">
              <w:rPr>
                <w:rFonts w:ascii="Times New Roman" w:hAnsi="Times New Roman" w:cs="Times New Roman"/>
                <w:color w:val="000000"/>
                <w:sz w:val="19"/>
                <w:szCs w:val="19"/>
                <w:lang w:val="ru-RU"/>
              </w:rPr>
              <w:t>страхового</w:t>
            </w:r>
            <w:r w:rsidRPr="00753F05">
              <w:rPr>
                <w:lang w:val="ru-RU"/>
              </w:rPr>
              <w:t xml:space="preserve"> </w:t>
            </w:r>
            <w:r w:rsidRPr="00753F05">
              <w:rPr>
                <w:rFonts w:ascii="Times New Roman" w:hAnsi="Times New Roman" w:cs="Times New Roman"/>
                <w:color w:val="000000"/>
                <w:sz w:val="19"/>
                <w:szCs w:val="19"/>
                <w:lang w:val="ru-RU"/>
              </w:rPr>
              <w:t>рынка</w:t>
            </w:r>
            <w:r w:rsidRPr="00753F05">
              <w:rPr>
                <w:lang w:val="ru-RU"/>
              </w:rPr>
              <w:t xml:space="preserve"> </w:t>
            </w:r>
            <w:r w:rsidRPr="00753F05">
              <w:rPr>
                <w:rFonts w:ascii="Times New Roman" w:hAnsi="Times New Roman" w:cs="Times New Roman"/>
                <w:color w:val="000000"/>
                <w:sz w:val="19"/>
                <w:szCs w:val="19"/>
                <w:lang w:val="ru-RU"/>
              </w:rPr>
              <w:t>в</w:t>
            </w:r>
            <w:r w:rsidRPr="00753F05">
              <w:rPr>
                <w:lang w:val="ru-RU"/>
              </w:rPr>
              <w:t xml:space="preserve"> </w:t>
            </w:r>
            <w:r w:rsidRPr="00753F05">
              <w:rPr>
                <w:rFonts w:ascii="Times New Roman" w:hAnsi="Times New Roman" w:cs="Times New Roman"/>
                <w:color w:val="000000"/>
                <w:sz w:val="19"/>
                <w:szCs w:val="19"/>
                <w:lang w:val="ru-RU"/>
              </w:rPr>
              <w:t>России</w:t>
            </w:r>
            <w:r w:rsidRPr="00753F05">
              <w:rPr>
                <w:lang w:val="ru-RU"/>
              </w:rP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A43E7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A43E7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40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Pr="00753F05" w:rsidRDefault="00753F05">
            <w:pPr>
              <w:spacing w:after="0" w:line="240" w:lineRule="auto"/>
              <w:jc w:val="center"/>
              <w:rPr>
                <w:sz w:val="19"/>
                <w:szCs w:val="19"/>
                <w:lang w:val="ru-RU"/>
              </w:rPr>
            </w:pPr>
            <w:r w:rsidRPr="00753F05">
              <w:rPr>
                <w:rFonts w:ascii="Times New Roman" w:hAnsi="Times New Roman" w:cs="Times New Roman"/>
                <w:color w:val="000000"/>
                <w:sz w:val="19"/>
                <w:szCs w:val="19"/>
                <w:lang w:val="ru-RU"/>
              </w:rPr>
              <w:t>Самостоятельное изучение учебной и научной литературы</w:t>
            </w:r>
          </w:p>
          <w:p w:rsidR="00A43E79" w:rsidRPr="00753F05" w:rsidRDefault="00753F05">
            <w:pPr>
              <w:spacing w:after="0" w:line="240" w:lineRule="auto"/>
              <w:jc w:val="center"/>
              <w:rPr>
                <w:sz w:val="19"/>
                <w:szCs w:val="19"/>
                <w:lang w:val="ru-RU"/>
              </w:rPr>
            </w:pPr>
            <w:r w:rsidRPr="00753F05">
              <w:rPr>
                <w:rFonts w:ascii="Times New Roman" w:hAnsi="Times New Roman" w:cs="Times New Roman"/>
                <w:color w:val="000000"/>
                <w:sz w:val="19"/>
                <w:szCs w:val="19"/>
                <w:lang w:val="ru-RU"/>
              </w:rPr>
              <w:t>Работа с электронными библиотеками</w:t>
            </w:r>
          </w:p>
          <w:p w:rsidR="00A43E79" w:rsidRPr="00753F05" w:rsidRDefault="00753F05">
            <w:pPr>
              <w:spacing w:after="0" w:line="240" w:lineRule="auto"/>
              <w:jc w:val="center"/>
              <w:rPr>
                <w:sz w:val="19"/>
                <w:szCs w:val="19"/>
                <w:lang w:val="ru-RU"/>
              </w:rPr>
            </w:pPr>
            <w:r w:rsidRPr="00753F05">
              <w:rPr>
                <w:rFonts w:ascii="Times New Roman" w:hAnsi="Times New Roman" w:cs="Times New Roman"/>
                <w:color w:val="000000"/>
                <w:sz w:val="19"/>
                <w:szCs w:val="19"/>
                <w:lang w:val="ru-RU"/>
              </w:rPr>
              <w:t>Подготовка к докладам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Тестовые</w:t>
            </w:r>
            <w:r>
              <w:t xml:space="preserve"> </w:t>
            </w:r>
            <w:r>
              <w:rPr>
                <w:rFonts w:ascii="Times New Roman" w:hAnsi="Times New Roman" w:cs="Times New Roman"/>
                <w:color w:val="000000"/>
                <w:sz w:val="19"/>
                <w:szCs w:val="19"/>
              </w:rPr>
              <w:t>задания</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ПК-22</w:t>
            </w:r>
            <w:r>
              <w:t xml:space="preserve"> </w:t>
            </w:r>
          </w:p>
        </w:tc>
      </w:tr>
      <w:tr w:rsidR="00A43E79">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A43E7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A43E7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40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A43E79"/>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A43E79"/>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A43E79"/>
        </w:tc>
      </w:tr>
      <w:tr w:rsidR="00A43E79">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both"/>
              <w:rPr>
                <w:sz w:val="19"/>
                <w:szCs w:val="19"/>
              </w:rPr>
            </w:pPr>
            <w:r>
              <w:rPr>
                <w:rFonts w:ascii="Times New Roman" w:hAnsi="Times New Roman" w:cs="Times New Roman"/>
                <w:color w:val="000000"/>
                <w:sz w:val="19"/>
                <w:szCs w:val="19"/>
              </w:rPr>
              <w:t>2.</w:t>
            </w:r>
            <w:r>
              <w:t xml:space="preserve"> </w:t>
            </w: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2</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A43E79"/>
        </w:tc>
      </w:tr>
      <w:tr w:rsidR="00A43E79">
        <w:trPr>
          <w:trHeight w:hRule="exact" w:val="355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Pr="00753F05" w:rsidRDefault="00753F05">
            <w:pPr>
              <w:spacing w:after="0" w:line="240" w:lineRule="auto"/>
              <w:jc w:val="both"/>
              <w:rPr>
                <w:sz w:val="19"/>
                <w:szCs w:val="19"/>
                <w:lang w:val="ru-RU"/>
              </w:rPr>
            </w:pPr>
            <w:r w:rsidRPr="00753F05">
              <w:rPr>
                <w:rFonts w:ascii="Times New Roman" w:hAnsi="Times New Roman" w:cs="Times New Roman"/>
                <w:color w:val="000000"/>
                <w:sz w:val="19"/>
                <w:szCs w:val="19"/>
                <w:lang w:val="ru-RU"/>
              </w:rPr>
              <w:t>2.1</w:t>
            </w:r>
            <w:r w:rsidRPr="00753F05">
              <w:rPr>
                <w:lang w:val="ru-RU"/>
              </w:rPr>
              <w:t xml:space="preserve"> </w:t>
            </w:r>
            <w:r w:rsidRPr="00753F05">
              <w:rPr>
                <w:rFonts w:ascii="Times New Roman" w:hAnsi="Times New Roman" w:cs="Times New Roman"/>
                <w:color w:val="000000"/>
                <w:sz w:val="19"/>
                <w:szCs w:val="19"/>
                <w:lang w:val="ru-RU"/>
              </w:rPr>
              <w:t>Основы</w:t>
            </w:r>
            <w:r w:rsidRPr="00753F05">
              <w:rPr>
                <w:lang w:val="ru-RU"/>
              </w:rPr>
              <w:t xml:space="preserve"> </w:t>
            </w:r>
            <w:r w:rsidRPr="00753F05">
              <w:rPr>
                <w:rFonts w:ascii="Times New Roman" w:hAnsi="Times New Roman" w:cs="Times New Roman"/>
                <w:color w:val="000000"/>
                <w:sz w:val="19"/>
                <w:szCs w:val="19"/>
                <w:lang w:val="ru-RU"/>
              </w:rPr>
              <w:t>страхования:</w:t>
            </w:r>
            <w:r w:rsidRPr="00753F05">
              <w:rPr>
                <w:lang w:val="ru-RU"/>
              </w:rPr>
              <w:t xml:space="preserve"> </w:t>
            </w:r>
            <w:r w:rsidRPr="00753F05">
              <w:rPr>
                <w:rFonts w:ascii="Times New Roman" w:hAnsi="Times New Roman" w:cs="Times New Roman"/>
                <w:color w:val="000000"/>
                <w:sz w:val="19"/>
                <w:szCs w:val="19"/>
                <w:lang w:val="ru-RU"/>
              </w:rPr>
              <w:t>сущность</w:t>
            </w:r>
            <w:r w:rsidRPr="00753F05">
              <w:rPr>
                <w:lang w:val="ru-RU"/>
              </w:rPr>
              <w:t xml:space="preserve"> </w:t>
            </w:r>
            <w:r w:rsidRPr="00753F05">
              <w:rPr>
                <w:rFonts w:ascii="Times New Roman" w:hAnsi="Times New Roman" w:cs="Times New Roman"/>
                <w:color w:val="000000"/>
                <w:sz w:val="19"/>
                <w:szCs w:val="19"/>
                <w:lang w:val="ru-RU"/>
              </w:rPr>
              <w:t>и</w:t>
            </w:r>
            <w:r w:rsidRPr="00753F05">
              <w:rPr>
                <w:lang w:val="ru-RU"/>
              </w:rPr>
              <w:t xml:space="preserve"> </w:t>
            </w:r>
            <w:r w:rsidRPr="00753F05">
              <w:rPr>
                <w:rFonts w:ascii="Times New Roman" w:hAnsi="Times New Roman" w:cs="Times New Roman"/>
                <w:color w:val="000000"/>
                <w:sz w:val="19"/>
                <w:szCs w:val="19"/>
                <w:lang w:val="ru-RU"/>
              </w:rPr>
              <w:t>содержание</w:t>
            </w:r>
            <w:r w:rsidRPr="00753F05">
              <w:rPr>
                <w:lang w:val="ru-RU"/>
              </w:rP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A43E7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59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Pr="00753F05" w:rsidRDefault="00753F05">
            <w:pPr>
              <w:spacing w:after="0" w:line="240" w:lineRule="auto"/>
              <w:jc w:val="center"/>
              <w:rPr>
                <w:sz w:val="19"/>
                <w:szCs w:val="19"/>
                <w:lang w:val="ru-RU"/>
              </w:rPr>
            </w:pPr>
            <w:r w:rsidRPr="00753F05">
              <w:rPr>
                <w:rFonts w:ascii="Times New Roman" w:hAnsi="Times New Roman" w:cs="Times New Roman"/>
                <w:color w:val="000000"/>
                <w:sz w:val="19"/>
                <w:szCs w:val="19"/>
                <w:lang w:val="ru-RU"/>
              </w:rPr>
              <w:t>Самостоятельное изучение учебной и научной литературы</w:t>
            </w:r>
          </w:p>
          <w:p w:rsidR="00A43E79" w:rsidRPr="00753F05" w:rsidRDefault="00753F05">
            <w:pPr>
              <w:spacing w:after="0" w:line="240" w:lineRule="auto"/>
              <w:jc w:val="center"/>
              <w:rPr>
                <w:sz w:val="19"/>
                <w:szCs w:val="19"/>
                <w:lang w:val="ru-RU"/>
              </w:rPr>
            </w:pPr>
            <w:r w:rsidRPr="00753F05">
              <w:rPr>
                <w:rFonts w:ascii="Times New Roman" w:hAnsi="Times New Roman" w:cs="Times New Roman"/>
                <w:color w:val="000000"/>
                <w:sz w:val="19"/>
                <w:szCs w:val="19"/>
                <w:lang w:val="ru-RU"/>
              </w:rPr>
              <w:t>Работа с электронными библиотеками</w:t>
            </w:r>
          </w:p>
          <w:p w:rsidR="00A43E79" w:rsidRPr="00753F05" w:rsidRDefault="00753F05">
            <w:pPr>
              <w:spacing w:after="0" w:line="240" w:lineRule="auto"/>
              <w:jc w:val="center"/>
              <w:rPr>
                <w:sz w:val="19"/>
                <w:szCs w:val="19"/>
                <w:lang w:val="ru-RU"/>
              </w:rPr>
            </w:pPr>
            <w:r w:rsidRPr="00753F05">
              <w:rPr>
                <w:rFonts w:ascii="Times New Roman" w:hAnsi="Times New Roman" w:cs="Times New Roman"/>
                <w:color w:val="000000"/>
                <w:sz w:val="19"/>
                <w:szCs w:val="19"/>
                <w:lang w:val="ru-RU"/>
              </w:rPr>
              <w:t>Подготовка к докладам</w:t>
            </w:r>
          </w:p>
          <w:p w:rsidR="00A43E79" w:rsidRPr="00753F05" w:rsidRDefault="00753F05">
            <w:pPr>
              <w:spacing w:after="0" w:line="240" w:lineRule="auto"/>
              <w:jc w:val="center"/>
              <w:rPr>
                <w:sz w:val="19"/>
                <w:szCs w:val="19"/>
                <w:lang w:val="ru-RU"/>
              </w:rPr>
            </w:pPr>
            <w:r w:rsidRPr="00753F05">
              <w:rPr>
                <w:rFonts w:ascii="Times New Roman" w:hAnsi="Times New Roman" w:cs="Times New Roman"/>
                <w:color w:val="000000"/>
                <w:sz w:val="19"/>
                <w:szCs w:val="19"/>
                <w:lang w:val="ru-RU"/>
              </w:rPr>
              <w:t>Выполнение практических заданий</w:t>
            </w:r>
          </w:p>
          <w:p w:rsidR="00A43E79" w:rsidRPr="00753F05" w:rsidRDefault="00753F05">
            <w:pPr>
              <w:spacing w:after="0" w:line="240" w:lineRule="auto"/>
              <w:jc w:val="center"/>
              <w:rPr>
                <w:sz w:val="19"/>
                <w:szCs w:val="19"/>
                <w:lang w:val="ru-RU"/>
              </w:rPr>
            </w:pPr>
            <w:r w:rsidRPr="00753F05">
              <w:rPr>
                <w:rFonts w:ascii="Times New Roman" w:hAnsi="Times New Roman" w:cs="Times New Roman"/>
                <w:color w:val="000000"/>
                <w:sz w:val="19"/>
                <w:szCs w:val="19"/>
                <w:lang w:val="ru-RU"/>
              </w:rPr>
              <w:t>Подготовка по контрольным вопросам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Тестовые</w:t>
            </w:r>
            <w:r>
              <w:t xml:space="preserve"> </w:t>
            </w:r>
            <w:r>
              <w:rPr>
                <w:rFonts w:ascii="Times New Roman" w:hAnsi="Times New Roman" w:cs="Times New Roman"/>
                <w:color w:val="000000"/>
                <w:sz w:val="19"/>
                <w:szCs w:val="19"/>
              </w:rPr>
              <w:t>задания</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ПК-22</w:t>
            </w:r>
            <w:r>
              <w:t xml:space="preserve"> </w:t>
            </w:r>
          </w:p>
        </w:tc>
      </w:tr>
      <w:tr w:rsidR="00A43E79">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A43E7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59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A43E79"/>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Pr="001802FA" w:rsidRDefault="00A43E79" w:rsidP="001802FA">
            <w:pPr>
              <w:rPr>
                <w:lang w:val="ru-RU"/>
              </w:rPr>
            </w:pP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A43E79"/>
        </w:tc>
      </w:tr>
      <w:tr w:rsidR="001802FA">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pPr>
              <w:spacing w:after="0" w:line="240" w:lineRule="auto"/>
              <w:jc w:val="both"/>
              <w:rPr>
                <w:rFonts w:ascii="Times New Roman" w:hAnsi="Times New Roman" w:cs="Times New Roman"/>
                <w:color w:val="000000"/>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pPr>
              <w:spacing w:after="0" w:line="240" w:lineRule="auto"/>
              <w:jc w:val="center"/>
              <w:rPr>
                <w:rFonts w:ascii="Times New Roman" w:hAnsi="Times New Roman" w:cs="Times New Roman"/>
                <w:color w:val="000000"/>
                <w:sz w:val="19"/>
                <w:szCs w:val="19"/>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pPr>
              <w:spacing w:after="0" w:line="240" w:lineRule="auto"/>
              <w:jc w:val="center"/>
              <w:rPr>
                <w:rFonts w:ascii="Times New Roman" w:hAnsi="Times New Roman" w:cs="Times New Roman"/>
                <w:color w:val="000000"/>
                <w:sz w:val="19"/>
                <w:szCs w:val="19"/>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pPr>
              <w:spacing w:after="0" w:line="240" w:lineRule="auto"/>
              <w:jc w:val="center"/>
              <w:rPr>
                <w:rFonts w:ascii="Times New Roman" w:hAnsi="Times New Roman" w:cs="Times New Roman"/>
                <w:color w:val="000000"/>
                <w:sz w:val="19"/>
                <w:szCs w:val="19"/>
              </w:rPr>
            </w:pP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Pr="001802FA" w:rsidRDefault="001802FA">
            <w:pPr>
              <w:rPr>
                <w:rFonts w:ascii="Times New Roman" w:hAnsi="Times New Roman" w:cs="Times New Roman"/>
                <w:color w:val="000000"/>
                <w:sz w:val="19"/>
                <w:szCs w:val="19"/>
              </w:rPr>
            </w:pPr>
            <w:r>
              <w:rPr>
                <w:rFonts w:ascii="Times New Roman" w:hAnsi="Times New Roman" w:cs="Times New Roman"/>
                <w:color w:val="000000"/>
                <w:sz w:val="19"/>
                <w:szCs w:val="19"/>
                <w:lang w:val="ru-RU"/>
              </w:rPr>
              <w:t>з</w:t>
            </w:r>
            <w:r w:rsidRPr="001802FA">
              <w:rPr>
                <w:rFonts w:ascii="Times New Roman" w:hAnsi="Times New Roman" w:cs="Times New Roman"/>
                <w:color w:val="000000"/>
                <w:sz w:val="19"/>
                <w:szCs w:val="19"/>
              </w:rPr>
              <w:t>ачет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tc>
      </w:tr>
      <w:tr w:rsidR="00A43E79">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both"/>
              <w:rPr>
                <w:sz w:val="19"/>
                <w:szCs w:val="19"/>
              </w:rPr>
            </w:pPr>
            <w:r>
              <w:rPr>
                <w:rFonts w:ascii="Times New Roman" w:hAnsi="Times New Roman" w:cs="Times New Roman"/>
                <w:color w:val="000000"/>
                <w:sz w:val="19"/>
                <w:szCs w:val="19"/>
              </w:rPr>
              <w:t>3.</w:t>
            </w:r>
            <w:r>
              <w:t xml:space="preserve"> </w:t>
            </w: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3</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A43E79"/>
        </w:tc>
      </w:tr>
      <w:tr w:rsidR="00A43E79">
        <w:trPr>
          <w:trHeight w:hRule="exact" w:val="289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Pr="00753F05" w:rsidRDefault="00753F05">
            <w:pPr>
              <w:spacing w:after="0" w:line="240" w:lineRule="auto"/>
              <w:jc w:val="both"/>
              <w:rPr>
                <w:sz w:val="19"/>
                <w:szCs w:val="19"/>
                <w:lang w:val="ru-RU"/>
              </w:rPr>
            </w:pPr>
            <w:r w:rsidRPr="00753F05">
              <w:rPr>
                <w:rFonts w:ascii="Times New Roman" w:hAnsi="Times New Roman" w:cs="Times New Roman"/>
                <w:color w:val="000000"/>
                <w:sz w:val="19"/>
                <w:szCs w:val="19"/>
                <w:lang w:val="ru-RU"/>
              </w:rPr>
              <w:lastRenderedPageBreak/>
              <w:t>3.1</w:t>
            </w:r>
            <w:r w:rsidRPr="00753F05">
              <w:rPr>
                <w:lang w:val="ru-RU"/>
              </w:rPr>
              <w:t xml:space="preserve"> </w:t>
            </w:r>
            <w:r w:rsidRPr="00753F05">
              <w:rPr>
                <w:rFonts w:ascii="Times New Roman" w:hAnsi="Times New Roman" w:cs="Times New Roman"/>
                <w:color w:val="000000"/>
                <w:sz w:val="19"/>
                <w:szCs w:val="19"/>
                <w:lang w:val="ru-RU"/>
              </w:rPr>
              <w:t>Организация</w:t>
            </w:r>
            <w:r w:rsidRPr="00753F05">
              <w:rPr>
                <w:lang w:val="ru-RU"/>
              </w:rPr>
              <w:t xml:space="preserve"> </w:t>
            </w:r>
            <w:r w:rsidRPr="00753F05">
              <w:rPr>
                <w:rFonts w:ascii="Times New Roman" w:hAnsi="Times New Roman" w:cs="Times New Roman"/>
                <w:color w:val="000000"/>
                <w:sz w:val="19"/>
                <w:szCs w:val="19"/>
                <w:lang w:val="ru-RU"/>
              </w:rPr>
              <w:t>страховой</w:t>
            </w:r>
            <w:r w:rsidRPr="00753F05">
              <w:rPr>
                <w:lang w:val="ru-RU"/>
              </w:rPr>
              <w:t xml:space="preserve"> </w:t>
            </w:r>
            <w:r w:rsidRPr="00753F05">
              <w:rPr>
                <w:rFonts w:ascii="Times New Roman" w:hAnsi="Times New Roman" w:cs="Times New Roman"/>
                <w:color w:val="000000"/>
                <w:sz w:val="19"/>
                <w:szCs w:val="19"/>
                <w:lang w:val="ru-RU"/>
              </w:rPr>
              <w:t>деятельности</w:t>
            </w:r>
            <w:r w:rsidRPr="00753F05">
              <w:rPr>
                <w:lang w:val="ru-RU"/>
              </w:rPr>
              <w:t xml:space="preserve"> </w:t>
            </w:r>
            <w:r w:rsidRPr="00753F05">
              <w:rPr>
                <w:rFonts w:ascii="Times New Roman" w:hAnsi="Times New Roman" w:cs="Times New Roman"/>
                <w:color w:val="000000"/>
                <w:sz w:val="19"/>
                <w:szCs w:val="19"/>
                <w:lang w:val="ru-RU"/>
              </w:rPr>
              <w:t>в</w:t>
            </w:r>
            <w:r w:rsidRPr="00753F05">
              <w:rPr>
                <w:lang w:val="ru-RU"/>
              </w:rPr>
              <w:t xml:space="preserve"> </w:t>
            </w:r>
            <w:r w:rsidRPr="00753F05">
              <w:rPr>
                <w:rFonts w:ascii="Times New Roman" w:hAnsi="Times New Roman" w:cs="Times New Roman"/>
                <w:color w:val="000000"/>
                <w:sz w:val="19"/>
                <w:szCs w:val="19"/>
                <w:lang w:val="ru-RU"/>
              </w:rPr>
              <w:t>России</w:t>
            </w:r>
            <w:r w:rsidRPr="00753F05">
              <w:rPr>
                <w:lang w:val="ru-RU"/>
              </w:rP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A43E7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55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Pr="00753F05" w:rsidRDefault="00753F05">
            <w:pPr>
              <w:spacing w:after="0" w:line="240" w:lineRule="auto"/>
              <w:jc w:val="center"/>
              <w:rPr>
                <w:sz w:val="19"/>
                <w:szCs w:val="19"/>
                <w:lang w:val="ru-RU"/>
              </w:rPr>
            </w:pPr>
            <w:r w:rsidRPr="00753F05">
              <w:rPr>
                <w:rFonts w:ascii="Times New Roman" w:hAnsi="Times New Roman" w:cs="Times New Roman"/>
                <w:color w:val="000000"/>
                <w:sz w:val="19"/>
                <w:szCs w:val="19"/>
                <w:lang w:val="ru-RU"/>
              </w:rPr>
              <w:t>Самостоятельное изучение учебной и научной литературы</w:t>
            </w:r>
          </w:p>
          <w:p w:rsidR="00A43E79" w:rsidRPr="00753F05" w:rsidRDefault="00753F05">
            <w:pPr>
              <w:spacing w:after="0" w:line="240" w:lineRule="auto"/>
              <w:jc w:val="center"/>
              <w:rPr>
                <w:sz w:val="19"/>
                <w:szCs w:val="19"/>
                <w:lang w:val="ru-RU"/>
              </w:rPr>
            </w:pPr>
            <w:r w:rsidRPr="00753F05">
              <w:rPr>
                <w:rFonts w:ascii="Times New Roman" w:hAnsi="Times New Roman" w:cs="Times New Roman"/>
                <w:color w:val="000000"/>
                <w:sz w:val="19"/>
                <w:szCs w:val="19"/>
                <w:lang w:val="ru-RU"/>
              </w:rPr>
              <w:t>Работа с электронными библиотеками</w:t>
            </w:r>
          </w:p>
          <w:p w:rsidR="00A43E79" w:rsidRPr="00753F05" w:rsidRDefault="00753F05">
            <w:pPr>
              <w:spacing w:after="0" w:line="240" w:lineRule="auto"/>
              <w:jc w:val="center"/>
              <w:rPr>
                <w:sz w:val="19"/>
                <w:szCs w:val="19"/>
                <w:lang w:val="ru-RU"/>
              </w:rPr>
            </w:pPr>
            <w:r w:rsidRPr="00753F05">
              <w:rPr>
                <w:rFonts w:ascii="Times New Roman" w:hAnsi="Times New Roman" w:cs="Times New Roman"/>
                <w:color w:val="000000"/>
                <w:sz w:val="19"/>
                <w:szCs w:val="19"/>
                <w:lang w:val="ru-RU"/>
              </w:rPr>
              <w:t>Выполнение чайнвордов</w:t>
            </w:r>
          </w:p>
          <w:p w:rsidR="00A43E79" w:rsidRDefault="00753F05">
            <w:pPr>
              <w:spacing w:after="0" w:line="240" w:lineRule="auto"/>
              <w:jc w:val="center"/>
              <w:rPr>
                <w:sz w:val="19"/>
                <w:szCs w:val="19"/>
              </w:rPr>
            </w:pPr>
            <w:r>
              <w:rPr>
                <w:rFonts w:ascii="Times New Roman" w:hAnsi="Times New Roman" w:cs="Times New Roman"/>
                <w:color w:val="000000"/>
                <w:sz w:val="19"/>
                <w:szCs w:val="19"/>
              </w:rPr>
              <w:t>Подготовка по контрольным вопросам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Тестовые</w:t>
            </w:r>
            <w:r>
              <w:t xml:space="preserve"> </w:t>
            </w:r>
            <w:r>
              <w:rPr>
                <w:rFonts w:ascii="Times New Roman" w:hAnsi="Times New Roman" w:cs="Times New Roman"/>
                <w:color w:val="000000"/>
                <w:sz w:val="19"/>
                <w:szCs w:val="19"/>
              </w:rPr>
              <w:t>задания</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ПК-22</w:t>
            </w:r>
            <w:r>
              <w:t xml:space="preserve"> </w:t>
            </w:r>
          </w:p>
        </w:tc>
      </w:tr>
      <w:tr w:rsidR="00A43E79">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A43E7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55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A43E79"/>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A43E79"/>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A43E79"/>
        </w:tc>
      </w:tr>
      <w:tr w:rsidR="00A43E79">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both"/>
              <w:rPr>
                <w:sz w:val="19"/>
                <w:szCs w:val="19"/>
              </w:rPr>
            </w:pPr>
            <w:r>
              <w:rPr>
                <w:rFonts w:ascii="Times New Roman" w:hAnsi="Times New Roman" w:cs="Times New Roman"/>
                <w:color w:val="000000"/>
                <w:sz w:val="19"/>
                <w:szCs w:val="19"/>
              </w:rPr>
              <w:t>4.</w:t>
            </w:r>
            <w:r>
              <w:t xml:space="preserve"> </w:t>
            </w: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4</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A43E79"/>
        </w:tc>
      </w:tr>
      <w:tr w:rsidR="00A43E79">
        <w:trPr>
          <w:trHeight w:hRule="exact" w:val="377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Pr="00753F05" w:rsidRDefault="00753F05">
            <w:pPr>
              <w:spacing w:after="0" w:line="240" w:lineRule="auto"/>
              <w:jc w:val="both"/>
              <w:rPr>
                <w:sz w:val="19"/>
                <w:szCs w:val="19"/>
                <w:lang w:val="ru-RU"/>
              </w:rPr>
            </w:pPr>
            <w:r w:rsidRPr="00753F05">
              <w:rPr>
                <w:rFonts w:ascii="Times New Roman" w:hAnsi="Times New Roman" w:cs="Times New Roman"/>
                <w:color w:val="000000"/>
                <w:sz w:val="19"/>
                <w:szCs w:val="19"/>
                <w:lang w:val="ru-RU"/>
              </w:rPr>
              <w:t>4.1</w:t>
            </w:r>
            <w:r w:rsidRPr="00753F05">
              <w:rPr>
                <w:lang w:val="ru-RU"/>
              </w:rPr>
              <w:t xml:space="preserve"> </w:t>
            </w:r>
            <w:r w:rsidRPr="00753F05">
              <w:rPr>
                <w:rFonts w:ascii="Times New Roman" w:hAnsi="Times New Roman" w:cs="Times New Roman"/>
                <w:color w:val="000000"/>
                <w:sz w:val="19"/>
                <w:szCs w:val="19"/>
                <w:lang w:val="ru-RU"/>
              </w:rPr>
              <w:t>Основы</w:t>
            </w:r>
            <w:r w:rsidRPr="00753F05">
              <w:rPr>
                <w:lang w:val="ru-RU"/>
              </w:rPr>
              <w:t xml:space="preserve"> </w:t>
            </w:r>
            <w:r w:rsidRPr="00753F05">
              <w:rPr>
                <w:rFonts w:ascii="Times New Roman" w:hAnsi="Times New Roman" w:cs="Times New Roman"/>
                <w:color w:val="000000"/>
                <w:sz w:val="19"/>
                <w:szCs w:val="19"/>
                <w:lang w:val="ru-RU"/>
              </w:rPr>
              <w:t>актуарных</w:t>
            </w:r>
            <w:r w:rsidRPr="00753F05">
              <w:rPr>
                <w:lang w:val="ru-RU"/>
              </w:rPr>
              <w:t xml:space="preserve"> </w:t>
            </w:r>
            <w:r w:rsidRPr="00753F05">
              <w:rPr>
                <w:rFonts w:ascii="Times New Roman" w:hAnsi="Times New Roman" w:cs="Times New Roman"/>
                <w:color w:val="000000"/>
                <w:sz w:val="19"/>
                <w:szCs w:val="19"/>
                <w:lang w:val="ru-RU"/>
              </w:rPr>
              <w:t>расчетов</w:t>
            </w:r>
            <w:r w:rsidRPr="00753F05">
              <w:rPr>
                <w:lang w:val="ru-RU"/>
              </w:rPr>
              <w:t xml:space="preserve"> </w:t>
            </w:r>
            <w:r w:rsidRPr="00753F05">
              <w:rPr>
                <w:rFonts w:ascii="Times New Roman" w:hAnsi="Times New Roman" w:cs="Times New Roman"/>
                <w:color w:val="000000"/>
                <w:sz w:val="19"/>
                <w:szCs w:val="19"/>
                <w:lang w:val="ru-RU"/>
              </w:rPr>
              <w:t>в</w:t>
            </w:r>
            <w:r w:rsidRPr="00753F05">
              <w:rPr>
                <w:lang w:val="ru-RU"/>
              </w:rPr>
              <w:t xml:space="preserve"> </w:t>
            </w:r>
            <w:r w:rsidRPr="00753F05">
              <w:rPr>
                <w:rFonts w:ascii="Times New Roman" w:hAnsi="Times New Roman" w:cs="Times New Roman"/>
                <w:color w:val="000000"/>
                <w:sz w:val="19"/>
                <w:szCs w:val="19"/>
                <w:lang w:val="ru-RU"/>
              </w:rPr>
              <w:t>страховании</w:t>
            </w:r>
            <w:r w:rsidRPr="00753F05">
              <w:rPr>
                <w:lang w:val="ru-RU"/>
              </w:rP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A43E7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71,4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Pr="00753F05" w:rsidRDefault="00753F05">
            <w:pPr>
              <w:spacing w:after="0" w:line="240" w:lineRule="auto"/>
              <w:jc w:val="center"/>
              <w:rPr>
                <w:sz w:val="19"/>
                <w:szCs w:val="19"/>
                <w:lang w:val="ru-RU"/>
              </w:rPr>
            </w:pPr>
            <w:r w:rsidRPr="00753F05">
              <w:rPr>
                <w:rFonts w:ascii="Times New Roman" w:hAnsi="Times New Roman" w:cs="Times New Roman"/>
                <w:color w:val="000000"/>
                <w:sz w:val="19"/>
                <w:szCs w:val="19"/>
                <w:lang w:val="ru-RU"/>
              </w:rPr>
              <w:t>Самостоятельное изучение учебной и научной литературы</w:t>
            </w:r>
          </w:p>
          <w:p w:rsidR="00A43E79" w:rsidRPr="00753F05" w:rsidRDefault="00753F05">
            <w:pPr>
              <w:spacing w:after="0" w:line="240" w:lineRule="auto"/>
              <w:jc w:val="center"/>
              <w:rPr>
                <w:sz w:val="19"/>
                <w:szCs w:val="19"/>
                <w:lang w:val="ru-RU"/>
              </w:rPr>
            </w:pPr>
            <w:r w:rsidRPr="00753F05">
              <w:rPr>
                <w:rFonts w:ascii="Times New Roman" w:hAnsi="Times New Roman" w:cs="Times New Roman"/>
                <w:color w:val="000000"/>
                <w:sz w:val="19"/>
                <w:szCs w:val="19"/>
                <w:lang w:val="ru-RU"/>
              </w:rPr>
              <w:t>Работа с электронными библиотеками</w:t>
            </w:r>
          </w:p>
          <w:p w:rsidR="00A43E79" w:rsidRPr="00753F05" w:rsidRDefault="00753F05">
            <w:pPr>
              <w:spacing w:after="0" w:line="240" w:lineRule="auto"/>
              <w:jc w:val="center"/>
              <w:rPr>
                <w:sz w:val="19"/>
                <w:szCs w:val="19"/>
                <w:lang w:val="ru-RU"/>
              </w:rPr>
            </w:pPr>
            <w:r w:rsidRPr="00753F05">
              <w:rPr>
                <w:rFonts w:ascii="Times New Roman" w:hAnsi="Times New Roman" w:cs="Times New Roman"/>
                <w:color w:val="000000"/>
                <w:sz w:val="19"/>
                <w:szCs w:val="19"/>
                <w:lang w:val="ru-RU"/>
              </w:rPr>
              <w:t>Выполнение практических заданий</w:t>
            </w:r>
          </w:p>
          <w:p w:rsidR="00A43E79" w:rsidRPr="00753F05" w:rsidRDefault="00753F05">
            <w:pPr>
              <w:spacing w:after="0" w:line="240" w:lineRule="auto"/>
              <w:jc w:val="center"/>
              <w:rPr>
                <w:sz w:val="19"/>
                <w:szCs w:val="19"/>
                <w:lang w:val="ru-RU"/>
              </w:rPr>
            </w:pPr>
            <w:r w:rsidRPr="00753F05">
              <w:rPr>
                <w:rFonts w:ascii="Times New Roman" w:hAnsi="Times New Roman" w:cs="Times New Roman"/>
                <w:color w:val="000000"/>
                <w:sz w:val="19"/>
                <w:szCs w:val="19"/>
                <w:lang w:val="ru-RU"/>
              </w:rPr>
              <w:t>Подготовка по контрольным вопросам</w:t>
            </w:r>
          </w:p>
          <w:p w:rsidR="00A43E79" w:rsidRPr="00753F05" w:rsidRDefault="00753F05">
            <w:pPr>
              <w:spacing w:after="0" w:line="240" w:lineRule="auto"/>
              <w:jc w:val="center"/>
              <w:rPr>
                <w:sz w:val="19"/>
                <w:szCs w:val="19"/>
                <w:lang w:val="ru-RU"/>
              </w:rPr>
            </w:pPr>
            <w:r w:rsidRPr="00753F05">
              <w:rPr>
                <w:rFonts w:ascii="Times New Roman" w:hAnsi="Times New Roman" w:cs="Times New Roman"/>
                <w:color w:val="000000"/>
                <w:sz w:val="19"/>
                <w:szCs w:val="19"/>
                <w:lang w:val="ru-RU"/>
              </w:rPr>
              <w:t>Подготовка курсовой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Тестовые</w:t>
            </w:r>
            <w:r>
              <w:t xml:space="preserve"> </w:t>
            </w:r>
            <w:r>
              <w:rPr>
                <w:rFonts w:ascii="Times New Roman" w:hAnsi="Times New Roman" w:cs="Times New Roman"/>
                <w:color w:val="000000"/>
                <w:sz w:val="19"/>
                <w:szCs w:val="19"/>
              </w:rPr>
              <w:t>задания</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ПК-22</w:t>
            </w:r>
            <w:r>
              <w:t xml:space="preserve"> </w:t>
            </w:r>
          </w:p>
        </w:tc>
      </w:tr>
      <w:tr w:rsidR="00A43E79">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A43E7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71,4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A43E79"/>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A43E79"/>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A43E79"/>
        </w:tc>
      </w:tr>
      <w:tr w:rsidR="00A43E79">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4/4И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A43E7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6/6И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225,4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A43E79"/>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rsidP="001802FA">
            <w:pPr>
              <w:spacing w:after="0" w:line="240" w:lineRule="auto"/>
              <w:jc w:val="center"/>
              <w:rPr>
                <w:sz w:val="19"/>
                <w:szCs w:val="19"/>
              </w:rPr>
            </w:pPr>
            <w:r>
              <w:rPr>
                <w:rFonts w:ascii="Times New Roman" w:hAnsi="Times New Roman" w:cs="Times New Roman"/>
                <w:color w:val="000000"/>
                <w:sz w:val="19"/>
                <w:szCs w:val="19"/>
              </w:rPr>
              <w:t>экзамен,</w:t>
            </w:r>
            <w:r w:rsidR="001802FA">
              <w:rPr>
                <w:rFonts w:ascii="Times New Roman" w:hAnsi="Times New Roman" w:cs="Times New Roman"/>
                <w:color w:val="000000"/>
                <w:sz w:val="19"/>
                <w:szCs w:val="19"/>
                <w:lang w:val="ru-RU"/>
              </w:rPr>
              <w:t xml:space="preserve"> </w:t>
            </w:r>
            <w:r>
              <w:rPr>
                <w:rFonts w:ascii="Times New Roman" w:hAnsi="Times New Roman" w:cs="Times New Roman"/>
                <w:color w:val="000000"/>
                <w:sz w:val="19"/>
                <w:szCs w:val="19"/>
              </w:rPr>
              <w:t>,кр</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A43E79"/>
        </w:tc>
      </w:tr>
      <w:tr w:rsidR="001802FA">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pPr>
              <w:spacing w:after="0" w:line="240" w:lineRule="auto"/>
              <w:jc w:val="both"/>
              <w:rPr>
                <w:rFonts w:ascii="Times New Roman" w:hAnsi="Times New Roman" w:cs="Times New Roman"/>
                <w:color w:val="000000"/>
                <w:sz w:val="19"/>
                <w:szCs w:val="19"/>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pPr>
              <w:spacing w:after="0" w:line="240" w:lineRule="auto"/>
              <w:jc w:val="center"/>
              <w:rPr>
                <w:rFonts w:ascii="Times New Roman" w:hAnsi="Times New Roman" w:cs="Times New Roman"/>
                <w:color w:val="000000"/>
                <w:sz w:val="19"/>
                <w:szCs w:val="19"/>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pPr>
              <w:spacing w:after="0" w:line="240" w:lineRule="auto"/>
              <w:jc w:val="center"/>
              <w:rPr>
                <w:rFonts w:ascii="Times New Roman" w:hAnsi="Times New Roman" w:cs="Times New Roman"/>
                <w:color w:val="000000"/>
                <w:sz w:val="19"/>
                <w:szCs w:val="19"/>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pPr>
              <w:spacing w:after="0" w:line="240" w:lineRule="auto"/>
              <w:jc w:val="center"/>
              <w:rPr>
                <w:rFonts w:ascii="Times New Roman" w:hAnsi="Times New Roman" w:cs="Times New Roman"/>
                <w:color w:val="000000"/>
                <w:sz w:val="19"/>
                <w:szCs w:val="19"/>
              </w:rPr>
            </w:pP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rsidP="001802FA">
            <w:pPr>
              <w:spacing w:after="0" w:line="240" w:lineRule="auto"/>
              <w:jc w:val="center"/>
              <w:rPr>
                <w:rFonts w:ascii="Times New Roman" w:hAnsi="Times New Roman" w:cs="Times New Roman"/>
                <w:color w:val="000000"/>
                <w:sz w:val="19"/>
                <w:szCs w:val="19"/>
              </w:rPr>
            </w:pP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tc>
      </w:tr>
      <w:tr w:rsidR="001802FA">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pPr>
              <w:spacing w:after="0" w:line="240" w:lineRule="auto"/>
              <w:jc w:val="both"/>
              <w:rPr>
                <w:rFonts w:ascii="Times New Roman" w:hAnsi="Times New Roman" w:cs="Times New Roman"/>
                <w:color w:val="000000"/>
                <w:sz w:val="19"/>
                <w:szCs w:val="19"/>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pPr>
              <w:spacing w:after="0" w:line="240" w:lineRule="auto"/>
              <w:jc w:val="center"/>
              <w:rPr>
                <w:rFonts w:ascii="Times New Roman" w:hAnsi="Times New Roman" w:cs="Times New Roman"/>
                <w:color w:val="000000"/>
                <w:sz w:val="19"/>
                <w:szCs w:val="19"/>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pPr>
              <w:spacing w:after="0" w:line="240" w:lineRule="auto"/>
              <w:jc w:val="center"/>
              <w:rPr>
                <w:rFonts w:ascii="Times New Roman" w:hAnsi="Times New Roman" w:cs="Times New Roman"/>
                <w:color w:val="000000"/>
                <w:sz w:val="19"/>
                <w:szCs w:val="19"/>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pPr>
              <w:spacing w:after="0" w:line="240" w:lineRule="auto"/>
              <w:jc w:val="center"/>
              <w:rPr>
                <w:rFonts w:ascii="Times New Roman" w:hAnsi="Times New Roman" w:cs="Times New Roman"/>
                <w:color w:val="000000"/>
                <w:sz w:val="19"/>
                <w:szCs w:val="19"/>
              </w:rPr>
            </w:pP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rsidP="001802FA">
            <w:pPr>
              <w:spacing w:after="0" w:line="240" w:lineRule="auto"/>
              <w:jc w:val="center"/>
              <w:rPr>
                <w:rFonts w:ascii="Times New Roman" w:hAnsi="Times New Roman" w:cs="Times New Roman"/>
                <w:color w:val="000000"/>
                <w:sz w:val="19"/>
                <w:szCs w:val="19"/>
              </w:rPr>
            </w:pP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tc>
      </w:tr>
      <w:tr w:rsidR="00A43E79">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4/4И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A43E7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6/6И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225,4</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A43E79"/>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center"/>
              <w:rPr>
                <w:sz w:val="19"/>
                <w:szCs w:val="19"/>
              </w:rPr>
            </w:pPr>
            <w:r>
              <w:rPr>
                <w:rFonts w:ascii="Times New Roman" w:hAnsi="Times New Roman" w:cs="Times New Roman"/>
                <w:color w:val="000000"/>
                <w:sz w:val="19"/>
                <w:szCs w:val="19"/>
              </w:rPr>
              <w:t>курсовая работа, зачет, экзамен</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E79" w:rsidRDefault="00753F05">
            <w:pPr>
              <w:spacing w:after="0" w:line="240" w:lineRule="auto"/>
              <w:jc w:val="both"/>
              <w:rPr>
                <w:sz w:val="19"/>
                <w:szCs w:val="19"/>
              </w:rPr>
            </w:pPr>
            <w:r>
              <w:rPr>
                <w:rFonts w:ascii="Times New Roman" w:hAnsi="Times New Roman" w:cs="Times New Roman"/>
                <w:color w:val="000000"/>
                <w:sz w:val="19"/>
                <w:szCs w:val="19"/>
              </w:rPr>
              <w:t>ПК-22</w:t>
            </w:r>
          </w:p>
        </w:tc>
      </w:tr>
    </w:tbl>
    <w:p w:rsidR="00A43E79" w:rsidRDefault="00753F05">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A43E79">
        <w:trPr>
          <w:trHeight w:hRule="exact" w:val="285"/>
        </w:trPr>
        <w:tc>
          <w:tcPr>
            <w:tcW w:w="9370" w:type="dxa"/>
            <w:shd w:val="clear" w:color="000000" w:fill="FFFFFF"/>
            <w:tcMar>
              <w:left w:w="34" w:type="dxa"/>
              <w:right w:w="34" w:type="dxa"/>
            </w:tcMar>
          </w:tcPr>
          <w:p w:rsidR="00A43E79" w:rsidRDefault="00753F05">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A43E79">
        <w:trPr>
          <w:trHeight w:hRule="exact" w:val="138"/>
        </w:trPr>
        <w:tc>
          <w:tcPr>
            <w:tcW w:w="9357" w:type="dxa"/>
          </w:tcPr>
          <w:p w:rsidR="00A43E79" w:rsidRDefault="00A43E79"/>
        </w:tc>
      </w:tr>
      <w:tr w:rsidR="00A43E79" w:rsidRPr="00AC07BE">
        <w:trPr>
          <w:trHeight w:hRule="exact" w:val="8939"/>
        </w:trPr>
        <w:tc>
          <w:tcPr>
            <w:tcW w:w="9370" w:type="dxa"/>
            <w:shd w:val="clear" w:color="000000" w:fill="FFFFFF"/>
            <w:tcMar>
              <w:left w:w="34" w:type="dxa"/>
              <w:right w:w="34" w:type="dxa"/>
            </w:tcMar>
          </w:tcPr>
          <w:p w:rsidR="00A43E79" w:rsidRPr="00753F05" w:rsidRDefault="00753F05">
            <w:pPr>
              <w:spacing w:after="0" w:line="240" w:lineRule="auto"/>
              <w:ind w:firstLine="756"/>
              <w:jc w:val="both"/>
              <w:rPr>
                <w:sz w:val="24"/>
                <w:szCs w:val="24"/>
                <w:lang w:val="ru-RU"/>
              </w:rPr>
            </w:pPr>
            <w:r w:rsidRPr="00753F05">
              <w:rPr>
                <w:rFonts w:ascii="Times New Roman" w:hAnsi="Times New Roman" w:cs="Times New Roman"/>
                <w:color w:val="000000"/>
                <w:sz w:val="24"/>
                <w:szCs w:val="24"/>
                <w:lang w:val="ru-RU"/>
              </w:rPr>
              <w:t>На</w:t>
            </w:r>
            <w:r w:rsidRPr="00753F05">
              <w:rPr>
                <w:lang w:val="ru-RU"/>
              </w:rPr>
              <w:t xml:space="preserve"> </w:t>
            </w:r>
            <w:r w:rsidRPr="00753F05">
              <w:rPr>
                <w:rFonts w:ascii="Times New Roman" w:hAnsi="Times New Roman" w:cs="Times New Roman"/>
                <w:color w:val="000000"/>
                <w:sz w:val="24"/>
                <w:szCs w:val="24"/>
                <w:lang w:val="ru-RU"/>
              </w:rPr>
              <w:t>сегодняшний</w:t>
            </w:r>
            <w:r w:rsidRPr="00753F05">
              <w:rPr>
                <w:lang w:val="ru-RU"/>
              </w:rPr>
              <w:t xml:space="preserve"> </w:t>
            </w:r>
            <w:r w:rsidRPr="00753F05">
              <w:rPr>
                <w:rFonts w:ascii="Times New Roman" w:hAnsi="Times New Roman" w:cs="Times New Roman"/>
                <w:color w:val="000000"/>
                <w:sz w:val="24"/>
                <w:szCs w:val="24"/>
                <w:lang w:val="ru-RU"/>
              </w:rPr>
              <w:t>день</w:t>
            </w:r>
            <w:r w:rsidRPr="00753F05">
              <w:rPr>
                <w:lang w:val="ru-RU"/>
              </w:rPr>
              <w:t xml:space="preserve"> </w:t>
            </w:r>
            <w:r w:rsidRPr="00753F05">
              <w:rPr>
                <w:rFonts w:ascii="Times New Roman" w:hAnsi="Times New Roman" w:cs="Times New Roman"/>
                <w:color w:val="000000"/>
                <w:sz w:val="24"/>
                <w:szCs w:val="24"/>
                <w:lang w:val="ru-RU"/>
              </w:rPr>
              <w:t>стали</w:t>
            </w:r>
            <w:r w:rsidRPr="00753F05">
              <w:rPr>
                <w:lang w:val="ru-RU"/>
              </w:rPr>
              <w:t xml:space="preserve"> </w:t>
            </w:r>
            <w:r w:rsidRPr="00753F05">
              <w:rPr>
                <w:rFonts w:ascii="Times New Roman" w:hAnsi="Times New Roman" w:cs="Times New Roman"/>
                <w:color w:val="000000"/>
                <w:sz w:val="24"/>
                <w:szCs w:val="24"/>
                <w:lang w:val="ru-RU"/>
              </w:rPr>
              <w:t>очевидны</w:t>
            </w:r>
            <w:r w:rsidRPr="00753F05">
              <w:rPr>
                <w:lang w:val="ru-RU"/>
              </w:rPr>
              <w:t xml:space="preserve"> </w:t>
            </w:r>
            <w:r w:rsidRPr="00753F05">
              <w:rPr>
                <w:rFonts w:ascii="Times New Roman" w:hAnsi="Times New Roman" w:cs="Times New Roman"/>
                <w:color w:val="000000"/>
                <w:sz w:val="24"/>
                <w:szCs w:val="24"/>
                <w:lang w:val="ru-RU"/>
              </w:rPr>
              <w:t>преимущества</w:t>
            </w:r>
            <w:r w:rsidRPr="00753F05">
              <w:rPr>
                <w:lang w:val="ru-RU"/>
              </w:rPr>
              <w:t xml:space="preserve"> </w:t>
            </w:r>
            <w:r w:rsidRPr="00753F05">
              <w:rPr>
                <w:rFonts w:ascii="Times New Roman" w:hAnsi="Times New Roman" w:cs="Times New Roman"/>
                <w:color w:val="000000"/>
                <w:sz w:val="24"/>
                <w:szCs w:val="24"/>
                <w:lang w:val="ru-RU"/>
              </w:rPr>
              <w:t>использования</w:t>
            </w:r>
            <w:r w:rsidRPr="00753F05">
              <w:rPr>
                <w:lang w:val="ru-RU"/>
              </w:rPr>
              <w:t xml:space="preserve"> </w:t>
            </w:r>
            <w:r w:rsidRPr="00753F05">
              <w:rPr>
                <w:rFonts w:ascii="Times New Roman" w:hAnsi="Times New Roman" w:cs="Times New Roman"/>
                <w:color w:val="000000"/>
                <w:sz w:val="24"/>
                <w:szCs w:val="24"/>
                <w:lang w:val="ru-RU"/>
              </w:rPr>
              <w:t>компьютера</w:t>
            </w:r>
            <w:r w:rsidRPr="00753F05">
              <w:rPr>
                <w:lang w:val="ru-RU"/>
              </w:rPr>
              <w:t xml:space="preserve"> </w:t>
            </w:r>
            <w:r w:rsidRPr="00753F05">
              <w:rPr>
                <w:rFonts w:ascii="Times New Roman" w:hAnsi="Times New Roman" w:cs="Times New Roman"/>
                <w:color w:val="000000"/>
                <w:sz w:val="24"/>
                <w:szCs w:val="24"/>
                <w:lang w:val="ru-RU"/>
              </w:rPr>
              <w:t>на</w:t>
            </w:r>
            <w:r w:rsidRPr="00753F05">
              <w:rPr>
                <w:lang w:val="ru-RU"/>
              </w:rPr>
              <w:t xml:space="preserve"> </w:t>
            </w:r>
            <w:r w:rsidRPr="00753F05">
              <w:rPr>
                <w:rFonts w:ascii="Times New Roman" w:hAnsi="Times New Roman" w:cs="Times New Roman"/>
                <w:color w:val="000000"/>
                <w:sz w:val="24"/>
                <w:szCs w:val="24"/>
                <w:lang w:val="ru-RU"/>
              </w:rPr>
              <w:t>лекционных</w:t>
            </w:r>
            <w:r w:rsidRPr="00753F05">
              <w:rPr>
                <w:lang w:val="ru-RU"/>
              </w:rPr>
              <w:t xml:space="preserve"> </w:t>
            </w:r>
            <w:r w:rsidRPr="00753F05">
              <w:rPr>
                <w:rFonts w:ascii="Times New Roman" w:hAnsi="Times New Roman" w:cs="Times New Roman"/>
                <w:color w:val="000000"/>
                <w:sz w:val="24"/>
                <w:szCs w:val="24"/>
                <w:lang w:val="ru-RU"/>
              </w:rPr>
              <w:t>и</w:t>
            </w:r>
            <w:r w:rsidRPr="00753F05">
              <w:rPr>
                <w:lang w:val="ru-RU"/>
              </w:rPr>
              <w:t xml:space="preserve"> </w:t>
            </w:r>
            <w:r w:rsidRPr="00753F05">
              <w:rPr>
                <w:rFonts w:ascii="Times New Roman" w:hAnsi="Times New Roman" w:cs="Times New Roman"/>
                <w:color w:val="000000"/>
                <w:sz w:val="24"/>
                <w:szCs w:val="24"/>
                <w:lang w:val="ru-RU"/>
              </w:rPr>
              <w:t>практических</w:t>
            </w:r>
            <w:r w:rsidRPr="00753F05">
              <w:rPr>
                <w:lang w:val="ru-RU"/>
              </w:rPr>
              <w:t xml:space="preserve"> </w:t>
            </w:r>
            <w:r w:rsidRPr="00753F05">
              <w:rPr>
                <w:rFonts w:ascii="Times New Roman" w:hAnsi="Times New Roman" w:cs="Times New Roman"/>
                <w:color w:val="000000"/>
                <w:sz w:val="24"/>
                <w:szCs w:val="24"/>
                <w:lang w:val="ru-RU"/>
              </w:rPr>
              <w:t>учебных</w:t>
            </w:r>
            <w:r w:rsidRPr="00753F05">
              <w:rPr>
                <w:lang w:val="ru-RU"/>
              </w:rPr>
              <w:t xml:space="preserve"> </w:t>
            </w:r>
            <w:r w:rsidRPr="00753F05">
              <w:rPr>
                <w:rFonts w:ascii="Times New Roman" w:hAnsi="Times New Roman" w:cs="Times New Roman"/>
                <w:color w:val="000000"/>
                <w:sz w:val="24"/>
                <w:szCs w:val="24"/>
                <w:lang w:val="ru-RU"/>
              </w:rPr>
              <w:t>занятиях.</w:t>
            </w:r>
            <w:r w:rsidRPr="00753F05">
              <w:rPr>
                <w:lang w:val="ru-RU"/>
              </w:rPr>
              <w:t xml:space="preserve"> </w:t>
            </w:r>
            <w:r w:rsidRPr="00753F05">
              <w:rPr>
                <w:rFonts w:ascii="Times New Roman" w:hAnsi="Times New Roman" w:cs="Times New Roman"/>
                <w:color w:val="000000"/>
                <w:sz w:val="24"/>
                <w:szCs w:val="24"/>
                <w:lang w:val="ru-RU"/>
              </w:rPr>
              <w:t>Объяснение</w:t>
            </w:r>
            <w:r w:rsidRPr="00753F05">
              <w:rPr>
                <w:lang w:val="ru-RU"/>
              </w:rPr>
              <w:t xml:space="preserve"> </w:t>
            </w:r>
            <w:r w:rsidRPr="00753F05">
              <w:rPr>
                <w:rFonts w:ascii="Times New Roman" w:hAnsi="Times New Roman" w:cs="Times New Roman"/>
                <w:color w:val="000000"/>
                <w:sz w:val="24"/>
                <w:szCs w:val="24"/>
                <w:lang w:val="ru-RU"/>
              </w:rPr>
              <w:t>нового</w:t>
            </w:r>
            <w:r w:rsidRPr="00753F05">
              <w:rPr>
                <w:lang w:val="ru-RU"/>
              </w:rPr>
              <w:t xml:space="preserve"> </w:t>
            </w:r>
            <w:r w:rsidRPr="00753F05">
              <w:rPr>
                <w:rFonts w:ascii="Times New Roman" w:hAnsi="Times New Roman" w:cs="Times New Roman"/>
                <w:color w:val="000000"/>
                <w:sz w:val="24"/>
                <w:szCs w:val="24"/>
                <w:lang w:val="ru-RU"/>
              </w:rPr>
              <w:t>материала</w:t>
            </w:r>
            <w:r w:rsidRPr="00753F05">
              <w:rPr>
                <w:lang w:val="ru-RU"/>
              </w:rPr>
              <w:t xml:space="preserve"> </w:t>
            </w:r>
            <w:r w:rsidRPr="00753F05">
              <w:rPr>
                <w:rFonts w:ascii="Times New Roman" w:hAnsi="Times New Roman" w:cs="Times New Roman"/>
                <w:color w:val="000000"/>
                <w:sz w:val="24"/>
                <w:szCs w:val="24"/>
                <w:lang w:val="ru-RU"/>
              </w:rPr>
              <w:t>с</w:t>
            </w:r>
            <w:r w:rsidRPr="00753F05">
              <w:rPr>
                <w:lang w:val="ru-RU"/>
              </w:rPr>
              <w:t xml:space="preserve"> </w:t>
            </w:r>
            <w:r w:rsidR="00AC5C92" w:rsidRPr="00753F05">
              <w:rPr>
                <w:rFonts w:ascii="Times New Roman" w:hAnsi="Times New Roman" w:cs="Times New Roman"/>
                <w:color w:val="000000"/>
                <w:sz w:val="24"/>
                <w:szCs w:val="24"/>
                <w:lang w:val="ru-RU"/>
              </w:rPr>
              <w:t>использованием</w:t>
            </w:r>
            <w:r w:rsidRPr="00753F05">
              <w:rPr>
                <w:lang w:val="ru-RU"/>
              </w:rPr>
              <w:t xml:space="preserve"> </w:t>
            </w:r>
            <w:r w:rsidRPr="00753F05">
              <w:rPr>
                <w:rFonts w:ascii="Times New Roman" w:hAnsi="Times New Roman" w:cs="Times New Roman"/>
                <w:color w:val="000000"/>
                <w:sz w:val="24"/>
                <w:szCs w:val="24"/>
                <w:lang w:val="ru-RU"/>
              </w:rPr>
              <w:t>презентаций,</w:t>
            </w:r>
            <w:r w:rsidRPr="00753F05">
              <w:rPr>
                <w:lang w:val="ru-RU"/>
              </w:rPr>
              <w:t xml:space="preserve"> </w:t>
            </w:r>
            <w:r w:rsidRPr="00753F05">
              <w:rPr>
                <w:rFonts w:ascii="Times New Roman" w:hAnsi="Times New Roman" w:cs="Times New Roman"/>
                <w:color w:val="000000"/>
                <w:sz w:val="24"/>
                <w:szCs w:val="24"/>
                <w:lang w:val="ru-RU"/>
              </w:rPr>
              <w:t>выполненных</w:t>
            </w:r>
            <w:r w:rsidRPr="00753F05">
              <w:rPr>
                <w:lang w:val="ru-RU"/>
              </w:rPr>
              <w:t xml:space="preserve"> </w:t>
            </w:r>
            <w:r w:rsidRPr="00753F05">
              <w:rPr>
                <w:rFonts w:ascii="Times New Roman" w:hAnsi="Times New Roman" w:cs="Times New Roman"/>
                <w:color w:val="000000"/>
                <w:sz w:val="24"/>
                <w:szCs w:val="24"/>
                <w:lang w:val="ru-RU"/>
              </w:rPr>
              <w:t>с</w:t>
            </w:r>
            <w:r w:rsidRPr="00753F05">
              <w:rPr>
                <w:lang w:val="ru-RU"/>
              </w:rPr>
              <w:t xml:space="preserve"> </w:t>
            </w:r>
            <w:r w:rsidRPr="00753F05">
              <w:rPr>
                <w:rFonts w:ascii="Times New Roman" w:hAnsi="Times New Roman" w:cs="Times New Roman"/>
                <w:color w:val="000000"/>
                <w:sz w:val="24"/>
                <w:szCs w:val="24"/>
                <w:lang w:val="ru-RU"/>
              </w:rPr>
              <w:t>помощью</w:t>
            </w:r>
            <w:r w:rsidRPr="00753F05">
              <w:rPr>
                <w:lang w:val="ru-RU"/>
              </w:rPr>
              <w:t xml:space="preserve"> </w:t>
            </w:r>
            <w:r w:rsidRPr="00753F05">
              <w:rPr>
                <w:rFonts w:ascii="Times New Roman" w:hAnsi="Times New Roman" w:cs="Times New Roman"/>
                <w:color w:val="000000"/>
                <w:sz w:val="24"/>
                <w:szCs w:val="24"/>
                <w:lang w:val="ru-RU"/>
              </w:rPr>
              <w:t>программ</w:t>
            </w:r>
            <w:r w:rsidRPr="00753F05">
              <w:rPr>
                <w:lang w:val="ru-RU"/>
              </w:rPr>
              <w:t xml:space="preserve"> </w:t>
            </w:r>
            <w:r>
              <w:rPr>
                <w:rFonts w:ascii="Times New Roman" w:hAnsi="Times New Roman" w:cs="Times New Roman"/>
                <w:color w:val="000000"/>
                <w:sz w:val="24"/>
                <w:szCs w:val="24"/>
              </w:rPr>
              <w:t>Microsoft</w:t>
            </w:r>
            <w:r w:rsidRPr="00753F05">
              <w:rPr>
                <w:lang w:val="ru-RU"/>
              </w:rPr>
              <w:t xml:space="preserve"> </w:t>
            </w:r>
            <w:r>
              <w:rPr>
                <w:rFonts w:ascii="Times New Roman" w:hAnsi="Times New Roman" w:cs="Times New Roman"/>
                <w:color w:val="000000"/>
                <w:sz w:val="24"/>
                <w:szCs w:val="24"/>
              </w:rPr>
              <w:t>Power</w:t>
            </w:r>
            <w:r w:rsidRPr="00753F05">
              <w:rPr>
                <w:lang w:val="ru-RU"/>
              </w:rPr>
              <w:t xml:space="preserve"> </w:t>
            </w:r>
            <w:r>
              <w:rPr>
                <w:rFonts w:ascii="Times New Roman" w:hAnsi="Times New Roman" w:cs="Times New Roman"/>
                <w:color w:val="000000"/>
                <w:sz w:val="24"/>
                <w:szCs w:val="24"/>
              </w:rPr>
              <w:t>Point</w:t>
            </w:r>
            <w:r w:rsidRPr="00753F05">
              <w:rPr>
                <w:lang w:val="ru-RU"/>
              </w:rPr>
              <w:t xml:space="preserve"> </w:t>
            </w:r>
            <w:r w:rsidRPr="00753F05">
              <w:rPr>
                <w:rFonts w:ascii="Times New Roman" w:hAnsi="Times New Roman" w:cs="Times New Roman"/>
                <w:color w:val="000000"/>
                <w:sz w:val="24"/>
                <w:szCs w:val="24"/>
                <w:lang w:val="ru-RU"/>
              </w:rPr>
              <w:t>и</w:t>
            </w:r>
            <w:r w:rsidRPr="00753F05">
              <w:rPr>
                <w:lang w:val="ru-RU"/>
              </w:rPr>
              <w:t xml:space="preserve"> </w:t>
            </w:r>
            <w:r>
              <w:rPr>
                <w:rFonts w:ascii="Times New Roman" w:hAnsi="Times New Roman" w:cs="Times New Roman"/>
                <w:color w:val="000000"/>
                <w:sz w:val="24"/>
                <w:szCs w:val="24"/>
              </w:rPr>
              <w:t>Microsoft</w:t>
            </w:r>
            <w:r w:rsidRPr="00753F05">
              <w:rPr>
                <w:lang w:val="ru-RU"/>
              </w:rPr>
              <w:t xml:space="preserve"> </w:t>
            </w:r>
            <w:r>
              <w:rPr>
                <w:rFonts w:ascii="Times New Roman" w:hAnsi="Times New Roman" w:cs="Times New Roman"/>
                <w:color w:val="000000"/>
                <w:sz w:val="24"/>
                <w:szCs w:val="24"/>
              </w:rPr>
              <w:t>Front</w:t>
            </w:r>
            <w:r w:rsidRPr="00753F05">
              <w:rPr>
                <w:lang w:val="ru-RU"/>
              </w:rPr>
              <w:t xml:space="preserve"> </w:t>
            </w:r>
            <w:r>
              <w:rPr>
                <w:rFonts w:ascii="Times New Roman" w:hAnsi="Times New Roman" w:cs="Times New Roman"/>
                <w:color w:val="000000"/>
                <w:sz w:val="24"/>
                <w:szCs w:val="24"/>
              </w:rPr>
              <w:t>Page</w:t>
            </w:r>
            <w:r w:rsidRPr="00753F05">
              <w:rPr>
                <w:rFonts w:ascii="Times New Roman" w:hAnsi="Times New Roman" w:cs="Times New Roman"/>
                <w:color w:val="000000"/>
                <w:sz w:val="24"/>
                <w:szCs w:val="24"/>
                <w:lang w:val="ru-RU"/>
              </w:rPr>
              <w:t>,</w:t>
            </w:r>
            <w:r w:rsidRPr="00753F05">
              <w:rPr>
                <w:lang w:val="ru-RU"/>
              </w:rPr>
              <w:t xml:space="preserve"> </w:t>
            </w:r>
            <w:r w:rsidRPr="00753F05">
              <w:rPr>
                <w:rFonts w:ascii="Times New Roman" w:hAnsi="Times New Roman" w:cs="Times New Roman"/>
                <w:color w:val="000000"/>
                <w:sz w:val="24"/>
                <w:szCs w:val="24"/>
                <w:lang w:val="ru-RU"/>
              </w:rPr>
              <w:t>вызывает</w:t>
            </w:r>
            <w:r w:rsidRPr="00753F05">
              <w:rPr>
                <w:lang w:val="ru-RU"/>
              </w:rPr>
              <w:t xml:space="preserve"> </w:t>
            </w:r>
            <w:r w:rsidRPr="00753F05">
              <w:rPr>
                <w:rFonts w:ascii="Times New Roman" w:hAnsi="Times New Roman" w:cs="Times New Roman"/>
                <w:color w:val="000000"/>
                <w:sz w:val="24"/>
                <w:szCs w:val="24"/>
                <w:lang w:val="ru-RU"/>
              </w:rPr>
              <w:t>интерес</w:t>
            </w:r>
            <w:r w:rsidRPr="00753F05">
              <w:rPr>
                <w:lang w:val="ru-RU"/>
              </w:rPr>
              <w:t xml:space="preserve"> </w:t>
            </w:r>
            <w:r w:rsidRPr="00753F05">
              <w:rPr>
                <w:rFonts w:ascii="Times New Roman" w:hAnsi="Times New Roman" w:cs="Times New Roman"/>
                <w:color w:val="000000"/>
                <w:sz w:val="24"/>
                <w:szCs w:val="24"/>
                <w:lang w:val="ru-RU"/>
              </w:rPr>
              <w:t>у</w:t>
            </w:r>
            <w:r w:rsidRPr="00753F05">
              <w:rPr>
                <w:lang w:val="ru-RU"/>
              </w:rPr>
              <w:t xml:space="preserve"> </w:t>
            </w:r>
            <w:r w:rsidRPr="00753F05">
              <w:rPr>
                <w:rFonts w:ascii="Times New Roman" w:hAnsi="Times New Roman" w:cs="Times New Roman"/>
                <w:color w:val="000000"/>
                <w:sz w:val="24"/>
                <w:szCs w:val="24"/>
                <w:lang w:val="ru-RU"/>
              </w:rPr>
              <w:t>студентов,</w:t>
            </w:r>
            <w:r w:rsidRPr="00753F05">
              <w:rPr>
                <w:lang w:val="ru-RU"/>
              </w:rPr>
              <w:t xml:space="preserve"> </w:t>
            </w:r>
            <w:r w:rsidRPr="00753F05">
              <w:rPr>
                <w:rFonts w:ascii="Times New Roman" w:hAnsi="Times New Roman" w:cs="Times New Roman"/>
                <w:color w:val="000000"/>
                <w:sz w:val="24"/>
                <w:szCs w:val="24"/>
                <w:lang w:val="ru-RU"/>
              </w:rPr>
              <w:t>способствует</w:t>
            </w:r>
            <w:r w:rsidRPr="00753F05">
              <w:rPr>
                <w:lang w:val="ru-RU"/>
              </w:rPr>
              <w:t xml:space="preserve"> </w:t>
            </w:r>
            <w:r w:rsidRPr="00753F05">
              <w:rPr>
                <w:rFonts w:ascii="Times New Roman" w:hAnsi="Times New Roman" w:cs="Times New Roman"/>
                <w:color w:val="000000"/>
                <w:sz w:val="24"/>
                <w:szCs w:val="24"/>
                <w:lang w:val="ru-RU"/>
              </w:rPr>
              <w:t>лучшему</w:t>
            </w:r>
            <w:r w:rsidRPr="00753F05">
              <w:rPr>
                <w:lang w:val="ru-RU"/>
              </w:rPr>
              <w:t xml:space="preserve"> </w:t>
            </w:r>
            <w:r w:rsidRPr="00753F05">
              <w:rPr>
                <w:rFonts w:ascii="Times New Roman" w:hAnsi="Times New Roman" w:cs="Times New Roman"/>
                <w:color w:val="000000"/>
                <w:sz w:val="24"/>
                <w:szCs w:val="24"/>
                <w:lang w:val="ru-RU"/>
              </w:rPr>
              <w:t>усвоению</w:t>
            </w:r>
            <w:r w:rsidRPr="00753F05">
              <w:rPr>
                <w:lang w:val="ru-RU"/>
              </w:rPr>
              <w:t xml:space="preserve"> </w:t>
            </w:r>
            <w:r w:rsidRPr="00753F05">
              <w:rPr>
                <w:rFonts w:ascii="Times New Roman" w:hAnsi="Times New Roman" w:cs="Times New Roman"/>
                <w:color w:val="000000"/>
                <w:sz w:val="24"/>
                <w:szCs w:val="24"/>
                <w:lang w:val="ru-RU"/>
              </w:rPr>
              <w:t>материала.</w:t>
            </w:r>
            <w:r w:rsidRPr="00753F05">
              <w:rPr>
                <w:lang w:val="ru-RU"/>
              </w:rPr>
              <w:t xml:space="preserve"> </w:t>
            </w:r>
            <w:r w:rsidRPr="00753F05">
              <w:rPr>
                <w:rFonts w:ascii="Times New Roman" w:hAnsi="Times New Roman" w:cs="Times New Roman"/>
                <w:color w:val="000000"/>
                <w:sz w:val="24"/>
                <w:szCs w:val="24"/>
                <w:lang w:val="ru-RU"/>
              </w:rPr>
              <w:t>Использование</w:t>
            </w:r>
            <w:r w:rsidRPr="00753F05">
              <w:rPr>
                <w:lang w:val="ru-RU"/>
              </w:rPr>
              <w:t xml:space="preserve"> </w:t>
            </w:r>
            <w:r w:rsidRPr="00753F05">
              <w:rPr>
                <w:rFonts w:ascii="Times New Roman" w:hAnsi="Times New Roman" w:cs="Times New Roman"/>
                <w:color w:val="000000"/>
                <w:sz w:val="24"/>
                <w:szCs w:val="24"/>
                <w:lang w:val="ru-RU"/>
              </w:rPr>
              <w:t>компьютера</w:t>
            </w:r>
            <w:r w:rsidRPr="00753F05">
              <w:rPr>
                <w:lang w:val="ru-RU"/>
              </w:rPr>
              <w:t xml:space="preserve"> </w:t>
            </w:r>
            <w:r w:rsidRPr="00753F05">
              <w:rPr>
                <w:rFonts w:ascii="Times New Roman" w:hAnsi="Times New Roman" w:cs="Times New Roman"/>
                <w:color w:val="000000"/>
                <w:sz w:val="24"/>
                <w:szCs w:val="24"/>
                <w:lang w:val="ru-RU"/>
              </w:rPr>
              <w:t>на</w:t>
            </w:r>
            <w:r w:rsidRPr="00753F05">
              <w:rPr>
                <w:lang w:val="ru-RU"/>
              </w:rPr>
              <w:t xml:space="preserve"> </w:t>
            </w:r>
            <w:r w:rsidRPr="00753F05">
              <w:rPr>
                <w:rFonts w:ascii="Times New Roman" w:hAnsi="Times New Roman" w:cs="Times New Roman"/>
                <w:color w:val="000000"/>
                <w:sz w:val="24"/>
                <w:szCs w:val="24"/>
                <w:lang w:val="ru-RU"/>
              </w:rPr>
              <w:t>учебных</w:t>
            </w:r>
            <w:r w:rsidRPr="00753F05">
              <w:rPr>
                <w:lang w:val="ru-RU"/>
              </w:rPr>
              <w:t xml:space="preserve"> </w:t>
            </w:r>
            <w:r w:rsidRPr="00753F05">
              <w:rPr>
                <w:rFonts w:ascii="Times New Roman" w:hAnsi="Times New Roman" w:cs="Times New Roman"/>
                <w:color w:val="000000"/>
                <w:sz w:val="24"/>
                <w:szCs w:val="24"/>
                <w:lang w:val="ru-RU"/>
              </w:rPr>
              <w:t>занятиях</w:t>
            </w:r>
            <w:r w:rsidRPr="00753F05">
              <w:rPr>
                <w:lang w:val="ru-RU"/>
              </w:rPr>
              <w:t xml:space="preserve"> </w:t>
            </w:r>
            <w:r w:rsidRPr="00753F05">
              <w:rPr>
                <w:rFonts w:ascii="Times New Roman" w:hAnsi="Times New Roman" w:cs="Times New Roman"/>
                <w:color w:val="000000"/>
                <w:sz w:val="24"/>
                <w:szCs w:val="24"/>
                <w:lang w:val="ru-RU"/>
              </w:rPr>
              <w:t>позволяет</w:t>
            </w:r>
            <w:r w:rsidRPr="00753F05">
              <w:rPr>
                <w:lang w:val="ru-RU"/>
              </w:rPr>
              <w:t xml:space="preserve"> </w:t>
            </w:r>
            <w:r w:rsidRPr="00753F05">
              <w:rPr>
                <w:rFonts w:ascii="Times New Roman" w:hAnsi="Times New Roman" w:cs="Times New Roman"/>
                <w:color w:val="000000"/>
                <w:sz w:val="24"/>
                <w:szCs w:val="24"/>
                <w:lang w:val="ru-RU"/>
              </w:rPr>
              <w:t>преподавателю</w:t>
            </w:r>
            <w:r w:rsidRPr="00753F05">
              <w:rPr>
                <w:lang w:val="ru-RU"/>
              </w:rPr>
              <w:t xml:space="preserve"> </w:t>
            </w:r>
            <w:r w:rsidRPr="00753F05">
              <w:rPr>
                <w:rFonts w:ascii="Times New Roman" w:hAnsi="Times New Roman" w:cs="Times New Roman"/>
                <w:color w:val="000000"/>
                <w:sz w:val="24"/>
                <w:szCs w:val="24"/>
                <w:lang w:val="ru-RU"/>
              </w:rPr>
              <w:t>экономить</w:t>
            </w:r>
            <w:r w:rsidRPr="00753F05">
              <w:rPr>
                <w:lang w:val="ru-RU"/>
              </w:rPr>
              <w:t xml:space="preserve"> </w:t>
            </w:r>
            <w:r w:rsidRPr="00753F05">
              <w:rPr>
                <w:rFonts w:ascii="Times New Roman" w:hAnsi="Times New Roman" w:cs="Times New Roman"/>
                <w:color w:val="000000"/>
                <w:sz w:val="24"/>
                <w:szCs w:val="24"/>
                <w:lang w:val="ru-RU"/>
              </w:rPr>
              <w:t>время,</w:t>
            </w:r>
            <w:r w:rsidRPr="00753F05">
              <w:rPr>
                <w:lang w:val="ru-RU"/>
              </w:rPr>
              <w:t xml:space="preserve"> </w:t>
            </w:r>
            <w:r w:rsidRPr="00753F05">
              <w:rPr>
                <w:rFonts w:ascii="Times New Roman" w:hAnsi="Times New Roman" w:cs="Times New Roman"/>
                <w:color w:val="000000"/>
                <w:sz w:val="24"/>
                <w:szCs w:val="24"/>
                <w:lang w:val="ru-RU"/>
              </w:rPr>
              <w:t>опрашивать</w:t>
            </w:r>
            <w:r w:rsidRPr="00753F05">
              <w:rPr>
                <w:lang w:val="ru-RU"/>
              </w:rPr>
              <w:t xml:space="preserve"> </w:t>
            </w:r>
            <w:r w:rsidRPr="00753F05">
              <w:rPr>
                <w:rFonts w:ascii="Times New Roman" w:hAnsi="Times New Roman" w:cs="Times New Roman"/>
                <w:color w:val="000000"/>
                <w:sz w:val="24"/>
                <w:szCs w:val="24"/>
                <w:lang w:val="ru-RU"/>
              </w:rPr>
              <w:t>учащихся</w:t>
            </w:r>
            <w:r w:rsidRPr="00753F05">
              <w:rPr>
                <w:lang w:val="ru-RU"/>
              </w:rPr>
              <w:t xml:space="preserve"> </w:t>
            </w:r>
            <w:r w:rsidRPr="00753F05">
              <w:rPr>
                <w:rFonts w:ascii="Times New Roman" w:hAnsi="Times New Roman" w:cs="Times New Roman"/>
                <w:color w:val="000000"/>
                <w:sz w:val="24"/>
                <w:szCs w:val="24"/>
                <w:lang w:val="ru-RU"/>
              </w:rPr>
              <w:t>на</w:t>
            </w:r>
            <w:r w:rsidRPr="00753F05">
              <w:rPr>
                <w:lang w:val="ru-RU"/>
              </w:rPr>
              <w:t xml:space="preserve"> </w:t>
            </w:r>
            <w:r w:rsidRPr="00753F05">
              <w:rPr>
                <w:rFonts w:ascii="Times New Roman" w:hAnsi="Times New Roman" w:cs="Times New Roman"/>
                <w:color w:val="000000"/>
                <w:sz w:val="24"/>
                <w:szCs w:val="24"/>
                <w:lang w:val="ru-RU"/>
              </w:rPr>
              <w:t>каждом</w:t>
            </w:r>
            <w:r w:rsidRPr="00753F05">
              <w:rPr>
                <w:lang w:val="ru-RU"/>
              </w:rPr>
              <w:t xml:space="preserve"> </w:t>
            </w:r>
            <w:r w:rsidRPr="00753F05">
              <w:rPr>
                <w:rFonts w:ascii="Times New Roman" w:hAnsi="Times New Roman" w:cs="Times New Roman"/>
                <w:color w:val="000000"/>
                <w:sz w:val="24"/>
                <w:szCs w:val="24"/>
                <w:lang w:val="ru-RU"/>
              </w:rPr>
              <w:t>занятии,</w:t>
            </w:r>
            <w:r w:rsidRPr="00753F05">
              <w:rPr>
                <w:lang w:val="ru-RU"/>
              </w:rPr>
              <w:t xml:space="preserve"> </w:t>
            </w:r>
            <w:r w:rsidRPr="00753F05">
              <w:rPr>
                <w:rFonts w:ascii="Times New Roman" w:hAnsi="Times New Roman" w:cs="Times New Roman"/>
                <w:color w:val="000000"/>
                <w:sz w:val="24"/>
                <w:szCs w:val="24"/>
                <w:lang w:val="ru-RU"/>
              </w:rPr>
              <w:t>вести</w:t>
            </w:r>
            <w:r w:rsidRPr="00753F05">
              <w:rPr>
                <w:lang w:val="ru-RU"/>
              </w:rPr>
              <w:t xml:space="preserve"> </w:t>
            </w:r>
            <w:r w:rsidRPr="00753F05">
              <w:rPr>
                <w:rFonts w:ascii="Times New Roman" w:hAnsi="Times New Roman" w:cs="Times New Roman"/>
                <w:color w:val="000000"/>
                <w:sz w:val="24"/>
                <w:szCs w:val="24"/>
                <w:lang w:val="ru-RU"/>
              </w:rPr>
              <w:t>статистику</w:t>
            </w:r>
            <w:r w:rsidRPr="00753F05">
              <w:rPr>
                <w:lang w:val="ru-RU"/>
              </w:rPr>
              <w:t xml:space="preserve"> </w:t>
            </w:r>
            <w:r w:rsidRPr="00753F05">
              <w:rPr>
                <w:rFonts w:ascii="Times New Roman" w:hAnsi="Times New Roman" w:cs="Times New Roman"/>
                <w:color w:val="000000"/>
                <w:sz w:val="24"/>
                <w:szCs w:val="24"/>
                <w:lang w:val="ru-RU"/>
              </w:rPr>
              <w:t>опроса,</w:t>
            </w:r>
            <w:r w:rsidRPr="00753F05">
              <w:rPr>
                <w:lang w:val="ru-RU"/>
              </w:rPr>
              <w:t xml:space="preserve"> </w:t>
            </w:r>
            <w:r w:rsidRPr="00753F05">
              <w:rPr>
                <w:rFonts w:ascii="Times New Roman" w:hAnsi="Times New Roman" w:cs="Times New Roman"/>
                <w:color w:val="000000"/>
                <w:sz w:val="24"/>
                <w:szCs w:val="24"/>
                <w:lang w:val="ru-RU"/>
              </w:rPr>
              <w:t>выявлять</w:t>
            </w:r>
            <w:r w:rsidRPr="00753F05">
              <w:rPr>
                <w:lang w:val="ru-RU"/>
              </w:rPr>
              <w:t xml:space="preserve"> </w:t>
            </w:r>
            <w:r w:rsidRPr="00753F05">
              <w:rPr>
                <w:rFonts w:ascii="Times New Roman" w:hAnsi="Times New Roman" w:cs="Times New Roman"/>
                <w:color w:val="000000"/>
                <w:sz w:val="24"/>
                <w:szCs w:val="24"/>
                <w:lang w:val="ru-RU"/>
              </w:rPr>
              <w:t>западающие</w:t>
            </w:r>
            <w:r w:rsidRPr="00753F05">
              <w:rPr>
                <w:lang w:val="ru-RU"/>
              </w:rPr>
              <w:t xml:space="preserve"> </w:t>
            </w:r>
            <w:r w:rsidRPr="00753F05">
              <w:rPr>
                <w:rFonts w:ascii="Times New Roman" w:hAnsi="Times New Roman" w:cs="Times New Roman"/>
                <w:color w:val="000000"/>
                <w:sz w:val="24"/>
                <w:szCs w:val="24"/>
                <w:lang w:val="ru-RU"/>
              </w:rPr>
              <w:t>темы.</w:t>
            </w:r>
            <w:r w:rsidRPr="00753F05">
              <w:rPr>
                <w:lang w:val="ru-RU"/>
              </w:rPr>
              <w:t xml:space="preserve"> </w:t>
            </w:r>
            <w:r w:rsidRPr="00753F05">
              <w:rPr>
                <w:rFonts w:ascii="Times New Roman" w:hAnsi="Times New Roman" w:cs="Times New Roman"/>
                <w:color w:val="000000"/>
                <w:sz w:val="24"/>
                <w:szCs w:val="24"/>
                <w:lang w:val="ru-RU"/>
              </w:rPr>
              <w:t>Также</w:t>
            </w:r>
            <w:r w:rsidRPr="00753F05">
              <w:rPr>
                <w:lang w:val="ru-RU"/>
              </w:rPr>
              <w:t xml:space="preserve"> </w:t>
            </w:r>
            <w:r w:rsidRPr="00753F05">
              <w:rPr>
                <w:rFonts w:ascii="Times New Roman" w:hAnsi="Times New Roman" w:cs="Times New Roman"/>
                <w:color w:val="000000"/>
                <w:sz w:val="24"/>
                <w:szCs w:val="24"/>
                <w:lang w:val="ru-RU"/>
              </w:rPr>
              <w:t>одним</w:t>
            </w:r>
            <w:r w:rsidRPr="00753F05">
              <w:rPr>
                <w:lang w:val="ru-RU"/>
              </w:rPr>
              <w:t xml:space="preserve"> </w:t>
            </w:r>
            <w:r w:rsidRPr="00753F05">
              <w:rPr>
                <w:rFonts w:ascii="Times New Roman" w:hAnsi="Times New Roman" w:cs="Times New Roman"/>
                <w:color w:val="000000"/>
                <w:sz w:val="24"/>
                <w:szCs w:val="24"/>
                <w:lang w:val="ru-RU"/>
              </w:rPr>
              <w:t>из</w:t>
            </w:r>
            <w:r w:rsidRPr="00753F05">
              <w:rPr>
                <w:lang w:val="ru-RU"/>
              </w:rPr>
              <w:t xml:space="preserve"> </w:t>
            </w:r>
            <w:r w:rsidRPr="00753F05">
              <w:rPr>
                <w:rFonts w:ascii="Times New Roman" w:hAnsi="Times New Roman" w:cs="Times New Roman"/>
                <w:color w:val="000000"/>
                <w:sz w:val="24"/>
                <w:szCs w:val="24"/>
                <w:lang w:val="ru-RU"/>
              </w:rPr>
              <w:t>эффективных</w:t>
            </w:r>
            <w:r w:rsidRPr="00753F05">
              <w:rPr>
                <w:lang w:val="ru-RU"/>
              </w:rPr>
              <w:t xml:space="preserve"> </w:t>
            </w:r>
            <w:r w:rsidRPr="00753F05">
              <w:rPr>
                <w:rFonts w:ascii="Times New Roman" w:hAnsi="Times New Roman" w:cs="Times New Roman"/>
                <w:color w:val="000000"/>
                <w:sz w:val="24"/>
                <w:szCs w:val="24"/>
                <w:lang w:val="ru-RU"/>
              </w:rPr>
              <w:t>средств</w:t>
            </w:r>
            <w:r w:rsidRPr="00753F05">
              <w:rPr>
                <w:lang w:val="ru-RU"/>
              </w:rPr>
              <w:t xml:space="preserve"> </w:t>
            </w:r>
            <w:r w:rsidRPr="00753F05">
              <w:rPr>
                <w:rFonts w:ascii="Times New Roman" w:hAnsi="Times New Roman" w:cs="Times New Roman"/>
                <w:color w:val="000000"/>
                <w:sz w:val="24"/>
                <w:szCs w:val="24"/>
                <w:lang w:val="ru-RU"/>
              </w:rPr>
              <w:t>информационных</w:t>
            </w:r>
            <w:r w:rsidRPr="00753F05">
              <w:rPr>
                <w:lang w:val="ru-RU"/>
              </w:rPr>
              <w:t xml:space="preserve"> </w:t>
            </w:r>
            <w:r w:rsidRPr="00753F05">
              <w:rPr>
                <w:rFonts w:ascii="Times New Roman" w:hAnsi="Times New Roman" w:cs="Times New Roman"/>
                <w:color w:val="000000"/>
                <w:sz w:val="24"/>
                <w:szCs w:val="24"/>
                <w:lang w:val="ru-RU"/>
              </w:rPr>
              <w:t>технологий</w:t>
            </w:r>
            <w:r w:rsidRPr="00753F05">
              <w:rPr>
                <w:lang w:val="ru-RU"/>
              </w:rPr>
              <w:t xml:space="preserve"> </w:t>
            </w:r>
            <w:r w:rsidRPr="00753F05">
              <w:rPr>
                <w:rFonts w:ascii="Times New Roman" w:hAnsi="Times New Roman" w:cs="Times New Roman"/>
                <w:color w:val="000000"/>
                <w:sz w:val="24"/>
                <w:szCs w:val="24"/>
                <w:lang w:val="ru-RU"/>
              </w:rPr>
              <w:t>является</w:t>
            </w:r>
            <w:r w:rsidRPr="00753F05">
              <w:rPr>
                <w:lang w:val="ru-RU"/>
              </w:rPr>
              <w:t xml:space="preserve"> </w:t>
            </w:r>
            <w:r w:rsidRPr="00753F05">
              <w:rPr>
                <w:rFonts w:ascii="Times New Roman" w:hAnsi="Times New Roman" w:cs="Times New Roman"/>
                <w:color w:val="000000"/>
                <w:sz w:val="24"/>
                <w:szCs w:val="24"/>
                <w:lang w:val="ru-RU"/>
              </w:rPr>
              <w:t>электронный</w:t>
            </w:r>
            <w:r w:rsidRPr="00753F05">
              <w:rPr>
                <w:lang w:val="ru-RU"/>
              </w:rPr>
              <w:t xml:space="preserve"> </w:t>
            </w:r>
            <w:r w:rsidRPr="00753F05">
              <w:rPr>
                <w:rFonts w:ascii="Times New Roman" w:hAnsi="Times New Roman" w:cs="Times New Roman"/>
                <w:color w:val="000000"/>
                <w:sz w:val="24"/>
                <w:szCs w:val="24"/>
                <w:lang w:val="ru-RU"/>
              </w:rPr>
              <w:t>учебник.</w:t>
            </w:r>
            <w:r w:rsidRPr="00753F05">
              <w:rPr>
                <w:lang w:val="ru-RU"/>
              </w:rPr>
              <w:t xml:space="preserve"> </w:t>
            </w:r>
            <w:r w:rsidRPr="00753F05">
              <w:rPr>
                <w:rFonts w:ascii="Times New Roman" w:hAnsi="Times New Roman" w:cs="Times New Roman"/>
                <w:color w:val="000000"/>
                <w:sz w:val="24"/>
                <w:szCs w:val="24"/>
                <w:lang w:val="ru-RU"/>
              </w:rPr>
              <w:t>Исходя</w:t>
            </w:r>
            <w:r w:rsidRPr="00753F05">
              <w:rPr>
                <w:lang w:val="ru-RU"/>
              </w:rPr>
              <w:t xml:space="preserve"> </w:t>
            </w:r>
            <w:r w:rsidRPr="00753F05">
              <w:rPr>
                <w:rFonts w:ascii="Times New Roman" w:hAnsi="Times New Roman" w:cs="Times New Roman"/>
                <w:color w:val="000000"/>
                <w:sz w:val="24"/>
                <w:szCs w:val="24"/>
                <w:lang w:val="ru-RU"/>
              </w:rPr>
              <w:t>из</w:t>
            </w:r>
            <w:r w:rsidRPr="00753F05">
              <w:rPr>
                <w:lang w:val="ru-RU"/>
              </w:rPr>
              <w:t xml:space="preserve"> </w:t>
            </w:r>
            <w:r w:rsidRPr="00753F05">
              <w:rPr>
                <w:rFonts w:ascii="Times New Roman" w:hAnsi="Times New Roman" w:cs="Times New Roman"/>
                <w:color w:val="000000"/>
                <w:sz w:val="24"/>
                <w:szCs w:val="24"/>
                <w:lang w:val="ru-RU"/>
              </w:rPr>
              <w:t>этого,</w:t>
            </w:r>
            <w:r w:rsidRPr="00753F05">
              <w:rPr>
                <w:lang w:val="ru-RU"/>
              </w:rPr>
              <w:t xml:space="preserve"> </w:t>
            </w:r>
            <w:r w:rsidRPr="00753F05">
              <w:rPr>
                <w:rFonts w:ascii="Times New Roman" w:hAnsi="Times New Roman" w:cs="Times New Roman"/>
                <w:color w:val="000000"/>
                <w:sz w:val="24"/>
                <w:szCs w:val="24"/>
                <w:lang w:val="ru-RU"/>
              </w:rPr>
              <w:t>более</w:t>
            </w:r>
            <w:r w:rsidRPr="00753F05">
              <w:rPr>
                <w:lang w:val="ru-RU"/>
              </w:rPr>
              <w:t xml:space="preserve"> </w:t>
            </w:r>
            <w:r w:rsidRPr="00753F05">
              <w:rPr>
                <w:rFonts w:ascii="Times New Roman" w:hAnsi="Times New Roman" w:cs="Times New Roman"/>
                <w:color w:val="000000"/>
                <w:sz w:val="24"/>
                <w:szCs w:val="24"/>
                <w:lang w:val="ru-RU"/>
              </w:rPr>
              <w:t>20%</w:t>
            </w:r>
            <w:r w:rsidRPr="00753F05">
              <w:rPr>
                <w:lang w:val="ru-RU"/>
              </w:rPr>
              <w:t xml:space="preserve"> </w:t>
            </w:r>
            <w:r w:rsidRPr="00753F05">
              <w:rPr>
                <w:rFonts w:ascii="Times New Roman" w:hAnsi="Times New Roman" w:cs="Times New Roman"/>
                <w:color w:val="000000"/>
                <w:sz w:val="24"/>
                <w:szCs w:val="24"/>
                <w:lang w:val="ru-RU"/>
              </w:rPr>
              <w:t>всех</w:t>
            </w:r>
            <w:r w:rsidRPr="00753F05">
              <w:rPr>
                <w:lang w:val="ru-RU"/>
              </w:rPr>
              <w:t xml:space="preserve"> </w:t>
            </w:r>
            <w:r w:rsidRPr="00753F05">
              <w:rPr>
                <w:rFonts w:ascii="Times New Roman" w:hAnsi="Times New Roman" w:cs="Times New Roman"/>
                <w:color w:val="000000"/>
                <w:sz w:val="24"/>
                <w:szCs w:val="24"/>
                <w:lang w:val="ru-RU"/>
              </w:rPr>
              <w:t>занятий</w:t>
            </w:r>
            <w:r w:rsidRPr="00753F05">
              <w:rPr>
                <w:lang w:val="ru-RU"/>
              </w:rPr>
              <w:t xml:space="preserve"> </w:t>
            </w:r>
            <w:r w:rsidRPr="00753F05">
              <w:rPr>
                <w:rFonts w:ascii="Times New Roman" w:hAnsi="Times New Roman" w:cs="Times New Roman"/>
                <w:color w:val="000000"/>
                <w:sz w:val="24"/>
                <w:szCs w:val="24"/>
                <w:lang w:val="ru-RU"/>
              </w:rPr>
              <w:t>проводятся</w:t>
            </w:r>
            <w:r w:rsidRPr="00753F05">
              <w:rPr>
                <w:lang w:val="ru-RU"/>
              </w:rPr>
              <w:t xml:space="preserve"> </w:t>
            </w:r>
            <w:r w:rsidRPr="00753F05">
              <w:rPr>
                <w:rFonts w:ascii="Times New Roman" w:hAnsi="Times New Roman" w:cs="Times New Roman"/>
                <w:color w:val="000000"/>
                <w:sz w:val="24"/>
                <w:szCs w:val="24"/>
                <w:lang w:val="ru-RU"/>
              </w:rPr>
              <w:t>с</w:t>
            </w:r>
            <w:r w:rsidRPr="00753F05">
              <w:rPr>
                <w:lang w:val="ru-RU"/>
              </w:rPr>
              <w:t xml:space="preserve"> </w:t>
            </w:r>
            <w:r w:rsidRPr="00753F05">
              <w:rPr>
                <w:rFonts w:ascii="Times New Roman" w:hAnsi="Times New Roman" w:cs="Times New Roman"/>
                <w:color w:val="000000"/>
                <w:sz w:val="24"/>
                <w:szCs w:val="24"/>
                <w:lang w:val="ru-RU"/>
              </w:rPr>
              <w:t>применением</w:t>
            </w:r>
            <w:r w:rsidRPr="00753F05">
              <w:rPr>
                <w:lang w:val="ru-RU"/>
              </w:rPr>
              <w:t xml:space="preserve"> </w:t>
            </w:r>
            <w:r w:rsidRPr="00753F05">
              <w:rPr>
                <w:rFonts w:ascii="Times New Roman" w:hAnsi="Times New Roman" w:cs="Times New Roman"/>
                <w:color w:val="000000"/>
                <w:sz w:val="24"/>
                <w:szCs w:val="24"/>
                <w:lang w:val="ru-RU"/>
              </w:rPr>
              <w:t>информационных</w:t>
            </w:r>
            <w:r w:rsidRPr="00753F05">
              <w:rPr>
                <w:lang w:val="ru-RU"/>
              </w:rPr>
              <w:t xml:space="preserve"> </w:t>
            </w:r>
            <w:r w:rsidRPr="00753F05">
              <w:rPr>
                <w:rFonts w:ascii="Times New Roman" w:hAnsi="Times New Roman" w:cs="Times New Roman"/>
                <w:color w:val="000000"/>
                <w:sz w:val="24"/>
                <w:szCs w:val="24"/>
                <w:lang w:val="ru-RU"/>
              </w:rPr>
              <w:t>технологий.</w:t>
            </w:r>
            <w:r w:rsidRPr="00753F05">
              <w:rPr>
                <w:lang w:val="ru-RU"/>
              </w:rPr>
              <w:t xml:space="preserve"> </w:t>
            </w:r>
          </w:p>
          <w:p w:rsidR="00A43E79" w:rsidRPr="00753F05" w:rsidRDefault="00753F05">
            <w:pPr>
              <w:spacing w:after="0" w:line="240" w:lineRule="auto"/>
              <w:ind w:firstLine="756"/>
              <w:jc w:val="both"/>
              <w:rPr>
                <w:sz w:val="24"/>
                <w:szCs w:val="24"/>
                <w:lang w:val="ru-RU"/>
              </w:rPr>
            </w:pPr>
            <w:r w:rsidRPr="00753F05">
              <w:rPr>
                <w:rFonts w:ascii="Times New Roman" w:hAnsi="Times New Roman" w:cs="Times New Roman"/>
                <w:color w:val="000000"/>
                <w:sz w:val="24"/>
                <w:szCs w:val="24"/>
                <w:lang w:val="ru-RU"/>
              </w:rPr>
              <w:t>Для</w:t>
            </w:r>
            <w:r w:rsidRPr="00753F05">
              <w:rPr>
                <w:lang w:val="ru-RU"/>
              </w:rPr>
              <w:t xml:space="preserve"> </w:t>
            </w:r>
            <w:r w:rsidRPr="00753F05">
              <w:rPr>
                <w:rFonts w:ascii="Times New Roman" w:hAnsi="Times New Roman" w:cs="Times New Roman"/>
                <w:color w:val="000000"/>
                <w:sz w:val="24"/>
                <w:szCs w:val="24"/>
                <w:lang w:val="ru-RU"/>
              </w:rPr>
              <w:t>обеспечения</w:t>
            </w:r>
            <w:r w:rsidRPr="00753F05">
              <w:rPr>
                <w:lang w:val="ru-RU"/>
              </w:rPr>
              <w:t xml:space="preserve"> </w:t>
            </w:r>
            <w:r w:rsidRPr="00753F05">
              <w:rPr>
                <w:rFonts w:ascii="Times New Roman" w:hAnsi="Times New Roman" w:cs="Times New Roman"/>
                <w:color w:val="000000"/>
                <w:sz w:val="24"/>
                <w:szCs w:val="24"/>
                <w:lang w:val="ru-RU"/>
              </w:rPr>
              <w:t>наибольшей</w:t>
            </w:r>
            <w:r w:rsidRPr="00753F05">
              <w:rPr>
                <w:lang w:val="ru-RU"/>
              </w:rPr>
              <w:t xml:space="preserve"> </w:t>
            </w:r>
            <w:r w:rsidRPr="00753F05">
              <w:rPr>
                <w:rFonts w:ascii="Times New Roman" w:hAnsi="Times New Roman" w:cs="Times New Roman"/>
                <w:color w:val="000000"/>
                <w:sz w:val="24"/>
                <w:szCs w:val="24"/>
                <w:lang w:val="ru-RU"/>
              </w:rPr>
              <w:t>эффективности</w:t>
            </w:r>
            <w:r w:rsidRPr="00753F05">
              <w:rPr>
                <w:lang w:val="ru-RU"/>
              </w:rPr>
              <w:t xml:space="preserve"> </w:t>
            </w:r>
            <w:r w:rsidRPr="00753F05">
              <w:rPr>
                <w:rFonts w:ascii="Times New Roman" w:hAnsi="Times New Roman" w:cs="Times New Roman"/>
                <w:color w:val="000000"/>
                <w:sz w:val="24"/>
                <w:szCs w:val="24"/>
                <w:lang w:val="ru-RU"/>
              </w:rPr>
              <w:t>образовательного</w:t>
            </w:r>
            <w:r w:rsidRPr="00753F05">
              <w:rPr>
                <w:lang w:val="ru-RU"/>
              </w:rPr>
              <w:t xml:space="preserve"> </w:t>
            </w:r>
            <w:r w:rsidRPr="00753F05">
              <w:rPr>
                <w:rFonts w:ascii="Times New Roman" w:hAnsi="Times New Roman" w:cs="Times New Roman"/>
                <w:color w:val="000000"/>
                <w:sz w:val="24"/>
                <w:szCs w:val="24"/>
                <w:lang w:val="ru-RU"/>
              </w:rPr>
              <w:t>процесса</w:t>
            </w:r>
            <w:r w:rsidRPr="00753F05">
              <w:rPr>
                <w:lang w:val="ru-RU"/>
              </w:rPr>
              <w:t xml:space="preserve"> </w:t>
            </w:r>
            <w:r w:rsidRPr="00753F05">
              <w:rPr>
                <w:rFonts w:ascii="Times New Roman" w:hAnsi="Times New Roman" w:cs="Times New Roman"/>
                <w:color w:val="000000"/>
                <w:sz w:val="24"/>
                <w:szCs w:val="24"/>
                <w:lang w:val="ru-RU"/>
              </w:rPr>
              <w:t>в</w:t>
            </w:r>
            <w:r w:rsidRPr="00753F05">
              <w:rPr>
                <w:lang w:val="ru-RU"/>
              </w:rPr>
              <w:t xml:space="preserve"> </w:t>
            </w:r>
            <w:r w:rsidRPr="00753F05">
              <w:rPr>
                <w:rFonts w:ascii="Times New Roman" w:hAnsi="Times New Roman" w:cs="Times New Roman"/>
                <w:color w:val="000000"/>
                <w:sz w:val="24"/>
                <w:szCs w:val="24"/>
                <w:lang w:val="ru-RU"/>
              </w:rPr>
              <w:t>курсе</w:t>
            </w:r>
            <w:r w:rsidRPr="00753F05">
              <w:rPr>
                <w:lang w:val="ru-RU"/>
              </w:rPr>
              <w:t xml:space="preserve"> </w:t>
            </w:r>
            <w:r w:rsidRPr="00753F05">
              <w:rPr>
                <w:rFonts w:ascii="Times New Roman" w:hAnsi="Times New Roman" w:cs="Times New Roman"/>
                <w:color w:val="000000"/>
                <w:sz w:val="24"/>
                <w:szCs w:val="24"/>
                <w:lang w:val="ru-RU"/>
              </w:rPr>
              <w:t>данной</w:t>
            </w:r>
            <w:r w:rsidRPr="00753F05">
              <w:rPr>
                <w:lang w:val="ru-RU"/>
              </w:rPr>
              <w:t xml:space="preserve"> </w:t>
            </w:r>
            <w:r w:rsidRPr="00753F05">
              <w:rPr>
                <w:rFonts w:ascii="Times New Roman" w:hAnsi="Times New Roman" w:cs="Times New Roman"/>
                <w:color w:val="000000"/>
                <w:sz w:val="24"/>
                <w:szCs w:val="24"/>
                <w:lang w:val="ru-RU"/>
              </w:rPr>
              <w:t>учебной</w:t>
            </w:r>
            <w:r w:rsidRPr="00753F05">
              <w:rPr>
                <w:lang w:val="ru-RU"/>
              </w:rPr>
              <w:t xml:space="preserve"> </w:t>
            </w:r>
            <w:r w:rsidRPr="00753F05">
              <w:rPr>
                <w:rFonts w:ascii="Times New Roman" w:hAnsi="Times New Roman" w:cs="Times New Roman"/>
                <w:color w:val="000000"/>
                <w:sz w:val="24"/>
                <w:szCs w:val="24"/>
                <w:lang w:val="ru-RU"/>
              </w:rPr>
              <w:t>дисциплины</w:t>
            </w:r>
            <w:r w:rsidRPr="00753F05">
              <w:rPr>
                <w:lang w:val="ru-RU"/>
              </w:rPr>
              <w:t xml:space="preserve"> </w:t>
            </w:r>
            <w:r w:rsidRPr="00753F05">
              <w:rPr>
                <w:rFonts w:ascii="Times New Roman" w:hAnsi="Times New Roman" w:cs="Times New Roman"/>
                <w:color w:val="000000"/>
                <w:sz w:val="24"/>
                <w:szCs w:val="24"/>
                <w:lang w:val="ru-RU"/>
              </w:rPr>
              <w:t>используются</w:t>
            </w:r>
            <w:r w:rsidRPr="00753F05">
              <w:rPr>
                <w:lang w:val="ru-RU"/>
              </w:rPr>
              <w:t xml:space="preserve"> </w:t>
            </w:r>
            <w:r w:rsidRPr="00753F05">
              <w:rPr>
                <w:rFonts w:ascii="Times New Roman" w:hAnsi="Times New Roman" w:cs="Times New Roman"/>
                <w:color w:val="000000"/>
                <w:sz w:val="24"/>
                <w:szCs w:val="24"/>
                <w:lang w:val="ru-RU"/>
              </w:rPr>
              <w:t>в</w:t>
            </w:r>
            <w:r w:rsidRPr="00753F05">
              <w:rPr>
                <w:lang w:val="ru-RU"/>
              </w:rPr>
              <w:t xml:space="preserve"> </w:t>
            </w:r>
            <w:r w:rsidRPr="00753F05">
              <w:rPr>
                <w:rFonts w:ascii="Times New Roman" w:hAnsi="Times New Roman" w:cs="Times New Roman"/>
                <w:color w:val="000000"/>
                <w:sz w:val="24"/>
                <w:szCs w:val="24"/>
                <w:lang w:val="ru-RU"/>
              </w:rPr>
              <w:t>процессе</w:t>
            </w:r>
            <w:r w:rsidRPr="00753F05">
              <w:rPr>
                <w:lang w:val="ru-RU"/>
              </w:rPr>
              <w:t xml:space="preserve"> </w:t>
            </w:r>
            <w:r w:rsidRPr="00753F05">
              <w:rPr>
                <w:rFonts w:ascii="Times New Roman" w:hAnsi="Times New Roman" w:cs="Times New Roman"/>
                <w:color w:val="000000"/>
                <w:sz w:val="24"/>
                <w:szCs w:val="24"/>
                <w:lang w:val="ru-RU"/>
              </w:rPr>
              <w:t>обучения</w:t>
            </w:r>
            <w:r w:rsidRPr="00753F05">
              <w:rPr>
                <w:lang w:val="ru-RU"/>
              </w:rPr>
              <w:t xml:space="preserve"> </w:t>
            </w:r>
            <w:r w:rsidRPr="00753F05">
              <w:rPr>
                <w:rFonts w:ascii="Times New Roman" w:hAnsi="Times New Roman" w:cs="Times New Roman"/>
                <w:color w:val="000000"/>
                <w:sz w:val="24"/>
                <w:szCs w:val="24"/>
                <w:lang w:val="ru-RU"/>
              </w:rPr>
              <w:t>передовые</w:t>
            </w:r>
            <w:r w:rsidRPr="00753F05">
              <w:rPr>
                <w:lang w:val="ru-RU"/>
              </w:rPr>
              <w:t xml:space="preserve"> </w:t>
            </w:r>
            <w:r w:rsidR="00AC5C92" w:rsidRPr="00753F05">
              <w:rPr>
                <w:rFonts w:ascii="Times New Roman" w:hAnsi="Times New Roman" w:cs="Times New Roman"/>
                <w:color w:val="000000"/>
                <w:sz w:val="24"/>
                <w:szCs w:val="24"/>
                <w:lang w:val="ru-RU"/>
              </w:rPr>
              <w:t>образовательные</w:t>
            </w:r>
            <w:r w:rsidRPr="00753F05">
              <w:rPr>
                <w:lang w:val="ru-RU"/>
              </w:rPr>
              <w:t xml:space="preserve"> </w:t>
            </w:r>
            <w:r w:rsidRPr="00753F05">
              <w:rPr>
                <w:rFonts w:ascii="Times New Roman" w:hAnsi="Times New Roman" w:cs="Times New Roman"/>
                <w:color w:val="000000"/>
                <w:sz w:val="24"/>
                <w:szCs w:val="24"/>
                <w:lang w:val="ru-RU"/>
              </w:rPr>
              <w:t>технологии:</w:t>
            </w:r>
            <w:r w:rsidRPr="00753F05">
              <w:rPr>
                <w:lang w:val="ru-RU"/>
              </w:rPr>
              <w:t xml:space="preserve"> </w:t>
            </w:r>
          </w:p>
          <w:p w:rsidR="00A43E79" w:rsidRPr="00753F05" w:rsidRDefault="00753F05">
            <w:pPr>
              <w:spacing w:after="0" w:line="240" w:lineRule="auto"/>
              <w:ind w:firstLine="756"/>
              <w:jc w:val="both"/>
              <w:rPr>
                <w:sz w:val="24"/>
                <w:szCs w:val="24"/>
                <w:lang w:val="ru-RU"/>
              </w:rPr>
            </w:pPr>
            <w:r w:rsidRPr="00753F05">
              <w:rPr>
                <w:rFonts w:ascii="Times New Roman" w:hAnsi="Times New Roman" w:cs="Times New Roman"/>
                <w:color w:val="000000"/>
                <w:sz w:val="24"/>
                <w:szCs w:val="24"/>
                <w:lang w:val="ru-RU"/>
              </w:rPr>
              <w:t>1)</w:t>
            </w:r>
            <w:r w:rsidRPr="00753F05">
              <w:rPr>
                <w:lang w:val="ru-RU"/>
              </w:rPr>
              <w:t xml:space="preserve"> </w:t>
            </w:r>
            <w:r w:rsidRPr="00753F05">
              <w:rPr>
                <w:rFonts w:ascii="Times New Roman" w:hAnsi="Times New Roman" w:cs="Times New Roman"/>
                <w:color w:val="000000"/>
                <w:sz w:val="24"/>
                <w:szCs w:val="24"/>
                <w:lang w:val="ru-RU"/>
              </w:rPr>
              <w:t>традиционные</w:t>
            </w:r>
            <w:r w:rsidRPr="00753F05">
              <w:rPr>
                <w:lang w:val="ru-RU"/>
              </w:rPr>
              <w:t xml:space="preserve"> </w:t>
            </w:r>
            <w:r w:rsidRPr="00753F05">
              <w:rPr>
                <w:rFonts w:ascii="Times New Roman" w:hAnsi="Times New Roman" w:cs="Times New Roman"/>
                <w:color w:val="000000"/>
                <w:sz w:val="24"/>
                <w:szCs w:val="24"/>
                <w:lang w:val="ru-RU"/>
              </w:rPr>
              <w:t>образовательные</w:t>
            </w:r>
            <w:r w:rsidRPr="00753F05">
              <w:rPr>
                <w:lang w:val="ru-RU"/>
              </w:rPr>
              <w:t xml:space="preserve"> </w:t>
            </w:r>
            <w:r w:rsidRPr="00753F05">
              <w:rPr>
                <w:rFonts w:ascii="Times New Roman" w:hAnsi="Times New Roman" w:cs="Times New Roman"/>
                <w:color w:val="000000"/>
                <w:sz w:val="24"/>
                <w:szCs w:val="24"/>
                <w:lang w:val="ru-RU"/>
              </w:rPr>
              <w:t>технологии</w:t>
            </w:r>
            <w:r w:rsidRPr="00753F05">
              <w:rPr>
                <w:lang w:val="ru-RU"/>
              </w:rPr>
              <w:t xml:space="preserve"> </w:t>
            </w:r>
            <w:r w:rsidRPr="00753F05">
              <w:rPr>
                <w:rFonts w:ascii="Times New Roman" w:hAnsi="Times New Roman" w:cs="Times New Roman"/>
                <w:color w:val="000000"/>
                <w:sz w:val="24"/>
                <w:szCs w:val="24"/>
                <w:lang w:val="ru-RU"/>
              </w:rPr>
              <w:t>(информационная</w:t>
            </w:r>
            <w:r w:rsidRPr="00753F05">
              <w:rPr>
                <w:lang w:val="ru-RU"/>
              </w:rPr>
              <w:t xml:space="preserve"> </w:t>
            </w:r>
            <w:r w:rsidRPr="00753F05">
              <w:rPr>
                <w:rFonts w:ascii="Times New Roman" w:hAnsi="Times New Roman" w:cs="Times New Roman"/>
                <w:color w:val="000000"/>
                <w:sz w:val="24"/>
                <w:szCs w:val="24"/>
                <w:lang w:val="ru-RU"/>
              </w:rPr>
              <w:t>лекция,</w:t>
            </w:r>
            <w:r w:rsidRPr="00753F05">
              <w:rPr>
                <w:lang w:val="ru-RU"/>
              </w:rPr>
              <w:t xml:space="preserve"> </w:t>
            </w:r>
            <w:r w:rsidR="00AC5C92" w:rsidRPr="00753F05">
              <w:rPr>
                <w:rFonts w:ascii="Times New Roman" w:hAnsi="Times New Roman" w:cs="Times New Roman"/>
                <w:color w:val="000000"/>
                <w:sz w:val="24"/>
                <w:szCs w:val="24"/>
                <w:lang w:val="ru-RU"/>
              </w:rPr>
              <w:t>практические</w:t>
            </w:r>
            <w:r w:rsidRPr="00753F05">
              <w:rPr>
                <w:lang w:val="ru-RU"/>
              </w:rPr>
              <w:t xml:space="preserve"> </w:t>
            </w:r>
            <w:r w:rsidRPr="00753F05">
              <w:rPr>
                <w:rFonts w:ascii="Times New Roman" w:hAnsi="Times New Roman" w:cs="Times New Roman"/>
                <w:color w:val="000000"/>
                <w:sz w:val="24"/>
                <w:szCs w:val="24"/>
                <w:lang w:val="ru-RU"/>
              </w:rPr>
              <w:t>(семинарские)</w:t>
            </w:r>
            <w:r w:rsidRPr="00753F05">
              <w:rPr>
                <w:lang w:val="ru-RU"/>
              </w:rPr>
              <w:t xml:space="preserve"> </w:t>
            </w:r>
            <w:r w:rsidRPr="00753F05">
              <w:rPr>
                <w:rFonts w:ascii="Times New Roman" w:hAnsi="Times New Roman" w:cs="Times New Roman"/>
                <w:color w:val="000000"/>
                <w:sz w:val="24"/>
                <w:szCs w:val="24"/>
                <w:lang w:val="ru-RU"/>
              </w:rPr>
              <w:t>занятия);</w:t>
            </w:r>
            <w:r w:rsidRPr="00753F05">
              <w:rPr>
                <w:lang w:val="ru-RU"/>
              </w:rPr>
              <w:t xml:space="preserve"> </w:t>
            </w:r>
          </w:p>
          <w:p w:rsidR="00A43E79" w:rsidRPr="00753F05" w:rsidRDefault="00753F05">
            <w:pPr>
              <w:spacing w:after="0" w:line="240" w:lineRule="auto"/>
              <w:ind w:firstLine="756"/>
              <w:jc w:val="both"/>
              <w:rPr>
                <w:sz w:val="24"/>
                <w:szCs w:val="24"/>
                <w:lang w:val="ru-RU"/>
              </w:rPr>
            </w:pPr>
            <w:r w:rsidRPr="00753F05">
              <w:rPr>
                <w:rFonts w:ascii="Times New Roman" w:hAnsi="Times New Roman" w:cs="Times New Roman"/>
                <w:color w:val="000000"/>
                <w:sz w:val="24"/>
                <w:szCs w:val="24"/>
                <w:lang w:val="ru-RU"/>
              </w:rPr>
              <w:t>2)</w:t>
            </w:r>
            <w:r w:rsidRPr="00753F05">
              <w:rPr>
                <w:lang w:val="ru-RU"/>
              </w:rPr>
              <w:t xml:space="preserve"> </w:t>
            </w:r>
            <w:r w:rsidRPr="00753F05">
              <w:rPr>
                <w:rFonts w:ascii="Times New Roman" w:hAnsi="Times New Roman" w:cs="Times New Roman"/>
                <w:color w:val="000000"/>
                <w:sz w:val="24"/>
                <w:szCs w:val="24"/>
                <w:lang w:val="ru-RU"/>
              </w:rPr>
              <w:t>технология</w:t>
            </w:r>
            <w:r w:rsidRPr="00753F05">
              <w:rPr>
                <w:lang w:val="ru-RU"/>
              </w:rPr>
              <w:t xml:space="preserve"> </w:t>
            </w:r>
            <w:r w:rsidRPr="00753F05">
              <w:rPr>
                <w:rFonts w:ascii="Times New Roman" w:hAnsi="Times New Roman" w:cs="Times New Roman"/>
                <w:color w:val="000000"/>
                <w:sz w:val="24"/>
                <w:szCs w:val="24"/>
                <w:lang w:val="ru-RU"/>
              </w:rPr>
              <w:t>проблемного</w:t>
            </w:r>
            <w:r w:rsidRPr="00753F05">
              <w:rPr>
                <w:lang w:val="ru-RU"/>
              </w:rPr>
              <w:t xml:space="preserve"> </w:t>
            </w:r>
            <w:r w:rsidRPr="00753F05">
              <w:rPr>
                <w:rFonts w:ascii="Times New Roman" w:hAnsi="Times New Roman" w:cs="Times New Roman"/>
                <w:color w:val="000000"/>
                <w:sz w:val="24"/>
                <w:szCs w:val="24"/>
                <w:lang w:val="ru-RU"/>
              </w:rPr>
              <w:t>обучения</w:t>
            </w:r>
            <w:r w:rsidRPr="00753F05">
              <w:rPr>
                <w:lang w:val="ru-RU"/>
              </w:rPr>
              <w:t xml:space="preserve"> </w:t>
            </w:r>
            <w:r w:rsidRPr="00753F05">
              <w:rPr>
                <w:rFonts w:ascii="Times New Roman" w:hAnsi="Times New Roman" w:cs="Times New Roman"/>
                <w:color w:val="000000"/>
                <w:sz w:val="24"/>
                <w:szCs w:val="24"/>
                <w:lang w:val="ru-RU"/>
              </w:rPr>
              <w:t>(проблемная</w:t>
            </w:r>
            <w:r w:rsidRPr="00753F05">
              <w:rPr>
                <w:lang w:val="ru-RU"/>
              </w:rPr>
              <w:t xml:space="preserve"> </w:t>
            </w:r>
            <w:r w:rsidRPr="00753F05">
              <w:rPr>
                <w:rFonts w:ascii="Times New Roman" w:hAnsi="Times New Roman" w:cs="Times New Roman"/>
                <w:color w:val="000000"/>
                <w:sz w:val="24"/>
                <w:szCs w:val="24"/>
                <w:lang w:val="ru-RU"/>
              </w:rPr>
              <w:t>лекция,</w:t>
            </w:r>
            <w:r w:rsidRPr="00753F05">
              <w:rPr>
                <w:lang w:val="ru-RU"/>
              </w:rPr>
              <w:t xml:space="preserve"> </w:t>
            </w:r>
            <w:r w:rsidRPr="00753F05">
              <w:rPr>
                <w:rFonts w:ascii="Times New Roman" w:hAnsi="Times New Roman" w:cs="Times New Roman"/>
                <w:color w:val="000000"/>
                <w:sz w:val="24"/>
                <w:szCs w:val="24"/>
                <w:lang w:val="ru-RU"/>
              </w:rPr>
              <w:t>практические</w:t>
            </w:r>
            <w:r w:rsidRPr="00753F05">
              <w:rPr>
                <w:lang w:val="ru-RU"/>
              </w:rPr>
              <w:t xml:space="preserve"> </w:t>
            </w:r>
            <w:r w:rsidRPr="00753F05">
              <w:rPr>
                <w:rFonts w:ascii="Times New Roman" w:hAnsi="Times New Roman" w:cs="Times New Roman"/>
                <w:color w:val="000000"/>
                <w:sz w:val="24"/>
                <w:szCs w:val="24"/>
                <w:lang w:val="ru-RU"/>
              </w:rPr>
              <w:t>занятия</w:t>
            </w:r>
            <w:r w:rsidRPr="00753F05">
              <w:rPr>
                <w:lang w:val="ru-RU"/>
              </w:rPr>
              <w:t xml:space="preserve"> </w:t>
            </w:r>
            <w:r w:rsidRPr="00753F05">
              <w:rPr>
                <w:rFonts w:ascii="Times New Roman" w:hAnsi="Times New Roman" w:cs="Times New Roman"/>
                <w:color w:val="000000"/>
                <w:sz w:val="24"/>
                <w:szCs w:val="24"/>
                <w:lang w:val="ru-RU"/>
              </w:rPr>
              <w:t>в</w:t>
            </w:r>
            <w:r w:rsidRPr="00753F05">
              <w:rPr>
                <w:lang w:val="ru-RU"/>
              </w:rPr>
              <w:t xml:space="preserve"> </w:t>
            </w:r>
            <w:r w:rsidRPr="00753F05">
              <w:rPr>
                <w:rFonts w:ascii="Times New Roman" w:hAnsi="Times New Roman" w:cs="Times New Roman"/>
                <w:color w:val="000000"/>
                <w:sz w:val="24"/>
                <w:szCs w:val="24"/>
                <w:lang w:val="ru-RU"/>
              </w:rPr>
              <w:t>форме</w:t>
            </w:r>
            <w:r w:rsidRPr="00753F05">
              <w:rPr>
                <w:lang w:val="ru-RU"/>
              </w:rPr>
              <w:t xml:space="preserve"> </w:t>
            </w:r>
            <w:r w:rsidRPr="00753F05">
              <w:rPr>
                <w:rFonts w:ascii="Times New Roman" w:hAnsi="Times New Roman" w:cs="Times New Roman"/>
                <w:color w:val="000000"/>
                <w:sz w:val="24"/>
                <w:szCs w:val="24"/>
                <w:lang w:val="ru-RU"/>
              </w:rPr>
              <w:t>практикума,</w:t>
            </w:r>
            <w:r w:rsidRPr="00753F05">
              <w:rPr>
                <w:lang w:val="ru-RU"/>
              </w:rPr>
              <w:t xml:space="preserve"> </w:t>
            </w:r>
            <w:r w:rsidRPr="00753F05">
              <w:rPr>
                <w:rFonts w:ascii="Times New Roman" w:hAnsi="Times New Roman" w:cs="Times New Roman"/>
                <w:color w:val="000000"/>
                <w:sz w:val="24"/>
                <w:szCs w:val="24"/>
                <w:lang w:val="ru-RU"/>
              </w:rPr>
              <w:t>кейс-метода);</w:t>
            </w:r>
            <w:r w:rsidRPr="00753F05">
              <w:rPr>
                <w:lang w:val="ru-RU"/>
              </w:rPr>
              <w:t xml:space="preserve"> </w:t>
            </w:r>
          </w:p>
          <w:p w:rsidR="00A43E79" w:rsidRPr="00753F05" w:rsidRDefault="00753F05">
            <w:pPr>
              <w:spacing w:after="0" w:line="240" w:lineRule="auto"/>
              <w:ind w:firstLine="756"/>
              <w:jc w:val="both"/>
              <w:rPr>
                <w:sz w:val="24"/>
                <w:szCs w:val="24"/>
                <w:lang w:val="ru-RU"/>
              </w:rPr>
            </w:pPr>
            <w:r w:rsidRPr="00753F05">
              <w:rPr>
                <w:rFonts w:ascii="Times New Roman" w:hAnsi="Times New Roman" w:cs="Times New Roman"/>
                <w:color w:val="000000"/>
                <w:sz w:val="24"/>
                <w:szCs w:val="24"/>
                <w:lang w:val="ru-RU"/>
              </w:rPr>
              <w:t>3)</w:t>
            </w:r>
            <w:r w:rsidRPr="00753F05">
              <w:rPr>
                <w:lang w:val="ru-RU"/>
              </w:rPr>
              <w:t xml:space="preserve"> </w:t>
            </w:r>
            <w:r w:rsidRPr="00753F05">
              <w:rPr>
                <w:rFonts w:ascii="Times New Roman" w:hAnsi="Times New Roman" w:cs="Times New Roman"/>
                <w:color w:val="000000"/>
                <w:sz w:val="24"/>
                <w:szCs w:val="24"/>
                <w:lang w:val="ru-RU"/>
              </w:rPr>
              <w:t>игровые</w:t>
            </w:r>
            <w:r w:rsidRPr="00753F05">
              <w:rPr>
                <w:lang w:val="ru-RU"/>
              </w:rPr>
              <w:t xml:space="preserve"> </w:t>
            </w:r>
            <w:r w:rsidRPr="00753F05">
              <w:rPr>
                <w:rFonts w:ascii="Times New Roman" w:hAnsi="Times New Roman" w:cs="Times New Roman"/>
                <w:color w:val="000000"/>
                <w:sz w:val="24"/>
                <w:szCs w:val="24"/>
                <w:lang w:val="ru-RU"/>
              </w:rPr>
              <w:t>технологии</w:t>
            </w:r>
            <w:r w:rsidRPr="00753F05">
              <w:rPr>
                <w:lang w:val="ru-RU"/>
              </w:rPr>
              <w:t xml:space="preserve"> </w:t>
            </w:r>
            <w:r w:rsidRPr="00753F05">
              <w:rPr>
                <w:rFonts w:ascii="Times New Roman" w:hAnsi="Times New Roman" w:cs="Times New Roman"/>
                <w:color w:val="000000"/>
                <w:sz w:val="24"/>
                <w:szCs w:val="24"/>
                <w:lang w:val="ru-RU"/>
              </w:rPr>
              <w:t>(ролевые</w:t>
            </w:r>
            <w:r w:rsidRPr="00753F05">
              <w:rPr>
                <w:lang w:val="ru-RU"/>
              </w:rPr>
              <w:t xml:space="preserve"> </w:t>
            </w:r>
            <w:r w:rsidRPr="00753F05">
              <w:rPr>
                <w:rFonts w:ascii="Times New Roman" w:hAnsi="Times New Roman" w:cs="Times New Roman"/>
                <w:color w:val="000000"/>
                <w:sz w:val="24"/>
                <w:szCs w:val="24"/>
                <w:lang w:val="ru-RU"/>
              </w:rPr>
              <w:t>и</w:t>
            </w:r>
            <w:r w:rsidRPr="00753F05">
              <w:rPr>
                <w:lang w:val="ru-RU"/>
              </w:rPr>
              <w:t xml:space="preserve"> </w:t>
            </w:r>
            <w:r w:rsidRPr="00753F05">
              <w:rPr>
                <w:rFonts w:ascii="Times New Roman" w:hAnsi="Times New Roman" w:cs="Times New Roman"/>
                <w:color w:val="000000"/>
                <w:sz w:val="24"/>
                <w:szCs w:val="24"/>
                <w:lang w:val="ru-RU"/>
              </w:rPr>
              <w:t>деловые</w:t>
            </w:r>
            <w:r w:rsidRPr="00753F05">
              <w:rPr>
                <w:lang w:val="ru-RU"/>
              </w:rPr>
              <w:t xml:space="preserve"> </w:t>
            </w:r>
            <w:r w:rsidRPr="00753F05">
              <w:rPr>
                <w:rFonts w:ascii="Times New Roman" w:hAnsi="Times New Roman" w:cs="Times New Roman"/>
                <w:color w:val="000000"/>
                <w:sz w:val="24"/>
                <w:szCs w:val="24"/>
                <w:lang w:val="ru-RU"/>
              </w:rPr>
              <w:t>игры);</w:t>
            </w:r>
            <w:r w:rsidRPr="00753F05">
              <w:rPr>
                <w:lang w:val="ru-RU"/>
              </w:rPr>
              <w:t xml:space="preserve"> </w:t>
            </w:r>
          </w:p>
          <w:p w:rsidR="00A43E79" w:rsidRPr="00753F05" w:rsidRDefault="00753F05">
            <w:pPr>
              <w:spacing w:after="0" w:line="240" w:lineRule="auto"/>
              <w:ind w:firstLine="756"/>
              <w:jc w:val="both"/>
              <w:rPr>
                <w:sz w:val="24"/>
                <w:szCs w:val="24"/>
                <w:lang w:val="ru-RU"/>
              </w:rPr>
            </w:pPr>
            <w:r w:rsidRPr="00753F05">
              <w:rPr>
                <w:rFonts w:ascii="Times New Roman" w:hAnsi="Times New Roman" w:cs="Times New Roman"/>
                <w:color w:val="000000"/>
                <w:sz w:val="24"/>
                <w:szCs w:val="24"/>
                <w:lang w:val="ru-RU"/>
              </w:rPr>
              <w:t>4)</w:t>
            </w:r>
            <w:r w:rsidRPr="00753F05">
              <w:rPr>
                <w:lang w:val="ru-RU"/>
              </w:rPr>
              <w:t xml:space="preserve"> </w:t>
            </w:r>
            <w:r w:rsidRPr="00753F05">
              <w:rPr>
                <w:rFonts w:ascii="Times New Roman" w:hAnsi="Times New Roman" w:cs="Times New Roman"/>
                <w:color w:val="000000"/>
                <w:sz w:val="24"/>
                <w:szCs w:val="24"/>
                <w:lang w:val="ru-RU"/>
              </w:rPr>
              <w:t>технологии</w:t>
            </w:r>
            <w:r w:rsidRPr="00753F05">
              <w:rPr>
                <w:lang w:val="ru-RU"/>
              </w:rPr>
              <w:t xml:space="preserve"> </w:t>
            </w:r>
            <w:r w:rsidRPr="00753F05">
              <w:rPr>
                <w:rFonts w:ascii="Times New Roman" w:hAnsi="Times New Roman" w:cs="Times New Roman"/>
                <w:color w:val="000000"/>
                <w:sz w:val="24"/>
                <w:szCs w:val="24"/>
                <w:lang w:val="ru-RU"/>
              </w:rPr>
              <w:t>проектного</w:t>
            </w:r>
            <w:r w:rsidRPr="00753F05">
              <w:rPr>
                <w:lang w:val="ru-RU"/>
              </w:rPr>
              <w:t xml:space="preserve"> </w:t>
            </w:r>
            <w:r w:rsidRPr="00753F05">
              <w:rPr>
                <w:rFonts w:ascii="Times New Roman" w:hAnsi="Times New Roman" w:cs="Times New Roman"/>
                <w:color w:val="000000"/>
                <w:sz w:val="24"/>
                <w:szCs w:val="24"/>
                <w:lang w:val="ru-RU"/>
              </w:rPr>
              <w:t>обучения</w:t>
            </w:r>
            <w:r w:rsidRPr="00753F05">
              <w:rPr>
                <w:lang w:val="ru-RU"/>
              </w:rPr>
              <w:t xml:space="preserve"> </w:t>
            </w:r>
            <w:r w:rsidRPr="00753F05">
              <w:rPr>
                <w:rFonts w:ascii="Times New Roman" w:hAnsi="Times New Roman" w:cs="Times New Roman"/>
                <w:color w:val="000000"/>
                <w:sz w:val="24"/>
                <w:szCs w:val="24"/>
                <w:lang w:val="ru-RU"/>
              </w:rPr>
              <w:t>(творческий</w:t>
            </w:r>
            <w:r w:rsidRPr="00753F05">
              <w:rPr>
                <w:lang w:val="ru-RU"/>
              </w:rPr>
              <w:t xml:space="preserve"> </w:t>
            </w:r>
            <w:r w:rsidRPr="00753F05">
              <w:rPr>
                <w:rFonts w:ascii="Times New Roman" w:hAnsi="Times New Roman" w:cs="Times New Roman"/>
                <w:color w:val="000000"/>
                <w:sz w:val="24"/>
                <w:szCs w:val="24"/>
                <w:lang w:val="ru-RU"/>
              </w:rPr>
              <w:t>проект);</w:t>
            </w:r>
            <w:r w:rsidRPr="00753F05">
              <w:rPr>
                <w:lang w:val="ru-RU"/>
              </w:rPr>
              <w:t xml:space="preserve"> </w:t>
            </w:r>
          </w:p>
          <w:p w:rsidR="00A43E79" w:rsidRPr="00753F05" w:rsidRDefault="00753F05">
            <w:pPr>
              <w:spacing w:after="0" w:line="240" w:lineRule="auto"/>
              <w:ind w:firstLine="756"/>
              <w:jc w:val="both"/>
              <w:rPr>
                <w:sz w:val="24"/>
                <w:szCs w:val="24"/>
                <w:lang w:val="ru-RU"/>
              </w:rPr>
            </w:pPr>
            <w:r w:rsidRPr="00753F05">
              <w:rPr>
                <w:rFonts w:ascii="Times New Roman" w:hAnsi="Times New Roman" w:cs="Times New Roman"/>
                <w:color w:val="000000"/>
                <w:sz w:val="24"/>
                <w:szCs w:val="24"/>
                <w:lang w:val="ru-RU"/>
              </w:rPr>
              <w:t>5)</w:t>
            </w:r>
            <w:r w:rsidRPr="00753F05">
              <w:rPr>
                <w:lang w:val="ru-RU"/>
              </w:rPr>
              <w:t xml:space="preserve"> </w:t>
            </w:r>
            <w:r w:rsidRPr="00753F05">
              <w:rPr>
                <w:rFonts w:ascii="Times New Roman" w:hAnsi="Times New Roman" w:cs="Times New Roman"/>
                <w:color w:val="000000"/>
                <w:sz w:val="24"/>
                <w:szCs w:val="24"/>
                <w:lang w:val="ru-RU"/>
              </w:rPr>
              <w:t>интерактивные</w:t>
            </w:r>
            <w:r w:rsidRPr="00753F05">
              <w:rPr>
                <w:lang w:val="ru-RU"/>
              </w:rPr>
              <w:t xml:space="preserve"> </w:t>
            </w:r>
            <w:r w:rsidRPr="00753F05">
              <w:rPr>
                <w:rFonts w:ascii="Times New Roman" w:hAnsi="Times New Roman" w:cs="Times New Roman"/>
                <w:color w:val="000000"/>
                <w:sz w:val="24"/>
                <w:szCs w:val="24"/>
                <w:lang w:val="ru-RU"/>
              </w:rPr>
              <w:t>технологии</w:t>
            </w:r>
            <w:r w:rsidRPr="00753F05">
              <w:rPr>
                <w:lang w:val="ru-RU"/>
              </w:rPr>
              <w:t xml:space="preserve"> </w:t>
            </w:r>
            <w:r w:rsidRPr="00753F05">
              <w:rPr>
                <w:rFonts w:ascii="Times New Roman" w:hAnsi="Times New Roman" w:cs="Times New Roman"/>
                <w:color w:val="000000"/>
                <w:sz w:val="24"/>
                <w:szCs w:val="24"/>
                <w:lang w:val="ru-RU"/>
              </w:rPr>
              <w:t>(семинар-дискуссия);</w:t>
            </w:r>
            <w:r w:rsidRPr="00753F05">
              <w:rPr>
                <w:lang w:val="ru-RU"/>
              </w:rPr>
              <w:t xml:space="preserve"> </w:t>
            </w:r>
          </w:p>
          <w:p w:rsidR="00A43E79" w:rsidRPr="00753F05" w:rsidRDefault="00753F05">
            <w:pPr>
              <w:spacing w:after="0" w:line="240" w:lineRule="auto"/>
              <w:ind w:firstLine="756"/>
              <w:jc w:val="both"/>
              <w:rPr>
                <w:sz w:val="24"/>
                <w:szCs w:val="24"/>
                <w:lang w:val="ru-RU"/>
              </w:rPr>
            </w:pPr>
            <w:r w:rsidRPr="00753F05">
              <w:rPr>
                <w:rFonts w:ascii="Times New Roman" w:hAnsi="Times New Roman" w:cs="Times New Roman"/>
                <w:color w:val="000000"/>
                <w:sz w:val="24"/>
                <w:szCs w:val="24"/>
                <w:lang w:val="ru-RU"/>
              </w:rPr>
              <w:t>6)</w:t>
            </w:r>
            <w:r w:rsidRPr="00753F05">
              <w:rPr>
                <w:lang w:val="ru-RU"/>
              </w:rPr>
              <w:t xml:space="preserve"> </w:t>
            </w:r>
            <w:r w:rsidRPr="00753F05">
              <w:rPr>
                <w:rFonts w:ascii="Times New Roman" w:hAnsi="Times New Roman" w:cs="Times New Roman"/>
                <w:color w:val="000000"/>
                <w:sz w:val="24"/>
                <w:szCs w:val="24"/>
                <w:lang w:val="ru-RU"/>
              </w:rPr>
              <w:t>информационно-коммуникационные</w:t>
            </w:r>
            <w:r w:rsidRPr="00753F05">
              <w:rPr>
                <w:lang w:val="ru-RU"/>
              </w:rPr>
              <w:t xml:space="preserve"> </w:t>
            </w:r>
            <w:r w:rsidRPr="00753F05">
              <w:rPr>
                <w:rFonts w:ascii="Times New Roman" w:hAnsi="Times New Roman" w:cs="Times New Roman"/>
                <w:color w:val="000000"/>
                <w:sz w:val="24"/>
                <w:szCs w:val="24"/>
                <w:lang w:val="ru-RU"/>
              </w:rPr>
              <w:t>образовательные</w:t>
            </w:r>
            <w:r w:rsidRPr="00753F05">
              <w:rPr>
                <w:lang w:val="ru-RU"/>
              </w:rPr>
              <w:t xml:space="preserve"> </w:t>
            </w:r>
            <w:r w:rsidRPr="00753F05">
              <w:rPr>
                <w:rFonts w:ascii="Times New Roman" w:hAnsi="Times New Roman" w:cs="Times New Roman"/>
                <w:color w:val="000000"/>
                <w:sz w:val="24"/>
                <w:szCs w:val="24"/>
                <w:lang w:val="ru-RU"/>
              </w:rPr>
              <w:t>технологии</w:t>
            </w:r>
            <w:r w:rsidRPr="00753F05">
              <w:rPr>
                <w:lang w:val="ru-RU"/>
              </w:rPr>
              <w:t xml:space="preserve"> </w:t>
            </w:r>
            <w:r w:rsidRPr="00753F05">
              <w:rPr>
                <w:rFonts w:ascii="Times New Roman" w:hAnsi="Times New Roman" w:cs="Times New Roman"/>
                <w:color w:val="000000"/>
                <w:sz w:val="24"/>
                <w:szCs w:val="24"/>
                <w:lang w:val="ru-RU"/>
              </w:rPr>
              <w:t>(лекция-визуализация,</w:t>
            </w:r>
            <w:r w:rsidRPr="00753F05">
              <w:rPr>
                <w:lang w:val="ru-RU"/>
              </w:rPr>
              <w:t xml:space="preserve"> </w:t>
            </w:r>
            <w:r w:rsidRPr="00753F05">
              <w:rPr>
                <w:rFonts w:ascii="Times New Roman" w:hAnsi="Times New Roman" w:cs="Times New Roman"/>
                <w:color w:val="000000"/>
                <w:sz w:val="24"/>
                <w:szCs w:val="24"/>
                <w:lang w:val="ru-RU"/>
              </w:rPr>
              <w:t>практические</w:t>
            </w:r>
            <w:r w:rsidRPr="00753F05">
              <w:rPr>
                <w:lang w:val="ru-RU"/>
              </w:rPr>
              <w:t xml:space="preserve"> </w:t>
            </w:r>
            <w:r w:rsidRPr="00753F05">
              <w:rPr>
                <w:rFonts w:ascii="Times New Roman" w:hAnsi="Times New Roman" w:cs="Times New Roman"/>
                <w:color w:val="000000"/>
                <w:sz w:val="24"/>
                <w:szCs w:val="24"/>
                <w:lang w:val="ru-RU"/>
              </w:rPr>
              <w:t>занятия</w:t>
            </w:r>
            <w:r w:rsidRPr="00753F05">
              <w:rPr>
                <w:lang w:val="ru-RU"/>
              </w:rPr>
              <w:t xml:space="preserve"> </w:t>
            </w:r>
            <w:r w:rsidRPr="00753F05">
              <w:rPr>
                <w:rFonts w:ascii="Times New Roman" w:hAnsi="Times New Roman" w:cs="Times New Roman"/>
                <w:color w:val="000000"/>
                <w:sz w:val="24"/>
                <w:szCs w:val="24"/>
                <w:lang w:val="ru-RU"/>
              </w:rPr>
              <w:t>в</w:t>
            </w:r>
            <w:r w:rsidRPr="00753F05">
              <w:rPr>
                <w:lang w:val="ru-RU"/>
              </w:rPr>
              <w:t xml:space="preserve"> </w:t>
            </w:r>
            <w:r w:rsidRPr="00753F05">
              <w:rPr>
                <w:rFonts w:ascii="Times New Roman" w:hAnsi="Times New Roman" w:cs="Times New Roman"/>
                <w:color w:val="000000"/>
                <w:sz w:val="24"/>
                <w:szCs w:val="24"/>
                <w:lang w:val="ru-RU"/>
              </w:rPr>
              <w:t>форме</w:t>
            </w:r>
            <w:r w:rsidRPr="00753F05">
              <w:rPr>
                <w:lang w:val="ru-RU"/>
              </w:rPr>
              <w:t xml:space="preserve"> </w:t>
            </w:r>
            <w:r w:rsidRPr="00753F05">
              <w:rPr>
                <w:rFonts w:ascii="Times New Roman" w:hAnsi="Times New Roman" w:cs="Times New Roman"/>
                <w:color w:val="000000"/>
                <w:sz w:val="24"/>
                <w:szCs w:val="24"/>
                <w:lang w:val="ru-RU"/>
              </w:rPr>
              <w:t>презентации)</w:t>
            </w:r>
            <w:r w:rsidRPr="00753F05">
              <w:rPr>
                <w:lang w:val="ru-RU"/>
              </w:rPr>
              <w:t xml:space="preserve"> </w:t>
            </w:r>
          </w:p>
          <w:p w:rsidR="00A43E79" w:rsidRPr="00753F05" w:rsidRDefault="00753F05">
            <w:pPr>
              <w:spacing w:after="0" w:line="240" w:lineRule="auto"/>
              <w:ind w:firstLine="756"/>
              <w:jc w:val="both"/>
              <w:rPr>
                <w:sz w:val="24"/>
                <w:szCs w:val="24"/>
                <w:lang w:val="ru-RU"/>
              </w:rPr>
            </w:pPr>
            <w:r w:rsidRPr="00753F05">
              <w:rPr>
                <w:rFonts w:ascii="Times New Roman" w:hAnsi="Times New Roman" w:cs="Times New Roman"/>
                <w:color w:val="000000"/>
                <w:sz w:val="24"/>
                <w:szCs w:val="24"/>
                <w:lang w:val="ru-RU"/>
              </w:rPr>
              <w:t>Лекционные</w:t>
            </w:r>
            <w:r w:rsidRPr="00753F05">
              <w:rPr>
                <w:lang w:val="ru-RU"/>
              </w:rPr>
              <w:t xml:space="preserve"> </w:t>
            </w:r>
            <w:r w:rsidRPr="00753F05">
              <w:rPr>
                <w:rFonts w:ascii="Times New Roman" w:hAnsi="Times New Roman" w:cs="Times New Roman"/>
                <w:color w:val="000000"/>
                <w:sz w:val="24"/>
                <w:szCs w:val="24"/>
                <w:lang w:val="ru-RU"/>
              </w:rPr>
              <w:t>занятия</w:t>
            </w:r>
            <w:r w:rsidRPr="00753F05">
              <w:rPr>
                <w:lang w:val="ru-RU"/>
              </w:rPr>
              <w:t xml:space="preserve"> </w:t>
            </w:r>
            <w:r w:rsidRPr="00753F05">
              <w:rPr>
                <w:rFonts w:ascii="Times New Roman" w:hAnsi="Times New Roman" w:cs="Times New Roman"/>
                <w:color w:val="000000"/>
                <w:sz w:val="24"/>
                <w:szCs w:val="24"/>
                <w:lang w:val="ru-RU"/>
              </w:rPr>
              <w:t>наряду</w:t>
            </w:r>
            <w:r w:rsidRPr="00753F05">
              <w:rPr>
                <w:lang w:val="ru-RU"/>
              </w:rPr>
              <w:t xml:space="preserve"> </w:t>
            </w:r>
            <w:r w:rsidRPr="00753F05">
              <w:rPr>
                <w:rFonts w:ascii="Times New Roman" w:hAnsi="Times New Roman" w:cs="Times New Roman"/>
                <w:color w:val="000000"/>
                <w:sz w:val="24"/>
                <w:szCs w:val="24"/>
                <w:lang w:val="ru-RU"/>
              </w:rPr>
              <w:t>с</w:t>
            </w:r>
            <w:r w:rsidRPr="00753F05">
              <w:rPr>
                <w:lang w:val="ru-RU"/>
              </w:rPr>
              <w:t xml:space="preserve"> </w:t>
            </w:r>
            <w:r w:rsidRPr="00753F05">
              <w:rPr>
                <w:rFonts w:ascii="Times New Roman" w:hAnsi="Times New Roman" w:cs="Times New Roman"/>
                <w:color w:val="000000"/>
                <w:sz w:val="24"/>
                <w:szCs w:val="24"/>
                <w:lang w:val="ru-RU"/>
              </w:rPr>
              <w:t>сообщением</w:t>
            </w:r>
            <w:r w:rsidRPr="00753F05">
              <w:rPr>
                <w:lang w:val="ru-RU"/>
              </w:rPr>
              <w:t xml:space="preserve"> </w:t>
            </w:r>
            <w:r w:rsidRPr="00753F05">
              <w:rPr>
                <w:rFonts w:ascii="Times New Roman" w:hAnsi="Times New Roman" w:cs="Times New Roman"/>
                <w:color w:val="000000"/>
                <w:sz w:val="24"/>
                <w:szCs w:val="24"/>
                <w:lang w:val="ru-RU"/>
              </w:rPr>
              <w:t>учебной</w:t>
            </w:r>
            <w:r w:rsidRPr="00753F05">
              <w:rPr>
                <w:lang w:val="ru-RU"/>
              </w:rPr>
              <w:t xml:space="preserve"> </w:t>
            </w:r>
            <w:r w:rsidRPr="00753F05">
              <w:rPr>
                <w:rFonts w:ascii="Times New Roman" w:hAnsi="Times New Roman" w:cs="Times New Roman"/>
                <w:color w:val="000000"/>
                <w:sz w:val="24"/>
                <w:szCs w:val="24"/>
                <w:lang w:val="ru-RU"/>
              </w:rPr>
              <w:t>информации</w:t>
            </w:r>
            <w:r w:rsidRPr="00753F05">
              <w:rPr>
                <w:lang w:val="ru-RU"/>
              </w:rPr>
              <w:t xml:space="preserve"> </w:t>
            </w:r>
            <w:r w:rsidRPr="00753F05">
              <w:rPr>
                <w:rFonts w:ascii="Times New Roman" w:hAnsi="Times New Roman" w:cs="Times New Roman"/>
                <w:color w:val="000000"/>
                <w:sz w:val="24"/>
                <w:szCs w:val="24"/>
                <w:lang w:val="ru-RU"/>
              </w:rPr>
              <w:t>предполагают</w:t>
            </w:r>
            <w:r w:rsidRPr="00753F05">
              <w:rPr>
                <w:lang w:val="ru-RU"/>
              </w:rPr>
              <w:t xml:space="preserve"> </w:t>
            </w:r>
            <w:r w:rsidRPr="00753F05">
              <w:rPr>
                <w:rFonts w:ascii="Times New Roman" w:hAnsi="Times New Roman" w:cs="Times New Roman"/>
                <w:color w:val="000000"/>
                <w:sz w:val="24"/>
                <w:szCs w:val="24"/>
                <w:lang w:val="ru-RU"/>
              </w:rPr>
              <w:t>и</w:t>
            </w:r>
            <w:r w:rsidRPr="00753F05">
              <w:rPr>
                <w:lang w:val="ru-RU"/>
              </w:rPr>
              <w:t xml:space="preserve"> </w:t>
            </w:r>
            <w:r w:rsidRPr="00753F05">
              <w:rPr>
                <w:rFonts w:ascii="Times New Roman" w:hAnsi="Times New Roman" w:cs="Times New Roman"/>
                <w:color w:val="000000"/>
                <w:sz w:val="24"/>
                <w:szCs w:val="24"/>
                <w:lang w:val="ru-RU"/>
              </w:rPr>
              <w:t>решение</w:t>
            </w:r>
            <w:r w:rsidRPr="00753F05">
              <w:rPr>
                <w:lang w:val="ru-RU"/>
              </w:rPr>
              <w:t xml:space="preserve"> </w:t>
            </w:r>
            <w:r w:rsidRPr="00753F05">
              <w:rPr>
                <w:rFonts w:ascii="Times New Roman" w:hAnsi="Times New Roman" w:cs="Times New Roman"/>
                <w:color w:val="000000"/>
                <w:sz w:val="24"/>
                <w:szCs w:val="24"/>
                <w:lang w:val="ru-RU"/>
              </w:rPr>
              <w:t>следующих</w:t>
            </w:r>
            <w:r w:rsidRPr="00753F05">
              <w:rPr>
                <w:lang w:val="ru-RU"/>
              </w:rPr>
              <w:t xml:space="preserve"> </w:t>
            </w:r>
            <w:r w:rsidRPr="00753F05">
              <w:rPr>
                <w:rFonts w:ascii="Times New Roman" w:hAnsi="Times New Roman" w:cs="Times New Roman"/>
                <w:color w:val="000000"/>
                <w:sz w:val="24"/>
                <w:szCs w:val="24"/>
                <w:lang w:val="ru-RU"/>
              </w:rPr>
              <w:t>дидактических</w:t>
            </w:r>
            <w:r w:rsidRPr="00753F05">
              <w:rPr>
                <w:lang w:val="ru-RU"/>
              </w:rPr>
              <w:t xml:space="preserve"> </w:t>
            </w:r>
            <w:r w:rsidRPr="00753F05">
              <w:rPr>
                <w:rFonts w:ascii="Times New Roman" w:hAnsi="Times New Roman" w:cs="Times New Roman"/>
                <w:color w:val="000000"/>
                <w:sz w:val="24"/>
                <w:szCs w:val="24"/>
                <w:lang w:val="ru-RU"/>
              </w:rPr>
              <w:t>задач:</w:t>
            </w:r>
            <w:r w:rsidRPr="00753F05">
              <w:rPr>
                <w:lang w:val="ru-RU"/>
              </w:rPr>
              <w:t xml:space="preserve"> </w:t>
            </w:r>
            <w:r w:rsidRPr="00753F05">
              <w:rPr>
                <w:rFonts w:ascii="Times New Roman" w:hAnsi="Times New Roman" w:cs="Times New Roman"/>
                <w:color w:val="000000"/>
                <w:sz w:val="24"/>
                <w:szCs w:val="24"/>
                <w:lang w:val="ru-RU"/>
              </w:rPr>
              <w:t>заинтересовать</w:t>
            </w:r>
            <w:r w:rsidRPr="00753F05">
              <w:rPr>
                <w:lang w:val="ru-RU"/>
              </w:rPr>
              <w:t xml:space="preserve"> </w:t>
            </w:r>
            <w:r w:rsidRPr="00753F05">
              <w:rPr>
                <w:rFonts w:ascii="Times New Roman" w:hAnsi="Times New Roman" w:cs="Times New Roman"/>
                <w:color w:val="000000"/>
                <w:sz w:val="24"/>
                <w:szCs w:val="24"/>
                <w:lang w:val="ru-RU"/>
              </w:rPr>
              <w:t>студентов</w:t>
            </w:r>
            <w:r w:rsidRPr="00753F05">
              <w:rPr>
                <w:lang w:val="ru-RU"/>
              </w:rPr>
              <w:t xml:space="preserve"> </w:t>
            </w:r>
            <w:r w:rsidRPr="00753F05">
              <w:rPr>
                <w:rFonts w:ascii="Times New Roman" w:hAnsi="Times New Roman" w:cs="Times New Roman"/>
                <w:color w:val="000000"/>
                <w:sz w:val="24"/>
                <w:szCs w:val="24"/>
                <w:lang w:val="ru-RU"/>
              </w:rPr>
              <w:t>изучаемой</w:t>
            </w:r>
            <w:r w:rsidRPr="00753F05">
              <w:rPr>
                <w:lang w:val="ru-RU"/>
              </w:rPr>
              <w:t xml:space="preserve"> </w:t>
            </w:r>
            <w:r w:rsidRPr="00753F05">
              <w:rPr>
                <w:rFonts w:ascii="Times New Roman" w:hAnsi="Times New Roman" w:cs="Times New Roman"/>
                <w:color w:val="000000"/>
                <w:sz w:val="24"/>
                <w:szCs w:val="24"/>
                <w:lang w:val="ru-RU"/>
              </w:rPr>
              <w:t>темой,</w:t>
            </w:r>
            <w:r w:rsidRPr="00753F05">
              <w:rPr>
                <w:lang w:val="ru-RU"/>
              </w:rPr>
              <w:t xml:space="preserve"> </w:t>
            </w:r>
            <w:r w:rsidRPr="00753F05">
              <w:rPr>
                <w:rFonts w:ascii="Times New Roman" w:hAnsi="Times New Roman" w:cs="Times New Roman"/>
                <w:color w:val="000000"/>
                <w:sz w:val="24"/>
                <w:szCs w:val="24"/>
                <w:lang w:val="ru-RU"/>
              </w:rPr>
              <w:t>раз-рушить</w:t>
            </w:r>
            <w:r w:rsidRPr="00753F05">
              <w:rPr>
                <w:lang w:val="ru-RU"/>
              </w:rPr>
              <w:t xml:space="preserve"> </w:t>
            </w:r>
            <w:r w:rsidRPr="00753F05">
              <w:rPr>
                <w:rFonts w:ascii="Times New Roman" w:hAnsi="Times New Roman" w:cs="Times New Roman"/>
                <w:color w:val="000000"/>
                <w:sz w:val="24"/>
                <w:szCs w:val="24"/>
                <w:lang w:val="ru-RU"/>
              </w:rPr>
              <w:t>неверные</w:t>
            </w:r>
            <w:r w:rsidRPr="00753F05">
              <w:rPr>
                <w:lang w:val="ru-RU"/>
              </w:rPr>
              <w:t xml:space="preserve"> </w:t>
            </w:r>
            <w:r w:rsidRPr="00753F05">
              <w:rPr>
                <w:rFonts w:ascii="Times New Roman" w:hAnsi="Times New Roman" w:cs="Times New Roman"/>
                <w:color w:val="000000"/>
                <w:sz w:val="24"/>
                <w:szCs w:val="24"/>
                <w:lang w:val="ru-RU"/>
              </w:rPr>
              <w:t>стереотипы,</w:t>
            </w:r>
            <w:r w:rsidRPr="00753F05">
              <w:rPr>
                <w:lang w:val="ru-RU"/>
              </w:rPr>
              <w:t xml:space="preserve"> </w:t>
            </w:r>
            <w:r w:rsidRPr="00753F05">
              <w:rPr>
                <w:rFonts w:ascii="Times New Roman" w:hAnsi="Times New Roman" w:cs="Times New Roman"/>
                <w:color w:val="000000"/>
                <w:sz w:val="24"/>
                <w:szCs w:val="24"/>
                <w:lang w:val="ru-RU"/>
              </w:rPr>
              <w:t>убедить</w:t>
            </w:r>
            <w:r w:rsidRPr="00753F05">
              <w:rPr>
                <w:lang w:val="ru-RU"/>
              </w:rPr>
              <w:t xml:space="preserve"> </w:t>
            </w:r>
            <w:r w:rsidRPr="00753F05">
              <w:rPr>
                <w:rFonts w:ascii="Times New Roman" w:hAnsi="Times New Roman" w:cs="Times New Roman"/>
                <w:color w:val="000000"/>
                <w:sz w:val="24"/>
                <w:szCs w:val="24"/>
                <w:lang w:val="ru-RU"/>
              </w:rPr>
              <w:t>в</w:t>
            </w:r>
            <w:r w:rsidRPr="00753F05">
              <w:rPr>
                <w:lang w:val="ru-RU"/>
              </w:rPr>
              <w:t xml:space="preserve"> </w:t>
            </w:r>
            <w:r w:rsidRPr="00753F05">
              <w:rPr>
                <w:rFonts w:ascii="Times New Roman" w:hAnsi="Times New Roman" w:cs="Times New Roman"/>
                <w:color w:val="000000"/>
                <w:sz w:val="24"/>
                <w:szCs w:val="24"/>
                <w:lang w:val="ru-RU"/>
              </w:rPr>
              <w:t>необходимости</w:t>
            </w:r>
            <w:r w:rsidRPr="00753F05">
              <w:rPr>
                <w:lang w:val="ru-RU"/>
              </w:rPr>
              <w:t xml:space="preserve"> </w:t>
            </w:r>
            <w:r w:rsidRPr="00753F05">
              <w:rPr>
                <w:rFonts w:ascii="Times New Roman" w:hAnsi="Times New Roman" w:cs="Times New Roman"/>
                <w:color w:val="000000"/>
                <w:sz w:val="24"/>
                <w:szCs w:val="24"/>
                <w:lang w:val="ru-RU"/>
              </w:rPr>
              <w:t>глубокого</w:t>
            </w:r>
            <w:r w:rsidRPr="00753F05">
              <w:rPr>
                <w:lang w:val="ru-RU"/>
              </w:rPr>
              <w:t xml:space="preserve"> </w:t>
            </w:r>
            <w:r w:rsidRPr="00753F05">
              <w:rPr>
                <w:rFonts w:ascii="Times New Roman" w:hAnsi="Times New Roman" w:cs="Times New Roman"/>
                <w:color w:val="000000"/>
                <w:sz w:val="24"/>
                <w:szCs w:val="24"/>
                <w:lang w:val="ru-RU"/>
              </w:rPr>
              <w:t>освоения</w:t>
            </w:r>
            <w:r w:rsidRPr="00753F05">
              <w:rPr>
                <w:lang w:val="ru-RU"/>
              </w:rPr>
              <w:t xml:space="preserve"> </w:t>
            </w:r>
            <w:r w:rsidRPr="00753F05">
              <w:rPr>
                <w:rFonts w:ascii="Times New Roman" w:hAnsi="Times New Roman" w:cs="Times New Roman"/>
                <w:color w:val="000000"/>
                <w:sz w:val="24"/>
                <w:szCs w:val="24"/>
                <w:lang w:val="ru-RU"/>
              </w:rPr>
              <w:t>материала,</w:t>
            </w:r>
            <w:r w:rsidRPr="00753F05">
              <w:rPr>
                <w:lang w:val="ru-RU"/>
              </w:rPr>
              <w:t xml:space="preserve"> </w:t>
            </w:r>
            <w:r w:rsidRPr="00753F05">
              <w:rPr>
                <w:rFonts w:ascii="Times New Roman" w:hAnsi="Times New Roman" w:cs="Times New Roman"/>
                <w:color w:val="000000"/>
                <w:sz w:val="24"/>
                <w:szCs w:val="24"/>
                <w:lang w:val="ru-RU"/>
              </w:rPr>
              <w:t>побудить</w:t>
            </w:r>
            <w:r w:rsidRPr="00753F05">
              <w:rPr>
                <w:lang w:val="ru-RU"/>
              </w:rPr>
              <w:t xml:space="preserve"> </w:t>
            </w:r>
            <w:r w:rsidRPr="00753F05">
              <w:rPr>
                <w:rFonts w:ascii="Times New Roman" w:hAnsi="Times New Roman" w:cs="Times New Roman"/>
                <w:color w:val="000000"/>
                <w:sz w:val="24"/>
                <w:szCs w:val="24"/>
                <w:lang w:val="ru-RU"/>
              </w:rPr>
              <w:t>к</w:t>
            </w:r>
            <w:r w:rsidRPr="00753F05">
              <w:rPr>
                <w:lang w:val="ru-RU"/>
              </w:rPr>
              <w:t xml:space="preserve"> </w:t>
            </w:r>
            <w:r w:rsidRPr="00753F05">
              <w:rPr>
                <w:rFonts w:ascii="Times New Roman" w:hAnsi="Times New Roman" w:cs="Times New Roman"/>
                <w:color w:val="000000"/>
                <w:sz w:val="24"/>
                <w:szCs w:val="24"/>
                <w:lang w:val="ru-RU"/>
              </w:rPr>
              <w:t>самостоятельному</w:t>
            </w:r>
            <w:r w:rsidRPr="00753F05">
              <w:rPr>
                <w:lang w:val="ru-RU"/>
              </w:rPr>
              <w:t xml:space="preserve"> </w:t>
            </w:r>
            <w:r w:rsidRPr="00753F05">
              <w:rPr>
                <w:rFonts w:ascii="Times New Roman" w:hAnsi="Times New Roman" w:cs="Times New Roman"/>
                <w:color w:val="000000"/>
                <w:sz w:val="24"/>
                <w:szCs w:val="24"/>
                <w:lang w:val="ru-RU"/>
              </w:rPr>
              <w:t>поиску</w:t>
            </w:r>
            <w:r w:rsidRPr="00753F05">
              <w:rPr>
                <w:lang w:val="ru-RU"/>
              </w:rPr>
              <w:t xml:space="preserve"> </w:t>
            </w:r>
            <w:r w:rsidRPr="00753F05">
              <w:rPr>
                <w:rFonts w:ascii="Times New Roman" w:hAnsi="Times New Roman" w:cs="Times New Roman"/>
                <w:color w:val="000000"/>
                <w:sz w:val="24"/>
                <w:szCs w:val="24"/>
                <w:lang w:val="ru-RU"/>
              </w:rPr>
              <w:t>и</w:t>
            </w:r>
            <w:r w:rsidRPr="00753F05">
              <w:rPr>
                <w:lang w:val="ru-RU"/>
              </w:rPr>
              <w:t xml:space="preserve"> </w:t>
            </w:r>
            <w:r w:rsidRPr="00753F05">
              <w:rPr>
                <w:rFonts w:ascii="Times New Roman" w:hAnsi="Times New Roman" w:cs="Times New Roman"/>
                <w:color w:val="000000"/>
                <w:sz w:val="24"/>
                <w:szCs w:val="24"/>
                <w:lang w:val="ru-RU"/>
              </w:rPr>
              <w:t>активной</w:t>
            </w:r>
            <w:r w:rsidRPr="00753F05">
              <w:rPr>
                <w:lang w:val="ru-RU"/>
              </w:rPr>
              <w:t xml:space="preserve"> </w:t>
            </w:r>
            <w:r w:rsidRPr="00753F05">
              <w:rPr>
                <w:rFonts w:ascii="Times New Roman" w:hAnsi="Times New Roman" w:cs="Times New Roman"/>
                <w:color w:val="000000"/>
                <w:sz w:val="24"/>
                <w:szCs w:val="24"/>
                <w:lang w:val="ru-RU"/>
              </w:rPr>
              <w:t>мыслительной</w:t>
            </w:r>
            <w:r w:rsidRPr="00753F05">
              <w:rPr>
                <w:lang w:val="ru-RU"/>
              </w:rPr>
              <w:t xml:space="preserve"> </w:t>
            </w:r>
            <w:r w:rsidRPr="00753F05">
              <w:rPr>
                <w:rFonts w:ascii="Times New Roman" w:hAnsi="Times New Roman" w:cs="Times New Roman"/>
                <w:color w:val="000000"/>
                <w:sz w:val="24"/>
                <w:szCs w:val="24"/>
                <w:lang w:val="ru-RU"/>
              </w:rPr>
              <w:t>деятельности,</w:t>
            </w:r>
            <w:r w:rsidRPr="00753F05">
              <w:rPr>
                <w:lang w:val="ru-RU"/>
              </w:rPr>
              <w:t xml:space="preserve"> </w:t>
            </w:r>
            <w:r w:rsidRPr="00753F05">
              <w:rPr>
                <w:rFonts w:ascii="Times New Roman" w:hAnsi="Times New Roman" w:cs="Times New Roman"/>
                <w:color w:val="000000"/>
                <w:sz w:val="24"/>
                <w:szCs w:val="24"/>
                <w:lang w:val="ru-RU"/>
              </w:rPr>
              <w:t>помочь</w:t>
            </w:r>
            <w:r w:rsidRPr="00753F05">
              <w:rPr>
                <w:lang w:val="ru-RU"/>
              </w:rPr>
              <w:t xml:space="preserve"> </w:t>
            </w:r>
            <w:r w:rsidRPr="00753F05">
              <w:rPr>
                <w:rFonts w:ascii="Times New Roman" w:hAnsi="Times New Roman" w:cs="Times New Roman"/>
                <w:color w:val="000000"/>
                <w:sz w:val="24"/>
                <w:szCs w:val="24"/>
                <w:lang w:val="ru-RU"/>
              </w:rPr>
              <w:t>совершить</w:t>
            </w:r>
            <w:r w:rsidRPr="00753F05">
              <w:rPr>
                <w:lang w:val="ru-RU"/>
              </w:rPr>
              <w:t xml:space="preserve"> </w:t>
            </w:r>
            <w:r w:rsidRPr="00753F05">
              <w:rPr>
                <w:rFonts w:ascii="Times New Roman" w:hAnsi="Times New Roman" w:cs="Times New Roman"/>
                <w:color w:val="000000"/>
                <w:sz w:val="24"/>
                <w:szCs w:val="24"/>
                <w:lang w:val="ru-RU"/>
              </w:rPr>
              <w:t>переход</w:t>
            </w:r>
            <w:r w:rsidRPr="00753F05">
              <w:rPr>
                <w:lang w:val="ru-RU"/>
              </w:rPr>
              <w:t xml:space="preserve"> </w:t>
            </w:r>
            <w:r w:rsidRPr="00753F05">
              <w:rPr>
                <w:rFonts w:ascii="Times New Roman" w:hAnsi="Times New Roman" w:cs="Times New Roman"/>
                <w:color w:val="000000"/>
                <w:sz w:val="24"/>
                <w:szCs w:val="24"/>
                <w:lang w:val="ru-RU"/>
              </w:rPr>
              <w:t>от</w:t>
            </w:r>
            <w:r w:rsidRPr="00753F05">
              <w:rPr>
                <w:lang w:val="ru-RU"/>
              </w:rPr>
              <w:t xml:space="preserve"> </w:t>
            </w:r>
            <w:r w:rsidRPr="00753F05">
              <w:rPr>
                <w:rFonts w:ascii="Times New Roman" w:hAnsi="Times New Roman" w:cs="Times New Roman"/>
                <w:color w:val="000000"/>
                <w:sz w:val="24"/>
                <w:szCs w:val="24"/>
                <w:lang w:val="ru-RU"/>
              </w:rPr>
              <w:t>теоретического</w:t>
            </w:r>
            <w:r w:rsidRPr="00753F05">
              <w:rPr>
                <w:lang w:val="ru-RU"/>
              </w:rPr>
              <w:t xml:space="preserve"> </w:t>
            </w:r>
            <w:r w:rsidRPr="00753F05">
              <w:rPr>
                <w:rFonts w:ascii="Times New Roman" w:hAnsi="Times New Roman" w:cs="Times New Roman"/>
                <w:color w:val="000000"/>
                <w:sz w:val="24"/>
                <w:szCs w:val="24"/>
                <w:lang w:val="ru-RU"/>
              </w:rPr>
              <w:t>уровня</w:t>
            </w:r>
            <w:r w:rsidRPr="00753F05">
              <w:rPr>
                <w:lang w:val="ru-RU"/>
              </w:rPr>
              <w:t xml:space="preserve"> </w:t>
            </w:r>
            <w:r w:rsidRPr="00753F05">
              <w:rPr>
                <w:rFonts w:ascii="Times New Roman" w:hAnsi="Times New Roman" w:cs="Times New Roman"/>
                <w:color w:val="000000"/>
                <w:sz w:val="24"/>
                <w:szCs w:val="24"/>
                <w:lang w:val="ru-RU"/>
              </w:rPr>
              <w:t>к</w:t>
            </w:r>
            <w:r w:rsidRPr="00753F05">
              <w:rPr>
                <w:lang w:val="ru-RU"/>
              </w:rPr>
              <w:t xml:space="preserve"> </w:t>
            </w:r>
            <w:r w:rsidRPr="00753F05">
              <w:rPr>
                <w:rFonts w:ascii="Times New Roman" w:hAnsi="Times New Roman" w:cs="Times New Roman"/>
                <w:color w:val="000000"/>
                <w:sz w:val="24"/>
                <w:szCs w:val="24"/>
                <w:lang w:val="ru-RU"/>
              </w:rPr>
              <w:t>прикладным</w:t>
            </w:r>
            <w:r w:rsidRPr="00753F05">
              <w:rPr>
                <w:lang w:val="ru-RU"/>
              </w:rPr>
              <w:t xml:space="preserve"> </w:t>
            </w:r>
            <w:r w:rsidRPr="00753F05">
              <w:rPr>
                <w:rFonts w:ascii="Times New Roman" w:hAnsi="Times New Roman" w:cs="Times New Roman"/>
                <w:color w:val="000000"/>
                <w:sz w:val="24"/>
                <w:szCs w:val="24"/>
                <w:lang w:val="ru-RU"/>
              </w:rPr>
              <w:t>знаниям</w:t>
            </w:r>
            <w:r w:rsidRPr="00753F05">
              <w:rPr>
                <w:lang w:val="ru-RU"/>
              </w:rPr>
              <w:t xml:space="preserve"> </w:t>
            </w:r>
            <w:r w:rsidRPr="00753F05">
              <w:rPr>
                <w:rFonts w:ascii="Times New Roman" w:hAnsi="Times New Roman" w:cs="Times New Roman"/>
                <w:color w:val="000000"/>
                <w:sz w:val="24"/>
                <w:szCs w:val="24"/>
                <w:lang w:val="ru-RU"/>
              </w:rPr>
              <w:t>в</w:t>
            </w:r>
            <w:r w:rsidRPr="00753F05">
              <w:rPr>
                <w:lang w:val="ru-RU"/>
              </w:rPr>
              <w:t xml:space="preserve"> </w:t>
            </w:r>
            <w:r w:rsidRPr="00753F05">
              <w:rPr>
                <w:rFonts w:ascii="Times New Roman" w:hAnsi="Times New Roman" w:cs="Times New Roman"/>
                <w:color w:val="000000"/>
                <w:sz w:val="24"/>
                <w:szCs w:val="24"/>
                <w:lang w:val="ru-RU"/>
              </w:rPr>
              <w:t>данной</w:t>
            </w:r>
            <w:r w:rsidRPr="00753F05">
              <w:rPr>
                <w:lang w:val="ru-RU"/>
              </w:rPr>
              <w:t xml:space="preserve"> </w:t>
            </w:r>
            <w:r w:rsidRPr="00753F05">
              <w:rPr>
                <w:rFonts w:ascii="Times New Roman" w:hAnsi="Times New Roman" w:cs="Times New Roman"/>
                <w:color w:val="000000"/>
                <w:sz w:val="24"/>
                <w:szCs w:val="24"/>
                <w:lang w:val="ru-RU"/>
              </w:rPr>
              <w:t>области.</w:t>
            </w:r>
            <w:r w:rsidRPr="00753F05">
              <w:rPr>
                <w:lang w:val="ru-RU"/>
              </w:rPr>
              <w:t xml:space="preserve"> </w:t>
            </w:r>
          </w:p>
          <w:p w:rsidR="00A43E79" w:rsidRPr="00753F05" w:rsidRDefault="00753F05">
            <w:pPr>
              <w:spacing w:after="0" w:line="240" w:lineRule="auto"/>
              <w:ind w:firstLine="756"/>
              <w:jc w:val="both"/>
              <w:rPr>
                <w:sz w:val="24"/>
                <w:szCs w:val="24"/>
                <w:lang w:val="ru-RU"/>
              </w:rPr>
            </w:pPr>
            <w:r w:rsidRPr="00753F05">
              <w:rPr>
                <w:rFonts w:ascii="Times New Roman" w:hAnsi="Times New Roman" w:cs="Times New Roman"/>
                <w:color w:val="000000"/>
                <w:sz w:val="24"/>
                <w:szCs w:val="24"/>
                <w:lang w:val="ru-RU"/>
              </w:rPr>
              <w:t>Проведение</w:t>
            </w:r>
            <w:r w:rsidRPr="00753F05">
              <w:rPr>
                <w:lang w:val="ru-RU"/>
              </w:rPr>
              <w:t xml:space="preserve"> </w:t>
            </w:r>
            <w:r w:rsidRPr="00753F05">
              <w:rPr>
                <w:rFonts w:ascii="Times New Roman" w:hAnsi="Times New Roman" w:cs="Times New Roman"/>
                <w:color w:val="000000"/>
                <w:sz w:val="24"/>
                <w:szCs w:val="24"/>
                <w:lang w:val="ru-RU"/>
              </w:rPr>
              <w:t>групповых</w:t>
            </w:r>
            <w:r w:rsidRPr="00753F05">
              <w:rPr>
                <w:lang w:val="ru-RU"/>
              </w:rPr>
              <w:t xml:space="preserve"> </w:t>
            </w:r>
            <w:r w:rsidRPr="00753F05">
              <w:rPr>
                <w:rFonts w:ascii="Times New Roman" w:hAnsi="Times New Roman" w:cs="Times New Roman"/>
                <w:color w:val="000000"/>
                <w:sz w:val="24"/>
                <w:szCs w:val="24"/>
                <w:lang w:val="ru-RU"/>
              </w:rPr>
              <w:t>(семинарских</w:t>
            </w:r>
            <w:r w:rsidRPr="00753F05">
              <w:rPr>
                <w:lang w:val="ru-RU"/>
              </w:rPr>
              <w:t xml:space="preserve"> </w:t>
            </w:r>
            <w:r w:rsidRPr="00753F05">
              <w:rPr>
                <w:rFonts w:ascii="Times New Roman" w:hAnsi="Times New Roman" w:cs="Times New Roman"/>
                <w:color w:val="000000"/>
                <w:sz w:val="24"/>
                <w:szCs w:val="24"/>
                <w:lang w:val="ru-RU"/>
              </w:rPr>
              <w:t>и</w:t>
            </w:r>
            <w:r w:rsidRPr="00753F05">
              <w:rPr>
                <w:lang w:val="ru-RU"/>
              </w:rPr>
              <w:t xml:space="preserve"> </w:t>
            </w:r>
            <w:r w:rsidRPr="00753F05">
              <w:rPr>
                <w:rFonts w:ascii="Times New Roman" w:hAnsi="Times New Roman" w:cs="Times New Roman"/>
                <w:color w:val="000000"/>
                <w:sz w:val="24"/>
                <w:szCs w:val="24"/>
                <w:lang w:val="ru-RU"/>
              </w:rPr>
              <w:t>практических)</w:t>
            </w:r>
            <w:r w:rsidRPr="00753F05">
              <w:rPr>
                <w:lang w:val="ru-RU"/>
              </w:rPr>
              <w:t xml:space="preserve"> </w:t>
            </w:r>
            <w:r w:rsidRPr="00753F05">
              <w:rPr>
                <w:rFonts w:ascii="Times New Roman" w:hAnsi="Times New Roman" w:cs="Times New Roman"/>
                <w:color w:val="000000"/>
                <w:sz w:val="24"/>
                <w:szCs w:val="24"/>
                <w:lang w:val="ru-RU"/>
              </w:rPr>
              <w:t>занятий</w:t>
            </w:r>
            <w:r w:rsidRPr="00753F05">
              <w:rPr>
                <w:lang w:val="ru-RU"/>
              </w:rPr>
              <w:t xml:space="preserve"> </w:t>
            </w:r>
            <w:r w:rsidRPr="00753F05">
              <w:rPr>
                <w:rFonts w:ascii="Times New Roman" w:hAnsi="Times New Roman" w:cs="Times New Roman"/>
                <w:color w:val="000000"/>
                <w:sz w:val="24"/>
                <w:szCs w:val="24"/>
                <w:lang w:val="ru-RU"/>
              </w:rPr>
              <w:t>предполагает</w:t>
            </w:r>
            <w:r w:rsidRPr="00753F05">
              <w:rPr>
                <w:lang w:val="ru-RU"/>
              </w:rPr>
              <w:t xml:space="preserve"> </w:t>
            </w:r>
            <w:r w:rsidRPr="00753F05">
              <w:rPr>
                <w:rFonts w:ascii="Times New Roman" w:hAnsi="Times New Roman" w:cs="Times New Roman"/>
                <w:color w:val="000000"/>
                <w:sz w:val="24"/>
                <w:szCs w:val="24"/>
                <w:lang w:val="ru-RU"/>
              </w:rPr>
              <w:t>решение</w:t>
            </w:r>
            <w:r w:rsidRPr="00753F05">
              <w:rPr>
                <w:lang w:val="ru-RU"/>
              </w:rPr>
              <w:t xml:space="preserve"> </w:t>
            </w:r>
            <w:r w:rsidRPr="00753F05">
              <w:rPr>
                <w:rFonts w:ascii="Times New Roman" w:hAnsi="Times New Roman" w:cs="Times New Roman"/>
                <w:color w:val="000000"/>
                <w:sz w:val="24"/>
                <w:szCs w:val="24"/>
                <w:lang w:val="ru-RU"/>
              </w:rPr>
              <w:t>разнообразных</w:t>
            </w:r>
            <w:r w:rsidRPr="00753F05">
              <w:rPr>
                <w:lang w:val="ru-RU"/>
              </w:rPr>
              <w:t xml:space="preserve"> </w:t>
            </w:r>
            <w:r w:rsidRPr="00753F05">
              <w:rPr>
                <w:rFonts w:ascii="Times New Roman" w:hAnsi="Times New Roman" w:cs="Times New Roman"/>
                <w:color w:val="000000"/>
                <w:sz w:val="24"/>
                <w:szCs w:val="24"/>
                <w:lang w:val="ru-RU"/>
              </w:rPr>
              <w:t>дидактических</w:t>
            </w:r>
            <w:r w:rsidRPr="00753F05">
              <w:rPr>
                <w:lang w:val="ru-RU"/>
              </w:rPr>
              <w:t xml:space="preserve"> </w:t>
            </w:r>
            <w:r w:rsidRPr="00753F05">
              <w:rPr>
                <w:rFonts w:ascii="Times New Roman" w:hAnsi="Times New Roman" w:cs="Times New Roman"/>
                <w:color w:val="000000"/>
                <w:sz w:val="24"/>
                <w:szCs w:val="24"/>
                <w:lang w:val="ru-RU"/>
              </w:rPr>
              <w:t>задач:</w:t>
            </w:r>
            <w:r w:rsidRPr="00753F05">
              <w:rPr>
                <w:lang w:val="ru-RU"/>
              </w:rPr>
              <w:t xml:space="preserve"> </w:t>
            </w:r>
            <w:r w:rsidRPr="00753F05">
              <w:rPr>
                <w:rFonts w:ascii="Times New Roman" w:hAnsi="Times New Roman" w:cs="Times New Roman"/>
                <w:color w:val="000000"/>
                <w:sz w:val="24"/>
                <w:szCs w:val="24"/>
                <w:lang w:val="ru-RU"/>
              </w:rPr>
              <w:t>закрепление</w:t>
            </w:r>
            <w:r w:rsidRPr="00753F05">
              <w:rPr>
                <w:lang w:val="ru-RU"/>
              </w:rPr>
              <w:t xml:space="preserve"> </w:t>
            </w:r>
            <w:r w:rsidRPr="00753F05">
              <w:rPr>
                <w:rFonts w:ascii="Times New Roman" w:hAnsi="Times New Roman" w:cs="Times New Roman"/>
                <w:color w:val="000000"/>
                <w:sz w:val="24"/>
                <w:szCs w:val="24"/>
                <w:lang w:val="ru-RU"/>
              </w:rPr>
              <w:t>полученных</w:t>
            </w:r>
            <w:r w:rsidRPr="00753F05">
              <w:rPr>
                <w:lang w:val="ru-RU"/>
              </w:rPr>
              <w:t xml:space="preserve"> </w:t>
            </w:r>
            <w:r w:rsidRPr="00753F05">
              <w:rPr>
                <w:rFonts w:ascii="Times New Roman" w:hAnsi="Times New Roman" w:cs="Times New Roman"/>
                <w:color w:val="000000"/>
                <w:sz w:val="24"/>
                <w:szCs w:val="24"/>
                <w:lang w:val="ru-RU"/>
              </w:rPr>
              <w:t>знаний,</w:t>
            </w:r>
            <w:r w:rsidRPr="00753F05">
              <w:rPr>
                <w:lang w:val="ru-RU"/>
              </w:rPr>
              <w:t xml:space="preserve"> </w:t>
            </w:r>
            <w:r w:rsidRPr="00753F05">
              <w:rPr>
                <w:rFonts w:ascii="Times New Roman" w:hAnsi="Times New Roman" w:cs="Times New Roman"/>
                <w:color w:val="000000"/>
                <w:sz w:val="24"/>
                <w:szCs w:val="24"/>
                <w:lang w:val="ru-RU"/>
              </w:rPr>
              <w:t>формирование</w:t>
            </w:r>
            <w:r w:rsidRPr="00753F05">
              <w:rPr>
                <w:lang w:val="ru-RU"/>
              </w:rPr>
              <w:t xml:space="preserve"> </w:t>
            </w:r>
            <w:r w:rsidRPr="00753F05">
              <w:rPr>
                <w:rFonts w:ascii="Times New Roman" w:hAnsi="Times New Roman" w:cs="Times New Roman"/>
                <w:color w:val="000000"/>
                <w:sz w:val="24"/>
                <w:szCs w:val="24"/>
                <w:lang w:val="ru-RU"/>
              </w:rPr>
              <w:t>умения</w:t>
            </w:r>
            <w:r w:rsidRPr="00753F05">
              <w:rPr>
                <w:lang w:val="ru-RU"/>
              </w:rPr>
              <w:t xml:space="preserve"> </w:t>
            </w:r>
            <w:r w:rsidRPr="00753F05">
              <w:rPr>
                <w:rFonts w:ascii="Times New Roman" w:hAnsi="Times New Roman" w:cs="Times New Roman"/>
                <w:color w:val="000000"/>
                <w:sz w:val="24"/>
                <w:szCs w:val="24"/>
                <w:lang w:val="ru-RU"/>
              </w:rPr>
              <w:t>применять</w:t>
            </w:r>
            <w:r w:rsidRPr="00753F05">
              <w:rPr>
                <w:lang w:val="ru-RU"/>
              </w:rPr>
              <w:t xml:space="preserve"> </w:t>
            </w:r>
            <w:r w:rsidRPr="00753F05">
              <w:rPr>
                <w:rFonts w:ascii="Times New Roman" w:hAnsi="Times New Roman" w:cs="Times New Roman"/>
                <w:color w:val="000000"/>
                <w:sz w:val="24"/>
                <w:szCs w:val="24"/>
                <w:lang w:val="ru-RU"/>
              </w:rPr>
              <w:t>их</w:t>
            </w:r>
            <w:r w:rsidRPr="00753F05">
              <w:rPr>
                <w:lang w:val="ru-RU"/>
              </w:rPr>
              <w:t xml:space="preserve"> </w:t>
            </w:r>
            <w:r w:rsidRPr="00753F05">
              <w:rPr>
                <w:rFonts w:ascii="Times New Roman" w:hAnsi="Times New Roman" w:cs="Times New Roman"/>
                <w:color w:val="000000"/>
                <w:sz w:val="24"/>
                <w:szCs w:val="24"/>
                <w:lang w:val="ru-RU"/>
              </w:rPr>
              <w:t>на</w:t>
            </w:r>
            <w:r w:rsidRPr="00753F05">
              <w:rPr>
                <w:lang w:val="ru-RU"/>
              </w:rPr>
              <w:t xml:space="preserve"> </w:t>
            </w:r>
            <w:r w:rsidRPr="00753F05">
              <w:rPr>
                <w:rFonts w:ascii="Times New Roman" w:hAnsi="Times New Roman" w:cs="Times New Roman"/>
                <w:color w:val="000000"/>
                <w:sz w:val="24"/>
                <w:szCs w:val="24"/>
                <w:lang w:val="ru-RU"/>
              </w:rPr>
              <w:t>практике,</w:t>
            </w:r>
            <w:r w:rsidRPr="00753F05">
              <w:rPr>
                <w:lang w:val="ru-RU"/>
              </w:rPr>
              <w:t xml:space="preserve"> </w:t>
            </w:r>
            <w:r w:rsidRPr="00753F05">
              <w:rPr>
                <w:rFonts w:ascii="Times New Roman" w:hAnsi="Times New Roman" w:cs="Times New Roman"/>
                <w:color w:val="000000"/>
                <w:sz w:val="24"/>
                <w:szCs w:val="24"/>
                <w:lang w:val="ru-RU"/>
              </w:rPr>
              <w:t>совершенствование</w:t>
            </w:r>
            <w:r w:rsidRPr="00753F05">
              <w:rPr>
                <w:lang w:val="ru-RU"/>
              </w:rPr>
              <w:t xml:space="preserve"> </w:t>
            </w:r>
            <w:r w:rsidRPr="00753F05">
              <w:rPr>
                <w:rFonts w:ascii="Times New Roman" w:hAnsi="Times New Roman" w:cs="Times New Roman"/>
                <w:color w:val="000000"/>
                <w:sz w:val="24"/>
                <w:szCs w:val="24"/>
                <w:lang w:val="ru-RU"/>
              </w:rPr>
              <w:t>умения</w:t>
            </w:r>
            <w:r w:rsidRPr="00753F05">
              <w:rPr>
                <w:lang w:val="ru-RU"/>
              </w:rPr>
              <w:t xml:space="preserve"> </w:t>
            </w:r>
            <w:r w:rsidRPr="00753F05">
              <w:rPr>
                <w:rFonts w:ascii="Times New Roman" w:hAnsi="Times New Roman" w:cs="Times New Roman"/>
                <w:color w:val="000000"/>
                <w:sz w:val="24"/>
                <w:szCs w:val="24"/>
                <w:lang w:val="ru-RU"/>
              </w:rPr>
              <w:t>работать</w:t>
            </w:r>
            <w:r w:rsidRPr="00753F05">
              <w:rPr>
                <w:lang w:val="ru-RU"/>
              </w:rPr>
              <w:t xml:space="preserve"> </w:t>
            </w:r>
            <w:r w:rsidRPr="00753F05">
              <w:rPr>
                <w:rFonts w:ascii="Times New Roman" w:hAnsi="Times New Roman" w:cs="Times New Roman"/>
                <w:color w:val="000000"/>
                <w:sz w:val="24"/>
                <w:szCs w:val="24"/>
                <w:lang w:val="ru-RU"/>
              </w:rPr>
              <w:t>с</w:t>
            </w:r>
            <w:r w:rsidRPr="00753F05">
              <w:rPr>
                <w:lang w:val="ru-RU"/>
              </w:rPr>
              <w:t xml:space="preserve"> </w:t>
            </w:r>
            <w:r w:rsidRPr="00753F05">
              <w:rPr>
                <w:rFonts w:ascii="Times New Roman" w:hAnsi="Times New Roman" w:cs="Times New Roman"/>
                <w:color w:val="000000"/>
                <w:sz w:val="24"/>
                <w:szCs w:val="24"/>
                <w:lang w:val="ru-RU"/>
              </w:rPr>
              <w:t>информацией,</w:t>
            </w:r>
            <w:r w:rsidRPr="00753F05">
              <w:rPr>
                <w:lang w:val="ru-RU"/>
              </w:rPr>
              <w:t xml:space="preserve"> </w:t>
            </w:r>
            <w:r w:rsidRPr="00753F05">
              <w:rPr>
                <w:rFonts w:ascii="Times New Roman" w:hAnsi="Times New Roman" w:cs="Times New Roman"/>
                <w:color w:val="000000"/>
                <w:sz w:val="24"/>
                <w:szCs w:val="24"/>
                <w:lang w:val="ru-RU"/>
              </w:rPr>
              <w:t>анализировать,</w:t>
            </w:r>
            <w:r w:rsidRPr="00753F05">
              <w:rPr>
                <w:lang w:val="ru-RU"/>
              </w:rPr>
              <w:t xml:space="preserve"> </w:t>
            </w:r>
            <w:r w:rsidRPr="00753F05">
              <w:rPr>
                <w:rFonts w:ascii="Times New Roman" w:hAnsi="Times New Roman" w:cs="Times New Roman"/>
                <w:color w:val="000000"/>
                <w:sz w:val="24"/>
                <w:szCs w:val="24"/>
                <w:lang w:val="ru-RU"/>
              </w:rPr>
              <w:t>обобщать,</w:t>
            </w:r>
            <w:r w:rsidRPr="00753F05">
              <w:rPr>
                <w:lang w:val="ru-RU"/>
              </w:rPr>
              <w:t xml:space="preserve"> </w:t>
            </w:r>
            <w:r w:rsidRPr="00753F05">
              <w:rPr>
                <w:rFonts w:ascii="Times New Roman" w:hAnsi="Times New Roman" w:cs="Times New Roman"/>
                <w:color w:val="000000"/>
                <w:sz w:val="24"/>
                <w:szCs w:val="24"/>
                <w:lang w:val="ru-RU"/>
              </w:rPr>
              <w:t>принимать</w:t>
            </w:r>
            <w:r w:rsidRPr="00753F05">
              <w:rPr>
                <w:lang w:val="ru-RU"/>
              </w:rPr>
              <w:t xml:space="preserve"> </w:t>
            </w:r>
            <w:r w:rsidRPr="00753F05">
              <w:rPr>
                <w:rFonts w:ascii="Times New Roman" w:hAnsi="Times New Roman" w:cs="Times New Roman"/>
                <w:color w:val="000000"/>
                <w:sz w:val="24"/>
                <w:szCs w:val="24"/>
                <w:lang w:val="ru-RU"/>
              </w:rPr>
              <w:t>и</w:t>
            </w:r>
            <w:r w:rsidRPr="00753F05">
              <w:rPr>
                <w:lang w:val="ru-RU"/>
              </w:rPr>
              <w:t xml:space="preserve"> </w:t>
            </w:r>
            <w:r w:rsidRPr="00753F05">
              <w:rPr>
                <w:rFonts w:ascii="Times New Roman" w:hAnsi="Times New Roman" w:cs="Times New Roman"/>
                <w:color w:val="000000"/>
                <w:sz w:val="24"/>
                <w:szCs w:val="24"/>
                <w:lang w:val="ru-RU"/>
              </w:rPr>
              <w:t>обосновывать</w:t>
            </w:r>
            <w:r w:rsidRPr="00753F05">
              <w:rPr>
                <w:lang w:val="ru-RU"/>
              </w:rPr>
              <w:t xml:space="preserve"> </w:t>
            </w:r>
            <w:r w:rsidRPr="00753F05">
              <w:rPr>
                <w:rFonts w:ascii="Times New Roman" w:hAnsi="Times New Roman" w:cs="Times New Roman"/>
                <w:color w:val="000000"/>
                <w:sz w:val="24"/>
                <w:szCs w:val="24"/>
                <w:lang w:val="ru-RU"/>
              </w:rPr>
              <w:t>решения,</w:t>
            </w:r>
            <w:r w:rsidRPr="00753F05">
              <w:rPr>
                <w:lang w:val="ru-RU"/>
              </w:rPr>
              <w:t xml:space="preserve"> </w:t>
            </w:r>
            <w:r w:rsidRPr="00753F05">
              <w:rPr>
                <w:rFonts w:ascii="Times New Roman" w:hAnsi="Times New Roman" w:cs="Times New Roman"/>
                <w:color w:val="000000"/>
                <w:sz w:val="24"/>
                <w:szCs w:val="24"/>
                <w:lang w:val="ru-RU"/>
              </w:rPr>
              <w:t>аргументировано</w:t>
            </w:r>
            <w:r w:rsidRPr="00753F05">
              <w:rPr>
                <w:lang w:val="ru-RU"/>
              </w:rPr>
              <w:t xml:space="preserve"> </w:t>
            </w:r>
            <w:r w:rsidRPr="00753F05">
              <w:rPr>
                <w:rFonts w:ascii="Times New Roman" w:hAnsi="Times New Roman" w:cs="Times New Roman"/>
                <w:color w:val="000000"/>
                <w:sz w:val="24"/>
                <w:szCs w:val="24"/>
                <w:lang w:val="ru-RU"/>
              </w:rPr>
              <w:t>защищать</w:t>
            </w:r>
            <w:r w:rsidRPr="00753F05">
              <w:rPr>
                <w:lang w:val="ru-RU"/>
              </w:rPr>
              <w:t xml:space="preserve"> </w:t>
            </w:r>
            <w:r w:rsidRPr="00753F05">
              <w:rPr>
                <w:rFonts w:ascii="Times New Roman" w:hAnsi="Times New Roman" w:cs="Times New Roman"/>
                <w:color w:val="000000"/>
                <w:sz w:val="24"/>
                <w:szCs w:val="24"/>
                <w:lang w:val="ru-RU"/>
              </w:rPr>
              <w:t>собственные</w:t>
            </w:r>
            <w:r w:rsidRPr="00753F05">
              <w:rPr>
                <w:lang w:val="ru-RU"/>
              </w:rPr>
              <w:t xml:space="preserve"> </w:t>
            </w:r>
            <w:r w:rsidRPr="00753F05">
              <w:rPr>
                <w:rFonts w:ascii="Times New Roman" w:hAnsi="Times New Roman" w:cs="Times New Roman"/>
                <w:color w:val="000000"/>
                <w:sz w:val="24"/>
                <w:szCs w:val="24"/>
                <w:lang w:val="ru-RU"/>
              </w:rPr>
              <w:t>взгляды</w:t>
            </w:r>
            <w:r w:rsidRPr="00753F05">
              <w:rPr>
                <w:lang w:val="ru-RU"/>
              </w:rPr>
              <w:t xml:space="preserve"> </w:t>
            </w:r>
            <w:r w:rsidRPr="00753F05">
              <w:rPr>
                <w:rFonts w:ascii="Times New Roman" w:hAnsi="Times New Roman" w:cs="Times New Roman"/>
                <w:color w:val="000000"/>
                <w:sz w:val="24"/>
                <w:szCs w:val="24"/>
                <w:lang w:val="ru-RU"/>
              </w:rPr>
              <w:t>в</w:t>
            </w:r>
            <w:r w:rsidRPr="00753F05">
              <w:rPr>
                <w:lang w:val="ru-RU"/>
              </w:rPr>
              <w:t xml:space="preserve"> </w:t>
            </w:r>
            <w:r w:rsidRPr="00753F05">
              <w:rPr>
                <w:rFonts w:ascii="Times New Roman" w:hAnsi="Times New Roman" w:cs="Times New Roman"/>
                <w:color w:val="000000"/>
                <w:sz w:val="24"/>
                <w:szCs w:val="24"/>
                <w:lang w:val="ru-RU"/>
              </w:rPr>
              <w:t>дискуссии,</w:t>
            </w:r>
            <w:r w:rsidRPr="00753F05">
              <w:rPr>
                <w:lang w:val="ru-RU"/>
              </w:rPr>
              <w:t xml:space="preserve"> </w:t>
            </w:r>
            <w:r w:rsidRPr="00753F05">
              <w:rPr>
                <w:rFonts w:ascii="Times New Roman" w:hAnsi="Times New Roman" w:cs="Times New Roman"/>
                <w:color w:val="000000"/>
                <w:sz w:val="24"/>
                <w:szCs w:val="24"/>
                <w:lang w:val="ru-RU"/>
              </w:rPr>
              <w:t>взаимодействовать</w:t>
            </w:r>
            <w:r w:rsidRPr="00753F05">
              <w:rPr>
                <w:lang w:val="ru-RU"/>
              </w:rPr>
              <w:t xml:space="preserve"> </w:t>
            </w:r>
            <w:r w:rsidRPr="00753F05">
              <w:rPr>
                <w:rFonts w:ascii="Times New Roman" w:hAnsi="Times New Roman" w:cs="Times New Roman"/>
                <w:color w:val="000000"/>
                <w:sz w:val="24"/>
                <w:szCs w:val="24"/>
                <w:lang w:val="ru-RU"/>
              </w:rPr>
              <w:t>с</w:t>
            </w:r>
            <w:r w:rsidRPr="00753F05">
              <w:rPr>
                <w:lang w:val="ru-RU"/>
              </w:rPr>
              <w:t xml:space="preserve"> </w:t>
            </w:r>
            <w:r w:rsidRPr="00753F05">
              <w:rPr>
                <w:rFonts w:ascii="Times New Roman" w:hAnsi="Times New Roman" w:cs="Times New Roman"/>
                <w:color w:val="000000"/>
                <w:sz w:val="24"/>
                <w:szCs w:val="24"/>
                <w:lang w:val="ru-RU"/>
              </w:rPr>
              <w:t>другими</w:t>
            </w:r>
            <w:r w:rsidRPr="00753F05">
              <w:rPr>
                <w:lang w:val="ru-RU"/>
              </w:rPr>
              <w:t xml:space="preserve"> </w:t>
            </w:r>
            <w:r w:rsidRPr="00753F05">
              <w:rPr>
                <w:rFonts w:ascii="Times New Roman" w:hAnsi="Times New Roman" w:cs="Times New Roman"/>
                <w:color w:val="000000"/>
                <w:sz w:val="24"/>
                <w:szCs w:val="24"/>
                <w:lang w:val="ru-RU"/>
              </w:rPr>
              <w:t>членами</w:t>
            </w:r>
            <w:r w:rsidRPr="00753F05">
              <w:rPr>
                <w:lang w:val="ru-RU"/>
              </w:rPr>
              <w:t xml:space="preserve"> </w:t>
            </w:r>
            <w:r w:rsidRPr="00753F05">
              <w:rPr>
                <w:rFonts w:ascii="Times New Roman" w:hAnsi="Times New Roman" w:cs="Times New Roman"/>
                <w:color w:val="000000"/>
                <w:sz w:val="24"/>
                <w:szCs w:val="24"/>
                <w:lang w:val="ru-RU"/>
              </w:rPr>
              <w:t>группы</w:t>
            </w:r>
            <w:r w:rsidRPr="00753F05">
              <w:rPr>
                <w:lang w:val="ru-RU"/>
              </w:rPr>
              <w:t xml:space="preserve"> </w:t>
            </w:r>
            <w:r w:rsidRPr="00753F05">
              <w:rPr>
                <w:rFonts w:ascii="Times New Roman" w:hAnsi="Times New Roman" w:cs="Times New Roman"/>
                <w:color w:val="000000"/>
                <w:sz w:val="24"/>
                <w:szCs w:val="24"/>
                <w:lang w:val="ru-RU"/>
              </w:rPr>
              <w:t>в</w:t>
            </w:r>
            <w:r w:rsidRPr="00753F05">
              <w:rPr>
                <w:lang w:val="ru-RU"/>
              </w:rPr>
              <w:t xml:space="preserve"> </w:t>
            </w:r>
            <w:r w:rsidRPr="00753F05">
              <w:rPr>
                <w:rFonts w:ascii="Times New Roman" w:hAnsi="Times New Roman" w:cs="Times New Roman"/>
                <w:color w:val="000000"/>
                <w:sz w:val="24"/>
                <w:szCs w:val="24"/>
                <w:lang w:val="ru-RU"/>
              </w:rPr>
              <w:t>процессе</w:t>
            </w:r>
            <w:r w:rsidRPr="00753F05">
              <w:rPr>
                <w:lang w:val="ru-RU"/>
              </w:rPr>
              <w:t xml:space="preserve"> </w:t>
            </w:r>
            <w:r w:rsidRPr="00753F05">
              <w:rPr>
                <w:rFonts w:ascii="Times New Roman" w:hAnsi="Times New Roman" w:cs="Times New Roman"/>
                <w:color w:val="000000"/>
                <w:sz w:val="24"/>
                <w:szCs w:val="24"/>
                <w:lang w:val="ru-RU"/>
              </w:rPr>
              <w:t>обучения.</w:t>
            </w:r>
            <w:r w:rsidRPr="00753F05">
              <w:rPr>
                <w:lang w:val="ru-RU"/>
              </w:rPr>
              <w:t xml:space="preserve"> </w:t>
            </w:r>
          </w:p>
        </w:tc>
      </w:tr>
      <w:tr w:rsidR="00A43E79" w:rsidRPr="00AC07BE">
        <w:trPr>
          <w:trHeight w:hRule="exact" w:val="277"/>
        </w:trPr>
        <w:tc>
          <w:tcPr>
            <w:tcW w:w="9357" w:type="dxa"/>
          </w:tcPr>
          <w:p w:rsidR="00A43E79" w:rsidRPr="00753F05" w:rsidRDefault="00A43E79">
            <w:pPr>
              <w:rPr>
                <w:lang w:val="ru-RU"/>
              </w:rPr>
            </w:pPr>
          </w:p>
        </w:tc>
      </w:tr>
      <w:tr w:rsidR="00A43E79" w:rsidRPr="00AC07BE">
        <w:trPr>
          <w:trHeight w:hRule="exact" w:val="285"/>
        </w:trPr>
        <w:tc>
          <w:tcPr>
            <w:tcW w:w="9370" w:type="dxa"/>
            <w:shd w:val="clear" w:color="000000" w:fill="FFFFFF"/>
            <w:tcMar>
              <w:left w:w="34" w:type="dxa"/>
              <w:right w:w="34" w:type="dxa"/>
            </w:tcMar>
          </w:tcPr>
          <w:p w:rsidR="00A43E79" w:rsidRPr="00753F05" w:rsidRDefault="00753F05">
            <w:pPr>
              <w:spacing w:after="0" w:line="240" w:lineRule="auto"/>
              <w:ind w:firstLine="756"/>
              <w:jc w:val="both"/>
              <w:rPr>
                <w:sz w:val="24"/>
                <w:szCs w:val="24"/>
                <w:lang w:val="ru-RU"/>
              </w:rPr>
            </w:pPr>
            <w:r w:rsidRPr="00753F05">
              <w:rPr>
                <w:rFonts w:ascii="Times New Roman" w:hAnsi="Times New Roman" w:cs="Times New Roman"/>
                <w:b/>
                <w:color w:val="000000"/>
                <w:sz w:val="24"/>
                <w:szCs w:val="24"/>
                <w:lang w:val="ru-RU"/>
              </w:rPr>
              <w:t>6</w:t>
            </w:r>
            <w:r w:rsidRPr="00753F05">
              <w:rPr>
                <w:lang w:val="ru-RU"/>
              </w:rPr>
              <w:t xml:space="preserve"> </w:t>
            </w:r>
            <w:r w:rsidRPr="00753F05">
              <w:rPr>
                <w:rFonts w:ascii="Times New Roman" w:hAnsi="Times New Roman" w:cs="Times New Roman"/>
                <w:b/>
                <w:color w:val="000000"/>
                <w:sz w:val="24"/>
                <w:szCs w:val="24"/>
                <w:lang w:val="ru-RU"/>
              </w:rPr>
              <w:t>Учебно-методическое</w:t>
            </w:r>
            <w:r w:rsidRPr="00753F05">
              <w:rPr>
                <w:lang w:val="ru-RU"/>
              </w:rPr>
              <w:t xml:space="preserve"> </w:t>
            </w:r>
            <w:r w:rsidRPr="00753F05">
              <w:rPr>
                <w:rFonts w:ascii="Times New Roman" w:hAnsi="Times New Roman" w:cs="Times New Roman"/>
                <w:b/>
                <w:color w:val="000000"/>
                <w:sz w:val="24"/>
                <w:szCs w:val="24"/>
                <w:lang w:val="ru-RU"/>
              </w:rPr>
              <w:t>обеспечение</w:t>
            </w:r>
            <w:r w:rsidRPr="00753F05">
              <w:rPr>
                <w:lang w:val="ru-RU"/>
              </w:rPr>
              <w:t xml:space="preserve"> </w:t>
            </w:r>
            <w:r w:rsidRPr="00753F05">
              <w:rPr>
                <w:rFonts w:ascii="Times New Roman" w:hAnsi="Times New Roman" w:cs="Times New Roman"/>
                <w:b/>
                <w:color w:val="000000"/>
                <w:sz w:val="24"/>
                <w:szCs w:val="24"/>
                <w:lang w:val="ru-RU"/>
              </w:rPr>
              <w:t>самостоятельной</w:t>
            </w:r>
            <w:r w:rsidRPr="00753F05">
              <w:rPr>
                <w:lang w:val="ru-RU"/>
              </w:rPr>
              <w:t xml:space="preserve"> </w:t>
            </w:r>
            <w:r w:rsidRPr="00753F05">
              <w:rPr>
                <w:rFonts w:ascii="Times New Roman" w:hAnsi="Times New Roman" w:cs="Times New Roman"/>
                <w:b/>
                <w:color w:val="000000"/>
                <w:sz w:val="24"/>
                <w:szCs w:val="24"/>
                <w:lang w:val="ru-RU"/>
              </w:rPr>
              <w:t>работы</w:t>
            </w:r>
            <w:r w:rsidRPr="00753F05">
              <w:rPr>
                <w:lang w:val="ru-RU"/>
              </w:rPr>
              <w:t xml:space="preserve"> </w:t>
            </w:r>
            <w:r w:rsidRPr="00753F05">
              <w:rPr>
                <w:rFonts w:ascii="Times New Roman" w:hAnsi="Times New Roman" w:cs="Times New Roman"/>
                <w:b/>
                <w:color w:val="000000"/>
                <w:sz w:val="24"/>
                <w:szCs w:val="24"/>
                <w:lang w:val="ru-RU"/>
              </w:rPr>
              <w:t>обучающихся</w:t>
            </w:r>
            <w:r w:rsidRPr="00753F05">
              <w:rPr>
                <w:lang w:val="ru-RU"/>
              </w:rPr>
              <w:t xml:space="preserve"> </w:t>
            </w:r>
          </w:p>
        </w:tc>
      </w:tr>
      <w:tr w:rsidR="00A43E79">
        <w:trPr>
          <w:trHeight w:hRule="exact" w:val="285"/>
        </w:trPr>
        <w:tc>
          <w:tcPr>
            <w:tcW w:w="9370" w:type="dxa"/>
            <w:shd w:val="clear" w:color="000000" w:fill="FFFFFF"/>
            <w:tcMar>
              <w:left w:w="34" w:type="dxa"/>
              <w:right w:w="34" w:type="dxa"/>
            </w:tcMar>
          </w:tcPr>
          <w:p w:rsidR="00A43E79" w:rsidRDefault="00753F05">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A43E79">
        <w:trPr>
          <w:trHeight w:hRule="exact" w:val="138"/>
        </w:trPr>
        <w:tc>
          <w:tcPr>
            <w:tcW w:w="9357" w:type="dxa"/>
          </w:tcPr>
          <w:p w:rsidR="00A43E79" w:rsidRDefault="00A43E79"/>
        </w:tc>
      </w:tr>
      <w:tr w:rsidR="00A43E79" w:rsidRPr="00AC07BE">
        <w:trPr>
          <w:trHeight w:hRule="exact" w:val="285"/>
        </w:trPr>
        <w:tc>
          <w:tcPr>
            <w:tcW w:w="9370" w:type="dxa"/>
            <w:shd w:val="clear" w:color="000000" w:fill="FFFFFF"/>
            <w:tcMar>
              <w:left w:w="34" w:type="dxa"/>
              <w:right w:w="34" w:type="dxa"/>
            </w:tcMar>
          </w:tcPr>
          <w:p w:rsidR="00A43E79" w:rsidRPr="00753F05" w:rsidRDefault="00753F05">
            <w:pPr>
              <w:spacing w:after="0" w:line="240" w:lineRule="auto"/>
              <w:ind w:firstLine="756"/>
              <w:jc w:val="both"/>
              <w:rPr>
                <w:sz w:val="24"/>
                <w:szCs w:val="24"/>
                <w:lang w:val="ru-RU"/>
              </w:rPr>
            </w:pPr>
            <w:r w:rsidRPr="00753F05">
              <w:rPr>
                <w:rFonts w:ascii="Times New Roman" w:hAnsi="Times New Roman" w:cs="Times New Roman"/>
                <w:b/>
                <w:color w:val="000000"/>
                <w:sz w:val="24"/>
                <w:szCs w:val="24"/>
                <w:lang w:val="ru-RU"/>
              </w:rPr>
              <w:t>7</w:t>
            </w:r>
            <w:r w:rsidRPr="00753F05">
              <w:rPr>
                <w:lang w:val="ru-RU"/>
              </w:rPr>
              <w:t xml:space="preserve"> </w:t>
            </w:r>
            <w:r w:rsidRPr="00753F05">
              <w:rPr>
                <w:rFonts w:ascii="Times New Roman" w:hAnsi="Times New Roman" w:cs="Times New Roman"/>
                <w:b/>
                <w:color w:val="000000"/>
                <w:sz w:val="24"/>
                <w:szCs w:val="24"/>
                <w:lang w:val="ru-RU"/>
              </w:rPr>
              <w:t>Оценочные</w:t>
            </w:r>
            <w:r w:rsidRPr="00753F05">
              <w:rPr>
                <w:lang w:val="ru-RU"/>
              </w:rPr>
              <w:t xml:space="preserve"> </w:t>
            </w:r>
            <w:r w:rsidRPr="00753F05">
              <w:rPr>
                <w:rFonts w:ascii="Times New Roman" w:hAnsi="Times New Roman" w:cs="Times New Roman"/>
                <w:b/>
                <w:color w:val="000000"/>
                <w:sz w:val="24"/>
                <w:szCs w:val="24"/>
                <w:lang w:val="ru-RU"/>
              </w:rPr>
              <w:t>средства</w:t>
            </w:r>
            <w:r w:rsidRPr="00753F05">
              <w:rPr>
                <w:lang w:val="ru-RU"/>
              </w:rPr>
              <w:t xml:space="preserve"> </w:t>
            </w:r>
            <w:r w:rsidRPr="00753F05">
              <w:rPr>
                <w:rFonts w:ascii="Times New Roman" w:hAnsi="Times New Roman" w:cs="Times New Roman"/>
                <w:b/>
                <w:color w:val="000000"/>
                <w:sz w:val="24"/>
                <w:szCs w:val="24"/>
                <w:lang w:val="ru-RU"/>
              </w:rPr>
              <w:t>для</w:t>
            </w:r>
            <w:r w:rsidRPr="00753F05">
              <w:rPr>
                <w:lang w:val="ru-RU"/>
              </w:rPr>
              <w:t xml:space="preserve"> </w:t>
            </w:r>
            <w:r w:rsidRPr="00753F05">
              <w:rPr>
                <w:rFonts w:ascii="Times New Roman" w:hAnsi="Times New Roman" w:cs="Times New Roman"/>
                <w:b/>
                <w:color w:val="000000"/>
                <w:sz w:val="24"/>
                <w:szCs w:val="24"/>
                <w:lang w:val="ru-RU"/>
              </w:rPr>
              <w:t>проведения</w:t>
            </w:r>
            <w:r w:rsidRPr="00753F05">
              <w:rPr>
                <w:lang w:val="ru-RU"/>
              </w:rPr>
              <w:t xml:space="preserve"> </w:t>
            </w:r>
            <w:r w:rsidRPr="00753F05">
              <w:rPr>
                <w:rFonts w:ascii="Times New Roman" w:hAnsi="Times New Roman" w:cs="Times New Roman"/>
                <w:b/>
                <w:color w:val="000000"/>
                <w:sz w:val="24"/>
                <w:szCs w:val="24"/>
                <w:lang w:val="ru-RU"/>
              </w:rPr>
              <w:t>промежуточной</w:t>
            </w:r>
            <w:r w:rsidRPr="00753F05">
              <w:rPr>
                <w:lang w:val="ru-RU"/>
              </w:rPr>
              <w:t xml:space="preserve"> </w:t>
            </w:r>
            <w:r w:rsidRPr="00753F05">
              <w:rPr>
                <w:rFonts w:ascii="Times New Roman" w:hAnsi="Times New Roman" w:cs="Times New Roman"/>
                <w:b/>
                <w:color w:val="000000"/>
                <w:sz w:val="24"/>
                <w:szCs w:val="24"/>
                <w:lang w:val="ru-RU"/>
              </w:rPr>
              <w:t>аттестации</w:t>
            </w:r>
            <w:r w:rsidRPr="00753F05">
              <w:rPr>
                <w:lang w:val="ru-RU"/>
              </w:rPr>
              <w:t xml:space="preserve"> </w:t>
            </w:r>
          </w:p>
        </w:tc>
      </w:tr>
      <w:tr w:rsidR="00A43E79">
        <w:trPr>
          <w:trHeight w:hRule="exact" w:val="285"/>
        </w:trPr>
        <w:tc>
          <w:tcPr>
            <w:tcW w:w="9370" w:type="dxa"/>
            <w:shd w:val="clear" w:color="000000" w:fill="FFFFFF"/>
            <w:tcMar>
              <w:left w:w="34" w:type="dxa"/>
              <w:right w:w="34" w:type="dxa"/>
            </w:tcMar>
          </w:tcPr>
          <w:p w:rsidR="00A43E79" w:rsidRDefault="00753F05">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A43E79">
        <w:trPr>
          <w:trHeight w:hRule="exact" w:val="138"/>
        </w:trPr>
        <w:tc>
          <w:tcPr>
            <w:tcW w:w="9357" w:type="dxa"/>
          </w:tcPr>
          <w:p w:rsidR="00A43E79" w:rsidRDefault="00A43E79"/>
        </w:tc>
      </w:tr>
      <w:tr w:rsidR="00A43E79" w:rsidRPr="00AC07BE">
        <w:trPr>
          <w:trHeight w:hRule="exact" w:val="277"/>
        </w:trPr>
        <w:tc>
          <w:tcPr>
            <w:tcW w:w="9370" w:type="dxa"/>
            <w:shd w:val="clear" w:color="000000" w:fill="FFFFFF"/>
            <w:tcMar>
              <w:left w:w="34" w:type="dxa"/>
              <w:right w:w="34" w:type="dxa"/>
            </w:tcMar>
          </w:tcPr>
          <w:p w:rsidR="00A43E79" w:rsidRPr="00753F05" w:rsidRDefault="00753F05">
            <w:pPr>
              <w:spacing w:after="0" w:line="240" w:lineRule="auto"/>
              <w:ind w:firstLine="756"/>
              <w:jc w:val="both"/>
              <w:rPr>
                <w:sz w:val="24"/>
                <w:szCs w:val="24"/>
                <w:lang w:val="ru-RU"/>
              </w:rPr>
            </w:pPr>
            <w:r w:rsidRPr="00753F05">
              <w:rPr>
                <w:rFonts w:ascii="Times New Roman" w:hAnsi="Times New Roman" w:cs="Times New Roman"/>
                <w:b/>
                <w:color w:val="000000"/>
                <w:sz w:val="24"/>
                <w:szCs w:val="24"/>
                <w:lang w:val="ru-RU"/>
              </w:rPr>
              <w:t>8</w:t>
            </w:r>
            <w:r w:rsidRPr="00753F05">
              <w:rPr>
                <w:lang w:val="ru-RU"/>
              </w:rPr>
              <w:t xml:space="preserve"> </w:t>
            </w:r>
            <w:r w:rsidRPr="00753F05">
              <w:rPr>
                <w:rFonts w:ascii="Times New Roman" w:hAnsi="Times New Roman" w:cs="Times New Roman"/>
                <w:b/>
                <w:color w:val="000000"/>
                <w:sz w:val="24"/>
                <w:szCs w:val="24"/>
                <w:lang w:val="ru-RU"/>
              </w:rPr>
              <w:t>Учебно-методическое</w:t>
            </w:r>
            <w:r w:rsidRPr="00753F05">
              <w:rPr>
                <w:lang w:val="ru-RU"/>
              </w:rPr>
              <w:t xml:space="preserve"> </w:t>
            </w:r>
            <w:r w:rsidRPr="00753F05">
              <w:rPr>
                <w:rFonts w:ascii="Times New Roman" w:hAnsi="Times New Roman" w:cs="Times New Roman"/>
                <w:b/>
                <w:color w:val="000000"/>
                <w:sz w:val="24"/>
                <w:szCs w:val="24"/>
                <w:lang w:val="ru-RU"/>
              </w:rPr>
              <w:t>и</w:t>
            </w:r>
            <w:r w:rsidRPr="00753F05">
              <w:rPr>
                <w:lang w:val="ru-RU"/>
              </w:rPr>
              <w:t xml:space="preserve"> </w:t>
            </w:r>
            <w:r w:rsidRPr="00753F05">
              <w:rPr>
                <w:rFonts w:ascii="Times New Roman" w:hAnsi="Times New Roman" w:cs="Times New Roman"/>
                <w:b/>
                <w:color w:val="000000"/>
                <w:sz w:val="24"/>
                <w:szCs w:val="24"/>
                <w:lang w:val="ru-RU"/>
              </w:rPr>
              <w:t>информационное</w:t>
            </w:r>
            <w:r w:rsidRPr="00753F05">
              <w:rPr>
                <w:lang w:val="ru-RU"/>
              </w:rPr>
              <w:t xml:space="preserve"> </w:t>
            </w:r>
            <w:r w:rsidRPr="00753F05">
              <w:rPr>
                <w:rFonts w:ascii="Times New Roman" w:hAnsi="Times New Roman" w:cs="Times New Roman"/>
                <w:b/>
                <w:color w:val="000000"/>
                <w:sz w:val="24"/>
                <w:szCs w:val="24"/>
                <w:lang w:val="ru-RU"/>
              </w:rPr>
              <w:t>обеспечение</w:t>
            </w:r>
            <w:r w:rsidRPr="00753F05">
              <w:rPr>
                <w:lang w:val="ru-RU"/>
              </w:rPr>
              <w:t xml:space="preserve"> </w:t>
            </w:r>
            <w:r w:rsidRPr="00753F05">
              <w:rPr>
                <w:rFonts w:ascii="Times New Roman" w:hAnsi="Times New Roman" w:cs="Times New Roman"/>
                <w:b/>
                <w:color w:val="000000"/>
                <w:sz w:val="24"/>
                <w:szCs w:val="24"/>
                <w:lang w:val="ru-RU"/>
              </w:rPr>
              <w:t>дисциплины</w:t>
            </w:r>
            <w:r w:rsidRPr="00753F05">
              <w:rPr>
                <w:lang w:val="ru-RU"/>
              </w:rPr>
              <w:t xml:space="preserve"> </w:t>
            </w:r>
            <w:r w:rsidRPr="00753F05">
              <w:rPr>
                <w:rFonts w:ascii="Times New Roman" w:hAnsi="Times New Roman" w:cs="Times New Roman"/>
                <w:b/>
                <w:color w:val="000000"/>
                <w:sz w:val="24"/>
                <w:szCs w:val="24"/>
                <w:lang w:val="ru-RU"/>
              </w:rPr>
              <w:t>(модуля)</w:t>
            </w:r>
            <w:r w:rsidRPr="00753F05">
              <w:rPr>
                <w:lang w:val="ru-RU"/>
              </w:rPr>
              <w:t xml:space="preserve"> </w:t>
            </w:r>
          </w:p>
        </w:tc>
      </w:tr>
      <w:tr w:rsidR="00A43E79">
        <w:trPr>
          <w:trHeight w:hRule="exact" w:val="277"/>
        </w:trPr>
        <w:tc>
          <w:tcPr>
            <w:tcW w:w="9370" w:type="dxa"/>
            <w:vMerge w:val="restart"/>
            <w:shd w:val="clear" w:color="000000" w:fill="FFFFFF"/>
            <w:tcMar>
              <w:left w:w="34" w:type="dxa"/>
              <w:right w:w="34" w:type="dxa"/>
            </w:tcMar>
          </w:tcPr>
          <w:p w:rsidR="00A43E79" w:rsidRDefault="00753F05">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A43E79">
        <w:trPr>
          <w:trHeight w:hRule="exact" w:val="7"/>
        </w:trPr>
        <w:tc>
          <w:tcPr>
            <w:tcW w:w="9370" w:type="dxa"/>
            <w:vMerge/>
            <w:shd w:val="clear" w:color="000000" w:fill="FFFFFF"/>
            <w:tcMar>
              <w:left w:w="34" w:type="dxa"/>
              <w:right w:w="34" w:type="dxa"/>
            </w:tcMar>
          </w:tcPr>
          <w:p w:rsidR="00A43E79" w:rsidRDefault="00A43E79"/>
        </w:tc>
      </w:tr>
      <w:tr w:rsidR="00A43E79" w:rsidRPr="00AC07BE">
        <w:trPr>
          <w:trHeight w:hRule="exact" w:val="2178"/>
        </w:trPr>
        <w:tc>
          <w:tcPr>
            <w:tcW w:w="9370" w:type="dxa"/>
            <w:shd w:val="clear" w:color="000000" w:fill="FFFFFF"/>
            <w:tcMar>
              <w:left w:w="34" w:type="dxa"/>
              <w:right w:w="34" w:type="dxa"/>
            </w:tcMar>
          </w:tcPr>
          <w:p w:rsidR="001802FA" w:rsidRPr="00906B32" w:rsidRDefault="001802FA" w:rsidP="001802FA">
            <w:pPr>
              <w:spacing w:after="0" w:line="240" w:lineRule="auto"/>
              <w:ind w:firstLine="756"/>
              <w:jc w:val="both"/>
              <w:rPr>
                <w:sz w:val="24"/>
                <w:szCs w:val="24"/>
                <w:lang w:val="ru-RU"/>
              </w:rPr>
            </w:pPr>
            <w:r w:rsidRPr="00906B32">
              <w:rPr>
                <w:rFonts w:ascii="Times New Roman" w:hAnsi="Times New Roman" w:cs="Times New Roman"/>
                <w:color w:val="000000"/>
                <w:sz w:val="24"/>
                <w:szCs w:val="24"/>
                <w:lang w:val="ru-RU"/>
              </w:rPr>
              <w:t>1</w:t>
            </w:r>
            <w:r w:rsidRPr="00906B32">
              <w:rPr>
                <w:lang w:val="ru-RU"/>
              </w:rPr>
              <w:t xml:space="preserve"> </w:t>
            </w:r>
            <w:r w:rsidRPr="00906B32">
              <w:rPr>
                <w:rFonts w:ascii="Times New Roman" w:hAnsi="Times New Roman" w:cs="Times New Roman"/>
                <w:color w:val="000000"/>
                <w:sz w:val="24"/>
                <w:szCs w:val="24"/>
                <w:lang w:val="ru-RU"/>
              </w:rPr>
              <w:t>Годин,</w:t>
            </w:r>
            <w:r w:rsidRPr="00906B32">
              <w:rPr>
                <w:lang w:val="ru-RU"/>
              </w:rPr>
              <w:t xml:space="preserve"> </w:t>
            </w:r>
            <w:r w:rsidRPr="00906B32">
              <w:rPr>
                <w:rFonts w:ascii="Times New Roman" w:hAnsi="Times New Roman" w:cs="Times New Roman"/>
                <w:color w:val="000000"/>
                <w:sz w:val="24"/>
                <w:szCs w:val="24"/>
                <w:lang w:val="ru-RU"/>
              </w:rPr>
              <w:t>А.</w:t>
            </w:r>
            <w:r w:rsidRPr="00906B32">
              <w:rPr>
                <w:lang w:val="ru-RU"/>
              </w:rPr>
              <w:t xml:space="preserve"> </w:t>
            </w:r>
            <w:r w:rsidRPr="00906B32">
              <w:rPr>
                <w:rFonts w:ascii="Times New Roman" w:hAnsi="Times New Roman" w:cs="Times New Roman"/>
                <w:color w:val="000000"/>
                <w:sz w:val="24"/>
                <w:szCs w:val="24"/>
                <w:lang w:val="ru-RU"/>
              </w:rPr>
              <w:t>М.</w:t>
            </w:r>
            <w:r w:rsidRPr="00906B32">
              <w:rPr>
                <w:lang w:val="ru-RU"/>
              </w:rPr>
              <w:t xml:space="preserve"> </w:t>
            </w:r>
            <w:r w:rsidRPr="00906B32">
              <w:rPr>
                <w:rFonts w:ascii="Times New Roman" w:hAnsi="Times New Roman" w:cs="Times New Roman"/>
                <w:color w:val="000000"/>
                <w:sz w:val="24"/>
                <w:szCs w:val="24"/>
                <w:lang w:val="ru-RU"/>
              </w:rPr>
              <w:t>Страхование</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Годин</w:t>
            </w:r>
            <w:r w:rsidRPr="00906B32">
              <w:rPr>
                <w:lang w:val="ru-RU"/>
              </w:rPr>
              <w:t xml:space="preserve"> </w:t>
            </w:r>
            <w:r w:rsidRPr="00906B32">
              <w:rPr>
                <w:rFonts w:ascii="Times New Roman" w:hAnsi="Times New Roman" w:cs="Times New Roman"/>
                <w:color w:val="000000"/>
                <w:sz w:val="24"/>
                <w:szCs w:val="24"/>
                <w:lang w:val="ru-RU"/>
              </w:rPr>
              <w:t>А.М.,</w:t>
            </w:r>
            <w:r w:rsidRPr="00906B32">
              <w:rPr>
                <w:lang w:val="ru-RU"/>
              </w:rPr>
              <w:t xml:space="preserve"> </w:t>
            </w:r>
            <w:r w:rsidRPr="00906B32">
              <w:rPr>
                <w:rFonts w:ascii="Times New Roman" w:hAnsi="Times New Roman" w:cs="Times New Roman"/>
                <w:color w:val="000000"/>
                <w:sz w:val="24"/>
                <w:szCs w:val="24"/>
                <w:lang w:val="ru-RU"/>
              </w:rPr>
              <w:t>Фрумина</w:t>
            </w:r>
            <w:r w:rsidRPr="00906B32">
              <w:rPr>
                <w:lang w:val="ru-RU"/>
              </w:rPr>
              <w:t xml:space="preserve"> </w:t>
            </w:r>
            <w:r w:rsidRPr="00906B32">
              <w:rPr>
                <w:rFonts w:ascii="Times New Roman" w:hAnsi="Times New Roman" w:cs="Times New Roman"/>
                <w:color w:val="000000"/>
                <w:sz w:val="24"/>
                <w:szCs w:val="24"/>
                <w:lang w:val="ru-RU"/>
              </w:rPr>
              <w:t>С.В.,</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3-е</w:t>
            </w:r>
            <w:r w:rsidRPr="00906B32">
              <w:rPr>
                <w:lang w:val="ru-RU"/>
              </w:rPr>
              <w:t xml:space="preserve"> </w:t>
            </w:r>
            <w:r w:rsidRPr="00906B32">
              <w:rPr>
                <w:rFonts w:ascii="Times New Roman" w:hAnsi="Times New Roman" w:cs="Times New Roman"/>
                <w:color w:val="000000"/>
                <w:sz w:val="24"/>
                <w:szCs w:val="24"/>
                <w:lang w:val="ru-RU"/>
              </w:rPr>
              <w:t>изд.</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Москва</w:t>
            </w:r>
            <w:r w:rsidRPr="00906B32">
              <w:rPr>
                <w:lang w:val="ru-RU"/>
              </w:rPr>
              <w:t xml:space="preserve"> </w:t>
            </w:r>
            <w:r w:rsidRPr="00906B32">
              <w:rPr>
                <w:rFonts w:ascii="Times New Roman" w:hAnsi="Times New Roman" w:cs="Times New Roman"/>
                <w:color w:val="000000"/>
                <w:sz w:val="24"/>
                <w:szCs w:val="24"/>
                <w:lang w:val="ru-RU"/>
              </w:rPr>
              <w:t>:Дашков</w:t>
            </w:r>
            <w:r w:rsidRPr="00906B32">
              <w:rPr>
                <w:lang w:val="ru-RU"/>
              </w:rPr>
              <w:t xml:space="preserve"> </w:t>
            </w:r>
            <w:r w:rsidRPr="00906B32">
              <w:rPr>
                <w:rFonts w:ascii="Times New Roman" w:hAnsi="Times New Roman" w:cs="Times New Roman"/>
                <w:color w:val="000000"/>
                <w:sz w:val="24"/>
                <w:szCs w:val="24"/>
                <w:lang w:val="ru-RU"/>
              </w:rPr>
              <w:t>и</w:t>
            </w:r>
            <w:r w:rsidRPr="00906B32">
              <w:rPr>
                <w:lang w:val="ru-RU"/>
              </w:rPr>
              <w:t xml:space="preserve"> </w:t>
            </w:r>
            <w:r w:rsidRPr="00906B32">
              <w:rPr>
                <w:rFonts w:ascii="Times New Roman" w:hAnsi="Times New Roman" w:cs="Times New Roman"/>
                <w:color w:val="000000"/>
                <w:sz w:val="24"/>
                <w:szCs w:val="24"/>
                <w:lang w:val="ru-RU"/>
              </w:rPr>
              <w:t>К,</w:t>
            </w:r>
            <w:r w:rsidRPr="00906B32">
              <w:rPr>
                <w:lang w:val="ru-RU"/>
              </w:rPr>
              <w:t xml:space="preserve"> </w:t>
            </w:r>
            <w:r w:rsidRPr="00906B32">
              <w:rPr>
                <w:rFonts w:ascii="Times New Roman" w:hAnsi="Times New Roman" w:cs="Times New Roman"/>
                <w:color w:val="000000"/>
                <w:sz w:val="24"/>
                <w:szCs w:val="24"/>
                <w:lang w:val="ru-RU"/>
              </w:rPr>
              <w:t>2018.</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256</w:t>
            </w:r>
            <w:r w:rsidRPr="00906B32">
              <w:rPr>
                <w:lang w:val="ru-RU"/>
              </w:rPr>
              <w:t xml:space="preserve"> </w:t>
            </w:r>
            <w:r w:rsidRPr="00906B32">
              <w:rPr>
                <w:rFonts w:ascii="Times New Roman" w:hAnsi="Times New Roman" w:cs="Times New Roman"/>
                <w:color w:val="000000"/>
                <w:sz w:val="24"/>
                <w:szCs w:val="24"/>
                <w:lang w:val="ru-RU"/>
              </w:rPr>
              <w:t>с.:</w:t>
            </w:r>
            <w:r w:rsidRPr="00906B32">
              <w:rPr>
                <w:lang w:val="ru-RU"/>
              </w:rPr>
              <w:t xml:space="preserve"> </w:t>
            </w:r>
            <w:r>
              <w:rPr>
                <w:rFonts w:ascii="Times New Roman" w:hAnsi="Times New Roman" w:cs="Times New Roman"/>
                <w:color w:val="000000"/>
                <w:sz w:val="24"/>
                <w:szCs w:val="24"/>
              </w:rPr>
              <w:t>ISBN</w:t>
            </w:r>
            <w:r w:rsidRPr="00906B32">
              <w:rPr>
                <w:lang w:val="ru-RU"/>
              </w:rPr>
              <w:t xml:space="preserve"> </w:t>
            </w:r>
            <w:r w:rsidRPr="00906B32">
              <w:rPr>
                <w:rFonts w:ascii="Times New Roman" w:hAnsi="Times New Roman" w:cs="Times New Roman"/>
                <w:color w:val="000000"/>
                <w:sz w:val="24"/>
                <w:szCs w:val="24"/>
                <w:lang w:val="ru-RU"/>
              </w:rPr>
              <w:t>978-5-394-02148-0.</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Текст</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электронный.</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Pr>
                <w:rFonts w:ascii="Times New Roman" w:hAnsi="Times New Roman" w:cs="Times New Roman"/>
                <w:color w:val="000000"/>
                <w:sz w:val="24"/>
                <w:szCs w:val="24"/>
              </w:rPr>
              <w:t>URL</w:t>
            </w:r>
            <w:r w:rsidRPr="00906B32">
              <w:rPr>
                <w:rFonts w:ascii="Times New Roman" w:hAnsi="Times New Roman" w:cs="Times New Roman"/>
                <w:color w:val="000000"/>
                <w:sz w:val="24"/>
                <w:szCs w:val="24"/>
                <w:lang w:val="ru-RU"/>
              </w:rPr>
              <w:t>:</w:t>
            </w:r>
            <w:r w:rsidRPr="00906B32">
              <w:rPr>
                <w:lang w:val="ru-RU"/>
              </w:rPr>
              <w:t xml:space="preserve"> </w:t>
            </w:r>
            <w:hyperlink r:id="rId10" w:history="1">
              <w:r w:rsidRPr="00906B32">
                <w:rPr>
                  <w:rStyle w:val="a9"/>
                  <w:rFonts w:ascii="Times New Roman" w:hAnsi="Times New Roman" w:cs="Times New Roman"/>
                  <w:sz w:val="24"/>
                  <w:szCs w:val="24"/>
                </w:rPr>
                <w:t>https</w:t>
              </w:r>
              <w:r w:rsidRPr="00906B32">
                <w:rPr>
                  <w:rStyle w:val="a9"/>
                  <w:rFonts w:ascii="Times New Roman" w:hAnsi="Times New Roman" w:cs="Times New Roman"/>
                  <w:sz w:val="24"/>
                  <w:szCs w:val="24"/>
                  <w:lang w:val="ru-RU"/>
                </w:rPr>
                <w:t>://</w:t>
              </w:r>
              <w:r w:rsidRPr="00906B32">
                <w:rPr>
                  <w:rStyle w:val="a9"/>
                  <w:rFonts w:ascii="Times New Roman" w:hAnsi="Times New Roman" w:cs="Times New Roman"/>
                  <w:sz w:val="24"/>
                  <w:szCs w:val="24"/>
                </w:rPr>
                <w:t>znanium</w:t>
              </w:r>
              <w:r w:rsidRPr="00906B32">
                <w:rPr>
                  <w:rStyle w:val="a9"/>
                  <w:rFonts w:ascii="Times New Roman" w:hAnsi="Times New Roman" w:cs="Times New Roman"/>
                  <w:sz w:val="24"/>
                  <w:szCs w:val="24"/>
                  <w:lang w:val="ru-RU"/>
                </w:rPr>
                <w:t>.</w:t>
              </w:r>
              <w:r w:rsidRPr="00906B32">
                <w:rPr>
                  <w:rStyle w:val="a9"/>
                  <w:rFonts w:ascii="Times New Roman" w:hAnsi="Times New Roman" w:cs="Times New Roman"/>
                  <w:sz w:val="24"/>
                  <w:szCs w:val="24"/>
                </w:rPr>
                <w:t>com</w:t>
              </w:r>
              <w:r w:rsidRPr="00906B32">
                <w:rPr>
                  <w:rStyle w:val="a9"/>
                  <w:rFonts w:ascii="Times New Roman" w:hAnsi="Times New Roman" w:cs="Times New Roman"/>
                  <w:sz w:val="24"/>
                  <w:szCs w:val="24"/>
                  <w:lang w:val="ru-RU"/>
                </w:rPr>
                <w:t>/</w:t>
              </w:r>
              <w:r w:rsidRPr="00906B32">
                <w:rPr>
                  <w:rStyle w:val="a9"/>
                  <w:rFonts w:ascii="Times New Roman" w:hAnsi="Times New Roman" w:cs="Times New Roman"/>
                  <w:sz w:val="24"/>
                  <w:szCs w:val="24"/>
                </w:rPr>
                <w:t>read</w:t>
              </w:r>
              <w:r w:rsidRPr="00906B32">
                <w:rPr>
                  <w:rStyle w:val="a9"/>
                  <w:rFonts w:ascii="Times New Roman" w:hAnsi="Times New Roman" w:cs="Times New Roman"/>
                  <w:sz w:val="24"/>
                  <w:szCs w:val="24"/>
                  <w:lang w:val="ru-RU"/>
                </w:rPr>
                <w:t>?</w:t>
              </w:r>
              <w:r w:rsidRPr="00906B32">
                <w:rPr>
                  <w:rStyle w:val="a9"/>
                  <w:rFonts w:ascii="Times New Roman" w:hAnsi="Times New Roman" w:cs="Times New Roman"/>
                  <w:sz w:val="24"/>
                  <w:szCs w:val="24"/>
                </w:rPr>
                <w:t>id</w:t>
              </w:r>
              <w:r w:rsidRPr="00906B32">
                <w:rPr>
                  <w:rStyle w:val="a9"/>
                  <w:rFonts w:ascii="Times New Roman" w:hAnsi="Times New Roman" w:cs="Times New Roman"/>
                  <w:sz w:val="24"/>
                  <w:szCs w:val="24"/>
                  <w:lang w:val="ru-RU"/>
                </w:rPr>
                <w:t>=59209</w:t>
              </w:r>
            </w:hyperlink>
            <w:r>
              <w:rPr>
                <w:lang w:val="ru-RU"/>
              </w:rPr>
              <w:t xml:space="preserve"> </w:t>
            </w:r>
            <w:r w:rsidR="00AC07BE">
              <w:rPr>
                <w:rFonts w:ascii="Times New Roman" w:hAnsi="Times New Roman"/>
                <w:sz w:val="24"/>
                <w:szCs w:val="24"/>
                <w:lang w:val="ru-RU"/>
              </w:rPr>
              <w:t>(дата обращения: 01.09.2020)</w:t>
            </w:r>
            <w:r>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p>
          <w:p w:rsidR="00A43E79" w:rsidRPr="00753F05" w:rsidRDefault="001802FA" w:rsidP="001802FA">
            <w:pPr>
              <w:spacing w:after="0" w:line="240" w:lineRule="auto"/>
              <w:ind w:firstLine="756"/>
              <w:jc w:val="both"/>
              <w:rPr>
                <w:sz w:val="24"/>
                <w:szCs w:val="24"/>
                <w:lang w:val="ru-RU"/>
              </w:rPr>
            </w:pPr>
            <w:r w:rsidRPr="00906B32">
              <w:rPr>
                <w:rFonts w:ascii="Times New Roman" w:hAnsi="Times New Roman" w:cs="Times New Roman"/>
                <w:color w:val="000000"/>
                <w:sz w:val="24"/>
                <w:szCs w:val="24"/>
                <w:lang w:val="ru-RU"/>
              </w:rPr>
              <w:t>2</w:t>
            </w:r>
            <w:r w:rsidRPr="00906B32">
              <w:rPr>
                <w:lang w:val="ru-RU"/>
              </w:rPr>
              <w:t xml:space="preserve"> </w:t>
            </w:r>
            <w:r w:rsidRPr="00906B32">
              <w:rPr>
                <w:rFonts w:ascii="Times New Roman" w:hAnsi="Times New Roman" w:cs="Times New Roman"/>
                <w:color w:val="000000"/>
                <w:sz w:val="24"/>
                <w:szCs w:val="24"/>
                <w:lang w:val="ru-RU"/>
              </w:rPr>
              <w:t>Сплетухов,</w:t>
            </w:r>
            <w:r w:rsidRPr="00906B32">
              <w:rPr>
                <w:lang w:val="ru-RU"/>
              </w:rPr>
              <w:t xml:space="preserve"> </w:t>
            </w:r>
            <w:r w:rsidRPr="00906B32">
              <w:rPr>
                <w:rFonts w:ascii="Times New Roman" w:hAnsi="Times New Roman" w:cs="Times New Roman"/>
                <w:color w:val="000000"/>
                <w:sz w:val="24"/>
                <w:szCs w:val="24"/>
                <w:lang w:val="ru-RU"/>
              </w:rPr>
              <w:t>Ю.</w:t>
            </w:r>
            <w:r w:rsidRPr="00906B32">
              <w:rPr>
                <w:lang w:val="ru-RU"/>
              </w:rPr>
              <w:t xml:space="preserve"> </w:t>
            </w:r>
            <w:r w:rsidRPr="00906B32">
              <w:rPr>
                <w:rFonts w:ascii="Times New Roman" w:hAnsi="Times New Roman" w:cs="Times New Roman"/>
                <w:color w:val="000000"/>
                <w:sz w:val="24"/>
                <w:szCs w:val="24"/>
                <w:lang w:val="ru-RU"/>
              </w:rPr>
              <w:t>А.</w:t>
            </w:r>
            <w:r w:rsidRPr="00906B32">
              <w:rPr>
                <w:lang w:val="ru-RU"/>
              </w:rPr>
              <w:t xml:space="preserve"> </w:t>
            </w:r>
            <w:r w:rsidRPr="00906B32">
              <w:rPr>
                <w:rFonts w:ascii="Times New Roman" w:hAnsi="Times New Roman" w:cs="Times New Roman"/>
                <w:color w:val="000000"/>
                <w:sz w:val="24"/>
                <w:szCs w:val="24"/>
                <w:lang w:val="ru-RU"/>
              </w:rPr>
              <w:t>Страхование</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учеб.</w:t>
            </w:r>
            <w:r w:rsidRPr="00906B32">
              <w:rPr>
                <w:lang w:val="ru-RU"/>
              </w:rPr>
              <w:t xml:space="preserve"> </w:t>
            </w:r>
            <w:r w:rsidRPr="00906B32">
              <w:rPr>
                <w:rFonts w:ascii="Times New Roman" w:hAnsi="Times New Roman" w:cs="Times New Roman"/>
                <w:color w:val="000000"/>
                <w:sz w:val="24"/>
                <w:szCs w:val="24"/>
                <w:lang w:val="ru-RU"/>
              </w:rPr>
              <w:t>пособие</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Ю.А.</w:t>
            </w:r>
            <w:r w:rsidRPr="00906B32">
              <w:rPr>
                <w:lang w:val="ru-RU"/>
              </w:rPr>
              <w:t xml:space="preserve"> </w:t>
            </w:r>
            <w:r w:rsidRPr="00906B32">
              <w:rPr>
                <w:rFonts w:ascii="Times New Roman" w:hAnsi="Times New Roman" w:cs="Times New Roman"/>
                <w:color w:val="000000"/>
                <w:sz w:val="24"/>
                <w:szCs w:val="24"/>
                <w:lang w:val="ru-RU"/>
              </w:rPr>
              <w:t>Сплетухов,</w:t>
            </w:r>
            <w:r w:rsidRPr="00906B32">
              <w:rPr>
                <w:lang w:val="ru-RU"/>
              </w:rPr>
              <w:t xml:space="preserve"> </w:t>
            </w:r>
            <w:r w:rsidRPr="00906B32">
              <w:rPr>
                <w:rFonts w:ascii="Times New Roman" w:hAnsi="Times New Roman" w:cs="Times New Roman"/>
                <w:color w:val="000000"/>
                <w:sz w:val="24"/>
                <w:szCs w:val="24"/>
                <w:lang w:val="ru-RU"/>
              </w:rPr>
              <w:t>Е.Ф.</w:t>
            </w:r>
            <w:r w:rsidRPr="00906B32">
              <w:rPr>
                <w:lang w:val="ru-RU"/>
              </w:rPr>
              <w:t xml:space="preserve"> </w:t>
            </w:r>
            <w:r w:rsidRPr="00906B32">
              <w:rPr>
                <w:rFonts w:ascii="Times New Roman" w:hAnsi="Times New Roman" w:cs="Times New Roman"/>
                <w:color w:val="000000"/>
                <w:sz w:val="24"/>
                <w:szCs w:val="24"/>
                <w:lang w:val="ru-RU"/>
              </w:rPr>
              <w:t>Дюжиков.</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2-е</w:t>
            </w:r>
            <w:r w:rsidRPr="00906B32">
              <w:rPr>
                <w:lang w:val="ru-RU"/>
              </w:rPr>
              <w:t xml:space="preserve"> </w:t>
            </w:r>
            <w:r w:rsidRPr="00906B32">
              <w:rPr>
                <w:rFonts w:ascii="Times New Roman" w:hAnsi="Times New Roman" w:cs="Times New Roman"/>
                <w:color w:val="000000"/>
                <w:sz w:val="24"/>
                <w:szCs w:val="24"/>
                <w:lang w:val="ru-RU"/>
              </w:rPr>
              <w:t>изд.,</w:t>
            </w:r>
            <w:r w:rsidRPr="00906B32">
              <w:rPr>
                <w:lang w:val="ru-RU"/>
              </w:rPr>
              <w:t xml:space="preserve"> </w:t>
            </w:r>
            <w:r w:rsidRPr="00906B32">
              <w:rPr>
                <w:rFonts w:ascii="Times New Roman" w:hAnsi="Times New Roman" w:cs="Times New Roman"/>
                <w:color w:val="000000"/>
                <w:sz w:val="24"/>
                <w:szCs w:val="24"/>
                <w:lang w:val="ru-RU"/>
              </w:rPr>
              <w:t>перераб.</w:t>
            </w:r>
            <w:r w:rsidRPr="00906B32">
              <w:rPr>
                <w:lang w:val="ru-RU"/>
              </w:rPr>
              <w:t xml:space="preserve"> </w:t>
            </w:r>
            <w:r w:rsidRPr="00906B32">
              <w:rPr>
                <w:rFonts w:ascii="Times New Roman" w:hAnsi="Times New Roman" w:cs="Times New Roman"/>
                <w:color w:val="000000"/>
                <w:sz w:val="24"/>
                <w:szCs w:val="24"/>
                <w:lang w:val="ru-RU"/>
              </w:rPr>
              <w:t>и</w:t>
            </w:r>
            <w:r w:rsidRPr="00906B32">
              <w:rPr>
                <w:lang w:val="ru-RU"/>
              </w:rPr>
              <w:t xml:space="preserve"> </w:t>
            </w:r>
            <w:r w:rsidRPr="00906B32">
              <w:rPr>
                <w:rFonts w:ascii="Times New Roman" w:hAnsi="Times New Roman" w:cs="Times New Roman"/>
                <w:color w:val="000000"/>
                <w:sz w:val="24"/>
                <w:szCs w:val="24"/>
                <w:lang w:val="ru-RU"/>
              </w:rPr>
              <w:t>доп.</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Москва</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ИНФРА-М,</w:t>
            </w:r>
            <w:r w:rsidRPr="00906B32">
              <w:rPr>
                <w:lang w:val="ru-RU"/>
              </w:rPr>
              <w:t xml:space="preserve"> </w:t>
            </w:r>
            <w:r w:rsidRPr="00906B32">
              <w:rPr>
                <w:rFonts w:ascii="Times New Roman" w:hAnsi="Times New Roman" w:cs="Times New Roman"/>
                <w:color w:val="000000"/>
                <w:sz w:val="24"/>
                <w:szCs w:val="24"/>
                <w:lang w:val="ru-RU"/>
              </w:rPr>
              <w:t>2019.</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357</w:t>
            </w:r>
            <w:r w:rsidRPr="00906B32">
              <w:rPr>
                <w:lang w:val="ru-RU"/>
              </w:rPr>
              <w:t xml:space="preserve"> </w:t>
            </w:r>
            <w:r w:rsidRPr="00906B32">
              <w:rPr>
                <w:rFonts w:ascii="Times New Roman" w:hAnsi="Times New Roman" w:cs="Times New Roman"/>
                <w:color w:val="000000"/>
                <w:sz w:val="24"/>
                <w:szCs w:val="24"/>
                <w:lang w:val="ru-RU"/>
              </w:rPr>
              <w:t>с.</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(Высшее</w:t>
            </w:r>
            <w:r w:rsidRPr="00906B32">
              <w:rPr>
                <w:lang w:val="ru-RU"/>
              </w:rPr>
              <w:t xml:space="preserve"> </w:t>
            </w:r>
            <w:r w:rsidRPr="00906B32">
              <w:rPr>
                <w:rFonts w:ascii="Times New Roman" w:hAnsi="Times New Roman" w:cs="Times New Roman"/>
                <w:color w:val="000000"/>
                <w:sz w:val="24"/>
                <w:szCs w:val="24"/>
                <w:lang w:val="ru-RU"/>
              </w:rPr>
              <w:t>образование:</w:t>
            </w:r>
            <w:r w:rsidRPr="00906B32">
              <w:rPr>
                <w:lang w:val="ru-RU"/>
              </w:rPr>
              <w:t xml:space="preserve"> </w:t>
            </w:r>
            <w:r w:rsidRPr="00906B32">
              <w:rPr>
                <w:rFonts w:ascii="Times New Roman" w:hAnsi="Times New Roman" w:cs="Times New Roman"/>
                <w:color w:val="000000"/>
                <w:sz w:val="24"/>
                <w:szCs w:val="24"/>
                <w:lang w:val="ru-RU"/>
              </w:rPr>
              <w:t>Бакалавриат).</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Pr>
                <w:rFonts w:ascii="Times New Roman" w:hAnsi="Times New Roman" w:cs="Times New Roman"/>
                <w:color w:val="000000"/>
                <w:sz w:val="24"/>
                <w:szCs w:val="24"/>
              </w:rPr>
              <w:t>ISBN</w:t>
            </w:r>
            <w:r w:rsidRPr="00906B32">
              <w:rPr>
                <w:lang w:val="ru-RU"/>
              </w:rPr>
              <w:t xml:space="preserve"> </w:t>
            </w:r>
            <w:r w:rsidRPr="00906B32">
              <w:rPr>
                <w:rFonts w:ascii="Times New Roman" w:hAnsi="Times New Roman" w:cs="Times New Roman"/>
                <w:color w:val="000000"/>
                <w:sz w:val="24"/>
                <w:szCs w:val="24"/>
                <w:lang w:val="ru-RU"/>
              </w:rPr>
              <w:t>978-5-16-003575-8.</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Текст</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электронный.</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Pr>
                <w:rFonts w:ascii="Times New Roman" w:hAnsi="Times New Roman" w:cs="Times New Roman"/>
                <w:color w:val="000000"/>
                <w:sz w:val="24"/>
                <w:szCs w:val="24"/>
              </w:rPr>
              <w:t>URL</w:t>
            </w:r>
            <w:r w:rsidRPr="00906B32">
              <w:rPr>
                <w:rFonts w:ascii="Times New Roman" w:hAnsi="Times New Roman" w:cs="Times New Roman"/>
                <w:color w:val="000000"/>
                <w:sz w:val="24"/>
                <w:szCs w:val="24"/>
                <w:lang w:val="ru-RU"/>
              </w:rPr>
              <w:t>:</w:t>
            </w:r>
            <w:r w:rsidRPr="00906B32">
              <w:rPr>
                <w:lang w:val="ru-RU"/>
              </w:rPr>
              <w:t xml:space="preserve"> </w:t>
            </w:r>
            <w:hyperlink r:id="rId11" w:history="1">
              <w:r w:rsidRPr="00906B32">
                <w:rPr>
                  <w:rStyle w:val="a9"/>
                  <w:rFonts w:ascii="Times New Roman" w:hAnsi="Times New Roman" w:cs="Times New Roman"/>
                  <w:sz w:val="24"/>
                  <w:szCs w:val="24"/>
                </w:rPr>
                <w:t>https</w:t>
              </w:r>
              <w:r w:rsidRPr="00906B32">
                <w:rPr>
                  <w:rStyle w:val="a9"/>
                  <w:rFonts w:ascii="Times New Roman" w:hAnsi="Times New Roman" w:cs="Times New Roman"/>
                  <w:sz w:val="24"/>
                  <w:szCs w:val="24"/>
                  <w:lang w:val="ru-RU"/>
                </w:rPr>
                <w:t>://</w:t>
              </w:r>
              <w:r w:rsidRPr="00906B32">
                <w:rPr>
                  <w:rStyle w:val="a9"/>
                  <w:rFonts w:ascii="Times New Roman" w:hAnsi="Times New Roman" w:cs="Times New Roman"/>
                  <w:sz w:val="24"/>
                  <w:szCs w:val="24"/>
                </w:rPr>
                <w:t>znanium</w:t>
              </w:r>
              <w:r w:rsidRPr="00906B32">
                <w:rPr>
                  <w:rStyle w:val="a9"/>
                  <w:rFonts w:ascii="Times New Roman" w:hAnsi="Times New Roman" w:cs="Times New Roman"/>
                  <w:sz w:val="24"/>
                  <w:szCs w:val="24"/>
                  <w:lang w:val="ru-RU"/>
                </w:rPr>
                <w:t>.</w:t>
              </w:r>
              <w:r w:rsidRPr="00906B32">
                <w:rPr>
                  <w:rStyle w:val="a9"/>
                  <w:rFonts w:ascii="Times New Roman" w:hAnsi="Times New Roman" w:cs="Times New Roman"/>
                  <w:sz w:val="24"/>
                  <w:szCs w:val="24"/>
                </w:rPr>
                <w:t>com</w:t>
              </w:r>
              <w:r w:rsidRPr="00906B32">
                <w:rPr>
                  <w:rStyle w:val="a9"/>
                  <w:rFonts w:ascii="Times New Roman" w:hAnsi="Times New Roman" w:cs="Times New Roman"/>
                  <w:sz w:val="24"/>
                  <w:szCs w:val="24"/>
                  <w:lang w:val="ru-RU"/>
                </w:rPr>
                <w:t>/</w:t>
              </w:r>
              <w:r w:rsidRPr="00906B32">
                <w:rPr>
                  <w:rStyle w:val="a9"/>
                  <w:rFonts w:ascii="Times New Roman" w:hAnsi="Times New Roman" w:cs="Times New Roman"/>
                  <w:sz w:val="24"/>
                  <w:szCs w:val="24"/>
                </w:rPr>
                <w:t>read</w:t>
              </w:r>
              <w:r w:rsidRPr="00906B32">
                <w:rPr>
                  <w:rStyle w:val="a9"/>
                  <w:rFonts w:ascii="Times New Roman" w:hAnsi="Times New Roman" w:cs="Times New Roman"/>
                  <w:sz w:val="24"/>
                  <w:szCs w:val="24"/>
                  <w:lang w:val="ru-RU"/>
                </w:rPr>
                <w:t>?</w:t>
              </w:r>
              <w:r w:rsidRPr="00906B32">
                <w:rPr>
                  <w:rStyle w:val="a9"/>
                  <w:rFonts w:ascii="Times New Roman" w:hAnsi="Times New Roman" w:cs="Times New Roman"/>
                  <w:sz w:val="24"/>
                  <w:szCs w:val="24"/>
                </w:rPr>
                <w:t>id</w:t>
              </w:r>
              <w:r w:rsidRPr="00906B32">
                <w:rPr>
                  <w:rStyle w:val="a9"/>
                  <w:rFonts w:ascii="Times New Roman" w:hAnsi="Times New Roman" w:cs="Times New Roman"/>
                  <w:sz w:val="24"/>
                  <w:szCs w:val="24"/>
                  <w:lang w:val="ru-RU"/>
                </w:rPr>
                <w:t>=333156</w:t>
              </w:r>
            </w:hyperlink>
            <w:r>
              <w:rPr>
                <w:lang w:val="ru-RU"/>
              </w:rPr>
              <w:t xml:space="preserve"> </w:t>
            </w:r>
            <w:r w:rsidR="00753F05" w:rsidRPr="00753F05">
              <w:rPr>
                <w:lang w:val="ru-RU"/>
              </w:rPr>
              <w:t xml:space="preserve"> </w:t>
            </w:r>
            <w:r w:rsidR="00AC07BE">
              <w:rPr>
                <w:rFonts w:ascii="Times New Roman" w:hAnsi="Times New Roman"/>
                <w:sz w:val="24"/>
                <w:szCs w:val="24"/>
                <w:lang w:val="ru-RU"/>
              </w:rPr>
              <w:t>(дата обращения: 01.09.2020)</w:t>
            </w:r>
          </w:p>
          <w:p w:rsidR="00A43E79" w:rsidRPr="00753F05" w:rsidRDefault="00753F05">
            <w:pPr>
              <w:spacing w:after="0" w:line="240" w:lineRule="auto"/>
              <w:ind w:firstLine="756"/>
              <w:jc w:val="both"/>
              <w:rPr>
                <w:sz w:val="24"/>
                <w:szCs w:val="24"/>
                <w:lang w:val="ru-RU"/>
              </w:rPr>
            </w:pPr>
            <w:r w:rsidRPr="00753F05">
              <w:rPr>
                <w:lang w:val="ru-RU"/>
              </w:rPr>
              <w:t xml:space="preserve"> </w:t>
            </w:r>
          </w:p>
        </w:tc>
      </w:tr>
      <w:tr w:rsidR="00A43E79" w:rsidRPr="00AC07BE">
        <w:trPr>
          <w:trHeight w:hRule="exact" w:val="138"/>
        </w:trPr>
        <w:tc>
          <w:tcPr>
            <w:tcW w:w="9357" w:type="dxa"/>
          </w:tcPr>
          <w:p w:rsidR="00A43E79" w:rsidRPr="00753F05" w:rsidRDefault="00A43E79">
            <w:pPr>
              <w:rPr>
                <w:lang w:val="ru-RU"/>
              </w:rPr>
            </w:pPr>
          </w:p>
        </w:tc>
      </w:tr>
      <w:tr w:rsidR="00A43E79">
        <w:trPr>
          <w:trHeight w:hRule="exact" w:val="285"/>
        </w:trPr>
        <w:tc>
          <w:tcPr>
            <w:tcW w:w="9370" w:type="dxa"/>
            <w:shd w:val="clear" w:color="000000" w:fill="FFFFFF"/>
            <w:tcMar>
              <w:left w:w="34" w:type="dxa"/>
              <w:right w:w="34" w:type="dxa"/>
            </w:tcMar>
          </w:tcPr>
          <w:p w:rsidR="00A43E79" w:rsidRDefault="00753F05">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bl>
    <w:p w:rsidR="00A43E79" w:rsidRDefault="00753F05">
      <w:pPr>
        <w:rPr>
          <w:sz w:val="0"/>
          <w:szCs w:val="0"/>
        </w:rPr>
      </w:pPr>
      <w:r>
        <w:br w:type="page"/>
      </w:r>
    </w:p>
    <w:tbl>
      <w:tblPr>
        <w:tblW w:w="0" w:type="auto"/>
        <w:tblCellMar>
          <w:left w:w="0" w:type="dxa"/>
          <w:right w:w="0" w:type="dxa"/>
        </w:tblCellMar>
        <w:tblLook w:val="04A0" w:firstRow="1" w:lastRow="0" w:firstColumn="1" w:lastColumn="0" w:noHBand="0" w:noVBand="1"/>
      </w:tblPr>
      <w:tblGrid>
        <w:gridCol w:w="34"/>
        <w:gridCol w:w="392"/>
        <w:gridCol w:w="1921"/>
        <w:gridCol w:w="78"/>
        <w:gridCol w:w="3700"/>
        <w:gridCol w:w="3133"/>
        <w:gridCol w:w="132"/>
        <w:gridCol w:w="11"/>
      </w:tblGrid>
      <w:tr w:rsidR="00A43E79" w:rsidRPr="00AC07BE" w:rsidTr="00AC07BE">
        <w:trPr>
          <w:trHeight w:hRule="exact" w:val="2836"/>
        </w:trPr>
        <w:tc>
          <w:tcPr>
            <w:tcW w:w="9401" w:type="dxa"/>
            <w:gridSpan w:val="8"/>
            <w:shd w:val="clear" w:color="000000" w:fill="FFFFFF"/>
            <w:tcMar>
              <w:left w:w="34" w:type="dxa"/>
              <w:right w:w="34" w:type="dxa"/>
            </w:tcMar>
          </w:tcPr>
          <w:p w:rsidR="001802FA" w:rsidRDefault="001802FA" w:rsidP="001802FA">
            <w:pPr>
              <w:spacing w:after="0" w:line="240" w:lineRule="auto"/>
              <w:ind w:firstLine="756"/>
              <w:jc w:val="both"/>
              <w:rPr>
                <w:lang w:val="ru-RU"/>
              </w:rPr>
            </w:pPr>
            <w:r w:rsidRPr="00906B32">
              <w:rPr>
                <w:rFonts w:ascii="Times New Roman" w:hAnsi="Times New Roman" w:cs="Times New Roman"/>
                <w:color w:val="000000"/>
                <w:sz w:val="24"/>
                <w:szCs w:val="24"/>
                <w:lang w:val="ru-RU"/>
              </w:rPr>
              <w:lastRenderedPageBreak/>
              <w:t>1</w:t>
            </w:r>
            <w:r w:rsidRPr="00906B32">
              <w:rPr>
                <w:lang w:val="ru-RU"/>
              </w:rPr>
              <w:t xml:space="preserve"> </w:t>
            </w:r>
            <w:r w:rsidRPr="00906B32">
              <w:rPr>
                <w:rFonts w:ascii="Times New Roman" w:hAnsi="Times New Roman" w:cs="Times New Roman"/>
                <w:color w:val="000000"/>
                <w:sz w:val="24"/>
                <w:szCs w:val="24"/>
                <w:lang w:val="ru-RU"/>
              </w:rPr>
              <w:t>Страхование</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учебник</w:t>
            </w:r>
            <w:r w:rsidRPr="00906B32">
              <w:rPr>
                <w:lang w:val="ru-RU"/>
              </w:rPr>
              <w:t xml:space="preserve"> </w:t>
            </w:r>
            <w:r w:rsidRPr="00906B32">
              <w:rPr>
                <w:rFonts w:ascii="Times New Roman" w:hAnsi="Times New Roman" w:cs="Times New Roman"/>
                <w:color w:val="000000"/>
                <w:sz w:val="24"/>
                <w:szCs w:val="24"/>
                <w:lang w:val="ru-RU"/>
              </w:rPr>
              <w:t>для</w:t>
            </w:r>
            <w:r w:rsidRPr="00906B32">
              <w:rPr>
                <w:lang w:val="ru-RU"/>
              </w:rPr>
              <w:t xml:space="preserve"> </w:t>
            </w:r>
            <w:r w:rsidRPr="00906B32">
              <w:rPr>
                <w:rFonts w:ascii="Times New Roman" w:hAnsi="Times New Roman" w:cs="Times New Roman"/>
                <w:color w:val="000000"/>
                <w:sz w:val="24"/>
                <w:szCs w:val="24"/>
                <w:lang w:val="ru-RU"/>
              </w:rPr>
              <w:t>вузов</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Л.</w:t>
            </w:r>
            <w:r w:rsidRPr="00906B32">
              <w:rPr>
                <w:lang w:val="ru-RU"/>
              </w:rPr>
              <w:t xml:space="preserve"> </w:t>
            </w:r>
            <w:r w:rsidRPr="00906B32">
              <w:rPr>
                <w:rFonts w:ascii="Times New Roman" w:hAnsi="Times New Roman" w:cs="Times New Roman"/>
                <w:color w:val="000000"/>
                <w:sz w:val="24"/>
                <w:szCs w:val="24"/>
                <w:lang w:val="ru-RU"/>
              </w:rPr>
              <w:t>А.</w:t>
            </w:r>
            <w:r w:rsidRPr="00906B32">
              <w:rPr>
                <w:lang w:val="ru-RU"/>
              </w:rPr>
              <w:t xml:space="preserve"> </w:t>
            </w:r>
            <w:r w:rsidRPr="00906B32">
              <w:rPr>
                <w:rFonts w:ascii="Times New Roman" w:hAnsi="Times New Roman" w:cs="Times New Roman"/>
                <w:color w:val="000000"/>
                <w:sz w:val="24"/>
                <w:szCs w:val="24"/>
                <w:lang w:val="ru-RU"/>
              </w:rPr>
              <w:t>Орланюк-Малицкая</w:t>
            </w:r>
            <w:r w:rsidRPr="00906B32">
              <w:rPr>
                <w:lang w:val="ru-RU"/>
              </w:rPr>
              <w:t xml:space="preserve"> </w:t>
            </w:r>
            <w:r w:rsidRPr="00906B32">
              <w:rPr>
                <w:rFonts w:ascii="Times New Roman" w:hAnsi="Times New Roman" w:cs="Times New Roman"/>
                <w:color w:val="000000"/>
                <w:sz w:val="24"/>
                <w:szCs w:val="24"/>
                <w:lang w:val="ru-RU"/>
              </w:rPr>
              <w:t>[и</w:t>
            </w:r>
            <w:r w:rsidRPr="00906B32">
              <w:rPr>
                <w:lang w:val="ru-RU"/>
              </w:rPr>
              <w:t xml:space="preserve"> </w:t>
            </w:r>
            <w:r w:rsidRPr="00906B32">
              <w:rPr>
                <w:rFonts w:ascii="Times New Roman" w:hAnsi="Times New Roman" w:cs="Times New Roman"/>
                <w:color w:val="000000"/>
                <w:sz w:val="24"/>
                <w:szCs w:val="24"/>
                <w:lang w:val="ru-RU"/>
              </w:rPr>
              <w:t>др.]</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под</w:t>
            </w:r>
            <w:r w:rsidRPr="00906B32">
              <w:rPr>
                <w:lang w:val="ru-RU"/>
              </w:rPr>
              <w:t xml:space="preserve"> </w:t>
            </w:r>
            <w:r w:rsidRPr="00906B32">
              <w:rPr>
                <w:rFonts w:ascii="Times New Roman" w:hAnsi="Times New Roman" w:cs="Times New Roman"/>
                <w:color w:val="000000"/>
                <w:sz w:val="24"/>
                <w:szCs w:val="24"/>
                <w:lang w:val="ru-RU"/>
              </w:rPr>
              <w:t>редакцией</w:t>
            </w:r>
            <w:r w:rsidRPr="00906B32">
              <w:rPr>
                <w:lang w:val="ru-RU"/>
              </w:rPr>
              <w:t xml:space="preserve"> </w:t>
            </w:r>
            <w:r w:rsidRPr="00906B32">
              <w:rPr>
                <w:rFonts w:ascii="Times New Roman" w:hAnsi="Times New Roman" w:cs="Times New Roman"/>
                <w:color w:val="000000"/>
                <w:sz w:val="24"/>
                <w:szCs w:val="24"/>
                <w:lang w:val="ru-RU"/>
              </w:rPr>
              <w:t>Л.</w:t>
            </w:r>
            <w:r w:rsidRPr="00906B32">
              <w:rPr>
                <w:lang w:val="ru-RU"/>
              </w:rPr>
              <w:t xml:space="preserve"> </w:t>
            </w:r>
            <w:r w:rsidRPr="00906B32">
              <w:rPr>
                <w:rFonts w:ascii="Times New Roman" w:hAnsi="Times New Roman" w:cs="Times New Roman"/>
                <w:color w:val="000000"/>
                <w:sz w:val="24"/>
                <w:szCs w:val="24"/>
                <w:lang w:val="ru-RU"/>
              </w:rPr>
              <w:t>А.</w:t>
            </w:r>
            <w:r w:rsidRPr="00906B32">
              <w:rPr>
                <w:lang w:val="ru-RU"/>
              </w:rPr>
              <w:t xml:space="preserve"> </w:t>
            </w:r>
            <w:r w:rsidRPr="00906B32">
              <w:rPr>
                <w:rFonts w:ascii="Times New Roman" w:hAnsi="Times New Roman" w:cs="Times New Roman"/>
                <w:color w:val="000000"/>
                <w:sz w:val="24"/>
                <w:szCs w:val="24"/>
                <w:lang w:val="ru-RU"/>
              </w:rPr>
              <w:t>Орланюк-Малицкой.</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4-е</w:t>
            </w:r>
            <w:r w:rsidRPr="00906B32">
              <w:rPr>
                <w:lang w:val="ru-RU"/>
              </w:rPr>
              <w:t xml:space="preserve"> </w:t>
            </w:r>
            <w:r w:rsidRPr="00906B32">
              <w:rPr>
                <w:rFonts w:ascii="Times New Roman" w:hAnsi="Times New Roman" w:cs="Times New Roman"/>
                <w:color w:val="000000"/>
                <w:sz w:val="24"/>
                <w:szCs w:val="24"/>
                <w:lang w:val="ru-RU"/>
              </w:rPr>
              <w:t>изд.</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Москва</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Издательство</w:t>
            </w:r>
            <w:r w:rsidRPr="00906B32">
              <w:rPr>
                <w:lang w:val="ru-RU"/>
              </w:rPr>
              <w:t xml:space="preserve"> </w:t>
            </w:r>
            <w:r w:rsidRPr="00906B32">
              <w:rPr>
                <w:rFonts w:ascii="Times New Roman" w:hAnsi="Times New Roman" w:cs="Times New Roman"/>
                <w:color w:val="000000"/>
                <w:sz w:val="24"/>
                <w:szCs w:val="24"/>
                <w:lang w:val="ru-RU"/>
              </w:rPr>
              <w:t>Юрайт,</w:t>
            </w:r>
            <w:r w:rsidRPr="00906B32">
              <w:rPr>
                <w:lang w:val="ru-RU"/>
              </w:rPr>
              <w:t xml:space="preserve"> </w:t>
            </w:r>
            <w:r w:rsidRPr="00906B32">
              <w:rPr>
                <w:rFonts w:ascii="Times New Roman" w:hAnsi="Times New Roman" w:cs="Times New Roman"/>
                <w:color w:val="000000"/>
                <w:sz w:val="24"/>
                <w:szCs w:val="24"/>
                <w:lang w:val="ru-RU"/>
              </w:rPr>
              <w:t>2020.</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481</w:t>
            </w:r>
            <w:r w:rsidRPr="00906B32">
              <w:rPr>
                <w:lang w:val="ru-RU"/>
              </w:rPr>
              <w:t xml:space="preserve"> </w:t>
            </w:r>
            <w:r w:rsidRPr="00906B32">
              <w:rPr>
                <w:rFonts w:ascii="Times New Roman" w:hAnsi="Times New Roman" w:cs="Times New Roman"/>
                <w:color w:val="000000"/>
                <w:sz w:val="24"/>
                <w:szCs w:val="24"/>
                <w:lang w:val="ru-RU"/>
              </w:rPr>
              <w:t>с.</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(Высшее</w:t>
            </w:r>
            <w:r w:rsidRPr="00906B32">
              <w:rPr>
                <w:lang w:val="ru-RU"/>
              </w:rPr>
              <w:t xml:space="preserve"> </w:t>
            </w:r>
            <w:r w:rsidRPr="00906B32">
              <w:rPr>
                <w:rFonts w:ascii="Times New Roman" w:hAnsi="Times New Roman" w:cs="Times New Roman"/>
                <w:color w:val="000000"/>
                <w:sz w:val="24"/>
                <w:szCs w:val="24"/>
                <w:lang w:val="ru-RU"/>
              </w:rPr>
              <w:t>образование).</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Pr>
                <w:rFonts w:ascii="Times New Roman" w:hAnsi="Times New Roman" w:cs="Times New Roman"/>
                <w:color w:val="000000"/>
                <w:sz w:val="24"/>
                <w:szCs w:val="24"/>
              </w:rPr>
              <w:t>ISBN</w:t>
            </w:r>
            <w:r w:rsidRPr="00906B32">
              <w:rPr>
                <w:lang w:val="ru-RU"/>
              </w:rPr>
              <w:t xml:space="preserve"> </w:t>
            </w:r>
            <w:r w:rsidRPr="00906B32">
              <w:rPr>
                <w:rFonts w:ascii="Times New Roman" w:hAnsi="Times New Roman" w:cs="Times New Roman"/>
                <w:color w:val="000000"/>
                <w:sz w:val="24"/>
                <w:szCs w:val="24"/>
                <w:lang w:val="ru-RU"/>
              </w:rPr>
              <w:t>978-5-534-12272-5.</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Текст</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электронный</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ЭБС</w:t>
            </w:r>
            <w:r w:rsidRPr="00906B32">
              <w:rPr>
                <w:lang w:val="ru-RU"/>
              </w:rPr>
              <w:t xml:space="preserve"> </w:t>
            </w:r>
            <w:r w:rsidRPr="00906B32">
              <w:rPr>
                <w:rFonts w:ascii="Times New Roman" w:hAnsi="Times New Roman" w:cs="Times New Roman"/>
                <w:color w:val="000000"/>
                <w:sz w:val="24"/>
                <w:szCs w:val="24"/>
                <w:lang w:val="ru-RU"/>
              </w:rPr>
              <w:t>Юрайт</w:t>
            </w:r>
            <w:r w:rsidRPr="00906B32">
              <w:rPr>
                <w:lang w:val="ru-RU"/>
              </w:rPr>
              <w:t xml:space="preserve"> </w:t>
            </w:r>
            <w:r w:rsidRPr="00906B32">
              <w:rPr>
                <w:rFonts w:ascii="Times New Roman" w:hAnsi="Times New Roman" w:cs="Times New Roman"/>
                <w:color w:val="000000"/>
                <w:sz w:val="24"/>
                <w:szCs w:val="24"/>
                <w:lang w:val="ru-RU"/>
              </w:rPr>
              <w:t>[сайт].</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Pr>
                <w:rFonts w:ascii="Times New Roman" w:hAnsi="Times New Roman" w:cs="Times New Roman"/>
                <w:color w:val="000000"/>
                <w:sz w:val="24"/>
                <w:szCs w:val="24"/>
              </w:rPr>
              <w:t>URL</w:t>
            </w:r>
            <w:r w:rsidRPr="00906B32">
              <w:rPr>
                <w:rFonts w:ascii="Times New Roman" w:hAnsi="Times New Roman" w:cs="Times New Roman"/>
                <w:color w:val="000000"/>
                <w:sz w:val="24"/>
                <w:szCs w:val="24"/>
                <w:lang w:val="ru-RU"/>
              </w:rPr>
              <w:t>:</w:t>
            </w:r>
            <w:r w:rsidRPr="00906B32">
              <w:rPr>
                <w:lang w:val="ru-RU"/>
              </w:rPr>
              <w:t xml:space="preserve"> </w:t>
            </w:r>
            <w:hyperlink r:id="rId12" w:history="1">
              <w:r w:rsidRPr="00906B32">
                <w:rPr>
                  <w:rStyle w:val="a9"/>
                  <w:rFonts w:ascii="Times New Roman" w:hAnsi="Times New Roman" w:cs="Times New Roman"/>
                  <w:sz w:val="24"/>
                  <w:szCs w:val="24"/>
                </w:rPr>
                <w:t>https</w:t>
              </w:r>
              <w:r w:rsidRPr="00906B32">
                <w:rPr>
                  <w:rStyle w:val="a9"/>
                  <w:rFonts w:ascii="Times New Roman" w:hAnsi="Times New Roman" w:cs="Times New Roman"/>
                  <w:sz w:val="24"/>
                  <w:szCs w:val="24"/>
                  <w:lang w:val="ru-RU"/>
                </w:rPr>
                <w:t>://</w:t>
              </w:r>
              <w:r w:rsidRPr="00906B32">
                <w:rPr>
                  <w:rStyle w:val="a9"/>
                  <w:rFonts w:ascii="Times New Roman" w:hAnsi="Times New Roman" w:cs="Times New Roman"/>
                  <w:sz w:val="24"/>
                  <w:szCs w:val="24"/>
                </w:rPr>
                <w:t>urait</w:t>
              </w:r>
              <w:r w:rsidRPr="00906B32">
                <w:rPr>
                  <w:rStyle w:val="a9"/>
                  <w:rFonts w:ascii="Times New Roman" w:hAnsi="Times New Roman" w:cs="Times New Roman"/>
                  <w:sz w:val="24"/>
                  <w:szCs w:val="24"/>
                  <w:lang w:val="ru-RU"/>
                </w:rPr>
                <w:t>.</w:t>
              </w:r>
              <w:r w:rsidRPr="00906B32">
                <w:rPr>
                  <w:rStyle w:val="a9"/>
                  <w:rFonts w:ascii="Times New Roman" w:hAnsi="Times New Roman" w:cs="Times New Roman"/>
                  <w:sz w:val="24"/>
                  <w:szCs w:val="24"/>
                </w:rPr>
                <w:t>ru</w:t>
              </w:r>
              <w:r w:rsidRPr="00906B32">
                <w:rPr>
                  <w:rStyle w:val="a9"/>
                  <w:rFonts w:ascii="Times New Roman" w:hAnsi="Times New Roman" w:cs="Times New Roman"/>
                  <w:sz w:val="24"/>
                  <w:szCs w:val="24"/>
                  <w:lang w:val="ru-RU"/>
                </w:rPr>
                <w:t>/</w:t>
              </w:r>
              <w:r w:rsidRPr="00906B32">
                <w:rPr>
                  <w:rStyle w:val="a9"/>
                  <w:rFonts w:ascii="Times New Roman" w:hAnsi="Times New Roman" w:cs="Times New Roman"/>
                  <w:sz w:val="24"/>
                  <w:szCs w:val="24"/>
                </w:rPr>
                <w:t>viewer</w:t>
              </w:r>
              <w:r w:rsidRPr="00906B32">
                <w:rPr>
                  <w:rStyle w:val="a9"/>
                  <w:rFonts w:ascii="Times New Roman" w:hAnsi="Times New Roman" w:cs="Times New Roman"/>
                  <w:sz w:val="24"/>
                  <w:szCs w:val="24"/>
                  <w:lang w:val="ru-RU"/>
                </w:rPr>
                <w:t>/</w:t>
              </w:r>
              <w:r w:rsidRPr="00906B32">
                <w:rPr>
                  <w:rStyle w:val="a9"/>
                  <w:rFonts w:ascii="Times New Roman" w:hAnsi="Times New Roman" w:cs="Times New Roman"/>
                  <w:sz w:val="24"/>
                  <w:szCs w:val="24"/>
                </w:rPr>
                <w:t>strahovanie</w:t>
              </w:r>
              <w:r w:rsidRPr="00906B32">
                <w:rPr>
                  <w:rStyle w:val="a9"/>
                  <w:rFonts w:ascii="Times New Roman" w:hAnsi="Times New Roman" w:cs="Times New Roman"/>
                  <w:sz w:val="24"/>
                  <w:szCs w:val="24"/>
                  <w:lang w:val="ru-RU"/>
                </w:rPr>
                <w:t>-447155#</w:t>
              </w:r>
              <w:r w:rsidRPr="00906B32">
                <w:rPr>
                  <w:rStyle w:val="a9"/>
                  <w:rFonts w:ascii="Times New Roman" w:hAnsi="Times New Roman" w:cs="Times New Roman"/>
                  <w:sz w:val="24"/>
                  <w:szCs w:val="24"/>
                </w:rPr>
                <w:t>page</w:t>
              </w:r>
              <w:r w:rsidRPr="00906B32">
                <w:rPr>
                  <w:rStyle w:val="a9"/>
                  <w:rFonts w:ascii="Times New Roman" w:hAnsi="Times New Roman" w:cs="Times New Roman"/>
                  <w:sz w:val="24"/>
                  <w:szCs w:val="24"/>
                  <w:lang w:val="ru-RU"/>
                </w:rPr>
                <w:t>/1</w:t>
              </w:r>
            </w:hyperlink>
            <w:r w:rsidRPr="00B64143">
              <w:rPr>
                <w:lang w:val="ru-RU"/>
              </w:rPr>
              <w:t xml:space="preserve"> </w:t>
            </w:r>
            <w:r w:rsidR="00AC07BE">
              <w:rPr>
                <w:rFonts w:ascii="Times New Roman" w:hAnsi="Times New Roman"/>
                <w:sz w:val="24"/>
                <w:szCs w:val="24"/>
                <w:lang w:val="ru-RU"/>
              </w:rPr>
              <w:t>(дата обращения: 01.09.2020)</w:t>
            </w:r>
          </w:p>
          <w:p w:rsidR="00A43E79" w:rsidRPr="00753F05" w:rsidRDefault="001802FA" w:rsidP="001802FA">
            <w:pPr>
              <w:spacing w:after="0" w:line="240" w:lineRule="auto"/>
              <w:ind w:firstLine="756"/>
              <w:jc w:val="both"/>
              <w:rPr>
                <w:sz w:val="24"/>
                <w:szCs w:val="24"/>
                <w:lang w:val="ru-RU"/>
              </w:rPr>
            </w:pPr>
            <w:r w:rsidRPr="000955E3">
              <w:rPr>
                <w:rFonts w:ascii="Times New Roman" w:hAnsi="Times New Roman" w:cs="Times New Roman"/>
                <w:sz w:val="24"/>
                <w:szCs w:val="24"/>
                <w:lang w:val="ru-RU"/>
              </w:rPr>
              <w:t xml:space="preserve">2 </w:t>
            </w:r>
            <w:r w:rsidRPr="000955E3">
              <w:rPr>
                <w:rFonts w:ascii="Times New Roman" w:hAnsi="Times New Roman" w:cs="Times New Roman"/>
                <w:color w:val="000000"/>
                <w:sz w:val="24"/>
                <w:szCs w:val="24"/>
                <w:shd w:val="clear" w:color="auto" w:fill="FFFFFF"/>
                <w:lang w:val="ru-RU"/>
              </w:rPr>
              <w:t>Страхование</w:t>
            </w:r>
            <w:r w:rsidRPr="000955E3">
              <w:rPr>
                <w:rFonts w:ascii="Times New Roman" w:hAnsi="Times New Roman" w:cs="Times New Roman"/>
                <w:color w:val="000000"/>
                <w:sz w:val="24"/>
                <w:szCs w:val="24"/>
                <w:shd w:val="clear" w:color="auto" w:fill="FFFFFF"/>
              </w:rPr>
              <w:t> </w:t>
            </w:r>
            <w:r w:rsidRPr="000955E3">
              <w:rPr>
                <w:rFonts w:ascii="Times New Roman" w:hAnsi="Times New Roman" w:cs="Times New Roman"/>
                <w:color w:val="000000"/>
                <w:sz w:val="24"/>
                <w:szCs w:val="24"/>
                <w:shd w:val="clear" w:color="auto" w:fill="FFFFFF"/>
                <w:lang w:val="ru-RU"/>
              </w:rPr>
              <w:t>: учебник и практикум для вузов</w:t>
            </w:r>
            <w:r w:rsidRPr="000955E3">
              <w:rPr>
                <w:rFonts w:ascii="Times New Roman" w:hAnsi="Times New Roman" w:cs="Times New Roman"/>
                <w:color w:val="000000"/>
                <w:sz w:val="24"/>
                <w:szCs w:val="24"/>
                <w:shd w:val="clear" w:color="auto" w:fill="FFFFFF"/>
              </w:rPr>
              <w:t> </w:t>
            </w:r>
            <w:r w:rsidRPr="000955E3">
              <w:rPr>
                <w:rFonts w:ascii="Times New Roman" w:hAnsi="Times New Roman" w:cs="Times New Roman"/>
                <w:color w:val="000000"/>
                <w:sz w:val="24"/>
                <w:szCs w:val="24"/>
                <w:shd w:val="clear" w:color="auto" w:fill="FFFFFF"/>
                <w:lang w:val="ru-RU"/>
              </w:rPr>
              <w:t>/ ответственный редактор А.</w:t>
            </w:r>
            <w:r w:rsidRPr="000955E3">
              <w:rPr>
                <w:rFonts w:ascii="Times New Roman" w:hAnsi="Times New Roman" w:cs="Times New Roman"/>
                <w:color w:val="000000"/>
                <w:sz w:val="24"/>
                <w:szCs w:val="24"/>
                <w:shd w:val="clear" w:color="auto" w:fill="FFFFFF"/>
              </w:rPr>
              <w:t> </w:t>
            </w:r>
            <w:r w:rsidRPr="000955E3">
              <w:rPr>
                <w:rFonts w:ascii="Times New Roman" w:hAnsi="Times New Roman" w:cs="Times New Roman"/>
                <w:color w:val="000000"/>
                <w:sz w:val="24"/>
                <w:szCs w:val="24"/>
                <w:shd w:val="clear" w:color="auto" w:fill="FFFFFF"/>
                <w:lang w:val="ru-RU"/>
              </w:rPr>
              <w:t>Ю.</w:t>
            </w:r>
            <w:r w:rsidRPr="000955E3">
              <w:rPr>
                <w:rFonts w:ascii="Times New Roman" w:hAnsi="Times New Roman" w:cs="Times New Roman"/>
                <w:color w:val="000000"/>
                <w:sz w:val="24"/>
                <w:szCs w:val="24"/>
                <w:shd w:val="clear" w:color="auto" w:fill="FFFFFF"/>
              </w:rPr>
              <w:t> </w:t>
            </w:r>
            <w:r w:rsidRPr="000955E3">
              <w:rPr>
                <w:rFonts w:ascii="Times New Roman" w:hAnsi="Times New Roman" w:cs="Times New Roman"/>
                <w:color w:val="000000"/>
                <w:sz w:val="24"/>
                <w:szCs w:val="24"/>
                <w:shd w:val="clear" w:color="auto" w:fill="FFFFFF"/>
                <w:lang w:val="ru-RU"/>
              </w:rPr>
              <w:t>Анисимов.</w:t>
            </w:r>
            <w:r w:rsidRPr="000955E3">
              <w:rPr>
                <w:rFonts w:ascii="Times New Roman" w:hAnsi="Times New Roman" w:cs="Times New Roman"/>
                <w:color w:val="000000"/>
                <w:sz w:val="24"/>
                <w:szCs w:val="24"/>
                <w:shd w:val="clear" w:color="auto" w:fill="FFFFFF"/>
              </w:rPr>
              <w:t> </w:t>
            </w:r>
            <w:r w:rsidRPr="000955E3">
              <w:rPr>
                <w:rFonts w:ascii="Times New Roman" w:hAnsi="Times New Roman" w:cs="Times New Roman"/>
                <w:color w:val="000000"/>
                <w:sz w:val="24"/>
                <w:szCs w:val="24"/>
                <w:shd w:val="clear" w:color="auto" w:fill="FFFFFF"/>
                <w:lang w:val="ru-RU"/>
              </w:rPr>
              <w:t>— 2-е изд., испр. и доп.</w:t>
            </w:r>
            <w:r w:rsidRPr="000955E3">
              <w:rPr>
                <w:rFonts w:ascii="Times New Roman" w:hAnsi="Times New Roman" w:cs="Times New Roman"/>
                <w:color w:val="000000"/>
                <w:sz w:val="24"/>
                <w:szCs w:val="24"/>
                <w:shd w:val="clear" w:color="auto" w:fill="FFFFFF"/>
              </w:rPr>
              <w:t> </w:t>
            </w:r>
            <w:r w:rsidRPr="000955E3">
              <w:rPr>
                <w:rFonts w:ascii="Times New Roman" w:hAnsi="Times New Roman" w:cs="Times New Roman"/>
                <w:color w:val="000000"/>
                <w:sz w:val="24"/>
                <w:szCs w:val="24"/>
                <w:shd w:val="clear" w:color="auto" w:fill="FFFFFF"/>
                <w:lang w:val="ru-RU"/>
              </w:rPr>
              <w:t>— Москва</w:t>
            </w:r>
            <w:r w:rsidRPr="000955E3">
              <w:rPr>
                <w:rFonts w:ascii="Times New Roman" w:hAnsi="Times New Roman" w:cs="Times New Roman"/>
                <w:color w:val="000000"/>
                <w:sz w:val="24"/>
                <w:szCs w:val="24"/>
                <w:shd w:val="clear" w:color="auto" w:fill="FFFFFF"/>
              </w:rPr>
              <w:t> </w:t>
            </w:r>
            <w:r w:rsidRPr="000955E3">
              <w:rPr>
                <w:rFonts w:ascii="Times New Roman" w:hAnsi="Times New Roman" w:cs="Times New Roman"/>
                <w:color w:val="000000"/>
                <w:sz w:val="24"/>
                <w:szCs w:val="24"/>
                <w:shd w:val="clear" w:color="auto" w:fill="FFFFFF"/>
                <w:lang w:val="ru-RU"/>
              </w:rPr>
              <w:t>: Издательство Юрайт, 2020.</w:t>
            </w:r>
            <w:r w:rsidRPr="000955E3">
              <w:rPr>
                <w:rFonts w:ascii="Times New Roman" w:hAnsi="Times New Roman" w:cs="Times New Roman"/>
                <w:color w:val="000000"/>
                <w:sz w:val="24"/>
                <w:szCs w:val="24"/>
                <w:shd w:val="clear" w:color="auto" w:fill="FFFFFF"/>
              </w:rPr>
              <w:t> </w:t>
            </w:r>
            <w:r w:rsidRPr="000955E3">
              <w:rPr>
                <w:rFonts w:ascii="Times New Roman" w:hAnsi="Times New Roman" w:cs="Times New Roman"/>
                <w:color w:val="000000"/>
                <w:sz w:val="24"/>
                <w:szCs w:val="24"/>
                <w:shd w:val="clear" w:color="auto" w:fill="FFFFFF"/>
                <w:lang w:val="ru-RU"/>
              </w:rPr>
              <w:t>— 218</w:t>
            </w:r>
            <w:r w:rsidRPr="000955E3">
              <w:rPr>
                <w:rFonts w:ascii="Times New Roman" w:hAnsi="Times New Roman" w:cs="Times New Roman"/>
                <w:color w:val="000000"/>
                <w:sz w:val="24"/>
                <w:szCs w:val="24"/>
                <w:shd w:val="clear" w:color="auto" w:fill="FFFFFF"/>
              </w:rPr>
              <w:t> </w:t>
            </w:r>
            <w:r w:rsidRPr="000955E3">
              <w:rPr>
                <w:rFonts w:ascii="Times New Roman" w:hAnsi="Times New Roman" w:cs="Times New Roman"/>
                <w:color w:val="000000"/>
                <w:sz w:val="24"/>
                <w:szCs w:val="24"/>
                <w:shd w:val="clear" w:color="auto" w:fill="FFFFFF"/>
                <w:lang w:val="ru-RU"/>
              </w:rPr>
              <w:t>с.</w:t>
            </w:r>
            <w:r w:rsidRPr="000955E3">
              <w:rPr>
                <w:rFonts w:ascii="Times New Roman" w:hAnsi="Times New Roman" w:cs="Times New Roman"/>
                <w:color w:val="000000"/>
                <w:sz w:val="24"/>
                <w:szCs w:val="24"/>
                <w:shd w:val="clear" w:color="auto" w:fill="FFFFFF"/>
              </w:rPr>
              <w:t> </w:t>
            </w:r>
            <w:r w:rsidRPr="000955E3">
              <w:rPr>
                <w:rFonts w:ascii="Times New Roman" w:hAnsi="Times New Roman" w:cs="Times New Roman"/>
                <w:color w:val="000000"/>
                <w:sz w:val="24"/>
                <w:szCs w:val="24"/>
                <w:shd w:val="clear" w:color="auto" w:fill="FFFFFF"/>
                <w:lang w:val="ru-RU"/>
              </w:rPr>
              <w:t>— (Высшее образование).</w:t>
            </w:r>
            <w:r w:rsidRPr="000955E3">
              <w:rPr>
                <w:rFonts w:ascii="Times New Roman" w:hAnsi="Times New Roman" w:cs="Times New Roman"/>
                <w:color w:val="000000"/>
                <w:sz w:val="24"/>
                <w:szCs w:val="24"/>
                <w:shd w:val="clear" w:color="auto" w:fill="FFFFFF"/>
              </w:rPr>
              <w:t> </w:t>
            </w:r>
            <w:r w:rsidRPr="000955E3">
              <w:rPr>
                <w:rFonts w:ascii="Times New Roman" w:hAnsi="Times New Roman" w:cs="Times New Roman"/>
                <w:color w:val="000000"/>
                <w:sz w:val="24"/>
                <w:szCs w:val="24"/>
                <w:shd w:val="clear" w:color="auto" w:fill="FFFFFF"/>
                <w:lang w:val="ru-RU"/>
              </w:rPr>
              <w:t xml:space="preserve">— </w:t>
            </w:r>
            <w:r w:rsidRPr="000955E3">
              <w:rPr>
                <w:rFonts w:ascii="Times New Roman" w:hAnsi="Times New Roman" w:cs="Times New Roman"/>
                <w:color w:val="000000"/>
                <w:sz w:val="24"/>
                <w:szCs w:val="24"/>
                <w:shd w:val="clear" w:color="auto" w:fill="FFFFFF"/>
              </w:rPr>
              <w:t>ISBN </w:t>
            </w:r>
            <w:r w:rsidRPr="000955E3">
              <w:rPr>
                <w:rFonts w:ascii="Times New Roman" w:hAnsi="Times New Roman" w:cs="Times New Roman"/>
                <w:color w:val="000000"/>
                <w:sz w:val="24"/>
                <w:szCs w:val="24"/>
                <w:shd w:val="clear" w:color="auto" w:fill="FFFFFF"/>
                <w:lang w:val="ru-RU"/>
              </w:rPr>
              <w:t xml:space="preserve">978-5-534-06809-2. — Текст : электронный // ЭБС Юрайт [сайт]. — </w:t>
            </w:r>
            <w:r w:rsidRPr="000955E3">
              <w:rPr>
                <w:rFonts w:ascii="Times New Roman" w:hAnsi="Times New Roman" w:cs="Times New Roman"/>
                <w:color w:val="000000"/>
                <w:sz w:val="24"/>
                <w:szCs w:val="24"/>
                <w:shd w:val="clear" w:color="auto" w:fill="FFFFFF"/>
              </w:rPr>
              <w:t>URL</w:t>
            </w:r>
            <w:r w:rsidRPr="000955E3">
              <w:rPr>
                <w:rFonts w:ascii="Times New Roman" w:hAnsi="Times New Roman" w:cs="Times New Roman"/>
                <w:color w:val="000000"/>
                <w:sz w:val="24"/>
                <w:szCs w:val="24"/>
                <w:shd w:val="clear" w:color="auto" w:fill="FFFFFF"/>
                <w:lang w:val="ru-RU"/>
              </w:rPr>
              <w:t>:</w:t>
            </w:r>
            <w:r w:rsidRPr="000955E3">
              <w:rPr>
                <w:rFonts w:ascii="Times New Roman" w:hAnsi="Times New Roman" w:cs="Times New Roman"/>
                <w:sz w:val="24"/>
                <w:szCs w:val="24"/>
                <w:lang w:val="ru-RU"/>
              </w:rPr>
              <w:t xml:space="preserve"> </w:t>
            </w:r>
            <w:hyperlink r:id="rId13" w:history="1">
              <w:r w:rsidRPr="000955E3">
                <w:rPr>
                  <w:rStyle w:val="a9"/>
                  <w:rFonts w:ascii="Times New Roman" w:hAnsi="Times New Roman" w:cs="Times New Roman"/>
                  <w:sz w:val="24"/>
                  <w:szCs w:val="24"/>
                  <w:shd w:val="clear" w:color="auto" w:fill="FFFFFF"/>
                </w:rPr>
                <w:t>https</w:t>
              </w:r>
              <w:r w:rsidRPr="000955E3">
                <w:rPr>
                  <w:rStyle w:val="a9"/>
                  <w:rFonts w:ascii="Times New Roman" w:hAnsi="Times New Roman" w:cs="Times New Roman"/>
                  <w:sz w:val="24"/>
                  <w:szCs w:val="24"/>
                  <w:shd w:val="clear" w:color="auto" w:fill="FFFFFF"/>
                  <w:lang w:val="ru-RU"/>
                </w:rPr>
                <w:t>://</w:t>
              </w:r>
              <w:r w:rsidRPr="000955E3">
                <w:rPr>
                  <w:rStyle w:val="a9"/>
                  <w:rFonts w:ascii="Times New Roman" w:hAnsi="Times New Roman" w:cs="Times New Roman"/>
                  <w:sz w:val="24"/>
                  <w:szCs w:val="24"/>
                  <w:shd w:val="clear" w:color="auto" w:fill="FFFFFF"/>
                </w:rPr>
                <w:t>urait</w:t>
              </w:r>
              <w:r w:rsidRPr="000955E3">
                <w:rPr>
                  <w:rStyle w:val="a9"/>
                  <w:rFonts w:ascii="Times New Roman" w:hAnsi="Times New Roman" w:cs="Times New Roman"/>
                  <w:sz w:val="24"/>
                  <w:szCs w:val="24"/>
                  <w:shd w:val="clear" w:color="auto" w:fill="FFFFFF"/>
                  <w:lang w:val="ru-RU"/>
                </w:rPr>
                <w:t>.</w:t>
              </w:r>
              <w:r w:rsidRPr="000955E3">
                <w:rPr>
                  <w:rStyle w:val="a9"/>
                  <w:rFonts w:ascii="Times New Roman" w:hAnsi="Times New Roman" w:cs="Times New Roman"/>
                  <w:sz w:val="24"/>
                  <w:szCs w:val="24"/>
                  <w:shd w:val="clear" w:color="auto" w:fill="FFFFFF"/>
                </w:rPr>
                <w:t>ru</w:t>
              </w:r>
              <w:r w:rsidRPr="000955E3">
                <w:rPr>
                  <w:rStyle w:val="a9"/>
                  <w:rFonts w:ascii="Times New Roman" w:hAnsi="Times New Roman" w:cs="Times New Roman"/>
                  <w:sz w:val="24"/>
                  <w:szCs w:val="24"/>
                  <w:shd w:val="clear" w:color="auto" w:fill="FFFFFF"/>
                  <w:lang w:val="ru-RU"/>
                </w:rPr>
                <w:t>/</w:t>
              </w:r>
              <w:r w:rsidRPr="000955E3">
                <w:rPr>
                  <w:rStyle w:val="a9"/>
                  <w:rFonts w:ascii="Times New Roman" w:hAnsi="Times New Roman" w:cs="Times New Roman"/>
                  <w:sz w:val="24"/>
                  <w:szCs w:val="24"/>
                  <w:shd w:val="clear" w:color="auto" w:fill="FFFFFF"/>
                </w:rPr>
                <w:t>viewer</w:t>
              </w:r>
              <w:r w:rsidRPr="000955E3">
                <w:rPr>
                  <w:rStyle w:val="a9"/>
                  <w:rFonts w:ascii="Times New Roman" w:hAnsi="Times New Roman" w:cs="Times New Roman"/>
                  <w:sz w:val="24"/>
                  <w:szCs w:val="24"/>
                  <w:shd w:val="clear" w:color="auto" w:fill="FFFFFF"/>
                  <w:lang w:val="ru-RU"/>
                </w:rPr>
                <w:t>/</w:t>
              </w:r>
              <w:r w:rsidRPr="000955E3">
                <w:rPr>
                  <w:rStyle w:val="a9"/>
                  <w:rFonts w:ascii="Times New Roman" w:hAnsi="Times New Roman" w:cs="Times New Roman"/>
                  <w:sz w:val="24"/>
                  <w:szCs w:val="24"/>
                  <w:shd w:val="clear" w:color="auto" w:fill="FFFFFF"/>
                </w:rPr>
                <w:t>strahovanie</w:t>
              </w:r>
              <w:r w:rsidRPr="000955E3">
                <w:rPr>
                  <w:rStyle w:val="a9"/>
                  <w:rFonts w:ascii="Times New Roman" w:hAnsi="Times New Roman" w:cs="Times New Roman"/>
                  <w:sz w:val="24"/>
                  <w:szCs w:val="24"/>
                  <w:shd w:val="clear" w:color="auto" w:fill="FFFFFF"/>
                  <w:lang w:val="ru-RU"/>
                </w:rPr>
                <w:t>-452795</w:t>
              </w:r>
            </w:hyperlink>
            <w:r w:rsidR="00AC07BE">
              <w:rPr>
                <w:rFonts w:ascii="Times New Roman" w:hAnsi="Times New Roman"/>
                <w:sz w:val="24"/>
                <w:szCs w:val="24"/>
                <w:lang w:val="ru-RU"/>
              </w:rPr>
              <w:t>(дата обращения: 01.09.2020)</w:t>
            </w:r>
            <w:bookmarkStart w:id="0" w:name="_GoBack"/>
            <w:bookmarkEnd w:id="0"/>
          </w:p>
          <w:p w:rsidR="00A43E79" w:rsidRPr="00753F05" w:rsidRDefault="00753F05">
            <w:pPr>
              <w:spacing w:after="0" w:line="240" w:lineRule="auto"/>
              <w:ind w:firstLine="756"/>
              <w:jc w:val="both"/>
              <w:rPr>
                <w:sz w:val="24"/>
                <w:szCs w:val="24"/>
                <w:lang w:val="ru-RU"/>
              </w:rPr>
            </w:pPr>
            <w:r w:rsidRPr="00753F05">
              <w:rPr>
                <w:lang w:val="ru-RU"/>
              </w:rPr>
              <w:t xml:space="preserve"> </w:t>
            </w:r>
          </w:p>
        </w:tc>
      </w:tr>
      <w:tr w:rsidR="00A43E79" w:rsidRPr="00AC07BE" w:rsidTr="001802FA">
        <w:trPr>
          <w:trHeight w:hRule="exact" w:val="80"/>
        </w:trPr>
        <w:tc>
          <w:tcPr>
            <w:tcW w:w="426" w:type="dxa"/>
            <w:gridSpan w:val="2"/>
          </w:tcPr>
          <w:p w:rsidR="00A43E79" w:rsidRPr="00753F05" w:rsidRDefault="00A43E79">
            <w:pPr>
              <w:rPr>
                <w:lang w:val="ru-RU"/>
              </w:rPr>
            </w:pPr>
          </w:p>
        </w:tc>
        <w:tc>
          <w:tcPr>
            <w:tcW w:w="1999" w:type="dxa"/>
            <w:gridSpan w:val="2"/>
          </w:tcPr>
          <w:p w:rsidR="00A43E79" w:rsidRPr="00753F05" w:rsidRDefault="00A43E79">
            <w:pPr>
              <w:rPr>
                <w:lang w:val="ru-RU"/>
              </w:rPr>
            </w:pPr>
          </w:p>
        </w:tc>
        <w:tc>
          <w:tcPr>
            <w:tcW w:w="3700" w:type="dxa"/>
          </w:tcPr>
          <w:p w:rsidR="00A43E79" w:rsidRPr="00753F05" w:rsidRDefault="00A43E79">
            <w:pPr>
              <w:rPr>
                <w:lang w:val="ru-RU"/>
              </w:rPr>
            </w:pPr>
          </w:p>
        </w:tc>
        <w:tc>
          <w:tcPr>
            <w:tcW w:w="3133" w:type="dxa"/>
          </w:tcPr>
          <w:p w:rsidR="00A43E79" w:rsidRPr="00753F05" w:rsidRDefault="00A43E79">
            <w:pPr>
              <w:rPr>
                <w:lang w:val="ru-RU"/>
              </w:rPr>
            </w:pPr>
          </w:p>
        </w:tc>
        <w:tc>
          <w:tcPr>
            <w:tcW w:w="143" w:type="dxa"/>
            <w:gridSpan w:val="2"/>
          </w:tcPr>
          <w:p w:rsidR="00A43E79" w:rsidRPr="00753F05" w:rsidRDefault="00A43E79">
            <w:pPr>
              <w:rPr>
                <w:lang w:val="ru-RU"/>
              </w:rPr>
            </w:pPr>
          </w:p>
        </w:tc>
      </w:tr>
      <w:tr w:rsidR="00A43E79" w:rsidTr="001802FA">
        <w:trPr>
          <w:trHeight w:hRule="exact" w:val="285"/>
        </w:trPr>
        <w:tc>
          <w:tcPr>
            <w:tcW w:w="9401" w:type="dxa"/>
            <w:gridSpan w:val="8"/>
            <w:shd w:val="clear" w:color="000000" w:fill="FFFFFF"/>
            <w:tcMar>
              <w:left w:w="34" w:type="dxa"/>
              <w:right w:w="34" w:type="dxa"/>
            </w:tcMar>
          </w:tcPr>
          <w:p w:rsidR="00A43E79" w:rsidRDefault="00753F05">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A43E79" w:rsidRPr="00AC07BE" w:rsidTr="001802FA">
        <w:trPr>
          <w:trHeight w:hRule="exact" w:val="555"/>
        </w:trPr>
        <w:tc>
          <w:tcPr>
            <w:tcW w:w="9401" w:type="dxa"/>
            <w:gridSpan w:val="8"/>
            <w:shd w:val="clear" w:color="000000" w:fill="FFFFFF"/>
            <w:tcMar>
              <w:left w:w="34" w:type="dxa"/>
              <w:right w:w="34" w:type="dxa"/>
            </w:tcMar>
          </w:tcPr>
          <w:p w:rsidR="00A43E79" w:rsidRPr="00753F05" w:rsidRDefault="00753F05" w:rsidP="00AC5C92">
            <w:pPr>
              <w:spacing w:after="0" w:line="240" w:lineRule="auto"/>
              <w:ind w:firstLine="756"/>
              <w:jc w:val="both"/>
              <w:rPr>
                <w:sz w:val="24"/>
                <w:szCs w:val="24"/>
                <w:lang w:val="ru-RU"/>
              </w:rPr>
            </w:pPr>
            <w:r w:rsidRPr="00753F05">
              <w:rPr>
                <w:rFonts w:ascii="Times New Roman" w:hAnsi="Times New Roman" w:cs="Times New Roman"/>
                <w:color w:val="000000"/>
                <w:sz w:val="24"/>
                <w:szCs w:val="24"/>
                <w:lang w:val="ru-RU"/>
              </w:rPr>
              <w:t>Методические</w:t>
            </w:r>
            <w:r w:rsidRPr="00753F05">
              <w:rPr>
                <w:lang w:val="ru-RU"/>
              </w:rPr>
              <w:t xml:space="preserve"> </w:t>
            </w:r>
            <w:r w:rsidRPr="00753F05">
              <w:rPr>
                <w:rFonts w:ascii="Times New Roman" w:hAnsi="Times New Roman" w:cs="Times New Roman"/>
                <w:color w:val="000000"/>
                <w:sz w:val="24"/>
                <w:szCs w:val="24"/>
                <w:lang w:val="ru-RU"/>
              </w:rPr>
              <w:t>указания</w:t>
            </w:r>
            <w:r w:rsidRPr="00753F05">
              <w:rPr>
                <w:lang w:val="ru-RU"/>
              </w:rPr>
              <w:t xml:space="preserve"> </w:t>
            </w:r>
            <w:r w:rsidRPr="00753F05">
              <w:rPr>
                <w:rFonts w:ascii="Times New Roman" w:hAnsi="Times New Roman" w:cs="Times New Roman"/>
                <w:color w:val="000000"/>
                <w:sz w:val="24"/>
                <w:szCs w:val="24"/>
                <w:lang w:val="ru-RU"/>
              </w:rPr>
              <w:t>по</w:t>
            </w:r>
            <w:r w:rsidRPr="00753F05">
              <w:rPr>
                <w:lang w:val="ru-RU"/>
              </w:rPr>
              <w:t xml:space="preserve"> </w:t>
            </w:r>
            <w:r w:rsidRPr="00753F05">
              <w:rPr>
                <w:rFonts w:ascii="Times New Roman" w:hAnsi="Times New Roman" w:cs="Times New Roman"/>
                <w:color w:val="000000"/>
                <w:sz w:val="24"/>
                <w:szCs w:val="24"/>
                <w:lang w:val="ru-RU"/>
              </w:rPr>
              <w:t>выполнению</w:t>
            </w:r>
            <w:r w:rsidRPr="00753F05">
              <w:rPr>
                <w:lang w:val="ru-RU"/>
              </w:rPr>
              <w:t xml:space="preserve"> </w:t>
            </w:r>
            <w:r w:rsidRPr="00753F05">
              <w:rPr>
                <w:rFonts w:ascii="Times New Roman" w:hAnsi="Times New Roman" w:cs="Times New Roman"/>
                <w:color w:val="000000"/>
                <w:sz w:val="24"/>
                <w:szCs w:val="24"/>
                <w:lang w:val="ru-RU"/>
              </w:rPr>
              <w:t>практического</w:t>
            </w:r>
            <w:r w:rsidRPr="00753F05">
              <w:rPr>
                <w:lang w:val="ru-RU"/>
              </w:rPr>
              <w:t xml:space="preserve"> </w:t>
            </w:r>
            <w:r w:rsidRPr="00753F05">
              <w:rPr>
                <w:rFonts w:ascii="Times New Roman" w:hAnsi="Times New Roman" w:cs="Times New Roman"/>
                <w:color w:val="000000"/>
                <w:sz w:val="24"/>
                <w:szCs w:val="24"/>
                <w:lang w:val="ru-RU"/>
              </w:rPr>
              <w:t>задания</w:t>
            </w:r>
            <w:r w:rsidRPr="00753F05">
              <w:rPr>
                <w:lang w:val="ru-RU"/>
              </w:rPr>
              <w:t xml:space="preserve"> </w:t>
            </w:r>
            <w:r w:rsidRPr="00753F05">
              <w:rPr>
                <w:rFonts w:ascii="Times New Roman" w:hAnsi="Times New Roman" w:cs="Times New Roman"/>
                <w:color w:val="000000"/>
                <w:sz w:val="24"/>
                <w:szCs w:val="24"/>
                <w:lang w:val="ru-RU"/>
              </w:rPr>
              <w:t>представлены</w:t>
            </w:r>
            <w:r w:rsidRPr="00753F05">
              <w:rPr>
                <w:lang w:val="ru-RU"/>
              </w:rPr>
              <w:t xml:space="preserve"> </w:t>
            </w:r>
            <w:r w:rsidRPr="00753F05">
              <w:rPr>
                <w:rFonts w:ascii="Times New Roman" w:hAnsi="Times New Roman" w:cs="Times New Roman"/>
                <w:color w:val="000000"/>
                <w:sz w:val="24"/>
                <w:szCs w:val="24"/>
                <w:lang w:val="ru-RU"/>
              </w:rPr>
              <w:t>в</w:t>
            </w:r>
            <w:r w:rsidRPr="00753F05">
              <w:rPr>
                <w:lang w:val="ru-RU"/>
              </w:rPr>
              <w:t xml:space="preserve"> </w:t>
            </w:r>
            <w:r w:rsidRPr="00753F05">
              <w:rPr>
                <w:rFonts w:ascii="Times New Roman" w:hAnsi="Times New Roman" w:cs="Times New Roman"/>
                <w:color w:val="000000"/>
                <w:sz w:val="24"/>
                <w:szCs w:val="24"/>
                <w:lang w:val="ru-RU"/>
              </w:rPr>
              <w:t>приложении</w:t>
            </w:r>
            <w:r w:rsidRPr="00753F05">
              <w:rPr>
                <w:lang w:val="ru-RU"/>
              </w:rPr>
              <w:t xml:space="preserve"> </w:t>
            </w:r>
            <w:r w:rsidR="00AC5C92">
              <w:rPr>
                <w:lang w:val="ru-RU"/>
              </w:rPr>
              <w:t>3</w:t>
            </w:r>
            <w:r w:rsidRPr="00753F05">
              <w:rPr>
                <w:lang w:val="ru-RU"/>
              </w:rPr>
              <w:t xml:space="preserve"> </w:t>
            </w:r>
          </w:p>
        </w:tc>
      </w:tr>
      <w:tr w:rsidR="00A43E79" w:rsidRPr="00AC07BE" w:rsidTr="001802FA">
        <w:trPr>
          <w:trHeight w:hRule="exact" w:val="138"/>
        </w:trPr>
        <w:tc>
          <w:tcPr>
            <w:tcW w:w="426" w:type="dxa"/>
            <w:gridSpan w:val="2"/>
          </w:tcPr>
          <w:p w:rsidR="00A43E79" w:rsidRPr="00753F05" w:rsidRDefault="00A43E79">
            <w:pPr>
              <w:rPr>
                <w:lang w:val="ru-RU"/>
              </w:rPr>
            </w:pPr>
          </w:p>
        </w:tc>
        <w:tc>
          <w:tcPr>
            <w:tcW w:w="1999" w:type="dxa"/>
            <w:gridSpan w:val="2"/>
          </w:tcPr>
          <w:p w:rsidR="00A43E79" w:rsidRPr="00753F05" w:rsidRDefault="00A43E79">
            <w:pPr>
              <w:rPr>
                <w:lang w:val="ru-RU"/>
              </w:rPr>
            </w:pPr>
          </w:p>
        </w:tc>
        <w:tc>
          <w:tcPr>
            <w:tcW w:w="3700" w:type="dxa"/>
          </w:tcPr>
          <w:p w:rsidR="00A43E79" w:rsidRPr="00753F05" w:rsidRDefault="00A43E79">
            <w:pPr>
              <w:rPr>
                <w:lang w:val="ru-RU"/>
              </w:rPr>
            </w:pPr>
          </w:p>
        </w:tc>
        <w:tc>
          <w:tcPr>
            <w:tcW w:w="3133" w:type="dxa"/>
          </w:tcPr>
          <w:p w:rsidR="00A43E79" w:rsidRPr="00753F05" w:rsidRDefault="00A43E79">
            <w:pPr>
              <w:rPr>
                <w:lang w:val="ru-RU"/>
              </w:rPr>
            </w:pPr>
          </w:p>
        </w:tc>
        <w:tc>
          <w:tcPr>
            <w:tcW w:w="143" w:type="dxa"/>
            <w:gridSpan w:val="2"/>
          </w:tcPr>
          <w:p w:rsidR="00A43E79" w:rsidRPr="00753F05" w:rsidRDefault="00A43E79">
            <w:pPr>
              <w:rPr>
                <w:lang w:val="ru-RU"/>
              </w:rPr>
            </w:pPr>
          </w:p>
        </w:tc>
      </w:tr>
      <w:tr w:rsidR="00A43E79" w:rsidRPr="00AC07BE" w:rsidTr="001802FA">
        <w:trPr>
          <w:trHeight w:hRule="exact" w:val="285"/>
        </w:trPr>
        <w:tc>
          <w:tcPr>
            <w:tcW w:w="9401" w:type="dxa"/>
            <w:gridSpan w:val="8"/>
            <w:shd w:val="clear" w:color="000000" w:fill="FFFFFF"/>
            <w:tcMar>
              <w:left w:w="34" w:type="dxa"/>
              <w:right w:w="34" w:type="dxa"/>
            </w:tcMar>
          </w:tcPr>
          <w:p w:rsidR="00A43E79" w:rsidRPr="00753F05" w:rsidRDefault="00753F05">
            <w:pPr>
              <w:spacing w:after="0" w:line="240" w:lineRule="auto"/>
              <w:ind w:firstLine="756"/>
              <w:jc w:val="both"/>
              <w:rPr>
                <w:sz w:val="24"/>
                <w:szCs w:val="24"/>
                <w:lang w:val="ru-RU"/>
              </w:rPr>
            </w:pPr>
            <w:r w:rsidRPr="00753F05">
              <w:rPr>
                <w:rFonts w:ascii="Times New Roman" w:hAnsi="Times New Roman" w:cs="Times New Roman"/>
                <w:b/>
                <w:color w:val="000000"/>
                <w:sz w:val="24"/>
                <w:szCs w:val="24"/>
                <w:lang w:val="ru-RU"/>
              </w:rPr>
              <w:t>г)</w:t>
            </w:r>
            <w:r w:rsidRPr="00753F05">
              <w:rPr>
                <w:lang w:val="ru-RU"/>
              </w:rPr>
              <w:t xml:space="preserve"> </w:t>
            </w:r>
            <w:r w:rsidRPr="00753F05">
              <w:rPr>
                <w:rFonts w:ascii="Times New Roman" w:hAnsi="Times New Roman" w:cs="Times New Roman"/>
                <w:b/>
                <w:color w:val="000000"/>
                <w:sz w:val="24"/>
                <w:szCs w:val="24"/>
                <w:lang w:val="ru-RU"/>
              </w:rPr>
              <w:t>Программное</w:t>
            </w:r>
            <w:r w:rsidRPr="00753F05">
              <w:rPr>
                <w:lang w:val="ru-RU"/>
              </w:rPr>
              <w:t xml:space="preserve"> </w:t>
            </w:r>
            <w:r w:rsidRPr="00753F05">
              <w:rPr>
                <w:rFonts w:ascii="Times New Roman" w:hAnsi="Times New Roman" w:cs="Times New Roman"/>
                <w:b/>
                <w:color w:val="000000"/>
                <w:sz w:val="24"/>
                <w:szCs w:val="24"/>
                <w:lang w:val="ru-RU"/>
              </w:rPr>
              <w:t>обеспечение</w:t>
            </w:r>
            <w:r w:rsidRPr="00753F05">
              <w:rPr>
                <w:lang w:val="ru-RU"/>
              </w:rPr>
              <w:t xml:space="preserve"> </w:t>
            </w:r>
            <w:r w:rsidRPr="00753F05">
              <w:rPr>
                <w:rFonts w:ascii="Times New Roman" w:hAnsi="Times New Roman" w:cs="Times New Roman"/>
                <w:b/>
                <w:color w:val="000000"/>
                <w:sz w:val="24"/>
                <w:szCs w:val="24"/>
                <w:lang w:val="ru-RU"/>
              </w:rPr>
              <w:t>и</w:t>
            </w:r>
            <w:r w:rsidRPr="00753F05">
              <w:rPr>
                <w:lang w:val="ru-RU"/>
              </w:rPr>
              <w:t xml:space="preserve"> </w:t>
            </w:r>
            <w:r w:rsidRPr="00753F05">
              <w:rPr>
                <w:rFonts w:ascii="Times New Roman" w:hAnsi="Times New Roman" w:cs="Times New Roman"/>
                <w:b/>
                <w:color w:val="000000"/>
                <w:sz w:val="24"/>
                <w:szCs w:val="24"/>
                <w:lang w:val="ru-RU"/>
              </w:rPr>
              <w:t>Интернет-ресурсы:</w:t>
            </w:r>
            <w:r w:rsidRPr="00753F05">
              <w:rPr>
                <w:lang w:val="ru-RU"/>
              </w:rPr>
              <w:t xml:space="preserve"> </w:t>
            </w:r>
          </w:p>
        </w:tc>
      </w:tr>
      <w:tr w:rsidR="00A43E79" w:rsidRPr="00AC07BE" w:rsidTr="001802FA">
        <w:trPr>
          <w:trHeight w:hRule="exact" w:val="277"/>
        </w:trPr>
        <w:tc>
          <w:tcPr>
            <w:tcW w:w="9401" w:type="dxa"/>
            <w:gridSpan w:val="8"/>
            <w:shd w:val="clear" w:color="000000" w:fill="FFFFFF"/>
            <w:tcMar>
              <w:left w:w="34" w:type="dxa"/>
              <w:right w:w="34" w:type="dxa"/>
            </w:tcMar>
          </w:tcPr>
          <w:p w:rsidR="00A43E79" w:rsidRPr="00753F05" w:rsidRDefault="00753F05">
            <w:pPr>
              <w:spacing w:after="0" w:line="240" w:lineRule="auto"/>
              <w:ind w:firstLine="756"/>
              <w:jc w:val="both"/>
              <w:rPr>
                <w:sz w:val="24"/>
                <w:szCs w:val="24"/>
                <w:lang w:val="ru-RU"/>
              </w:rPr>
            </w:pPr>
            <w:r w:rsidRPr="00753F05">
              <w:rPr>
                <w:lang w:val="ru-RU"/>
              </w:rPr>
              <w:t xml:space="preserve"> </w:t>
            </w:r>
          </w:p>
        </w:tc>
      </w:tr>
      <w:tr w:rsidR="00A43E79" w:rsidRPr="00AC07BE" w:rsidTr="001802FA">
        <w:trPr>
          <w:trHeight w:hRule="exact" w:val="277"/>
        </w:trPr>
        <w:tc>
          <w:tcPr>
            <w:tcW w:w="426" w:type="dxa"/>
            <w:gridSpan w:val="2"/>
          </w:tcPr>
          <w:p w:rsidR="00A43E79" w:rsidRPr="00753F05" w:rsidRDefault="00A43E79">
            <w:pPr>
              <w:rPr>
                <w:lang w:val="ru-RU"/>
              </w:rPr>
            </w:pPr>
          </w:p>
        </w:tc>
        <w:tc>
          <w:tcPr>
            <w:tcW w:w="1999" w:type="dxa"/>
            <w:gridSpan w:val="2"/>
          </w:tcPr>
          <w:p w:rsidR="00A43E79" w:rsidRPr="00753F05" w:rsidRDefault="00A43E79">
            <w:pPr>
              <w:rPr>
                <w:lang w:val="ru-RU"/>
              </w:rPr>
            </w:pPr>
          </w:p>
        </w:tc>
        <w:tc>
          <w:tcPr>
            <w:tcW w:w="3700" w:type="dxa"/>
          </w:tcPr>
          <w:p w:rsidR="00A43E79" w:rsidRPr="00753F05" w:rsidRDefault="00A43E79">
            <w:pPr>
              <w:rPr>
                <w:lang w:val="ru-RU"/>
              </w:rPr>
            </w:pPr>
          </w:p>
        </w:tc>
        <w:tc>
          <w:tcPr>
            <w:tcW w:w="3133" w:type="dxa"/>
          </w:tcPr>
          <w:p w:rsidR="00A43E79" w:rsidRPr="00753F05" w:rsidRDefault="00A43E79">
            <w:pPr>
              <w:rPr>
                <w:lang w:val="ru-RU"/>
              </w:rPr>
            </w:pPr>
          </w:p>
        </w:tc>
        <w:tc>
          <w:tcPr>
            <w:tcW w:w="143" w:type="dxa"/>
            <w:gridSpan w:val="2"/>
          </w:tcPr>
          <w:p w:rsidR="00A43E79" w:rsidRPr="00753F05" w:rsidRDefault="00A43E79">
            <w:pPr>
              <w:rPr>
                <w:lang w:val="ru-RU"/>
              </w:rPr>
            </w:pPr>
          </w:p>
        </w:tc>
      </w:tr>
      <w:tr w:rsidR="001802FA" w:rsidTr="00B072CD">
        <w:trPr>
          <w:trHeight w:hRule="exact" w:val="3434"/>
        </w:trPr>
        <w:tc>
          <w:tcPr>
            <w:tcW w:w="9401" w:type="dxa"/>
            <w:gridSpan w:val="8"/>
            <w:shd w:val="clear" w:color="000000" w:fill="FFFFFF"/>
            <w:tcMar>
              <w:left w:w="34" w:type="dxa"/>
              <w:right w:w="34" w:type="dxa"/>
            </w:tcMar>
          </w:tcPr>
          <w:p w:rsidR="001802FA" w:rsidRDefault="001802FA" w:rsidP="00B072CD">
            <w:pPr>
              <w:spacing w:after="0" w:line="240" w:lineRule="auto"/>
              <w:ind w:firstLine="756"/>
              <w:jc w:val="both"/>
              <w:rPr>
                <w:rFonts w:ascii="Times New Roman" w:hAnsi="Times New Roman" w:cs="Times New Roman"/>
                <w:b/>
                <w:color w:val="000000"/>
                <w:sz w:val="24"/>
                <w:szCs w:val="24"/>
                <w:lang w:val="ru-RU"/>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p>
          <w:p w:rsidR="001802FA" w:rsidRDefault="001802FA" w:rsidP="00B072CD">
            <w:pPr>
              <w:spacing w:after="0" w:line="240" w:lineRule="auto"/>
              <w:ind w:firstLine="756"/>
              <w:jc w:val="both"/>
              <w:rPr>
                <w:rFonts w:ascii="Times New Roman" w:hAnsi="Times New Roman" w:cs="Times New Roman"/>
                <w:b/>
                <w:color w:val="000000"/>
                <w:sz w:val="24"/>
                <w:szCs w:val="24"/>
                <w:lang w:val="ru-RU"/>
              </w:rPr>
            </w:pPr>
          </w:p>
          <w:tbl>
            <w:tblPr>
              <w:tblW w:w="0" w:type="auto"/>
              <w:tblCellMar>
                <w:left w:w="0" w:type="dxa"/>
                <w:right w:w="0" w:type="dxa"/>
              </w:tblCellMar>
              <w:tblLook w:val="04A0" w:firstRow="1" w:lastRow="0" w:firstColumn="1" w:lastColumn="0" w:noHBand="0" w:noVBand="1"/>
            </w:tblPr>
            <w:tblGrid>
              <w:gridCol w:w="20"/>
              <w:gridCol w:w="2810"/>
              <w:gridCol w:w="3819"/>
              <w:gridCol w:w="2543"/>
              <w:gridCol w:w="141"/>
            </w:tblGrid>
            <w:tr w:rsidR="001802FA" w:rsidTr="00B072CD">
              <w:trPr>
                <w:trHeight w:hRule="exact" w:val="555"/>
              </w:trPr>
              <w:tc>
                <w:tcPr>
                  <w:tcW w:w="20" w:type="dxa"/>
                </w:tcPr>
                <w:p w:rsidR="001802FA" w:rsidRDefault="001802FA" w:rsidP="00B072CD"/>
              </w:tc>
              <w:tc>
                <w:tcPr>
                  <w:tcW w:w="28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rsidP="00B072CD">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8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rsidP="00B072CD">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25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rsidP="00B072CD">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142" w:type="dxa"/>
                </w:tcPr>
                <w:p w:rsidR="001802FA" w:rsidRDefault="001802FA" w:rsidP="00B072CD"/>
              </w:tc>
            </w:tr>
            <w:tr w:rsidR="001802FA" w:rsidTr="00B072CD">
              <w:trPr>
                <w:trHeight w:hRule="exact" w:val="818"/>
              </w:trPr>
              <w:tc>
                <w:tcPr>
                  <w:tcW w:w="20" w:type="dxa"/>
                </w:tcPr>
                <w:p w:rsidR="001802FA" w:rsidRDefault="001802FA" w:rsidP="00B072CD"/>
              </w:tc>
              <w:tc>
                <w:tcPr>
                  <w:tcW w:w="28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Pr="00F94864" w:rsidRDefault="001802FA" w:rsidP="00B072CD">
                  <w:pPr>
                    <w:spacing w:after="0" w:line="240" w:lineRule="auto"/>
                    <w:rPr>
                      <w:sz w:val="24"/>
                      <w:szCs w:val="24"/>
                    </w:rPr>
                  </w:pPr>
                  <w:r w:rsidRPr="00F94864">
                    <w:rPr>
                      <w:rFonts w:ascii="Times New Roman" w:hAnsi="Times New Roman" w:cs="Times New Roman"/>
                      <w:color w:val="000000"/>
                      <w:sz w:val="24"/>
                      <w:szCs w:val="24"/>
                    </w:rPr>
                    <w:t>MS</w:t>
                  </w:r>
                  <w:r w:rsidRPr="00F94864">
                    <w:t xml:space="preserve"> </w:t>
                  </w:r>
                  <w:r w:rsidRPr="00F94864">
                    <w:rPr>
                      <w:rFonts w:ascii="Times New Roman" w:hAnsi="Times New Roman" w:cs="Times New Roman"/>
                      <w:color w:val="000000"/>
                      <w:sz w:val="24"/>
                      <w:szCs w:val="24"/>
                    </w:rPr>
                    <w:t>Windows</w:t>
                  </w:r>
                  <w:r w:rsidRPr="00F94864">
                    <w:t xml:space="preserve"> </w:t>
                  </w:r>
                  <w:r w:rsidRPr="00F94864">
                    <w:rPr>
                      <w:rFonts w:ascii="Times New Roman" w:hAnsi="Times New Roman" w:cs="Times New Roman"/>
                      <w:color w:val="000000"/>
                      <w:sz w:val="24"/>
                      <w:szCs w:val="24"/>
                    </w:rPr>
                    <w:t>7</w:t>
                  </w:r>
                  <w:r w:rsidRPr="00F94864">
                    <w:t xml:space="preserve"> </w:t>
                  </w:r>
                  <w:r w:rsidRPr="00F94864">
                    <w:rPr>
                      <w:rFonts w:ascii="Times New Roman" w:hAnsi="Times New Roman" w:cs="Times New Roman"/>
                      <w:color w:val="000000"/>
                      <w:sz w:val="24"/>
                      <w:szCs w:val="24"/>
                    </w:rPr>
                    <w:t>Professional(</w:t>
                  </w:r>
                  <w:r>
                    <w:rPr>
                      <w:rFonts w:ascii="Times New Roman" w:hAnsi="Times New Roman" w:cs="Times New Roman"/>
                      <w:color w:val="000000"/>
                      <w:sz w:val="24"/>
                      <w:szCs w:val="24"/>
                    </w:rPr>
                    <w:t>для</w:t>
                  </w:r>
                  <w:r w:rsidRPr="00F94864">
                    <w:t xml:space="preserve"> </w:t>
                  </w:r>
                  <w:r>
                    <w:rPr>
                      <w:rFonts w:ascii="Times New Roman" w:hAnsi="Times New Roman" w:cs="Times New Roman"/>
                      <w:color w:val="000000"/>
                      <w:sz w:val="24"/>
                      <w:szCs w:val="24"/>
                    </w:rPr>
                    <w:t>классов</w:t>
                  </w:r>
                  <w:r w:rsidRPr="00F94864">
                    <w:rPr>
                      <w:rFonts w:ascii="Times New Roman" w:hAnsi="Times New Roman" w:cs="Times New Roman"/>
                      <w:color w:val="000000"/>
                      <w:sz w:val="24"/>
                      <w:szCs w:val="24"/>
                    </w:rPr>
                    <w:t>)</w:t>
                  </w:r>
                  <w:r w:rsidRPr="00F94864">
                    <w:t xml:space="preserve"> </w:t>
                  </w:r>
                </w:p>
              </w:tc>
              <w:tc>
                <w:tcPr>
                  <w:tcW w:w="38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rsidP="00B072CD">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25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rsidP="00B072CD">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2" w:type="dxa"/>
                </w:tcPr>
                <w:p w:rsidR="001802FA" w:rsidRDefault="001802FA" w:rsidP="00B072CD"/>
              </w:tc>
            </w:tr>
            <w:tr w:rsidR="001802FA" w:rsidTr="00B072CD">
              <w:trPr>
                <w:trHeight w:hRule="exact" w:val="555"/>
              </w:trPr>
              <w:tc>
                <w:tcPr>
                  <w:tcW w:w="20" w:type="dxa"/>
                </w:tcPr>
                <w:p w:rsidR="001802FA" w:rsidRDefault="001802FA" w:rsidP="00B072CD"/>
              </w:tc>
              <w:tc>
                <w:tcPr>
                  <w:tcW w:w="28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rsidP="00B072CD">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8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rsidP="00B072CD">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25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rsidP="00B072CD">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2" w:type="dxa"/>
                </w:tcPr>
                <w:p w:rsidR="001802FA" w:rsidRDefault="001802FA" w:rsidP="00B072CD"/>
              </w:tc>
            </w:tr>
            <w:tr w:rsidR="001802FA" w:rsidTr="00B072CD">
              <w:trPr>
                <w:trHeight w:hRule="exact" w:val="285"/>
              </w:trPr>
              <w:tc>
                <w:tcPr>
                  <w:tcW w:w="20" w:type="dxa"/>
                </w:tcPr>
                <w:p w:rsidR="001802FA" w:rsidRDefault="001802FA" w:rsidP="00B072CD"/>
              </w:tc>
              <w:tc>
                <w:tcPr>
                  <w:tcW w:w="28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rsidP="00B072CD">
                  <w:pPr>
                    <w:spacing w:after="0" w:line="240" w:lineRule="auto"/>
                    <w:rPr>
                      <w:sz w:val="24"/>
                      <w:szCs w:val="24"/>
                    </w:rPr>
                  </w:pPr>
                  <w:r>
                    <w:rPr>
                      <w:rFonts w:ascii="Times New Roman" w:hAnsi="Times New Roman" w:cs="Times New Roman"/>
                      <w:color w:val="000000"/>
                      <w:sz w:val="24"/>
                      <w:szCs w:val="24"/>
                    </w:rPr>
                    <w:t>7Zip</w:t>
                  </w:r>
                  <w:r>
                    <w:t xml:space="preserve"> </w:t>
                  </w:r>
                </w:p>
              </w:tc>
              <w:tc>
                <w:tcPr>
                  <w:tcW w:w="38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rsidP="00B072CD">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25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rsidP="00B072CD">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2" w:type="dxa"/>
                </w:tcPr>
                <w:p w:rsidR="001802FA" w:rsidRDefault="001802FA" w:rsidP="00B072CD"/>
              </w:tc>
            </w:tr>
            <w:tr w:rsidR="001802FA" w:rsidTr="00B072CD">
              <w:trPr>
                <w:trHeight w:hRule="exact" w:val="285"/>
              </w:trPr>
              <w:tc>
                <w:tcPr>
                  <w:tcW w:w="20" w:type="dxa"/>
                </w:tcPr>
                <w:p w:rsidR="001802FA" w:rsidRDefault="001802FA" w:rsidP="00B072CD"/>
              </w:tc>
              <w:tc>
                <w:tcPr>
                  <w:tcW w:w="28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rsidP="00B072CD">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8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rsidP="00B072CD">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25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rsidP="00B072CD">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2" w:type="dxa"/>
                </w:tcPr>
                <w:p w:rsidR="001802FA" w:rsidRDefault="001802FA" w:rsidP="00B072CD"/>
              </w:tc>
            </w:tr>
          </w:tbl>
          <w:p w:rsidR="001802FA" w:rsidRDefault="001802FA" w:rsidP="00B072CD">
            <w:pPr>
              <w:spacing w:after="0" w:line="240" w:lineRule="auto"/>
              <w:ind w:firstLine="756"/>
              <w:jc w:val="both"/>
              <w:rPr>
                <w:sz w:val="24"/>
                <w:szCs w:val="24"/>
              </w:rPr>
            </w:pPr>
            <w:r>
              <w:t xml:space="preserve"> </w:t>
            </w:r>
          </w:p>
        </w:tc>
      </w:tr>
      <w:tr w:rsidR="001802FA" w:rsidTr="00B072CD">
        <w:trPr>
          <w:gridBefore w:val="1"/>
          <w:gridAfter w:val="5"/>
          <w:wBefore w:w="34" w:type="dxa"/>
          <w:wAfter w:w="7054" w:type="dxa"/>
          <w:trHeight w:hRule="exact" w:val="1420"/>
        </w:trPr>
        <w:tc>
          <w:tcPr>
            <w:tcW w:w="2313" w:type="dxa"/>
            <w:gridSpan w:val="2"/>
          </w:tcPr>
          <w:p w:rsidR="001802FA" w:rsidRDefault="001802FA" w:rsidP="00B072CD"/>
        </w:tc>
      </w:tr>
      <w:tr w:rsidR="001802FA" w:rsidRPr="00B64143" w:rsidTr="00B072CD">
        <w:trPr>
          <w:gridBefore w:val="1"/>
          <w:gridAfter w:val="1"/>
          <w:wBefore w:w="34" w:type="dxa"/>
          <w:wAfter w:w="11" w:type="dxa"/>
          <w:trHeight w:hRule="exact" w:val="7486"/>
        </w:trPr>
        <w:tc>
          <w:tcPr>
            <w:tcW w:w="9356" w:type="dxa"/>
            <w:gridSpan w:val="6"/>
            <w:shd w:val="clear" w:color="000000" w:fill="FFFFFF"/>
            <w:tcMar>
              <w:left w:w="34" w:type="dxa"/>
              <w:right w:w="34" w:type="dxa"/>
            </w:tcMar>
          </w:tcPr>
          <w:p w:rsidR="001802FA" w:rsidRDefault="001802FA" w:rsidP="00B072CD">
            <w:pPr>
              <w:spacing w:after="0" w:line="240" w:lineRule="auto"/>
              <w:ind w:firstLine="756"/>
              <w:jc w:val="both"/>
              <w:rPr>
                <w:rFonts w:ascii="Times New Roman" w:hAnsi="Times New Roman" w:cs="Times New Roman"/>
                <w:b/>
                <w:color w:val="000000"/>
                <w:sz w:val="24"/>
                <w:szCs w:val="24"/>
                <w:lang w:val="ru-RU"/>
              </w:rPr>
            </w:pPr>
            <w:r w:rsidRPr="00B64143">
              <w:rPr>
                <w:rFonts w:ascii="Times New Roman" w:hAnsi="Times New Roman" w:cs="Times New Roman"/>
                <w:b/>
                <w:color w:val="000000"/>
                <w:sz w:val="24"/>
                <w:szCs w:val="24"/>
                <w:lang w:val="ru-RU"/>
              </w:rPr>
              <w:lastRenderedPageBreak/>
              <w:t>Профессиональные</w:t>
            </w:r>
            <w:r w:rsidRPr="00B64143">
              <w:rPr>
                <w:lang w:val="ru-RU"/>
              </w:rPr>
              <w:t xml:space="preserve"> </w:t>
            </w:r>
            <w:r w:rsidRPr="00B64143">
              <w:rPr>
                <w:rFonts w:ascii="Times New Roman" w:hAnsi="Times New Roman" w:cs="Times New Roman"/>
                <w:b/>
                <w:color w:val="000000"/>
                <w:sz w:val="24"/>
                <w:szCs w:val="24"/>
                <w:lang w:val="ru-RU"/>
              </w:rPr>
              <w:t>базы</w:t>
            </w:r>
            <w:r w:rsidRPr="00B64143">
              <w:rPr>
                <w:lang w:val="ru-RU"/>
              </w:rPr>
              <w:t xml:space="preserve"> </w:t>
            </w:r>
            <w:r w:rsidRPr="00B64143">
              <w:rPr>
                <w:rFonts w:ascii="Times New Roman" w:hAnsi="Times New Roman" w:cs="Times New Roman"/>
                <w:b/>
                <w:color w:val="000000"/>
                <w:sz w:val="24"/>
                <w:szCs w:val="24"/>
                <w:lang w:val="ru-RU"/>
              </w:rPr>
              <w:t>данных</w:t>
            </w:r>
            <w:r w:rsidRPr="00B64143">
              <w:rPr>
                <w:lang w:val="ru-RU"/>
              </w:rPr>
              <w:t xml:space="preserve"> </w:t>
            </w:r>
            <w:r w:rsidRPr="00B64143">
              <w:rPr>
                <w:rFonts w:ascii="Times New Roman" w:hAnsi="Times New Roman" w:cs="Times New Roman"/>
                <w:b/>
                <w:color w:val="000000"/>
                <w:sz w:val="24"/>
                <w:szCs w:val="24"/>
                <w:lang w:val="ru-RU"/>
              </w:rPr>
              <w:t>и</w:t>
            </w:r>
            <w:r w:rsidRPr="00B64143">
              <w:rPr>
                <w:lang w:val="ru-RU"/>
              </w:rPr>
              <w:t xml:space="preserve"> </w:t>
            </w:r>
            <w:r w:rsidRPr="00B64143">
              <w:rPr>
                <w:rFonts w:ascii="Times New Roman" w:hAnsi="Times New Roman" w:cs="Times New Roman"/>
                <w:b/>
                <w:color w:val="000000"/>
                <w:sz w:val="24"/>
                <w:szCs w:val="24"/>
                <w:lang w:val="ru-RU"/>
              </w:rPr>
              <w:t>информационные</w:t>
            </w:r>
            <w:r w:rsidRPr="00B64143">
              <w:rPr>
                <w:lang w:val="ru-RU"/>
              </w:rPr>
              <w:t xml:space="preserve"> </w:t>
            </w:r>
            <w:r w:rsidRPr="00B64143">
              <w:rPr>
                <w:rFonts w:ascii="Times New Roman" w:hAnsi="Times New Roman" w:cs="Times New Roman"/>
                <w:b/>
                <w:color w:val="000000"/>
                <w:sz w:val="24"/>
                <w:szCs w:val="24"/>
                <w:lang w:val="ru-RU"/>
              </w:rPr>
              <w:t>справочные</w:t>
            </w:r>
            <w:r w:rsidRPr="00B64143">
              <w:rPr>
                <w:lang w:val="ru-RU"/>
              </w:rPr>
              <w:t xml:space="preserve"> </w:t>
            </w:r>
            <w:r w:rsidRPr="00B64143">
              <w:rPr>
                <w:rFonts w:ascii="Times New Roman" w:hAnsi="Times New Roman" w:cs="Times New Roman"/>
                <w:b/>
                <w:color w:val="000000"/>
                <w:sz w:val="24"/>
                <w:szCs w:val="24"/>
                <w:lang w:val="ru-RU"/>
              </w:rPr>
              <w:t>системы</w:t>
            </w:r>
          </w:p>
          <w:tbl>
            <w:tblPr>
              <w:tblW w:w="0" w:type="auto"/>
              <w:tblCellMar>
                <w:left w:w="0" w:type="dxa"/>
                <w:right w:w="0" w:type="dxa"/>
              </w:tblCellMar>
              <w:tblLook w:val="04A0" w:firstRow="1" w:lastRow="0" w:firstColumn="1" w:lastColumn="0" w:noHBand="0" w:noVBand="1"/>
            </w:tblPr>
            <w:tblGrid>
              <w:gridCol w:w="20"/>
              <w:gridCol w:w="4864"/>
              <w:gridCol w:w="4281"/>
              <w:gridCol w:w="103"/>
            </w:tblGrid>
            <w:tr w:rsidR="001802FA" w:rsidTr="00B072CD">
              <w:trPr>
                <w:trHeight w:hRule="exact" w:val="270"/>
              </w:trPr>
              <w:tc>
                <w:tcPr>
                  <w:tcW w:w="20" w:type="dxa"/>
                </w:tcPr>
                <w:p w:rsidR="001802FA" w:rsidRPr="001802FA" w:rsidRDefault="001802FA" w:rsidP="00B072CD">
                  <w:pPr>
                    <w:rPr>
                      <w:lang w:val="ru-RU"/>
                    </w:rPr>
                  </w:pPr>
                </w:p>
              </w:tc>
              <w:tc>
                <w:tcPr>
                  <w:tcW w:w="4946"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1802FA" w:rsidRDefault="001802FA" w:rsidP="00B072CD">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428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1802FA" w:rsidRDefault="001802FA" w:rsidP="00B072CD">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08" w:type="dxa"/>
                </w:tcPr>
                <w:p w:rsidR="001802FA" w:rsidRDefault="001802FA" w:rsidP="00B072CD"/>
              </w:tc>
            </w:tr>
            <w:tr w:rsidR="001802FA" w:rsidTr="00B072CD">
              <w:trPr>
                <w:trHeight w:hRule="exact" w:val="14"/>
              </w:trPr>
              <w:tc>
                <w:tcPr>
                  <w:tcW w:w="20" w:type="dxa"/>
                </w:tcPr>
                <w:p w:rsidR="001802FA" w:rsidRDefault="001802FA" w:rsidP="00B072CD"/>
              </w:tc>
              <w:tc>
                <w:tcPr>
                  <w:tcW w:w="494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Pr="00B7156A" w:rsidRDefault="001802FA" w:rsidP="00B072CD">
                  <w:pPr>
                    <w:spacing w:after="0" w:line="240" w:lineRule="auto"/>
                    <w:jc w:val="both"/>
                    <w:rPr>
                      <w:sz w:val="24"/>
                      <w:szCs w:val="24"/>
                      <w:lang w:val="ru-RU"/>
                    </w:rPr>
                  </w:pPr>
                  <w:r w:rsidRPr="00B7156A">
                    <w:rPr>
                      <w:rFonts w:ascii="Times New Roman" w:hAnsi="Times New Roman" w:cs="Times New Roman"/>
                      <w:color w:val="000000"/>
                      <w:sz w:val="24"/>
                      <w:szCs w:val="24"/>
                      <w:lang w:val="ru-RU"/>
                    </w:rPr>
                    <w:t>Электронная</w:t>
                  </w:r>
                  <w:r w:rsidRPr="00B7156A">
                    <w:rPr>
                      <w:lang w:val="ru-RU"/>
                    </w:rPr>
                    <w:t xml:space="preserve"> </w:t>
                  </w:r>
                  <w:r w:rsidRPr="00B7156A">
                    <w:rPr>
                      <w:rFonts w:ascii="Times New Roman" w:hAnsi="Times New Roman" w:cs="Times New Roman"/>
                      <w:color w:val="000000"/>
                      <w:sz w:val="24"/>
                      <w:szCs w:val="24"/>
                      <w:lang w:val="ru-RU"/>
                    </w:rPr>
                    <w:t>база</w:t>
                  </w:r>
                  <w:r w:rsidRPr="00B7156A">
                    <w:rPr>
                      <w:lang w:val="ru-RU"/>
                    </w:rPr>
                    <w:t xml:space="preserve"> </w:t>
                  </w:r>
                  <w:r w:rsidRPr="00B7156A">
                    <w:rPr>
                      <w:rFonts w:ascii="Times New Roman" w:hAnsi="Times New Roman" w:cs="Times New Roman"/>
                      <w:color w:val="000000"/>
                      <w:sz w:val="24"/>
                      <w:szCs w:val="24"/>
                      <w:lang w:val="ru-RU"/>
                    </w:rPr>
                    <w:t>периодических</w:t>
                  </w:r>
                  <w:r w:rsidRPr="00B7156A">
                    <w:rPr>
                      <w:lang w:val="ru-RU"/>
                    </w:rPr>
                    <w:t xml:space="preserve"> </w:t>
                  </w:r>
                  <w:r w:rsidRPr="00B7156A">
                    <w:rPr>
                      <w:rFonts w:ascii="Times New Roman" w:hAnsi="Times New Roman" w:cs="Times New Roman"/>
                      <w:color w:val="000000"/>
                      <w:sz w:val="24"/>
                      <w:szCs w:val="24"/>
                      <w:lang w:val="ru-RU"/>
                    </w:rPr>
                    <w:t>изданий</w:t>
                  </w:r>
                  <w:r w:rsidRPr="00B7156A">
                    <w:rPr>
                      <w:lang w:val="ru-RU"/>
                    </w:rPr>
                    <w:t xml:space="preserve"> </w:t>
                  </w:r>
                  <w:r>
                    <w:rPr>
                      <w:rFonts w:ascii="Times New Roman" w:hAnsi="Times New Roman" w:cs="Times New Roman"/>
                      <w:color w:val="000000"/>
                      <w:sz w:val="24"/>
                      <w:szCs w:val="24"/>
                    </w:rPr>
                    <w:t>East</w:t>
                  </w:r>
                  <w:r w:rsidRPr="00B7156A">
                    <w:rPr>
                      <w:lang w:val="ru-RU"/>
                    </w:rPr>
                    <w:t xml:space="preserve"> </w:t>
                  </w:r>
                  <w:r>
                    <w:rPr>
                      <w:rFonts w:ascii="Times New Roman" w:hAnsi="Times New Roman" w:cs="Times New Roman"/>
                      <w:color w:val="000000"/>
                      <w:sz w:val="24"/>
                      <w:szCs w:val="24"/>
                    </w:rPr>
                    <w:t>View</w:t>
                  </w:r>
                  <w:r w:rsidRPr="00B7156A">
                    <w:rPr>
                      <w:lang w:val="ru-RU"/>
                    </w:rPr>
                    <w:t xml:space="preserve"> </w:t>
                  </w:r>
                  <w:r>
                    <w:rPr>
                      <w:rFonts w:ascii="Times New Roman" w:hAnsi="Times New Roman" w:cs="Times New Roman"/>
                      <w:color w:val="000000"/>
                      <w:sz w:val="24"/>
                      <w:szCs w:val="24"/>
                    </w:rPr>
                    <w:t>Information</w:t>
                  </w:r>
                  <w:r w:rsidRPr="00B7156A">
                    <w:rPr>
                      <w:lang w:val="ru-RU"/>
                    </w:rPr>
                    <w:t xml:space="preserve"> </w:t>
                  </w:r>
                  <w:r>
                    <w:rPr>
                      <w:rFonts w:ascii="Times New Roman" w:hAnsi="Times New Roman" w:cs="Times New Roman"/>
                      <w:color w:val="000000"/>
                      <w:sz w:val="24"/>
                      <w:szCs w:val="24"/>
                    </w:rPr>
                    <w:t>Services</w:t>
                  </w:r>
                  <w:r w:rsidRPr="00B7156A">
                    <w:rPr>
                      <w:rFonts w:ascii="Times New Roman" w:hAnsi="Times New Roman" w:cs="Times New Roman"/>
                      <w:color w:val="000000"/>
                      <w:sz w:val="24"/>
                      <w:szCs w:val="24"/>
                      <w:lang w:val="ru-RU"/>
                    </w:rPr>
                    <w:t>,</w:t>
                  </w:r>
                  <w:r w:rsidRPr="00B7156A">
                    <w:rPr>
                      <w:lang w:val="ru-RU"/>
                    </w:rPr>
                    <w:t xml:space="preserve"> </w:t>
                  </w:r>
                  <w:r w:rsidRPr="00B7156A">
                    <w:rPr>
                      <w:rFonts w:ascii="Times New Roman" w:hAnsi="Times New Roman" w:cs="Times New Roman"/>
                      <w:color w:val="000000"/>
                      <w:sz w:val="24"/>
                      <w:szCs w:val="24"/>
                      <w:lang w:val="ru-RU"/>
                    </w:rPr>
                    <w:t>ООО</w:t>
                  </w:r>
                  <w:r w:rsidRPr="00B7156A">
                    <w:rPr>
                      <w:lang w:val="ru-RU"/>
                    </w:rPr>
                    <w:t xml:space="preserve"> </w:t>
                  </w:r>
                  <w:r w:rsidRPr="00B7156A">
                    <w:rPr>
                      <w:rFonts w:ascii="Times New Roman" w:hAnsi="Times New Roman" w:cs="Times New Roman"/>
                      <w:color w:val="000000"/>
                      <w:sz w:val="24"/>
                      <w:szCs w:val="24"/>
                      <w:lang w:val="ru-RU"/>
                    </w:rPr>
                    <w:t>«ИВИС»</w:t>
                  </w:r>
                  <w:r w:rsidRPr="00B7156A">
                    <w:rPr>
                      <w:lang w:val="ru-RU"/>
                    </w:rPr>
                    <w:t xml:space="preserve"> </w:t>
                  </w:r>
                </w:p>
              </w:tc>
              <w:tc>
                <w:tcPr>
                  <w:tcW w:w="428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735AF5" w:rsidP="00B072CD">
                  <w:pPr>
                    <w:spacing w:after="0" w:line="240" w:lineRule="auto"/>
                    <w:jc w:val="both"/>
                    <w:rPr>
                      <w:sz w:val="24"/>
                      <w:szCs w:val="24"/>
                    </w:rPr>
                  </w:pPr>
                  <w:hyperlink r:id="rId14" w:history="1">
                    <w:r w:rsidR="001802FA" w:rsidRPr="00D9678D">
                      <w:rPr>
                        <w:rStyle w:val="a9"/>
                        <w:rFonts w:ascii="Times New Roman" w:hAnsi="Times New Roman" w:cs="Times New Roman"/>
                        <w:sz w:val="24"/>
                        <w:szCs w:val="24"/>
                      </w:rPr>
                      <w:t>https://dlib.eastview.com/</w:t>
                    </w:r>
                  </w:hyperlink>
                  <w:r w:rsidR="001802FA">
                    <w:rPr>
                      <w:rFonts w:ascii="Times New Roman" w:hAnsi="Times New Roman" w:cs="Times New Roman"/>
                      <w:color w:val="000000"/>
                      <w:sz w:val="24"/>
                      <w:szCs w:val="24"/>
                      <w:lang w:val="ru-RU"/>
                    </w:rPr>
                    <w:t xml:space="preserve"> </w:t>
                  </w:r>
                  <w:r w:rsidR="001802FA">
                    <w:t xml:space="preserve"> </w:t>
                  </w:r>
                </w:p>
              </w:tc>
              <w:tc>
                <w:tcPr>
                  <w:tcW w:w="108" w:type="dxa"/>
                </w:tcPr>
                <w:p w:rsidR="001802FA" w:rsidRDefault="001802FA" w:rsidP="00B072CD"/>
              </w:tc>
            </w:tr>
            <w:tr w:rsidR="001802FA" w:rsidTr="00B072CD">
              <w:trPr>
                <w:trHeight w:hRule="exact" w:val="540"/>
              </w:trPr>
              <w:tc>
                <w:tcPr>
                  <w:tcW w:w="20" w:type="dxa"/>
                </w:tcPr>
                <w:p w:rsidR="001802FA" w:rsidRDefault="001802FA" w:rsidP="00B072CD"/>
              </w:tc>
              <w:tc>
                <w:tcPr>
                  <w:tcW w:w="494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rsidP="00B072CD"/>
              </w:tc>
              <w:tc>
                <w:tcPr>
                  <w:tcW w:w="428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rsidP="00B072CD"/>
              </w:tc>
              <w:tc>
                <w:tcPr>
                  <w:tcW w:w="108" w:type="dxa"/>
                </w:tcPr>
                <w:p w:rsidR="001802FA" w:rsidRDefault="001802FA" w:rsidP="00B072CD"/>
              </w:tc>
            </w:tr>
            <w:tr w:rsidR="001802FA" w:rsidRPr="00325D4D" w:rsidTr="00B072CD">
              <w:trPr>
                <w:trHeight w:hRule="exact" w:val="826"/>
              </w:trPr>
              <w:tc>
                <w:tcPr>
                  <w:tcW w:w="20" w:type="dxa"/>
                </w:tcPr>
                <w:p w:rsidR="001802FA" w:rsidRDefault="001802FA" w:rsidP="00B072CD"/>
              </w:tc>
              <w:tc>
                <w:tcPr>
                  <w:tcW w:w="49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Pr="00B7156A" w:rsidRDefault="001802FA" w:rsidP="00B072CD">
                  <w:pPr>
                    <w:spacing w:after="0" w:line="240" w:lineRule="auto"/>
                    <w:jc w:val="both"/>
                    <w:rPr>
                      <w:sz w:val="24"/>
                      <w:szCs w:val="24"/>
                      <w:lang w:val="ru-RU"/>
                    </w:rPr>
                  </w:pPr>
                  <w:r w:rsidRPr="00B7156A">
                    <w:rPr>
                      <w:rFonts w:ascii="Times New Roman" w:hAnsi="Times New Roman" w:cs="Times New Roman"/>
                      <w:color w:val="000000"/>
                      <w:sz w:val="24"/>
                      <w:szCs w:val="24"/>
                      <w:lang w:val="ru-RU"/>
                    </w:rPr>
                    <w:t>Национальная</w:t>
                  </w:r>
                  <w:r w:rsidRPr="00B7156A">
                    <w:rPr>
                      <w:lang w:val="ru-RU"/>
                    </w:rPr>
                    <w:t xml:space="preserve"> </w:t>
                  </w:r>
                  <w:r w:rsidRPr="00B7156A">
                    <w:rPr>
                      <w:rFonts w:ascii="Times New Roman" w:hAnsi="Times New Roman" w:cs="Times New Roman"/>
                      <w:color w:val="000000"/>
                      <w:sz w:val="24"/>
                      <w:szCs w:val="24"/>
                      <w:lang w:val="ru-RU"/>
                    </w:rPr>
                    <w:t>информационно-аналитическая</w:t>
                  </w:r>
                  <w:r w:rsidRPr="00B7156A">
                    <w:rPr>
                      <w:lang w:val="ru-RU"/>
                    </w:rPr>
                    <w:t xml:space="preserve"> </w:t>
                  </w:r>
                  <w:r w:rsidRPr="00B7156A">
                    <w:rPr>
                      <w:rFonts w:ascii="Times New Roman" w:hAnsi="Times New Roman" w:cs="Times New Roman"/>
                      <w:color w:val="000000"/>
                      <w:sz w:val="24"/>
                      <w:szCs w:val="24"/>
                      <w:lang w:val="ru-RU"/>
                    </w:rPr>
                    <w:t>система</w:t>
                  </w:r>
                  <w:r w:rsidRPr="00B7156A">
                    <w:rPr>
                      <w:lang w:val="ru-RU"/>
                    </w:rPr>
                    <w:t xml:space="preserve"> </w:t>
                  </w:r>
                  <w:r w:rsidRPr="00B7156A">
                    <w:rPr>
                      <w:rFonts w:ascii="Times New Roman" w:hAnsi="Times New Roman" w:cs="Times New Roman"/>
                      <w:color w:val="000000"/>
                      <w:sz w:val="24"/>
                      <w:szCs w:val="24"/>
                      <w:lang w:val="ru-RU"/>
                    </w:rPr>
                    <w:t>–</w:t>
                  </w:r>
                  <w:r w:rsidRPr="00B7156A">
                    <w:rPr>
                      <w:lang w:val="ru-RU"/>
                    </w:rPr>
                    <w:t xml:space="preserve"> </w:t>
                  </w:r>
                  <w:r w:rsidRPr="00B7156A">
                    <w:rPr>
                      <w:rFonts w:ascii="Times New Roman" w:hAnsi="Times New Roman" w:cs="Times New Roman"/>
                      <w:color w:val="000000"/>
                      <w:sz w:val="24"/>
                      <w:szCs w:val="24"/>
                      <w:lang w:val="ru-RU"/>
                    </w:rPr>
                    <w:t>Российский</w:t>
                  </w:r>
                  <w:r w:rsidRPr="00B7156A">
                    <w:rPr>
                      <w:lang w:val="ru-RU"/>
                    </w:rPr>
                    <w:t xml:space="preserve"> </w:t>
                  </w:r>
                  <w:r w:rsidRPr="00B7156A">
                    <w:rPr>
                      <w:rFonts w:ascii="Times New Roman" w:hAnsi="Times New Roman" w:cs="Times New Roman"/>
                      <w:color w:val="000000"/>
                      <w:sz w:val="24"/>
                      <w:szCs w:val="24"/>
                      <w:lang w:val="ru-RU"/>
                    </w:rPr>
                    <w:t>индекс</w:t>
                  </w:r>
                  <w:r w:rsidRPr="00B7156A">
                    <w:rPr>
                      <w:lang w:val="ru-RU"/>
                    </w:rPr>
                    <w:t xml:space="preserve"> </w:t>
                  </w:r>
                  <w:r w:rsidRPr="00B7156A">
                    <w:rPr>
                      <w:rFonts w:ascii="Times New Roman" w:hAnsi="Times New Roman" w:cs="Times New Roman"/>
                      <w:color w:val="000000"/>
                      <w:sz w:val="24"/>
                      <w:szCs w:val="24"/>
                      <w:lang w:val="ru-RU"/>
                    </w:rPr>
                    <w:t>научного</w:t>
                  </w:r>
                  <w:r w:rsidRPr="00B7156A">
                    <w:rPr>
                      <w:lang w:val="ru-RU"/>
                    </w:rPr>
                    <w:t xml:space="preserve"> </w:t>
                  </w:r>
                  <w:r w:rsidRPr="00B7156A">
                    <w:rPr>
                      <w:rFonts w:ascii="Times New Roman" w:hAnsi="Times New Roman" w:cs="Times New Roman"/>
                      <w:color w:val="000000"/>
                      <w:sz w:val="24"/>
                      <w:szCs w:val="24"/>
                      <w:lang w:val="ru-RU"/>
                    </w:rPr>
                    <w:t>цитирования</w:t>
                  </w:r>
                  <w:r w:rsidRPr="00B7156A">
                    <w:rPr>
                      <w:lang w:val="ru-RU"/>
                    </w:rPr>
                    <w:t xml:space="preserve"> </w:t>
                  </w:r>
                  <w:r w:rsidRPr="00B7156A">
                    <w:rPr>
                      <w:rFonts w:ascii="Times New Roman" w:hAnsi="Times New Roman" w:cs="Times New Roman"/>
                      <w:color w:val="000000"/>
                      <w:sz w:val="24"/>
                      <w:szCs w:val="24"/>
                      <w:lang w:val="ru-RU"/>
                    </w:rPr>
                    <w:t>(РИНЦ)</w:t>
                  </w:r>
                  <w:r w:rsidRPr="00B7156A">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Pr="00F94864" w:rsidRDefault="001802FA" w:rsidP="00B072CD">
                  <w:pPr>
                    <w:spacing w:after="0" w:line="240" w:lineRule="auto"/>
                    <w:jc w:val="both"/>
                    <w:rPr>
                      <w:sz w:val="24"/>
                      <w:szCs w:val="24"/>
                    </w:rPr>
                  </w:pPr>
                  <w:r w:rsidRPr="00F94864">
                    <w:rPr>
                      <w:rFonts w:ascii="Times New Roman" w:hAnsi="Times New Roman" w:cs="Times New Roman"/>
                      <w:color w:val="000000"/>
                      <w:sz w:val="24"/>
                      <w:szCs w:val="24"/>
                    </w:rPr>
                    <w:t>URL:</w:t>
                  </w:r>
                  <w:r w:rsidRPr="00F94864">
                    <w:t xml:space="preserve"> </w:t>
                  </w:r>
                  <w:hyperlink r:id="rId15" w:history="1">
                    <w:r w:rsidRPr="00D9678D">
                      <w:rPr>
                        <w:rStyle w:val="a9"/>
                        <w:rFonts w:ascii="Times New Roman" w:hAnsi="Times New Roman" w:cs="Times New Roman"/>
                        <w:sz w:val="24"/>
                        <w:szCs w:val="24"/>
                      </w:rPr>
                      <w:t>https://elibrary.ru/project_risc.asp</w:t>
                    </w:r>
                  </w:hyperlink>
                  <w:r w:rsidRPr="000955E3">
                    <w:rPr>
                      <w:rFonts w:ascii="Times New Roman" w:hAnsi="Times New Roman" w:cs="Times New Roman"/>
                      <w:color w:val="000000"/>
                      <w:sz w:val="24"/>
                      <w:szCs w:val="24"/>
                    </w:rPr>
                    <w:t xml:space="preserve"> </w:t>
                  </w:r>
                  <w:r w:rsidRPr="00F94864">
                    <w:t xml:space="preserve"> </w:t>
                  </w:r>
                </w:p>
              </w:tc>
              <w:tc>
                <w:tcPr>
                  <w:tcW w:w="108" w:type="dxa"/>
                </w:tcPr>
                <w:p w:rsidR="001802FA" w:rsidRPr="00F94864" w:rsidRDefault="001802FA" w:rsidP="00B072CD"/>
              </w:tc>
            </w:tr>
            <w:tr w:rsidR="001802FA" w:rsidRPr="00325D4D" w:rsidTr="00B072CD">
              <w:trPr>
                <w:trHeight w:hRule="exact" w:val="555"/>
              </w:trPr>
              <w:tc>
                <w:tcPr>
                  <w:tcW w:w="20" w:type="dxa"/>
                </w:tcPr>
                <w:p w:rsidR="001802FA" w:rsidRPr="00F94864" w:rsidRDefault="001802FA" w:rsidP="00B072CD"/>
              </w:tc>
              <w:tc>
                <w:tcPr>
                  <w:tcW w:w="49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Pr="00B7156A" w:rsidRDefault="001802FA" w:rsidP="00B072CD">
                  <w:pPr>
                    <w:spacing w:after="0" w:line="240" w:lineRule="auto"/>
                    <w:jc w:val="both"/>
                    <w:rPr>
                      <w:sz w:val="24"/>
                      <w:szCs w:val="24"/>
                      <w:lang w:val="ru-RU"/>
                    </w:rPr>
                  </w:pPr>
                  <w:r w:rsidRPr="00B7156A">
                    <w:rPr>
                      <w:rFonts w:ascii="Times New Roman" w:hAnsi="Times New Roman" w:cs="Times New Roman"/>
                      <w:color w:val="000000"/>
                      <w:sz w:val="24"/>
                      <w:szCs w:val="24"/>
                      <w:lang w:val="ru-RU"/>
                    </w:rPr>
                    <w:t>Поисковая</w:t>
                  </w:r>
                  <w:r w:rsidRPr="00B7156A">
                    <w:rPr>
                      <w:lang w:val="ru-RU"/>
                    </w:rPr>
                    <w:t xml:space="preserve"> </w:t>
                  </w:r>
                  <w:r w:rsidRPr="00B7156A">
                    <w:rPr>
                      <w:rFonts w:ascii="Times New Roman" w:hAnsi="Times New Roman" w:cs="Times New Roman"/>
                      <w:color w:val="000000"/>
                      <w:sz w:val="24"/>
                      <w:szCs w:val="24"/>
                      <w:lang w:val="ru-RU"/>
                    </w:rPr>
                    <w:t>система</w:t>
                  </w:r>
                  <w:r w:rsidRPr="00B7156A">
                    <w:rPr>
                      <w:lang w:val="ru-RU"/>
                    </w:rPr>
                    <w:t xml:space="preserve"> </w:t>
                  </w:r>
                  <w:r w:rsidRPr="00B7156A">
                    <w:rPr>
                      <w:rFonts w:ascii="Times New Roman" w:hAnsi="Times New Roman" w:cs="Times New Roman"/>
                      <w:color w:val="000000"/>
                      <w:sz w:val="24"/>
                      <w:szCs w:val="24"/>
                      <w:lang w:val="ru-RU"/>
                    </w:rPr>
                    <w:t>Академия</w:t>
                  </w:r>
                  <w:r w:rsidRPr="00B7156A">
                    <w:rPr>
                      <w:lang w:val="ru-RU"/>
                    </w:rPr>
                    <w:t xml:space="preserve"> </w:t>
                  </w:r>
                  <w:r>
                    <w:rPr>
                      <w:rFonts w:ascii="Times New Roman" w:hAnsi="Times New Roman" w:cs="Times New Roman"/>
                      <w:color w:val="000000"/>
                      <w:sz w:val="24"/>
                      <w:szCs w:val="24"/>
                    </w:rPr>
                    <w:t>Google</w:t>
                  </w:r>
                  <w:r w:rsidRPr="00B7156A">
                    <w:rPr>
                      <w:lang w:val="ru-RU"/>
                    </w:rPr>
                    <w:t xml:space="preserve"> </w:t>
                  </w:r>
                  <w:r w:rsidRPr="00B7156A">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B7156A">
                    <w:rPr>
                      <w:lang w:val="ru-RU"/>
                    </w:rPr>
                    <w:t xml:space="preserve"> </w:t>
                  </w:r>
                  <w:r>
                    <w:rPr>
                      <w:rFonts w:ascii="Times New Roman" w:hAnsi="Times New Roman" w:cs="Times New Roman"/>
                      <w:color w:val="000000"/>
                      <w:sz w:val="24"/>
                      <w:szCs w:val="24"/>
                    </w:rPr>
                    <w:t>Scholar</w:t>
                  </w:r>
                  <w:r w:rsidRPr="00B7156A">
                    <w:rPr>
                      <w:rFonts w:ascii="Times New Roman" w:hAnsi="Times New Roman" w:cs="Times New Roman"/>
                      <w:color w:val="000000"/>
                      <w:sz w:val="24"/>
                      <w:szCs w:val="24"/>
                      <w:lang w:val="ru-RU"/>
                    </w:rPr>
                    <w:t>)</w:t>
                  </w:r>
                  <w:r w:rsidRPr="00B7156A">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Pr="00F94864" w:rsidRDefault="001802FA" w:rsidP="00B072CD">
                  <w:pPr>
                    <w:spacing w:after="0" w:line="240" w:lineRule="auto"/>
                    <w:jc w:val="both"/>
                    <w:rPr>
                      <w:sz w:val="24"/>
                      <w:szCs w:val="24"/>
                    </w:rPr>
                  </w:pPr>
                  <w:r w:rsidRPr="00F94864">
                    <w:rPr>
                      <w:rFonts w:ascii="Times New Roman" w:hAnsi="Times New Roman" w:cs="Times New Roman"/>
                      <w:color w:val="000000"/>
                      <w:sz w:val="24"/>
                      <w:szCs w:val="24"/>
                    </w:rPr>
                    <w:t>URL:</w:t>
                  </w:r>
                  <w:r w:rsidRPr="00F94864">
                    <w:t xml:space="preserve"> </w:t>
                  </w:r>
                  <w:hyperlink r:id="rId16" w:history="1">
                    <w:r w:rsidRPr="00D9678D">
                      <w:rPr>
                        <w:rStyle w:val="a9"/>
                        <w:rFonts w:ascii="Times New Roman" w:hAnsi="Times New Roman" w:cs="Times New Roman"/>
                        <w:sz w:val="24"/>
                        <w:szCs w:val="24"/>
                      </w:rPr>
                      <w:t>https://scholar.google.ru/</w:t>
                    </w:r>
                  </w:hyperlink>
                  <w:r w:rsidRPr="000955E3">
                    <w:rPr>
                      <w:rFonts w:ascii="Times New Roman" w:hAnsi="Times New Roman" w:cs="Times New Roman"/>
                      <w:color w:val="000000"/>
                      <w:sz w:val="24"/>
                      <w:szCs w:val="24"/>
                    </w:rPr>
                    <w:t xml:space="preserve"> </w:t>
                  </w:r>
                  <w:r w:rsidRPr="00F94864">
                    <w:t xml:space="preserve"> </w:t>
                  </w:r>
                </w:p>
              </w:tc>
              <w:tc>
                <w:tcPr>
                  <w:tcW w:w="108" w:type="dxa"/>
                </w:tcPr>
                <w:p w:rsidR="001802FA" w:rsidRPr="00F94864" w:rsidRDefault="001802FA" w:rsidP="00B072CD"/>
              </w:tc>
            </w:tr>
            <w:tr w:rsidR="001802FA" w:rsidRPr="00325D4D" w:rsidTr="00B072CD">
              <w:trPr>
                <w:trHeight w:hRule="exact" w:val="555"/>
              </w:trPr>
              <w:tc>
                <w:tcPr>
                  <w:tcW w:w="20" w:type="dxa"/>
                </w:tcPr>
                <w:p w:rsidR="001802FA" w:rsidRPr="00F94864" w:rsidRDefault="001802FA" w:rsidP="00B072CD"/>
              </w:tc>
              <w:tc>
                <w:tcPr>
                  <w:tcW w:w="49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Pr="00B7156A" w:rsidRDefault="001802FA" w:rsidP="00B072CD">
                  <w:pPr>
                    <w:spacing w:after="0" w:line="240" w:lineRule="auto"/>
                    <w:jc w:val="both"/>
                    <w:rPr>
                      <w:sz w:val="24"/>
                      <w:szCs w:val="24"/>
                      <w:lang w:val="ru-RU"/>
                    </w:rPr>
                  </w:pPr>
                  <w:r w:rsidRPr="00B7156A">
                    <w:rPr>
                      <w:rFonts w:ascii="Times New Roman" w:hAnsi="Times New Roman" w:cs="Times New Roman"/>
                      <w:color w:val="000000"/>
                      <w:sz w:val="24"/>
                      <w:szCs w:val="24"/>
                      <w:lang w:val="ru-RU"/>
                    </w:rPr>
                    <w:t>Информационная</w:t>
                  </w:r>
                  <w:r w:rsidRPr="00B7156A">
                    <w:rPr>
                      <w:lang w:val="ru-RU"/>
                    </w:rPr>
                    <w:t xml:space="preserve"> </w:t>
                  </w:r>
                  <w:r w:rsidRPr="00B7156A">
                    <w:rPr>
                      <w:rFonts w:ascii="Times New Roman" w:hAnsi="Times New Roman" w:cs="Times New Roman"/>
                      <w:color w:val="000000"/>
                      <w:sz w:val="24"/>
                      <w:szCs w:val="24"/>
                      <w:lang w:val="ru-RU"/>
                    </w:rPr>
                    <w:t>система</w:t>
                  </w:r>
                  <w:r w:rsidRPr="00B7156A">
                    <w:rPr>
                      <w:lang w:val="ru-RU"/>
                    </w:rPr>
                    <w:t xml:space="preserve"> </w:t>
                  </w:r>
                  <w:r w:rsidRPr="00B7156A">
                    <w:rPr>
                      <w:rFonts w:ascii="Times New Roman" w:hAnsi="Times New Roman" w:cs="Times New Roman"/>
                      <w:color w:val="000000"/>
                      <w:sz w:val="24"/>
                      <w:szCs w:val="24"/>
                      <w:lang w:val="ru-RU"/>
                    </w:rPr>
                    <w:t>-</w:t>
                  </w:r>
                  <w:r w:rsidRPr="00B7156A">
                    <w:rPr>
                      <w:lang w:val="ru-RU"/>
                    </w:rPr>
                    <w:t xml:space="preserve"> </w:t>
                  </w:r>
                  <w:r w:rsidRPr="00B7156A">
                    <w:rPr>
                      <w:rFonts w:ascii="Times New Roman" w:hAnsi="Times New Roman" w:cs="Times New Roman"/>
                      <w:color w:val="000000"/>
                      <w:sz w:val="24"/>
                      <w:szCs w:val="24"/>
                      <w:lang w:val="ru-RU"/>
                    </w:rPr>
                    <w:t>Единое</w:t>
                  </w:r>
                  <w:r w:rsidRPr="00B7156A">
                    <w:rPr>
                      <w:lang w:val="ru-RU"/>
                    </w:rPr>
                    <w:t xml:space="preserve"> </w:t>
                  </w:r>
                  <w:r w:rsidRPr="00B7156A">
                    <w:rPr>
                      <w:rFonts w:ascii="Times New Roman" w:hAnsi="Times New Roman" w:cs="Times New Roman"/>
                      <w:color w:val="000000"/>
                      <w:sz w:val="24"/>
                      <w:szCs w:val="24"/>
                      <w:lang w:val="ru-RU"/>
                    </w:rPr>
                    <w:t>окно</w:t>
                  </w:r>
                  <w:r w:rsidRPr="00B7156A">
                    <w:rPr>
                      <w:lang w:val="ru-RU"/>
                    </w:rPr>
                    <w:t xml:space="preserve"> </w:t>
                  </w:r>
                  <w:r w:rsidRPr="00B7156A">
                    <w:rPr>
                      <w:rFonts w:ascii="Times New Roman" w:hAnsi="Times New Roman" w:cs="Times New Roman"/>
                      <w:color w:val="000000"/>
                      <w:sz w:val="24"/>
                      <w:szCs w:val="24"/>
                      <w:lang w:val="ru-RU"/>
                    </w:rPr>
                    <w:t>доступа</w:t>
                  </w:r>
                  <w:r w:rsidRPr="00B7156A">
                    <w:rPr>
                      <w:lang w:val="ru-RU"/>
                    </w:rPr>
                    <w:t xml:space="preserve"> </w:t>
                  </w:r>
                  <w:r w:rsidRPr="00B7156A">
                    <w:rPr>
                      <w:rFonts w:ascii="Times New Roman" w:hAnsi="Times New Roman" w:cs="Times New Roman"/>
                      <w:color w:val="000000"/>
                      <w:sz w:val="24"/>
                      <w:szCs w:val="24"/>
                      <w:lang w:val="ru-RU"/>
                    </w:rPr>
                    <w:t>к</w:t>
                  </w:r>
                  <w:r w:rsidRPr="00B7156A">
                    <w:rPr>
                      <w:lang w:val="ru-RU"/>
                    </w:rPr>
                    <w:t xml:space="preserve"> </w:t>
                  </w:r>
                  <w:r w:rsidRPr="00B7156A">
                    <w:rPr>
                      <w:rFonts w:ascii="Times New Roman" w:hAnsi="Times New Roman" w:cs="Times New Roman"/>
                      <w:color w:val="000000"/>
                      <w:sz w:val="24"/>
                      <w:szCs w:val="24"/>
                      <w:lang w:val="ru-RU"/>
                    </w:rPr>
                    <w:t>информационным</w:t>
                  </w:r>
                  <w:r w:rsidRPr="00B7156A">
                    <w:rPr>
                      <w:lang w:val="ru-RU"/>
                    </w:rPr>
                    <w:t xml:space="preserve"> </w:t>
                  </w:r>
                  <w:r w:rsidRPr="00B7156A">
                    <w:rPr>
                      <w:rFonts w:ascii="Times New Roman" w:hAnsi="Times New Roman" w:cs="Times New Roman"/>
                      <w:color w:val="000000"/>
                      <w:sz w:val="24"/>
                      <w:szCs w:val="24"/>
                      <w:lang w:val="ru-RU"/>
                    </w:rPr>
                    <w:t>ресурсам</w:t>
                  </w:r>
                  <w:r w:rsidRPr="00B7156A">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Pr="000955E3" w:rsidRDefault="001802FA" w:rsidP="00B072CD">
                  <w:pPr>
                    <w:spacing w:after="0" w:line="240" w:lineRule="auto"/>
                    <w:jc w:val="both"/>
                    <w:rPr>
                      <w:sz w:val="24"/>
                      <w:szCs w:val="24"/>
                    </w:rPr>
                  </w:pPr>
                  <w:r w:rsidRPr="00F94864">
                    <w:rPr>
                      <w:rFonts w:ascii="Times New Roman" w:hAnsi="Times New Roman" w:cs="Times New Roman"/>
                      <w:color w:val="000000"/>
                      <w:sz w:val="24"/>
                      <w:szCs w:val="24"/>
                    </w:rPr>
                    <w:t>URL:</w:t>
                  </w:r>
                  <w:r w:rsidRPr="00F94864">
                    <w:t xml:space="preserve"> </w:t>
                  </w:r>
                  <w:hyperlink r:id="rId17" w:history="1">
                    <w:r w:rsidRPr="00D9678D">
                      <w:rPr>
                        <w:rStyle w:val="a9"/>
                        <w:rFonts w:ascii="Times New Roman" w:hAnsi="Times New Roman" w:cs="Times New Roman"/>
                        <w:sz w:val="24"/>
                        <w:szCs w:val="24"/>
                      </w:rPr>
                      <w:t>http://window.edu.ru/</w:t>
                    </w:r>
                  </w:hyperlink>
                  <w:r w:rsidRPr="000955E3">
                    <w:t xml:space="preserve"> </w:t>
                  </w:r>
                </w:p>
              </w:tc>
              <w:tc>
                <w:tcPr>
                  <w:tcW w:w="108" w:type="dxa"/>
                </w:tcPr>
                <w:p w:rsidR="001802FA" w:rsidRPr="00F94864" w:rsidRDefault="001802FA" w:rsidP="00B072CD"/>
              </w:tc>
            </w:tr>
            <w:tr w:rsidR="001802FA" w:rsidTr="00B072CD">
              <w:trPr>
                <w:trHeight w:hRule="exact" w:val="555"/>
              </w:trPr>
              <w:tc>
                <w:tcPr>
                  <w:tcW w:w="20" w:type="dxa"/>
                </w:tcPr>
                <w:p w:rsidR="001802FA" w:rsidRPr="00F94864" w:rsidRDefault="001802FA" w:rsidP="00B072CD"/>
              </w:tc>
              <w:tc>
                <w:tcPr>
                  <w:tcW w:w="49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rsidP="00B072CD">
                  <w:pPr>
                    <w:spacing w:after="0" w:line="240" w:lineRule="auto"/>
                    <w:jc w:val="both"/>
                    <w:rPr>
                      <w:sz w:val="24"/>
                      <w:szCs w:val="24"/>
                    </w:rPr>
                  </w:pPr>
                  <w:r>
                    <w:rPr>
                      <w:rFonts w:ascii="Times New Roman" w:hAnsi="Times New Roman" w:cs="Times New Roman"/>
                      <w:color w:val="000000"/>
                      <w:sz w:val="24"/>
                      <w:szCs w:val="24"/>
                    </w:rPr>
                    <w:t>Российская</w:t>
                  </w:r>
                  <w:r>
                    <w:t xml:space="preserve"> </w:t>
                  </w:r>
                  <w:r>
                    <w:rPr>
                      <w:rFonts w:ascii="Times New Roman" w:hAnsi="Times New Roman" w:cs="Times New Roman"/>
                      <w:color w:val="000000"/>
                      <w:sz w:val="24"/>
                      <w:szCs w:val="24"/>
                    </w:rPr>
                    <w:t>Государственная</w:t>
                  </w:r>
                  <w:r>
                    <w:t xml:space="preserve"> </w:t>
                  </w:r>
                  <w:r>
                    <w:rPr>
                      <w:rFonts w:ascii="Times New Roman" w:hAnsi="Times New Roman" w:cs="Times New Roman"/>
                      <w:color w:val="000000"/>
                      <w:sz w:val="24"/>
                      <w:szCs w:val="24"/>
                    </w:rPr>
                    <w:t>библиотека.</w:t>
                  </w:r>
                  <w:r>
                    <w:t xml:space="preserve"> </w:t>
                  </w:r>
                  <w:r>
                    <w:rPr>
                      <w:rFonts w:ascii="Times New Roman" w:hAnsi="Times New Roman" w:cs="Times New Roman"/>
                      <w:color w:val="000000"/>
                      <w:sz w:val="24"/>
                      <w:szCs w:val="24"/>
                    </w:rPr>
                    <w:t>Каталоги</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735AF5" w:rsidP="00B072CD">
                  <w:pPr>
                    <w:spacing w:after="0" w:line="240" w:lineRule="auto"/>
                    <w:jc w:val="both"/>
                    <w:rPr>
                      <w:sz w:val="24"/>
                      <w:szCs w:val="24"/>
                    </w:rPr>
                  </w:pPr>
                  <w:hyperlink r:id="rId18" w:history="1">
                    <w:r w:rsidR="001802FA" w:rsidRPr="00D9678D">
                      <w:rPr>
                        <w:rStyle w:val="a9"/>
                        <w:rFonts w:ascii="Times New Roman" w:hAnsi="Times New Roman" w:cs="Times New Roman"/>
                        <w:sz w:val="24"/>
                        <w:szCs w:val="24"/>
                      </w:rPr>
                      <w:t>https://www.rsl.ru/ru/4readers/catalogues/</w:t>
                    </w:r>
                  </w:hyperlink>
                  <w:r w:rsidR="001802FA" w:rsidRPr="000955E3">
                    <w:rPr>
                      <w:rFonts w:ascii="Times New Roman" w:hAnsi="Times New Roman" w:cs="Times New Roman"/>
                      <w:color w:val="000000"/>
                      <w:sz w:val="24"/>
                      <w:szCs w:val="24"/>
                    </w:rPr>
                    <w:t xml:space="preserve"> </w:t>
                  </w:r>
                  <w:r w:rsidR="001802FA">
                    <w:t xml:space="preserve"> </w:t>
                  </w:r>
                </w:p>
              </w:tc>
              <w:tc>
                <w:tcPr>
                  <w:tcW w:w="108" w:type="dxa"/>
                </w:tcPr>
                <w:p w:rsidR="001802FA" w:rsidRDefault="001802FA" w:rsidP="00B072CD"/>
              </w:tc>
            </w:tr>
            <w:tr w:rsidR="001802FA" w:rsidTr="00B072CD">
              <w:trPr>
                <w:trHeight w:hRule="exact" w:val="555"/>
              </w:trPr>
              <w:tc>
                <w:tcPr>
                  <w:tcW w:w="20" w:type="dxa"/>
                </w:tcPr>
                <w:p w:rsidR="001802FA" w:rsidRDefault="001802FA" w:rsidP="00B072CD"/>
              </w:tc>
              <w:tc>
                <w:tcPr>
                  <w:tcW w:w="49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rsidP="00B072CD">
                  <w:pPr>
                    <w:spacing w:after="0" w:line="240" w:lineRule="auto"/>
                    <w:jc w:val="both"/>
                    <w:rPr>
                      <w:sz w:val="24"/>
                      <w:szCs w:val="24"/>
                    </w:rPr>
                  </w:pPr>
                  <w:r w:rsidRPr="00B7156A">
                    <w:rPr>
                      <w:rFonts w:ascii="Times New Roman" w:hAnsi="Times New Roman" w:cs="Times New Roman"/>
                      <w:color w:val="000000"/>
                      <w:sz w:val="24"/>
                      <w:szCs w:val="24"/>
                      <w:lang w:val="ru-RU"/>
                    </w:rPr>
                    <w:t>Электронные</w:t>
                  </w:r>
                  <w:r w:rsidRPr="00B7156A">
                    <w:rPr>
                      <w:lang w:val="ru-RU"/>
                    </w:rPr>
                    <w:t xml:space="preserve"> </w:t>
                  </w:r>
                  <w:r w:rsidRPr="00B7156A">
                    <w:rPr>
                      <w:rFonts w:ascii="Times New Roman" w:hAnsi="Times New Roman" w:cs="Times New Roman"/>
                      <w:color w:val="000000"/>
                      <w:sz w:val="24"/>
                      <w:szCs w:val="24"/>
                      <w:lang w:val="ru-RU"/>
                    </w:rPr>
                    <w:t>ресурсы</w:t>
                  </w:r>
                  <w:r w:rsidRPr="00B7156A">
                    <w:rPr>
                      <w:lang w:val="ru-RU"/>
                    </w:rPr>
                    <w:t xml:space="preserve"> </w:t>
                  </w:r>
                  <w:r w:rsidRPr="00B7156A">
                    <w:rPr>
                      <w:rFonts w:ascii="Times New Roman" w:hAnsi="Times New Roman" w:cs="Times New Roman"/>
                      <w:color w:val="000000"/>
                      <w:sz w:val="24"/>
                      <w:szCs w:val="24"/>
                      <w:lang w:val="ru-RU"/>
                    </w:rPr>
                    <w:t>библиотеки</w:t>
                  </w:r>
                  <w:r w:rsidRPr="00B7156A">
                    <w:rPr>
                      <w:lang w:val="ru-RU"/>
                    </w:rPr>
                    <w:t xml:space="preserve"> </w:t>
                  </w:r>
                  <w:r w:rsidRPr="00B7156A">
                    <w:rPr>
                      <w:rFonts w:ascii="Times New Roman" w:hAnsi="Times New Roman" w:cs="Times New Roman"/>
                      <w:color w:val="000000"/>
                      <w:sz w:val="24"/>
                      <w:szCs w:val="24"/>
                      <w:lang w:val="ru-RU"/>
                    </w:rPr>
                    <w:t>МГТУ</w:t>
                  </w:r>
                  <w:r w:rsidRPr="00B7156A">
                    <w:rPr>
                      <w:lang w:val="ru-RU"/>
                    </w:rPr>
                    <w:t xml:space="preserve"> </w:t>
                  </w:r>
                  <w:r w:rsidRPr="00B7156A">
                    <w:rPr>
                      <w:rFonts w:ascii="Times New Roman" w:hAnsi="Times New Roman" w:cs="Times New Roman"/>
                      <w:color w:val="000000"/>
                      <w:sz w:val="24"/>
                      <w:szCs w:val="24"/>
                      <w:lang w:val="ru-RU"/>
                    </w:rPr>
                    <w:t>им.</w:t>
                  </w:r>
                  <w:r w:rsidRPr="00B7156A">
                    <w:rPr>
                      <w:lang w:val="ru-RU"/>
                    </w:rPr>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735AF5" w:rsidP="00B072CD">
                  <w:pPr>
                    <w:spacing w:after="0" w:line="240" w:lineRule="auto"/>
                    <w:jc w:val="both"/>
                    <w:rPr>
                      <w:sz w:val="24"/>
                      <w:szCs w:val="24"/>
                    </w:rPr>
                  </w:pPr>
                  <w:hyperlink r:id="rId19" w:history="1">
                    <w:r w:rsidR="001802FA" w:rsidRPr="00D9678D">
                      <w:rPr>
                        <w:rStyle w:val="a9"/>
                        <w:rFonts w:ascii="Times New Roman" w:hAnsi="Times New Roman" w:cs="Times New Roman"/>
                        <w:sz w:val="24"/>
                        <w:szCs w:val="24"/>
                      </w:rPr>
                      <w:t>http://magtu.ru:8085/marcweb2/Default.asp</w:t>
                    </w:r>
                  </w:hyperlink>
                  <w:r w:rsidR="001802FA" w:rsidRPr="000955E3">
                    <w:rPr>
                      <w:rFonts w:ascii="Times New Roman" w:hAnsi="Times New Roman" w:cs="Times New Roman"/>
                      <w:color w:val="000000"/>
                      <w:sz w:val="24"/>
                      <w:szCs w:val="24"/>
                    </w:rPr>
                    <w:t xml:space="preserve"> </w:t>
                  </w:r>
                  <w:r w:rsidR="001802FA">
                    <w:t xml:space="preserve"> </w:t>
                  </w:r>
                </w:p>
              </w:tc>
              <w:tc>
                <w:tcPr>
                  <w:tcW w:w="108" w:type="dxa"/>
                </w:tcPr>
                <w:p w:rsidR="001802FA" w:rsidRDefault="001802FA" w:rsidP="00B072CD"/>
              </w:tc>
            </w:tr>
            <w:tr w:rsidR="001802FA" w:rsidTr="00B072CD">
              <w:trPr>
                <w:trHeight w:hRule="exact" w:val="555"/>
              </w:trPr>
              <w:tc>
                <w:tcPr>
                  <w:tcW w:w="20" w:type="dxa"/>
                </w:tcPr>
                <w:p w:rsidR="001802FA" w:rsidRDefault="001802FA" w:rsidP="00B072CD"/>
              </w:tc>
              <w:tc>
                <w:tcPr>
                  <w:tcW w:w="49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rsidP="00B072CD">
                  <w:pPr>
                    <w:spacing w:after="0" w:line="240" w:lineRule="auto"/>
                    <w:jc w:val="both"/>
                    <w:rPr>
                      <w:sz w:val="24"/>
                      <w:szCs w:val="24"/>
                    </w:rPr>
                  </w:pPr>
                  <w:r w:rsidRPr="00B7156A">
                    <w:rPr>
                      <w:rFonts w:ascii="Times New Roman" w:hAnsi="Times New Roman" w:cs="Times New Roman"/>
                      <w:color w:val="000000"/>
                      <w:sz w:val="24"/>
                      <w:szCs w:val="24"/>
                      <w:lang w:val="ru-RU"/>
                    </w:rPr>
                    <w:t>Федеральный</w:t>
                  </w:r>
                  <w:r w:rsidRPr="00B7156A">
                    <w:rPr>
                      <w:lang w:val="ru-RU"/>
                    </w:rPr>
                    <w:t xml:space="preserve"> </w:t>
                  </w:r>
                  <w:r w:rsidRPr="00B7156A">
                    <w:rPr>
                      <w:rFonts w:ascii="Times New Roman" w:hAnsi="Times New Roman" w:cs="Times New Roman"/>
                      <w:color w:val="000000"/>
                      <w:sz w:val="24"/>
                      <w:szCs w:val="24"/>
                      <w:lang w:val="ru-RU"/>
                    </w:rPr>
                    <w:t>образовательный</w:t>
                  </w:r>
                  <w:r w:rsidRPr="00B7156A">
                    <w:rPr>
                      <w:lang w:val="ru-RU"/>
                    </w:rPr>
                    <w:t xml:space="preserve"> </w:t>
                  </w:r>
                  <w:r w:rsidRPr="00B7156A">
                    <w:rPr>
                      <w:rFonts w:ascii="Times New Roman" w:hAnsi="Times New Roman" w:cs="Times New Roman"/>
                      <w:color w:val="000000"/>
                      <w:sz w:val="24"/>
                      <w:szCs w:val="24"/>
                      <w:lang w:val="ru-RU"/>
                    </w:rPr>
                    <w:t>портал</w:t>
                  </w:r>
                  <w:r w:rsidRPr="00B7156A">
                    <w:rPr>
                      <w:lang w:val="ru-RU"/>
                    </w:rPr>
                    <w:t xml:space="preserve"> </w:t>
                  </w:r>
                  <w:r w:rsidRPr="00B7156A">
                    <w:rPr>
                      <w:rFonts w:ascii="Times New Roman" w:hAnsi="Times New Roman" w:cs="Times New Roman"/>
                      <w:color w:val="000000"/>
                      <w:sz w:val="24"/>
                      <w:szCs w:val="24"/>
                      <w:lang w:val="ru-RU"/>
                    </w:rPr>
                    <w:t>–</w:t>
                  </w:r>
                  <w:r w:rsidRPr="00B7156A">
                    <w:rPr>
                      <w:lang w:val="ru-RU"/>
                    </w:rPr>
                    <w:t xml:space="preserve"> </w:t>
                  </w:r>
                  <w:r w:rsidRPr="00B7156A">
                    <w:rPr>
                      <w:rFonts w:ascii="Times New Roman" w:hAnsi="Times New Roman" w:cs="Times New Roman"/>
                      <w:color w:val="000000"/>
                      <w:sz w:val="24"/>
                      <w:szCs w:val="24"/>
                      <w:lang w:val="ru-RU"/>
                    </w:rPr>
                    <w:t>Экономика.</w:t>
                  </w:r>
                  <w:r w:rsidRPr="00B7156A">
                    <w:rPr>
                      <w:lang w:val="ru-RU"/>
                    </w:rPr>
                    <w:t xml:space="preserve"> </w:t>
                  </w:r>
                  <w:r w:rsidRPr="00B7156A">
                    <w:rPr>
                      <w:rFonts w:ascii="Times New Roman" w:hAnsi="Times New Roman" w:cs="Times New Roman"/>
                      <w:color w:val="000000"/>
                      <w:sz w:val="24"/>
                      <w:szCs w:val="24"/>
                      <w:lang w:val="ru-RU"/>
                    </w:rPr>
                    <w:t>Социология.</w:t>
                  </w:r>
                  <w:r w:rsidRPr="00B7156A">
                    <w:rPr>
                      <w:lang w:val="ru-RU"/>
                    </w:rPr>
                    <w:t xml:space="preserve"> </w:t>
                  </w:r>
                  <w:r>
                    <w:rPr>
                      <w:rFonts w:ascii="Times New Roman" w:hAnsi="Times New Roman" w:cs="Times New Roman"/>
                      <w:color w:val="000000"/>
                      <w:sz w:val="24"/>
                      <w:szCs w:val="24"/>
                    </w:rPr>
                    <w:t>Менеджмент</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735AF5" w:rsidP="00B072CD">
                  <w:pPr>
                    <w:spacing w:after="0" w:line="240" w:lineRule="auto"/>
                    <w:jc w:val="both"/>
                    <w:rPr>
                      <w:sz w:val="24"/>
                      <w:szCs w:val="24"/>
                    </w:rPr>
                  </w:pPr>
                  <w:hyperlink r:id="rId20" w:history="1">
                    <w:r w:rsidR="001802FA" w:rsidRPr="00D9678D">
                      <w:rPr>
                        <w:rStyle w:val="a9"/>
                        <w:rFonts w:ascii="Times New Roman" w:hAnsi="Times New Roman" w:cs="Times New Roman"/>
                        <w:sz w:val="24"/>
                        <w:szCs w:val="24"/>
                      </w:rPr>
                      <w:t>http://ecsocman.hse.ru/</w:t>
                    </w:r>
                  </w:hyperlink>
                  <w:r w:rsidR="001802FA">
                    <w:rPr>
                      <w:rFonts w:ascii="Times New Roman" w:hAnsi="Times New Roman" w:cs="Times New Roman"/>
                      <w:color w:val="000000"/>
                      <w:sz w:val="24"/>
                      <w:szCs w:val="24"/>
                      <w:lang w:val="ru-RU"/>
                    </w:rPr>
                    <w:t xml:space="preserve"> </w:t>
                  </w:r>
                  <w:r w:rsidR="001802FA">
                    <w:t xml:space="preserve"> </w:t>
                  </w:r>
                </w:p>
              </w:tc>
              <w:tc>
                <w:tcPr>
                  <w:tcW w:w="108" w:type="dxa"/>
                </w:tcPr>
                <w:p w:rsidR="001802FA" w:rsidRDefault="001802FA" w:rsidP="00B072CD"/>
                <w:p w:rsidR="001802FA" w:rsidRDefault="001802FA" w:rsidP="00B072CD"/>
                <w:p w:rsidR="001802FA" w:rsidRDefault="001802FA" w:rsidP="00B072CD"/>
                <w:p w:rsidR="001802FA" w:rsidRDefault="001802FA" w:rsidP="00B072CD"/>
                <w:p w:rsidR="001802FA" w:rsidRDefault="001802FA" w:rsidP="00B072CD"/>
                <w:p w:rsidR="001802FA" w:rsidRDefault="001802FA" w:rsidP="00B072CD"/>
              </w:tc>
            </w:tr>
            <w:tr w:rsidR="001802FA" w:rsidTr="00B072CD">
              <w:trPr>
                <w:gridAfter w:val="1"/>
                <w:wAfter w:w="108" w:type="dxa"/>
                <w:trHeight w:hRule="exact" w:val="555"/>
              </w:trPr>
              <w:tc>
                <w:tcPr>
                  <w:tcW w:w="496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1802FA" w:rsidP="00B072CD">
                  <w:pPr>
                    <w:spacing w:after="0" w:line="240" w:lineRule="auto"/>
                    <w:jc w:val="both"/>
                    <w:rPr>
                      <w:sz w:val="24"/>
                      <w:szCs w:val="24"/>
                    </w:rPr>
                  </w:pPr>
                  <w:r>
                    <w:rPr>
                      <w:rFonts w:ascii="Times New Roman" w:hAnsi="Times New Roman" w:cs="Times New Roman"/>
                      <w:color w:val="000000"/>
                      <w:sz w:val="24"/>
                      <w:szCs w:val="24"/>
                    </w:rPr>
                    <w:t>Университетская</w:t>
                  </w:r>
                  <w:r>
                    <w:t xml:space="preserve"> </w:t>
                  </w:r>
                  <w:r>
                    <w:rPr>
                      <w:rFonts w:ascii="Times New Roman" w:hAnsi="Times New Roman" w:cs="Times New Roman"/>
                      <w:color w:val="000000"/>
                      <w:sz w:val="24"/>
                      <w:szCs w:val="24"/>
                    </w:rPr>
                    <w:t>информационная</w:t>
                  </w:r>
                  <w:r>
                    <w:t xml:space="preserve"> </w:t>
                  </w:r>
                  <w:r>
                    <w:rPr>
                      <w:rFonts w:ascii="Times New Roman" w:hAnsi="Times New Roman" w:cs="Times New Roman"/>
                      <w:color w:val="000000"/>
                      <w:sz w:val="24"/>
                      <w:szCs w:val="24"/>
                    </w:rPr>
                    <w:t>система</w:t>
                  </w:r>
                  <w:r>
                    <w:t xml:space="preserve"> </w:t>
                  </w:r>
                  <w:r>
                    <w:rPr>
                      <w:rFonts w:ascii="Times New Roman" w:hAnsi="Times New Roman" w:cs="Times New Roman"/>
                      <w:color w:val="000000"/>
                      <w:sz w:val="24"/>
                      <w:szCs w:val="24"/>
                    </w:rPr>
                    <w:t>РОССИЯ</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735AF5" w:rsidP="00B072CD">
                  <w:pPr>
                    <w:spacing w:after="0" w:line="240" w:lineRule="auto"/>
                    <w:jc w:val="both"/>
                    <w:rPr>
                      <w:sz w:val="24"/>
                      <w:szCs w:val="24"/>
                    </w:rPr>
                  </w:pPr>
                  <w:hyperlink r:id="rId21" w:history="1">
                    <w:r w:rsidR="001802FA" w:rsidRPr="00D9678D">
                      <w:rPr>
                        <w:rStyle w:val="a9"/>
                        <w:rFonts w:ascii="Times New Roman" w:hAnsi="Times New Roman" w:cs="Times New Roman"/>
                        <w:sz w:val="24"/>
                        <w:szCs w:val="24"/>
                      </w:rPr>
                      <w:t>https://uisrussia.msu.ru</w:t>
                    </w:r>
                  </w:hyperlink>
                  <w:r w:rsidR="001802FA">
                    <w:rPr>
                      <w:rFonts w:ascii="Times New Roman" w:hAnsi="Times New Roman" w:cs="Times New Roman"/>
                      <w:color w:val="000000"/>
                      <w:sz w:val="24"/>
                      <w:szCs w:val="24"/>
                      <w:lang w:val="ru-RU"/>
                    </w:rPr>
                    <w:t xml:space="preserve"> </w:t>
                  </w:r>
                  <w:r w:rsidR="001802FA">
                    <w:t xml:space="preserve"> </w:t>
                  </w:r>
                </w:p>
              </w:tc>
            </w:tr>
            <w:tr w:rsidR="001802FA" w:rsidTr="00B072CD">
              <w:trPr>
                <w:gridAfter w:val="1"/>
                <w:wAfter w:w="108" w:type="dxa"/>
                <w:trHeight w:hRule="exact" w:val="826"/>
              </w:trPr>
              <w:tc>
                <w:tcPr>
                  <w:tcW w:w="496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Pr="00B7156A" w:rsidRDefault="001802FA" w:rsidP="00B072CD">
                  <w:pPr>
                    <w:spacing w:after="0" w:line="240" w:lineRule="auto"/>
                    <w:jc w:val="both"/>
                    <w:rPr>
                      <w:sz w:val="24"/>
                      <w:szCs w:val="24"/>
                      <w:lang w:val="ru-RU"/>
                    </w:rPr>
                  </w:pPr>
                  <w:r w:rsidRPr="00B7156A">
                    <w:rPr>
                      <w:rFonts w:ascii="Times New Roman" w:hAnsi="Times New Roman" w:cs="Times New Roman"/>
                      <w:color w:val="000000"/>
                      <w:sz w:val="24"/>
                      <w:szCs w:val="24"/>
                      <w:lang w:val="ru-RU"/>
                    </w:rPr>
                    <w:t>Международная</w:t>
                  </w:r>
                  <w:r w:rsidRPr="00B7156A">
                    <w:rPr>
                      <w:lang w:val="ru-RU"/>
                    </w:rPr>
                    <w:t xml:space="preserve"> </w:t>
                  </w:r>
                  <w:r w:rsidRPr="00B7156A">
                    <w:rPr>
                      <w:rFonts w:ascii="Times New Roman" w:hAnsi="Times New Roman" w:cs="Times New Roman"/>
                      <w:color w:val="000000"/>
                      <w:sz w:val="24"/>
                      <w:szCs w:val="24"/>
                      <w:lang w:val="ru-RU"/>
                    </w:rPr>
                    <w:t>наукометрическая</w:t>
                  </w:r>
                  <w:r w:rsidRPr="00B7156A">
                    <w:rPr>
                      <w:lang w:val="ru-RU"/>
                    </w:rPr>
                    <w:t xml:space="preserve"> </w:t>
                  </w:r>
                  <w:r w:rsidRPr="00B7156A">
                    <w:rPr>
                      <w:rFonts w:ascii="Times New Roman" w:hAnsi="Times New Roman" w:cs="Times New Roman"/>
                      <w:color w:val="000000"/>
                      <w:sz w:val="24"/>
                      <w:szCs w:val="24"/>
                      <w:lang w:val="ru-RU"/>
                    </w:rPr>
                    <w:t>реферативная</w:t>
                  </w:r>
                  <w:r w:rsidRPr="00B7156A">
                    <w:rPr>
                      <w:lang w:val="ru-RU"/>
                    </w:rPr>
                    <w:t xml:space="preserve"> </w:t>
                  </w:r>
                  <w:r w:rsidRPr="00B7156A">
                    <w:rPr>
                      <w:rFonts w:ascii="Times New Roman" w:hAnsi="Times New Roman" w:cs="Times New Roman"/>
                      <w:color w:val="000000"/>
                      <w:sz w:val="24"/>
                      <w:szCs w:val="24"/>
                      <w:lang w:val="ru-RU"/>
                    </w:rPr>
                    <w:t>и</w:t>
                  </w:r>
                  <w:r w:rsidRPr="00B7156A">
                    <w:rPr>
                      <w:lang w:val="ru-RU"/>
                    </w:rPr>
                    <w:t xml:space="preserve"> </w:t>
                  </w:r>
                  <w:r w:rsidRPr="00B7156A">
                    <w:rPr>
                      <w:rFonts w:ascii="Times New Roman" w:hAnsi="Times New Roman" w:cs="Times New Roman"/>
                      <w:color w:val="000000"/>
                      <w:sz w:val="24"/>
                      <w:szCs w:val="24"/>
                      <w:lang w:val="ru-RU"/>
                    </w:rPr>
                    <w:t>полнотекстовая</w:t>
                  </w:r>
                  <w:r w:rsidRPr="00B7156A">
                    <w:rPr>
                      <w:lang w:val="ru-RU"/>
                    </w:rPr>
                    <w:t xml:space="preserve"> </w:t>
                  </w:r>
                  <w:r w:rsidRPr="00B7156A">
                    <w:rPr>
                      <w:rFonts w:ascii="Times New Roman" w:hAnsi="Times New Roman" w:cs="Times New Roman"/>
                      <w:color w:val="000000"/>
                      <w:sz w:val="24"/>
                      <w:szCs w:val="24"/>
                      <w:lang w:val="ru-RU"/>
                    </w:rPr>
                    <w:t>база</w:t>
                  </w:r>
                  <w:r w:rsidRPr="00B7156A">
                    <w:rPr>
                      <w:lang w:val="ru-RU"/>
                    </w:rPr>
                    <w:t xml:space="preserve"> </w:t>
                  </w:r>
                  <w:r w:rsidRPr="00B7156A">
                    <w:rPr>
                      <w:rFonts w:ascii="Times New Roman" w:hAnsi="Times New Roman" w:cs="Times New Roman"/>
                      <w:color w:val="000000"/>
                      <w:sz w:val="24"/>
                      <w:szCs w:val="24"/>
                      <w:lang w:val="ru-RU"/>
                    </w:rPr>
                    <w:t>данных</w:t>
                  </w:r>
                  <w:r w:rsidRPr="00B7156A">
                    <w:rPr>
                      <w:lang w:val="ru-RU"/>
                    </w:rPr>
                    <w:t xml:space="preserve"> </w:t>
                  </w:r>
                  <w:r w:rsidRPr="00B7156A">
                    <w:rPr>
                      <w:rFonts w:ascii="Times New Roman" w:hAnsi="Times New Roman" w:cs="Times New Roman"/>
                      <w:color w:val="000000"/>
                      <w:sz w:val="24"/>
                      <w:szCs w:val="24"/>
                      <w:lang w:val="ru-RU"/>
                    </w:rPr>
                    <w:t>научных</w:t>
                  </w:r>
                  <w:r w:rsidRPr="00B7156A">
                    <w:rPr>
                      <w:lang w:val="ru-RU"/>
                    </w:rPr>
                    <w:t xml:space="preserve"> </w:t>
                  </w:r>
                  <w:r w:rsidRPr="00B7156A">
                    <w:rPr>
                      <w:rFonts w:ascii="Times New Roman" w:hAnsi="Times New Roman" w:cs="Times New Roman"/>
                      <w:color w:val="000000"/>
                      <w:sz w:val="24"/>
                      <w:szCs w:val="24"/>
                      <w:lang w:val="ru-RU"/>
                    </w:rPr>
                    <w:t>изданий</w:t>
                  </w:r>
                  <w:r w:rsidRPr="00B7156A">
                    <w:rPr>
                      <w:lang w:val="ru-RU"/>
                    </w:rPr>
                    <w:t xml:space="preserve"> </w:t>
                  </w:r>
                  <w:r w:rsidRPr="00B7156A">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B7156A">
                    <w:rPr>
                      <w:lang w:val="ru-RU"/>
                    </w:rPr>
                    <w:t xml:space="preserve"> </w:t>
                  </w:r>
                  <w:r>
                    <w:rPr>
                      <w:rFonts w:ascii="Times New Roman" w:hAnsi="Times New Roman" w:cs="Times New Roman"/>
                      <w:color w:val="000000"/>
                      <w:sz w:val="24"/>
                      <w:szCs w:val="24"/>
                    </w:rPr>
                    <w:t>of</w:t>
                  </w:r>
                  <w:r w:rsidRPr="00B7156A">
                    <w:rPr>
                      <w:lang w:val="ru-RU"/>
                    </w:rPr>
                    <w:t xml:space="preserve"> </w:t>
                  </w:r>
                  <w:r>
                    <w:rPr>
                      <w:rFonts w:ascii="Times New Roman" w:hAnsi="Times New Roman" w:cs="Times New Roman"/>
                      <w:color w:val="000000"/>
                      <w:sz w:val="24"/>
                      <w:szCs w:val="24"/>
                    </w:rPr>
                    <w:t>science</w:t>
                  </w:r>
                  <w:r w:rsidRPr="00B7156A">
                    <w:rPr>
                      <w:rFonts w:ascii="Times New Roman" w:hAnsi="Times New Roman" w:cs="Times New Roman"/>
                      <w:color w:val="000000"/>
                      <w:sz w:val="24"/>
                      <w:szCs w:val="24"/>
                      <w:lang w:val="ru-RU"/>
                    </w:rPr>
                    <w:t>»</w:t>
                  </w:r>
                  <w:r w:rsidRPr="00B7156A">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735AF5" w:rsidP="00B072CD">
                  <w:pPr>
                    <w:spacing w:after="0" w:line="240" w:lineRule="auto"/>
                    <w:jc w:val="both"/>
                    <w:rPr>
                      <w:sz w:val="24"/>
                      <w:szCs w:val="24"/>
                    </w:rPr>
                  </w:pPr>
                  <w:hyperlink r:id="rId22" w:history="1">
                    <w:r w:rsidR="001802FA" w:rsidRPr="00D9678D">
                      <w:rPr>
                        <w:rStyle w:val="a9"/>
                        <w:rFonts w:ascii="Times New Roman" w:hAnsi="Times New Roman" w:cs="Times New Roman"/>
                        <w:sz w:val="24"/>
                        <w:szCs w:val="24"/>
                      </w:rPr>
                      <w:t>http://webofscience.com</w:t>
                    </w:r>
                  </w:hyperlink>
                  <w:r w:rsidR="001802FA">
                    <w:rPr>
                      <w:rFonts w:ascii="Times New Roman" w:hAnsi="Times New Roman" w:cs="Times New Roman"/>
                      <w:color w:val="000000"/>
                      <w:sz w:val="24"/>
                      <w:szCs w:val="24"/>
                      <w:lang w:val="ru-RU"/>
                    </w:rPr>
                    <w:t xml:space="preserve"> </w:t>
                  </w:r>
                  <w:r w:rsidR="001802FA">
                    <w:t xml:space="preserve"> </w:t>
                  </w:r>
                </w:p>
              </w:tc>
            </w:tr>
            <w:tr w:rsidR="001802FA" w:rsidTr="00B072CD">
              <w:trPr>
                <w:gridAfter w:val="1"/>
                <w:wAfter w:w="108" w:type="dxa"/>
                <w:trHeight w:hRule="exact" w:val="555"/>
              </w:trPr>
              <w:tc>
                <w:tcPr>
                  <w:tcW w:w="496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Pr="00B7156A" w:rsidRDefault="001802FA" w:rsidP="00B072CD">
                  <w:pPr>
                    <w:spacing w:after="0" w:line="240" w:lineRule="auto"/>
                    <w:jc w:val="both"/>
                    <w:rPr>
                      <w:sz w:val="24"/>
                      <w:szCs w:val="24"/>
                      <w:lang w:val="ru-RU"/>
                    </w:rPr>
                  </w:pPr>
                  <w:r w:rsidRPr="00B7156A">
                    <w:rPr>
                      <w:rFonts w:ascii="Times New Roman" w:hAnsi="Times New Roman" w:cs="Times New Roman"/>
                      <w:color w:val="000000"/>
                      <w:sz w:val="24"/>
                      <w:szCs w:val="24"/>
                      <w:lang w:val="ru-RU"/>
                    </w:rPr>
                    <w:t>Международная</w:t>
                  </w:r>
                  <w:r w:rsidRPr="00B7156A">
                    <w:rPr>
                      <w:lang w:val="ru-RU"/>
                    </w:rPr>
                    <w:t xml:space="preserve"> </w:t>
                  </w:r>
                  <w:r w:rsidRPr="00B7156A">
                    <w:rPr>
                      <w:rFonts w:ascii="Times New Roman" w:hAnsi="Times New Roman" w:cs="Times New Roman"/>
                      <w:color w:val="000000"/>
                      <w:sz w:val="24"/>
                      <w:szCs w:val="24"/>
                      <w:lang w:val="ru-RU"/>
                    </w:rPr>
                    <w:t>реферативная</w:t>
                  </w:r>
                  <w:r w:rsidRPr="00B7156A">
                    <w:rPr>
                      <w:lang w:val="ru-RU"/>
                    </w:rPr>
                    <w:t xml:space="preserve"> </w:t>
                  </w:r>
                  <w:r w:rsidRPr="00B7156A">
                    <w:rPr>
                      <w:rFonts w:ascii="Times New Roman" w:hAnsi="Times New Roman" w:cs="Times New Roman"/>
                      <w:color w:val="000000"/>
                      <w:sz w:val="24"/>
                      <w:szCs w:val="24"/>
                      <w:lang w:val="ru-RU"/>
                    </w:rPr>
                    <w:t>и</w:t>
                  </w:r>
                  <w:r w:rsidRPr="00B7156A">
                    <w:rPr>
                      <w:lang w:val="ru-RU"/>
                    </w:rPr>
                    <w:t xml:space="preserve"> </w:t>
                  </w:r>
                  <w:r w:rsidRPr="00B7156A">
                    <w:rPr>
                      <w:rFonts w:ascii="Times New Roman" w:hAnsi="Times New Roman" w:cs="Times New Roman"/>
                      <w:color w:val="000000"/>
                      <w:sz w:val="24"/>
                      <w:szCs w:val="24"/>
                      <w:lang w:val="ru-RU"/>
                    </w:rPr>
                    <w:t>полнотекстовая</w:t>
                  </w:r>
                  <w:r w:rsidRPr="00B7156A">
                    <w:rPr>
                      <w:lang w:val="ru-RU"/>
                    </w:rPr>
                    <w:t xml:space="preserve"> </w:t>
                  </w:r>
                  <w:r w:rsidRPr="00B7156A">
                    <w:rPr>
                      <w:rFonts w:ascii="Times New Roman" w:hAnsi="Times New Roman" w:cs="Times New Roman"/>
                      <w:color w:val="000000"/>
                      <w:sz w:val="24"/>
                      <w:szCs w:val="24"/>
                      <w:lang w:val="ru-RU"/>
                    </w:rPr>
                    <w:t>справочная</w:t>
                  </w:r>
                  <w:r w:rsidRPr="00B7156A">
                    <w:rPr>
                      <w:lang w:val="ru-RU"/>
                    </w:rPr>
                    <w:t xml:space="preserve"> </w:t>
                  </w:r>
                  <w:r w:rsidRPr="00B7156A">
                    <w:rPr>
                      <w:rFonts w:ascii="Times New Roman" w:hAnsi="Times New Roman" w:cs="Times New Roman"/>
                      <w:color w:val="000000"/>
                      <w:sz w:val="24"/>
                      <w:szCs w:val="24"/>
                      <w:lang w:val="ru-RU"/>
                    </w:rPr>
                    <w:t>база</w:t>
                  </w:r>
                  <w:r w:rsidRPr="00B7156A">
                    <w:rPr>
                      <w:lang w:val="ru-RU"/>
                    </w:rPr>
                    <w:t xml:space="preserve"> </w:t>
                  </w:r>
                  <w:r w:rsidRPr="00B7156A">
                    <w:rPr>
                      <w:rFonts w:ascii="Times New Roman" w:hAnsi="Times New Roman" w:cs="Times New Roman"/>
                      <w:color w:val="000000"/>
                      <w:sz w:val="24"/>
                      <w:szCs w:val="24"/>
                      <w:lang w:val="ru-RU"/>
                    </w:rPr>
                    <w:t>данных</w:t>
                  </w:r>
                  <w:r w:rsidRPr="00B7156A">
                    <w:rPr>
                      <w:lang w:val="ru-RU"/>
                    </w:rPr>
                    <w:t xml:space="preserve"> </w:t>
                  </w:r>
                  <w:r w:rsidRPr="00B7156A">
                    <w:rPr>
                      <w:rFonts w:ascii="Times New Roman" w:hAnsi="Times New Roman" w:cs="Times New Roman"/>
                      <w:color w:val="000000"/>
                      <w:sz w:val="24"/>
                      <w:szCs w:val="24"/>
                      <w:lang w:val="ru-RU"/>
                    </w:rPr>
                    <w:t>научных</w:t>
                  </w:r>
                  <w:r w:rsidRPr="00B7156A">
                    <w:rPr>
                      <w:lang w:val="ru-RU"/>
                    </w:rPr>
                    <w:t xml:space="preserve"> </w:t>
                  </w:r>
                  <w:r w:rsidRPr="00B7156A">
                    <w:rPr>
                      <w:rFonts w:ascii="Times New Roman" w:hAnsi="Times New Roman" w:cs="Times New Roman"/>
                      <w:color w:val="000000"/>
                      <w:sz w:val="24"/>
                      <w:szCs w:val="24"/>
                      <w:lang w:val="ru-RU"/>
                    </w:rPr>
                    <w:t>изданий</w:t>
                  </w:r>
                  <w:r w:rsidRPr="00B7156A">
                    <w:rPr>
                      <w:lang w:val="ru-RU"/>
                    </w:rPr>
                    <w:t xml:space="preserve"> </w:t>
                  </w:r>
                  <w:r w:rsidRPr="00B7156A">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B7156A">
                    <w:rPr>
                      <w:rFonts w:ascii="Times New Roman" w:hAnsi="Times New Roman" w:cs="Times New Roman"/>
                      <w:color w:val="000000"/>
                      <w:sz w:val="24"/>
                      <w:szCs w:val="24"/>
                      <w:lang w:val="ru-RU"/>
                    </w:rPr>
                    <w:t>»</w:t>
                  </w:r>
                  <w:r w:rsidRPr="00B7156A">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735AF5" w:rsidP="00B072CD">
                  <w:pPr>
                    <w:spacing w:after="0" w:line="240" w:lineRule="auto"/>
                    <w:jc w:val="both"/>
                    <w:rPr>
                      <w:sz w:val="24"/>
                      <w:szCs w:val="24"/>
                    </w:rPr>
                  </w:pPr>
                  <w:hyperlink r:id="rId23" w:history="1">
                    <w:r w:rsidR="001802FA" w:rsidRPr="00D9678D">
                      <w:rPr>
                        <w:rStyle w:val="a9"/>
                        <w:rFonts w:ascii="Times New Roman" w:hAnsi="Times New Roman" w:cs="Times New Roman"/>
                        <w:sz w:val="24"/>
                        <w:szCs w:val="24"/>
                      </w:rPr>
                      <w:t>http://scopus.com</w:t>
                    </w:r>
                  </w:hyperlink>
                  <w:r w:rsidR="001802FA">
                    <w:rPr>
                      <w:rFonts w:ascii="Times New Roman" w:hAnsi="Times New Roman" w:cs="Times New Roman"/>
                      <w:color w:val="000000"/>
                      <w:sz w:val="24"/>
                      <w:szCs w:val="24"/>
                      <w:lang w:val="ru-RU"/>
                    </w:rPr>
                    <w:t xml:space="preserve"> </w:t>
                  </w:r>
                  <w:r w:rsidR="001802FA">
                    <w:t xml:space="preserve"> </w:t>
                  </w:r>
                </w:p>
              </w:tc>
            </w:tr>
            <w:tr w:rsidR="001802FA" w:rsidTr="00B072CD">
              <w:trPr>
                <w:gridAfter w:val="1"/>
                <w:wAfter w:w="108" w:type="dxa"/>
                <w:trHeight w:hRule="exact" w:val="555"/>
              </w:trPr>
              <w:tc>
                <w:tcPr>
                  <w:tcW w:w="496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Pr="00B7156A" w:rsidRDefault="001802FA" w:rsidP="00B072CD">
                  <w:pPr>
                    <w:spacing w:after="0" w:line="240" w:lineRule="auto"/>
                    <w:jc w:val="both"/>
                    <w:rPr>
                      <w:sz w:val="24"/>
                      <w:szCs w:val="24"/>
                      <w:lang w:val="ru-RU"/>
                    </w:rPr>
                  </w:pPr>
                  <w:r w:rsidRPr="00B7156A">
                    <w:rPr>
                      <w:rFonts w:ascii="Times New Roman" w:hAnsi="Times New Roman" w:cs="Times New Roman"/>
                      <w:color w:val="000000"/>
                      <w:sz w:val="24"/>
                      <w:szCs w:val="24"/>
                      <w:lang w:val="ru-RU"/>
                    </w:rPr>
                    <w:t>Международная</w:t>
                  </w:r>
                  <w:r w:rsidRPr="00B7156A">
                    <w:rPr>
                      <w:lang w:val="ru-RU"/>
                    </w:rPr>
                    <w:t xml:space="preserve"> </w:t>
                  </w:r>
                  <w:r w:rsidRPr="00B7156A">
                    <w:rPr>
                      <w:rFonts w:ascii="Times New Roman" w:hAnsi="Times New Roman" w:cs="Times New Roman"/>
                      <w:color w:val="000000"/>
                      <w:sz w:val="24"/>
                      <w:szCs w:val="24"/>
                      <w:lang w:val="ru-RU"/>
                    </w:rPr>
                    <w:t>база</w:t>
                  </w:r>
                  <w:r w:rsidRPr="00B7156A">
                    <w:rPr>
                      <w:lang w:val="ru-RU"/>
                    </w:rPr>
                    <w:t xml:space="preserve"> </w:t>
                  </w:r>
                  <w:r w:rsidRPr="00B7156A">
                    <w:rPr>
                      <w:rFonts w:ascii="Times New Roman" w:hAnsi="Times New Roman" w:cs="Times New Roman"/>
                      <w:color w:val="000000"/>
                      <w:sz w:val="24"/>
                      <w:szCs w:val="24"/>
                      <w:lang w:val="ru-RU"/>
                    </w:rPr>
                    <w:t>полнотекстовых</w:t>
                  </w:r>
                  <w:r w:rsidRPr="00B7156A">
                    <w:rPr>
                      <w:lang w:val="ru-RU"/>
                    </w:rPr>
                    <w:t xml:space="preserve"> </w:t>
                  </w:r>
                  <w:r w:rsidRPr="00B7156A">
                    <w:rPr>
                      <w:rFonts w:ascii="Times New Roman" w:hAnsi="Times New Roman" w:cs="Times New Roman"/>
                      <w:color w:val="000000"/>
                      <w:sz w:val="24"/>
                      <w:szCs w:val="24"/>
                      <w:lang w:val="ru-RU"/>
                    </w:rPr>
                    <w:t>журналов</w:t>
                  </w:r>
                  <w:r w:rsidRPr="00B7156A">
                    <w:rPr>
                      <w:lang w:val="ru-RU"/>
                    </w:rPr>
                    <w:t xml:space="preserve"> </w:t>
                  </w:r>
                  <w:r>
                    <w:rPr>
                      <w:rFonts w:ascii="Times New Roman" w:hAnsi="Times New Roman" w:cs="Times New Roman"/>
                      <w:color w:val="000000"/>
                      <w:sz w:val="24"/>
                      <w:szCs w:val="24"/>
                    </w:rPr>
                    <w:t>Springer</w:t>
                  </w:r>
                  <w:r w:rsidRPr="00B7156A">
                    <w:rPr>
                      <w:lang w:val="ru-RU"/>
                    </w:rPr>
                    <w:t xml:space="preserve"> </w:t>
                  </w:r>
                  <w:r>
                    <w:rPr>
                      <w:rFonts w:ascii="Times New Roman" w:hAnsi="Times New Roman" w:cs="Times New Roman"/>
                      <w:color w:val="000000"/>
                      <w:sz w:val="24"/>
                      <w:szCs w:val="24"/>
                    </w:rPr>
                    <w:t>Journals</w:t>
                  </w:r>
                  <w:r w:rsidRPr="00B7156A">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802FA" w:rsidRDefault="00735AF5" w:rsidP="00B072CD">
                  <w:pPr>
                    <w:spacing w:after="0" w:line="240" w:lineRule="auto"/>
                    <w:jc w:val="both"/>
                    <w:rPr>
                      <w:sz w:val="24"/>
                      <w:szCs w:val="24"/>
                    </w:rPr>
                  </w:pPr>
                  <w:hyperlink r:id="rId24" w:history="1">
                    <w:r w:rsidR="001802FA" w:rsidRPr="00D9678D">
                      <w:rPr>
                        <w:rStyle w:val="a9"/>
                        <w:rFonts w:ascii="Times New Roman" w:hAnsi="Times New Roman" w:cs="Times New Roman"/>
                        <w:sz w:val="24"/>
                        <w:szCs w:val="24"/>
                      </w:rPr>
                      <w:t>http://link.springer.com/</w:t>
                    </w:r>
                  </w:hyperlink>
                  <w:r w:rsidR="001802FA">
                    <w:rPr>
                      <w:rFonts w:ascii="Times New Roman" w:hAnsi="Times New Roman" w:cs="Times New Roman"/>
                      <w:color w:val="000000"/>
                      <w:sz w:val="24"/>
                      <w:szCs w:val="24"/>
                      <w:lang w:val="ru-RU"/>
                    </w:rPr>
                    <w:t xml:space="preserve"> </w:t>
                  </w:r>
                  <w:r w:rsidR="001802FA">
                    <w:t xml:space="preserve"> </w:t>
                  </w:r>
                </w:p>
              </w:tc>
            </w:tr>
          </w:tbl>
          <w:p w:rsidR="001802FA" w:rsidRPr="00B64143" w:rsidRDefault="001802FA" w:rsidP="00B072CD">
            <w:pPr>
              <w:spacing w:after="0" w:line="240" w:lineRule="auto"/>
              <w:ind w:firstLine="756"/>
              <w:jc w:val="both"/>
              <w:rPr>
                <w:sz w:val="24"/>
                <w:szCs w:val="24"/>
                <w:lang w:val="ru-RU"/>
              </w:rPr>
            </w:pPr>
            <w:r w:rsidRPr="00B64143">
              <w:rPr>
                <w:lang w:val="ru-RU"/>
              </w:rPr>
              <w:t xml:space="preserve"> </w:t>
            </w:r>
          </w:p>
        </w:tc>
      </w:tr>
      <w:tr w:rsidR="001802FA" w:rsidRPr="00AC07BE" w:rsidTr="00B072CD">
        <w:trPr>
          <w:gridBefore w:val="1"/>
          <w:gridAfter w:val="1"/>
          <w:wBefore w:w="34" w:type="dxa"/>
          <w:wAfter w:w="11" w:type="dxa"/>
          <w:trHeight w:hRule="exact" w:val="285"/>
        </w:trPr>
        <w:tc>
          <w:tcPr>
            <w:tcW w:w="9356" w:type="dxa"/>
            <w:gridSpan w:val="6"/>
            <w:shd w:val="clear" w:color="000000" w:fill="FFFFFF"/>
            <w:tcMar>
              <w:left w:w="34" w:type="dxa"/>
              <w:right w:w="34" w:type="dxa"/>
            </w:tcMar>
          </w:tcPr>
          <w:p w:rsidR="001802FA" w:rsidRPr="00B64143" w:rsidRDefault="001802FA" w:rsidP="00B072CD">
            <w:pPr>
              <w:spacing w:after="0" w:line="240" w:lineRule="auto"/>
              <w:ind w:firstLine="756"/>
              <w:jc w:val="both"/>
              <w:rPr>
                <w:sz w:val="24"/>
                <w:szCs w:val="24"/>
                <w:lang w:val="ru-RU"/>
              </w:rPr>
            </w:pPr>
            <w:r w:rsidRPr="00B64143">
              <w:rPr>
                <w:rFonts w:ascii="Times New Roman" w:hAnsi="Times New Roman" w:cs="Times New Roman"/>
                <w:b/>
                <w:color w:val="000000"/>
                <w:sz w:val="24"/>
                <w:szCs w:val="24"/>
                <w:lang w:val="ru-RU"/>
              </w:rPr>
              <w:t>9</w:t>
            </w:r>
            <w:r w:rsidRPr="00B64143">
              <w:rPr>
                <w:lang w:val="ru-RU"/>
              </w:rPr>
              <w:t xml:space="preserve"> </w:t>
            </w:r>
            <w:r w:rsidRPr="00B64143">
              <w:rPr>
                <w:rFonts w:ascii="Times New Roman" w:hAnsi="Times New Roman" w:cs="Times New Roman"/>
                <w:b/>
                <w:color w:val="000000"/>
                <w:sz w:val="24"/>
                <w:szCs w:val="24"/>
                <w:lang w:val="ru-RU"/>
              </w:rPr>
              <w:t>Материально-техническое</w:t>
            </w:r>
            <w:r w:rsidRPr="00B64143">
              <w:rPr>
                <w:lang w:val="ru-RU"/>
              </w:rPr>
              <w:t xml:space="preserve"> </w:t>
            </w:r>
            <w:r w:rsidRPr="00B64143">
              <w:rPr>
                <w:rFonts w:ascii="Times New Roman" w:hAnsi="Times New Roman" w:cs="Times New Roman"/>
                <w:b/>
                <w:color w:val="000000"/>
                <w:sz w:val="24"/>
                <w:szCs w:val="24"/>
                <w:lang w:val="ru-RU"/>
              </w:rPr>
              <w:t>обеспечение</w:t>
            </w:r>
            <w:r w:rsidRPr="00B64143">
              <w:rPr>
                <w:lang w:val="ru-RU"/>
              </w:rPr>
              <w:t xml:space="preserve"> </w:t>
            </w:r>
            <w:r w:rsidRPr="00B64143">
              <w:rPr>
                <w:rFonts w:ascii="Times New Roman" w:hAnsi="Times New Roman" w:cs="Times New Roman"/>
                <w:b/>
                <w:color w:val="000000"/>
                <w:sz w:val="24"/>
                <w:szCs w:val="24"/>
                <w:lang w:val="ru-RU"/>
              </w:rPr>
              <w:t>дисциплины</w:t>
            </w:r>
            <w:r w:rsidRPr="00B64143">
              <w:rPr>
                <w:lang w:val="ru-RU"/>
              </w:rPr>
              <w:t xml:space="preserve"> </w:t>
            </w:r>
            <w:r w:rsidRPr="00B64143">
              <w:rPr>
                <w:rFonts w:ascii="Times New Roman" w:hAnsi="Times New Roman" w:cs="Times New Roman"/>
                <w:b/>
                <w:color w:val="000000"/>
                <w:sz w:val="24"/>
                <w:szCs w:val="24"/>
                <w:lang w:val="ru-RU"/>
              </w:rPr>
              <w:t>(модуля)</w:t>
            </w:r>
            <w:r w:rsidRPr="00B64143">
              <w:rPr>
                <w:lang w:val="ru-RU"/>
              </w:rPr>
              <w:t xml:space="preserve"> </w:t>
            </w:r>
          </w:p>
        </w:tc>
      </w:tr>
      <w:tr w:rsidR="001802FA" w:rsidRPr="00AC07BE" w:rsidTr="00B072CD">
        <w:trPr>
          <w:gridBefore w:val="1"/>
          <w:gridAfter w:val="5"/>
          <w:wBefore w:w="34" w:type="dxa"/>
          <w:wAfter w:w="7054" w:type="dxa"/>
          <w:trHeight w:hRule="exact" w:val="138"/>
        </w:trPr>
        <w:tc>
          <w:tcPr>
            <w:tcW w:w="2313" w:type="dxa"/>
            <w:gridSpan w:val="2"/>
          </w:tcPr>
          <w:p w:rsidR="001802FA" w:rsidRPr="00B64143" w:rsidRDefault="001802FA" w:rsidP="00B072CD">
            <w:pPr>
              <w:rPr>
                <w:lang w:val="ru-RU"/>
              </w:rPr>
            </w:pPr>
          </w:p>
        </w:tc>
      </w:tr>
      <w:tr w:rsidR="001802FA" w:rsidRPr="00AC07BE" w:rsidTr="00B072CD">
        <w:trPr>
          <w:gridBefore w:val="1"/>
          <w:gridAfter w:val="1"/>
          <w:wBefore w:w="34" w:type="dxa"/>
          <w:wAfter w:w="11" w:type="dxa"/>
          <w:trHeight w:hRule="exact" w:val="6263"/>
        </w:trPr>
        <w:tc>
          <w:tcPr>
            <w:tcW w:w="9356" w:type="dxa"/>
            <w:gridSpan w:val="6"/>
            <w:shd w:val="clear" w:color="000000" w:fill="FFFFFF"/>
            <w:tcMar>
              <w:left w:w="34" w:type="dxa"/>
              <w:right w:w="34"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8"/>
              <w:gridCol w:w="5700"/>
            </w:tblGrid>
            <w:tr w:rsidR="001802FA" w:rsidRPr="00B01564" w:rsidTr="00B072CD">
              <w:trPr>
                <w:tblHeader/>
              </w:trPr>
              <w:tc>
                <w:tcPr>
                  <w:tcW w:w="1928" w:type="pct"/>
                  <w:vAlign w:val="center"/>
                </w:tcPr>
                <w:p w:rsidR="001802FA" w:rsidRPr="00B01564" w:rsidRDefault="001802FA" w:rsidP="00B072CD">
                  <w:pPr>
                    <w:spacing w:after="0" w:line="240" w:lineRule="auto"/>
                    <w:jc w:val="center"/>
                    <w:rPr>
                      <w:rFonts w:ascii="Times New Roman" w:hAnsi="Times New Roman" w:cs="Times New Roman"/>
                      <w:sz w:val="24"/>
                      <w:szCs w:val="24"/>
                    </w:rPr>
                  </w:pPr>
                  <w:r w:rsidRPr="00B01564">
                    <w:rPr>
                      <w:rFonts w:ascii="Times New Roman" w:hAnsi="Times New Roman" w:cs="Times New Roman"/>
                      <w:sz w:val="24"/>
                      <w:szCs w:val="24"/>
                    </w:rPr>
                    <w:t xml:space="preserve">Тип и название аудитории </w:t>
                  </w:r>
                </w:p>
              </w:tc>
              <w:tc>
                <w:tcPr>
                  <w:tcW w:w="3072" w:type="pct"/>
                  <w:vAlign w:val="center"/>
                </w:tcPr>
                <w:p w:rsidR="001802FA" w:rsidRPr="00B01564" w:rsidRDefault="001802FA" w:rsidP="00B072CD">
                  <w:pPr>
                    <w:spacing w:after="0" w:line="240" w:lineRule="auto"/>
                    <w:jc w:val="center"/>
                    <w:rPr>
                      <w:rFonts w:ascii="Times New Roman" w:hAnsi="Times New Roman" w:cs="Times New Roman"/>
                      <w:sz w:val="24"/>
                      <w:szCs w:val="24"/>
                    </w:rPr>
                  </w:pPr>
                  <w:r w:rsidRPr="00B01564">
                    <w:rPr>
                      <w:rFonts w:ascii="Times New Roman" w:hAnsi="Times New Roman" w:cs="Times New Roman"/>
                      <w:sz w:val="24"/>
                      <w:szCs w:val="24"/>
                    </w:rPr>
                    <w:t>Оснащение аудитории</w:t>
                  </w:r>
                </w:p>
              </w:tc>
            </w:tr>
            <w:tr w:rsidR="001802FA" w:rsidRPr="00AC07BE" w:rsidTr="00B072CD">
              <w:tc>
                <w:tcPr>
                  <w:tcW w:w="1928" w:type="pct"/>
                  <w:vAlign w:val="center"/>
                </w:tcPr>
                <w:p w:rsidR="001802FA" w:rsidRPr="000955E3" w:rsidRDefault="001802FA" w:rsidP="00B072CD">
                  <w:pPr>
                    <w:spacing w:after="0" w:line="240" w:lineRule="auto"/>
                    <w:rPr>
                      <w:rFonts w:ascii="Times New Roman" w:hAnsi="Times New Roman" w:cs="Times New Roman"/>
                      <w:sz w:val="24"/>
                      <w:szCs w:val="24"/>
                      <w:lang w:val="ru-RU"/>
                    </w:rPr>
                  </w:pPr>
                  <w:r w:rsidRPr="000955E3">
                    <w:rPr>
                      <w:rFonts w:ascii="Times New Roman" w:hAnsi="Times New Roman" w:cs="Times New Roman"/>
                      <w:sz w:val="24"/>
                      <w:szCs w:val="24"/>
                      <w:lang w:val="ru-RU"/>
                    </w:rPr>
                    <w:t>Учебные аудитории для проведения занятий лекционного типа</w:t>
                  </w:r>
                </w:p>
              </w:tc>
              <w:tc>
                <w:tcPr>
                  <w:tcW w:w="3072" w:type="pct"/>
                  <w:vAlign w:val="center"/>
                </w:tcPr>
                <w:p w:rsidR="001802FA" w:rsidRPr="000955E3" w:rsidRDefault="001802FA" w:rsidP="00B072CD">
                  <w:pPr>
                    <w:spacing w:after="0" w:line="240" w:lineRule="auto"/>
                    <w:rPr>
                      <w:rFonts w:ascii="Times New Roman" w:hAnsi="Times New Roman" w:cs="Times New Roman"/>
                      <w:sz w:val="24"/>
                      <w:szCs w:val="24"/>
                      <w:lang w:val="ru-RU"/>
                    </w:rPr>
                  </w:pPr>
                  <w:r w:rsidRPr="000955E3">
                    <w:rPr>
                      <w:rFonts w:ascii="Times New Roman" w:hAnsi="Times New Roman" w:cs="Times New Roman"/>
                      <w:sz w:val="24"/>
                      <w:szCs w:val="24"/>
                      <w:lang w:val="ru-RU"/>
                    </w:rPr>
                    <w:t>Мультимедийные средства хранения, передачи  и представления информации.</w:t>
                  </w:r>
                </w:p>
              </w:tc>
            </w:tr>
            <w:tr w:rsidR="001802FA" w:rsidRPr="00AC07BE" w:rsidTr="00B072CD">
              <w:tc>
                <w:tcPr>
                  <w:tcW w:w="1928" w:type="pct"/>
                  <w:vAlign w:val="center"/>
                </w:tcPr>
                <w:p w:rsidR="001802FA" w:rsidRPr="000955E3" w:rsidRDefault="001802FA" w:rsidP="00B072CD">
                  <w:pPr>
                    <w:spacing w:after="0" w:line="240" w:lineRule="auto"/>
                    <w:rPr>
                      <w:rFonts w:ascii="Times New Roman" w:hAnsi="Times New Roman" w:cs="Times New Roman"/>
                      <w:sz w:val="24"/>
                      <w:szCs w:val="24"/>
                      <w:lang w:val="ru-RU"/>
                    </w:rPr>
                  </w:pPr>
                  <w:r w:rsidRPr="000955E3">
                    <w:rPr>
                      <w:rFonts w:ascii="Times New Roman" w:hAnsi="Times New Roman" w:cs="Times New Roman"/>
                      <w:sz w:val="24"/>
                      <w:szCs w:val="24"/>
                      <w:lang w:val="ru-RU"/>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vAlign w:val="center"/>
                </w:tcPr>
                <w:p w:rsidR="001802FA" w:rsidRPr="000955E3" w:rsidRDefault="001802FA" w:rsidP="00B072CD">
                  <w:pPr>
                    <w:spacing w:after="0" w:line="240" w:lineRule="auto"/>
                    <w:jc w:val="both"/>
                    <w:rPr>
                      <w:rFonts w:ascii="Times New Roman" w:hAnsi="Times New Roman" w:cs="Times New Roman"/>
                      <w:sz w:val="24"/>
                      <w:szCs w:val="24"/>
                      <w:lang w:val="ru-RU"/>
                    </w:rPr>
                  </w:pPr>
                  <w:r w:rsidRPr="000955E3">
                    <w:rPr>
                      <w:rFonts w:ascii="Times New Roman" w:hAnsi="Times New Roman" w:cs="Times New Roman"/>
                      <w:sz w:val="24"/>
                      <w:szCs w:val="24"/>
                      <w:lang w:val="ru-RU"/>
                    </w:rPr>
                    <w:t>Мультимедийные средства хранения, передачи  и представления информации.</w:t>
                  </w:r>
                </w:p>
                <w:p w:rsidR="001802FA" w:rsidRPr="000955E3" w:rsidRDefault="001802FA" w:rsidP="00B072CD">
                  <w:pPr>
                    <w:spacing w:after="0" w:line="240" w:lineRule="auto"/>
                    <w:jc w:val="both"/>
                    <w:rPr>
                      <w:rFonts w:ascii="Times New Roman" w:hAnsi="Times New Roman" w:cs="Times New Roman"/>
                      <w:sz w:val="24"/>
                      <w:szCs w:val="24"/>
                      <w:lang w:val="ru-RU"/>
                    </w:rPr>
                  </w:pPr>
                  <w:r w:rsidRPr="000955E3">
                    <w:rPr>
                      <w:rFonts w:ascii="Times New Roman" w:hAnsi="Times New Roman" w:cs="Times New Roman"/>
                      <w:sz w:val="24"/>
                      <w:szCs w:val="24"/>
                      <w:lang w:val="ru-RU"/>
                    </w:rPr>
                    <w:t>Комплекс тестовых заданий для проведения промежуточных и рубежных контролей.</w:t>
                  </w:r>
                </w:p>
              </w:tc>
            </w:tr>
            <w:tr w:rsidR="001802FA" w:rsidRPr="00AC07BE" w:rsidTr="00B072CD">
              <w:tc>
                <w:tcPr>
                  <w:tcW w:w="1928" w:type="pct"/>
                  <w:vAlign w:val="center"/>
                </w:tcPr>
                <w:p w:rsidR="001802FA" w:rsidRPr="000955E3" w:rsidRDefault="001802FA" w:rsidP="00B072CD">
                  <w:pPr>
                    <w:spacing w:after="0" w:line="240" w:lineRule="auto"/>
                    <w:rPr>
                      <w:rFonts w:ascii="Times New Roman" w:hAnsi="Times New Roman" w:cs="Times New Roman"/>
                      <w:sz w:val="24"/>
                      <w:szCs w:val="24"/>
                      <w:lang w:val="ru-RU"/>
                    </w:rPr>
                  </w:pPr>
                  <w:r w:rsidRPr="000955E3">
                    <w:rPr>
                      <w:rFonts w:ascii="Times New Roman" w:hAnsi="Times New Roman" w:cs="Times New Roman"/>
                      <w:sz w:val="24"/>
                      <w:szCs w:val="24"/>
                      <w:lang w:val="ru-RU"/>
                    </w:rPr>
                    <w:t>Учебные аудитории для выполнения курсового проектирования</w:t>
                  </w:r>
                </w:p>
              </w:tc>
              <w:tc>
                <w:tcPr>
                  <w:tcW w:w="3072" w:type="pct"/>
                  <w:vAlign w:val="center"/>
                </w:tcPr>
                <w:p w:rsidR="001802FA" w:rsidRPr="000955E3" w:rsidRDefault="001802FA" w:rsidP="00B072CD">
                  <w:pPr>
                    <w:spacing w:after="0" w:line="240" w:lineRule="auto"/>
                    <w:jc w:val="both"/>
                    <w:rPr>
                      <w:rFonts w:ascii="Times New Roman" w:hAnsi="Times New Roman" w:cs="Times New Roman"/>
                      <w:sz w:val="24"/>
                      <w:szCs w:val="24"/>
                      <w:lang w:val="ru-RU"/>
                    </w:rPr>
                  </w:pPr>
                  <w:r w:rsidRPr="000955E3">
                    <w:rPr>
                      <w:rFonts w:ascii="Times New Roman" w:hAnsi="Times New Roman" w:cs="Times New Roman"/>
                      <w:sz w:val="24"/>
                      <w:szCs w:val="24"/>
                      <w:lang w:val="ru-RU"/>
                    </w:rPr>
                    <w:t xml:space="preserve">Персональные компьютеры с пакетом </w:t>
                  </w:r>
                  <w:r w:rsidRPr="00B01564">
                    <w:rPr>
                      <w:rFonts w:ascii="Times New Roman" w:hAnsi="Times New Roman" w:cs="Times New Roman"/>
                      <w:sz w:val="24"/>
                      <w:szCs w:val="24"/>
                    </w:rPr>
                    <w:t>MS</w:t>
                  </w:r>
                  <w:r w:rsidRPr="000955E3">
                    <w:rPr>
                      <w:rFonts w:ascii="Times New Roman" w:hAnsi="Times New Roman" w:cs="Times New Roman"/>
                      <w:sz w:val="24"/>
                      <w:szCs w:val="24"/>
                      <w:lang w:val="ru-RU"/>
                    </w:rPr>
                    <w:t xml:space="preserve"> </w:t>
                  </w:r>
                  <w:r w:rsidRPr="00B01564">
                    <w:rPr>
                      <w:rFonts w:ascii="Times New Roman" w:hAnsi="Times New Roman" w:cs="Times New Roman"/>
                      <w:sz w:val="24"/>
                      <w:szCs w:val="24"/>
                    </w:rPr>
                    <w:t>Office</w:t>
                  </w:r>
                  <w:r w:rsidRPr="000955E3">
                    <w:rPr>
                      <w:rFonts w:ascii="Times New Roman" w:hAnsi="Times New Roman" w:cs="Times New Roman"/>
                      <w:sz w:val="24"/>
                      <w:szCs w:val="24"/>
                      <w:lang w:val="ru-RU"/>
                    </w:rPr>
                    <w:t xml:space="preserve">, выходом в Интернет и с доступом в электронную информационно-образовательную среду университета </w:t>
                  </w:r>
                </w:p>
              </w:tc>
            </w:tr>
            <w:tr w:rsidR="001802FA" w:rsidRPr="00AC07BE" w:rsidTr="00B072CD">
              <w:tc>
                <w:tcPr>
                  <w:tcW w:w="1928" w:type="pct"/>
                  <w:vAlign w:val="center"/>
                </w:tcPr>
                <w:p w:rsidR="001802FA" w:rsidRPr="000955E3" w:rsidRDefault="001802FA" w:rsidP="00B072CD">
                  <w:pPr>
                    <w:spacing w:after="0" w:line="240" w:lineRule="auto"/>
                    <w:rPr>
                      <w:rFonts w:ascii="Times New Roman" w:hAnsi="Times New Roman" w:cs="Times New Roman"/>
                      <w:sz w:val="24"/>
                      <w:szCs w:val="24"/>
                      <w:lang w:val="ru-RU"/>
                    </w:rPr>
                  </w:pPr>
                  <w:r w:rsidRPr="000955E3">
                    <w:rPr>
                      <w:rFonts w:ascii="Times New Roman" w:hAnsi="Times New Roman" w:cs="Times New Roman"/>
                      <w:sz w:val="24"/>
                      <w:szCs w:val="24"/>
                      <w:lang w:val="ru-RU"/>
                    </w:rPr>
                    <w:t>Помещения для самостоятельной работы обучающихся</w:t>
                  </w:r>
                </w:p>
              </w:tc>
              <w:tc>
                <w:tcPr>
                  <w:tcW w:w="3072" w:type="pct"/>
                  <w:vAlign w:val="center"/>
                </w:tcPr>
                <w:p w:rsidR="001802FA" w:rsidRPr="000955E3" w:rsidRDefault="001802FA" w:rsidP="00B072CD">
                  <w:pPr>
                    <w:spacing w:after="0" w:line="240" w:lineRule="auto"/>
                    <w:jc w:val="both"/>
                    <w:rPr>
                      <w:rFonts w:ascii="Times New Roman" w:hAnsi="Times New Roman" w:cs="Times New Roman"/>
                      <w:sz w:val="24"/>
                      <w:szCs w:val="24"/>
                      <w:lang w:val="ru-RU"/>
                    </w:rPr>
                  </w:pPr>
                  <w:r w:rsidRPr="000955E3">
                    <w:rPr>
                      <w:rFonts w:ascii="Times New Roman" w:hAnsi="Times New Roman" w:cs="Times New Roman"/>
                      <w:sz w:val="24"/>
                      <w:szCs w:val="24"/>
                      <w:lang w:val="ru-RU"/>
                    </w:rPr>
                    <w:t xml:space="preserve">Персональные компьютеры с пакетом </w:t>
                  </w:r>
                  <w:r w:rsidRPr="00B01564">
                    <w:rPr>
                      <w:rFonts w:ascii="Times New Roman" w:hAnsi="Times New Roman" w:cs="Times New Roman"/>
                      <w:sz w:val="24"/>
                      <w:szCs w:val="24"/>
                    </w:rPr>
                    <w:t>MS</w:t>
                  </w:r>
                  <w:r w:rsidRPr="000955E3">
                    <w:rPr>
                      <w:rFonts w:ascii="Times New Roman" w:hAnsi="Times New Roman" w:cs="Times New Roman"/>
                      <w:sz w:val="24"/>
                      <w:szCs w:val="24"/>
                      <w:lang w:val="ru-RU"/>
                    </w:rPr>
                    <w:t xml:space="preserve"> </w:t>
                  </w:r>
                  <w:r w:rsidRPr="00B01564">
                    <w:rPr>
                      <w:rFonts w:ascii="Times New Roman" w:hAnsi="Times New Roman" w:cs="Times New Roman"/>
                      <w:sz w:val="24"/>
                      <w:szCs w:val="24"/>
                    </w:rPr>
                    <w:t>Office</w:t>
                  </w:r>
                  <w:r w:rsidRPr="000955E3">
                    <w:rPr>
                      <w:rFonts w:ascii="Times New Roman" w:hAnsi="Times New Roman" w:cs="Times New Roman"/>
                      <w:sz w:val="24"/>
                      <w:szCs w:val="24"/>
                      <w:lang w:val="ru-RU"/>
                    </w:rPr>
                    <w:t>, выходом в Интернет и с доступом в электронную информационно-образовательную среду университета</w:t>
                  </w:r>
                </w:p>
              </w:tc>
            </w:tr>
            <w:tr w:rsidR="001802FA" w:rsidRPr="00AC07BE" w:rsidTr="00B072CD">
              <w:tc>
                <w:tcPr>
                  <w:tcW w:w="1928" w:type="pct"/>
                  <w:vAlign w:val="center"/>
                </w:tcPr>
                <w:p w:rsidR="001802FA" w:rsidRPr="000955E3" w:rsidRDefault="001802FA" w:rsidP="00B072CD">
                  <w:pPr>
                    <w:spacing w:after="0" w:line="240" w:lineRule="auto"/>
                    <w:rPr>
                      <w:rFonts w:ascii="Times New Roman" w:hAnsi="Times New Roman" w:cs="Times New Roman"/>
                      <w:sz w:val="24"/>
                      <w:szCs w:val="24"/>
                      <w:lang w:val="ru-RU"/>
                    </w:rPr>
                  </w:pPr>
                  <w:r w:rsidRPr="000955E3">
                    <w:rPr>
                      <w:rFonts w:ascii="Times New Roman" w:hAnsi="Times New Roman" w:cs="Times New Roman"/>
                      <w:sz w:val="24"/>
                      <w:szCs w:val="24"/>
                      <w:lang w:val="ru-RU"/>
                    </w:rPr>
                    <w:t>Помещения для хранения и профилактического обслуживания учебного оборудования</w:t>
                  </w:r>
                </w:p>
              </w:tc>
              <w:tc>
                <w:tcPr>
                  <w:tcW w:w="3072" w:type="pct"/>
                  <w:vAlign w:val="center"/>
                </w:tcPr>
                <w:p w:rsidR="001802FA" w:rsidRPr="000955E3" w:rsidRDefault="001802FA" w:rsidP="00B072CD">
                  <w:pPr>
                    <w:spacing w:after="0" w:line="240" w:lineRule="auto"/>
                    <w:jc w:val="both"/>
                    <w:rPr>
                      <w:rFonts w:ascii="Times New Roman" w:hAnsi="Times New Roman" w:cs="Times New Roman"/>
                      <w:sz w:val="24"/>
                      <w:szCs w:val="24"/>
                      <w:lang w:val="ru-RU"/>
                    </w:rPr>
                  </w:pPr>
                  <w:r w:rsidRPr="000955E3">
                    <w:rPr>
                      <w:rFonts w:ascii="Times New Roman" w:hAnsi="Times New Roman" w:cs="Times New Roman"/>
                      <w:sz w:val="24"/>
                      <w:szCs w:val="24"/>
                      <w:lang w:val="ru-RU"/>
                    </w:rPr>
                    <w:t>Шкафы для хранения учебно-методической документации, учебного оборудования и учебно-наглядных пособий.</w:t>
                  </w:r>
                </w:p>
              </w:tc>
            </w:tr>
          </w:tbl>
          <w:p w:rsidR="001802FA" w:rsidRPr="00B64143" w:rsidRDefault="001802FA" w:rsidP="00B072CD">
            <w:pPr>
              <w:spacing w:after="0" w:line="240" w:lineRule="auto"/>
              <w:ind w:firstLine="756"/>
              <w:jc w:val="both"/>
              <w:rPr>
                <w:sz w:val="24"/>
                <w:szCs w:val="24"/>
                <w:lang w:val="ru-RU"/>
              </w:rPr>
            </w:pPr>
          </w:p>
        </w:tc>
      </w:tr>
      <w:tr w:rsidR="00A43E79" w:rsidRPr="00AC07BE" w:rsidTr="001802FA">
        <w:trPr>
          <w:gridBefore w:val="1"/>
          <w:gridAfter w:val="1"/>
          <w:wBefore w:w="34" w:type="dxa"/>
          <w:wAfter w:w="11" w:type="dxa"/>
          <w:trHeight w:hRule="exact" w:val="3515"/>
        </w:trPr>
        <w:tc>
          <w:tcPr>
            <w:tcW w:w="9356" w:type="dxa"/>
            <w:gridSpan w:val="6"/>
            <w:vMerge/>
            <w:shd w:val="clear" w:color="000000" w:fill="FFFFFF"/>
            <w:tcMar>
              <w:left w:w="34" w:type="dxa"/>
              <w:right w:w="34" w:type="dxa"/>
            </w:tcMar>
          </w:tcPr>
          <w:p w:rsidR="00A43E79" w:rsidRPr="00753F05" w:rsidRDefault="00A43E79">
            <w:pPr>
              <w:rPr>
                <w:lang w:val="ru-RU"/>
              </w:rPr>
            </w:pPr>
          </w:p>
        </w:tc>
      </w:tr>
    </w:tbl>
    <w:p w:rsidR="0036058F" w:rsidRPr="00D45F41" w:rsidRDefault="0036058F" w:rsidP="0036058F">
      <w:pPr>
        <w:jc w:val="right"/>
        <w:rPr>
          <w:rFonts w:ascii="Times New Roman" w:eastAsia="Times New Roman" w:hAnsi="Times New Roman" w:cs="Times New Roman"/>
          <w:b/>
          <w:iCs/>
          <w:sz w:val="24"/>
          <w:szCs w:val="24"/>
          <w:lang w:val="ru-RU"/>
        </w:rPr>
      </w:pPr>
      <w:r w:rsidRPr="00D45F41">
        <w:rPr>
          <w:rFonts w:ascii="Times New Roman" w:eastAsia="Times New Roman" w:hAnsi="Times New Roman" w:cs="Times New Roman"/>
          <w:b/>
          <w:iCs/>
          <w:sz w:val="24"/>
          <w:szCs w:val="24"/>
          <w:lang w:val="ru-RU"/>
        </w:rPr>
        <w:t>Приложение 1</w:t>
      </w:r>
    </w:p>
    <w:p w:rsidR="0036058F" w:rsidRPr="00D45F41" w:rsidRDefault="0036058F" w:rsidP="0036058F">
      <w:pPr>
        <w:keepNext/>
        <w:widowControl w:val="0"/>
        <w:spacing w:before="240" w:after="120" w:line="240" w:lineRule="auto"/>
        <w:ind w:left="567"/>
        <w:jc w:val="both"/>
        <w:outlineLvl w:val="0"/>
        <w:rPr>
          <w:rFonts w:ascii="Times New Roman" w:eastAsia="Times New Roman" w:hAnsi="Times New Roman" w:cs="Times New Roman"/>
          <w:b/>
          <w:iCs/>
          <w:sz w:val="24"/>
          <w:szCs w:val="24"/>
          <w:lang w:val="ru-RU"/>
        </w:rPr>
      </w:pPr>
      <w:r w:rsidRPr="00D45F41">
        <w:rPr>
          <w:rFonts w:ascii="Times New Roman" w:eastAsia="Times New Roman" w:hAnsi="Times New Roman" w:cs="Times New Roman"/>
          <w:b/>
          <w:iCs/>
          <w:sz w:val="24"/>
          <w:szCs w:val="24"/>
          <w:lang w:val="ru-RU"/>
        </w:rPr>
        <w:t>Учебно-методическое обеспечение самостоятельной работы обучающихся</w:t>
      </w:r>
    </w:p>
    <w:p w:rsidR="0036058F" w:rsidRPr="0036058F" w:rsidRDefault="0036058F" w:rsidP="0036058F">
      <w:pPr>
        <w:keepNext/>
        <w:widowControl w:val="0"/>
        <w:spacing w:before="240" w:after="120" w:line="240" w:lineRule="auto"/>
        <w:ind w:left="567"/>
        <w:jc w:val="both"/>
        <w:outlineLvl w:val="0"/>
        <w:rPr>
          <w:rFonts w:ascii="Times New Roman" w:eastAsia="Times New Roman" w:hAnsi="Times New Roman" w:cs="Times New Roman"/>
          <w:b/>
          <w:bCs/>
          <w:iCs/>
          <w:sz w:val="24"/>
          <w:szCs w:val="20"/>
        </w:rPr>
      </w:pPr>
      <w:r w:rsidRPr="00D45F41">
        <w:rPr>
          <w:rFonts w:ascii="Times New Roman" w:eastAsia="Times New Roman" w:hAnsi="Times New Roman" w:cs="Times New Roman"/>
          <w:b/>
          <w:bCs/>
          <w:iCs/>
          <w:sz w:val="24"/>
          <w:szCs w:val="20"/>
          <w:lang w:val="ru-RU"/>
        </w:rPr>
        <w:t xml:space="preserve">Раздел 1 Основные исторические этапы развития страхования в России. </w:t>
      </w:r>
      <w:r w:rsidRPr="0036058F">
        <w:rPr>
          <w:rFonts w:ascii="Times New Roman" w:eastAsia="Times New Roman" w:hAnsi="Times New Roman" w:cs="Times New Roman"/>
          <w:b/>
          <w:bCs/>
          <w:iCs/>
          <w:sz w:val="24"/>
          <w:szCs w:val="20"/>
        </w:rPr>
        <w:t>Перспективы развития российского рынка страхования</w:t>
      </w:r>
    </w:p>
    <w:p w:rsidR="0036058F" w:rsidRPr="0036058F" w:rsidRDefault="0036058F" w:rsidP="0036058F">
      <w:pPr>
        <w:autoSpaceDE w:val="0"/>
        <w:autoSpaceDN w:val="0"/>
        <w:adjustRightInd w:val="0"/>
        <w:spacing w:before="120" w:after="120" w:line="240" w:lineRule="auto"/>
        <w:ind w:firstLine="567"/>
        <w:jc w:val="both"/>
        <w:rPr>
          <w:rFonts w:ascii="Times New Roman" w:eastAsia="Calibri" w:hAnsi="Times New Roman" w:cs="Times New Roman"/>
          <w:b/>
          <w:iCs/>
          <w:color w:val="000000"/>
          <w:sz w:val="24"/>
          <w:szCs w:val="24"/>
          <w:lang w:val="ru-RU"/>
        </w:rPr>
      </w:pPr>
    </w:p>
    <w:p w:rsidR="0036058F" w:rsidRPr="0036058F" w:rsidRDefault="0036058F" w:rsidP="0036058F">
      <w:pPr>
        <w:autoSpaceDE w:val="0"/>
        <w:autoSpaceDN w:val="0"/>
        <w:adjustRightInd w:val="0"/>
        <w:spacing w:before="120" w:after="120" w:line="240" w:lineRule="auto"/>
        <w:ind w:firstLine="567"/>
        <w:jc w:val="both"/>
        <w:rPr>
          <w:rFonts w:ascii="Times New Roman" w:eastAsia="Calibri" w:hAnsi="Times New Roman" w:cs="Times New Roman"/>
          <w:b/>
          <w:color w:val="000000"/>
          <w:sz w:val="24"/>
          <w:szCs w:val="24"/>
          <w:lang w:val="ru-RU"/>
        </w:rPr>
      </w:pPr>
      <w:r w:rsidRPr="0036058F">
        <w:rPr>
          <w:rFonts w:ascii="Times New Roman" w:eastAsia="Calibri" w:hAnsi="Times New Roman" w:cs="Times New Roman"/>
          <w:b/>
          <w:iCs/>
          <w:color w:val="000000"/>
          <w:sz w:val="24"/>
          <w:szCs w:val="24"/>
          <w:lang w:val="ru-RU"/>
        </w:rPr>
        <w:t>Темы докладов</w:t>
      </w:r>
    </w:p>
    <w:p w:rsidR="0036058F" w:rsidRPr="0036058F" w:rsidRDefault="0036058F" w:rsidP="0036058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Ведущие страховые компании мира и России.</w:t>
      </w:r>
    </w:p>
    <w:p w:rsidR="0036058F" w:rsidRPr="0036058F" w:rsidRDefault="0036058F" w:rsidP="0036058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Характеристика основных потребительских групп на страховом рынке России</w:t>
      </w:r>
    </w:p>
    <w:p w:rsidR="0036058F" w:rsidRPr="0036058F" w:rsidRDefault="0036058F" w:rsidP="0036058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Страховой рынок России – основные параметры.</w:t>
      </w:r>
    </w:p>
    <w:p w:rsidR="0036058F" w:rsidRPr="0036058F" w:rsidRDefault="0036058F" w:rsidP="0036058F">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lang w:val="ru-RU" w:eastAsia="ru-RU"/>
        </w:rPr>
      </w:pPr>
      <w:r w:rsidRPr="0036058F">
        <w:rPr>
          <w:rFonts w:ascii="Times New Roman" w:eastAsia="Times New Roman" w:hAnsi="Times New Roman" w:cs="Times New Roman"/>
          <w:b/>
          <w:color w:val="000000"/>
          <w:sz w:val="24"/>
          <w:szCs w:val="24"/>
          <w:lang w:val="ru-RU" w:eastAsia="ru-RU"/>
        </w:rPr>
        <w:t>Тестовые задания</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1. Первичной формой страхования было:</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взаимопомощь.</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кредитование;</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сбережение;</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2. Кто первым из царей предпринял попытку создать в российской империи систему страхования</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Екатерина II</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Николай II</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Петр III</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Павел I</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3. Указ об учреждении первого страхового от огня общества издал</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Николай II</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Петр III</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Павел I</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Екатерина II</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4. Кто возглавил создание проекта страховой акционерной компании — «Санкт-Петербургского Феникса»</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Л. И. Штиглиц</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Н. С. Мордвинов</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Е. И. Лама́нский</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5. В каком году в российской империи было организовано личное страхование</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1835</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1839</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lastRenderedPageBreak/>
        <w:t>1831</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6. Городские общества взаимного страхования, функционировавшие с 1862 г. в пределах одного города, способствовали установлению</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более низких тарифов</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более высоких тарифов</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усреднению цен на страхование в разных городах</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7. Слабой стороной в деятельности взаимных обществ страхования от огня в XIX веке являлось</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незначительность страхового поля</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высокие тарифы</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катастрофические риски</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неграмотность населения</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 xml:space="preserve">8 Страхования жизни появилось позже всего в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России</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Германии</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Англии</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9 В каком году было создано Главное управление государственного страхования (Госстрах)</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1921</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1916</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1917</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1939</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 xml:space="preserve">10 В советское время страхование жизни осуществлялось в рамках государственной монополии, где все операции совершались на основе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единых правил и тарифов</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 xml:space="preserve">дифференцированных по регионам правил и тарифов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36058F">
        <w:rPr>
          <w:rFonts w:ascii="Times New Roman" w:eastAsia="Times New Roman" w:hAnsi="Times New Roman" w:cs="Times New Roman"/>
          <w:color w:val="000000"/>
          <w:sz w:val="24"/>
          <w:szCs w:val="24"/>
          <w:lang w:val="ru-RU" w:eastAsia="ru-RU"/>
        </w:rPr>
        <w:t>дифференцированных по доходам страхователя тарифов</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lang w:val="ru-RU" w:eastAsia="ru-RU"/>
        </w:rPr>
      </w:pPr>
      <w:r w:rsidRPr="0036058F">
        <w:rPr>
          <w:rFonts w:ascii="Times New Roman" w:eastAsia="Times New Roman" w:hAnsi="Times New Roman" w:cs="Times New Roman"/>
          <w:b/>
          <w:sz w:val="24"/>
          <w:szCs w:val="24"/>
          <w:lang w:val="ru-RU" w:eastAsia="ru-RU"/>
        </w:rPr>
        <w:t>Раздел 2 Основы страхования: содержание и сущность</w:t>
      </w:r>
    </w:p>
    <w:p w:rsidR="0036058F" w:rsidRPr="0036058F" w:rsidRDefault="0036058F" w:rsidP="0036058F">
      <w:pPr>
        <w:widowControl w:val="0"/>
        <w:autoSpaceDE w:val="0"/>
        <w:autoSpaceDN w:val="0"/>
        <w:adjustRightInd w:val="0"/>
        <w:spacing w:after="0" w:line="240" w:lineRule="auto"/>
        <w:ind w:firstLine="539"/>
        <w:jc w:val="both"/>
        <w:rPr>
          <w:rFonts w:ascii="Times New Roman" w:eastAsia="Times New Roman" w:hAnsi="Times New Roman" w:cs="Times New Roman"/>
          <w:b/>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39"/>
        <w:jc w:val="both"/>
        <w:rPr>
          <w:rFonts w:ascii="Times New Roman" w:eastAsia="Times New Roman" w:hAnsi="Times New Roman" w:cs="Times New Roman"/>
          <w:b/>
          <w:sz w:val="24"/>
          <w:szCs w:val="24"/>
          <w:lang w:val="ru-RU" w:eastAsia="ru-RU"/>
        </w:rPr>
      </w:pPr>
      <w:r w:rsidRPr="0036058F">
        <w:rPr>
          <w:rFonts w:ascii="Times New Roman" w:eastAsia="Times New Roman" w:hAnsi="Times New Roman" w:cs="Times New Roman"/>
          <w:b/>
          <w:sz w:val="24"/>
          <w:szCs w:val="24"/>
          <w:lang w:val="ru-RU" w:eastAsia="ru-RU"/>
        </w:rPr>
        <w:t>Контрольные вопросы</w:t>
      </w:r>
    </w:p>
    <w:p w:rsidR="0036058F" w:rsidRPr="00D45F41"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D45F41">
        <w:rPr>
          <w:rFonts w:ascii="Times New Roman" w:eastAsia="Times New Roman" w:hAnsi="Times New Roman" w:cs="Times New Roman"/>
          <w:spacing w:val="-2"/>
          <w:sz w:val="24"/>
          <w:szCs w:val="24"/>
          <w:lang w:val="ru-RU"/>
        </w:rPr>
        <w:t>1. Что общего между самострахованием и страхованием, в чем их различия?</w:t>
      </w:r>
    </w:p>
    <w:p w:rsidR="0036058F" w:rsidRPr="00D45F41"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D45F41">
        <w:rPr>
          <w:rFonts w:ascii="Times New Roman" w:eastAsia="Times New Roman" w:hAnsi="Times New Roman" w:cs="Times New Roman"/>
          <w:spacing w:val="-2"/>
          <w:sz w:val="24"/>
          <w:szCs w:val="24"/>
          <w:lang w:val="ru-RU"/>
        </w:rPr>
        <w:t>2. Классификация страхового дела в РФ является сугубо теоретической проблемой или имеет практическое значение?</w:t>
      </w:r>
    </w:p>
    <w:p w:rsidR="0036058F" w:rsidRPr="00D45F41"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D45F41">
        <w:rPr>
          <w:rFonts w:ascii="Times New Roman" w:eastAsia="Times New Roman" w:hAnsi="Times New Roman" w:cs="Times New Roman"/>
          <w:spacing w:val="-2"/>
          <w:sz w:val="24"/>
          <w:szCs w:val="24"/>
          <w:lang w:val="ru-RU"/>
        </w:rPr>
        <w:t>3. Как классифицируется страхование по форме организации?</w:t>
      </w:r>
    </w:p>
    <w:p w:rsidR="0036058F" w:rsidRPr="00D45F41"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D45F41">
        <w:rPr>
          <w:rFonts w:ascii="Times New Roman" w:eastAsia="Times New Roman" w:hAnsi="Times New Roman" w:cs="Times New Roman"/>
          <w:spacing w:val="-2"/>
          <w:sz w:val="24"/>
          <w:szCs w:val="24"/>
          <w:lang w:val="ru-RU"/>
        </w:rPr>
        <w:t>4. Перечислите подотрасли страхования экономических рисков?</w:t>
      </w:r>
    </w:p>
    <w:p w:rsidR="0036058F" w:rsidRPr="00D45F41"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D45F41">
        <w:rPr>
          <w:rFonts w:ascii="Times New Roman" w:eastAsia="Times New Roman" w:hAnsi="Times New Roman" w:cs="Times New Roman"/>
          <w:spacing w:val="-2"/>
          <w:sz w:val="24"/>
          <w:szCs w:val="24"/>
          <w:lang w:val="ru-RU"/>
        </w:rPr>
        <w:t>5. Охарактеризуйте профессиональную деятельность страховщика по привлечению новых договоров?</w:t>
      </w:r>
    </w:p>
    <w:p w:rsidR="0036058F" w:rsidRPr="00D45F41"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D45F41">
        <w:rPr>
          <w:rFonts w:ascii="Times New Roman" w:eastAsia="Times New Roman" w:hAnsi="Times New Roman" w:cs="Times New Roman"/>
          <w:spacing w:val="-2"/>
          <w:sz w:val="24"/>
          <w:szCs w:val="24"/>
          <w:lang w:val="ru-RU"/>
        </w:rPr>
        <w:t>6. Назовите наиболее распространенный тип страховщика в рыночной экономике?</w:t>
      </w:r>
    </w:p>
    <w:p w:rsidR="0036058F" w:rsidRPr="00D45F41"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D45F41">
        <w:rPr>
          <w:rFonts w:ascii="Times New Roman" w:eastAsia="Times New Roman" w:hAnsi="Times New Roman" w:cs="Times New Roman"/>
          <w:spacing w:val="-2"/>
          <w:sz w:val="24"/>
          <w:szCs w:val="24"/>
          <w:lang w:val="ru-RU"/>
        </w:rPr>
        <w:t>7. Как происходит продвижение страховых продуктов на рынок?</w:t>
      </w:r>
    </w:p>
    <w:p w:rsidR="0036058F" w:rsidRPr="00D45F41"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D45F41">
        <w:rPr>
          <w:rFonts w:ascii="Times New Roman" w:eastAsia="Times New Roman" w:hAnsi="Times New Roman" w:cs="Times New Roman"/>
          <w:spacing w:val="-2"/>
          <w:sz w:val="24"/>
          <w:szCs w:val="24"/>
          <w:lang w:val="ru-RU"/>
        </w:rPr>
        <w:t>8. Что в себя включает исследование собственного страхового портфеля компании?</w:t>
      </w:r>
    </w:p>
    <w:p w:rsidR="0036058F" w:rsidRPr="00D45F41"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D45F41">
        <w:rPr>
          <w:rFonts w:ascii="Times New Roman" w:eastAsia="Times New Roman" w:hAnsi="Times New Roman" w:cs="Times New Roman"/>
          <w:spacing w:val="-2"/>
          <w:sz w:val="24"/>
          <w:szCs w:val="24"/>
          <w:lang w:val="ru-RU"/>
        </w:rPr>
        <w:t>9. Для чего нужно исследовать страховой рынок?</w:t>
      </w:r>
    </w:p>
    <w:p w:rsidR="0036058F" w:rsidRPr="00D45F41"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D45F41">
        <w:rPr>
          <w:rFonts w:ascii="Times New Roman" w:eastAsia="Times New Roman" w:hAnsi="Times New Roman" w:cs="Times New Roman"/>
          <w:spacing w:val="-2"/>
          <w:sz w:val="24"/>
          <w:szCs w:val="24"/>
          <w:lang w:val="ru-RU"/>
        </w:rPr>
        <w:t>10. В чем состоят основные направления стратегического маркетинга российских компаний?</w:t>
      </w:r>
    </w:p>
    <w:p w:rsidR="0036058F" w:rsidRPr="0036058F" w:rsidRDefault="0036058F" w:rsidP="0036058F">
      <w:pPr>
        <w:widowControl w:val="0"/>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r w:rsidRPr="0036058F">
        <w:rPr>
          <w:rFonts w:ascii="Times New Roman" w:eastAsia="Times New Roman" w:hAnsi="Times New Roman" w:cs="Times New Roman"/>
          <w:b/>
          <w:sz w:val="24"/>
          <w:szCs w:val="24"/>
          <w:lang w:val="ru-RU" w:eastAsia="ru-RU"/>
        </w:rPr>
        <w:t>Темы докладов</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sz w:val="24"/>
          <w:szCs w:val="24"/>
          <w:lang w:val="ru-RU" w:eastAsia="ru-RU"/>
        </w:rPr>
        <w:t xml:space="preserve">1. </w:t>
      </w:r>
      <w:r w:rsidRPr="0036058F">
        <w:rPr>
          <w:rFonts w:ascii="Times New Roman" w:eastAsia="Times New Roman" w:hAnsi="Times New Roman" w:cs="Times New Roman"/>
          <w:bCs/>
          <w:sz w:val="24"/>
          <w:szCs w:val="24"/>
          <w:lang w:val="ru-RU" w:eastAsia="ru-RU"/>
        </w:rPr>
        <w:t>Сущность страхования как экономической категории</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2. Предмет страховой деятельности.</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3. Особенности страхового продукта как товара</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lastRenderedPageBreak/>
        <w:t>3. Законодательное обеспечение страховой деятельности в РФ.</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4. Личное страхование</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5. Имущественное страхование</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6. Страхование ответственности</w:t>
      </w:r>
    </w:p>
    <w:p w:rsidR="0036058F" w:rsidRPr="0036058F" w:rsidRDefault="0036058F" w:rsidP="0036058F">
      <w:pPr>
        <w:widowControl w:val="0"/>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r w:rsidRPr="0036058F">
        <w:rPr>
          <w:rFonts w:ascii="Times New Roman" w:eastAsia="Times New Roman" w:hAnsi="Times New Roman" w:cs="Times New Roman"/>
          <w:b/>
          <w:sz w:val="24"/>
          <w:szCs w:val="24"/>
          <w:lang w:val="ru-RU" w:eastAsia="ru-RU"/>
        </w:rPr>
        <w:t xml:space="preserve">Практическое задание. </w:t>
      </w:r>
    </w:p>
    <w:p w:rsidR="0036058F" w:rsidRPr="0036058F" w:rsidRDefault="0036058F" w:rsidP="0036058F">
      <w:pPr>
        <w:widowControl w:val="0"/>
        <w:numPr>
          <w:ilvl w:val="0"/>
          <w:numId w:val="3"/>
        </w:numPr>
        <w:autoSpaceDE w:val="0"/>
        <w:autoSpaceDN w:val="0"/>
        <w:adjustRightInd w:val="0"/>
        <w:spacing w:before="120" w:after="12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Классифицируйте предложенные виды страхование, записав в нужную колонку таблицы:  </w:t>
      </w:r>
    </w:p>
    <w:p w:rsidR="0036058F" w:rsidRPr="00D45F41"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D45F41">
        <w:rPr>
          <w:rFonts w:ascii="Times New Roman" w:eastAsia="Times New Roman" w:hAnsi="Times New Roman" w:cs="Times New Roman"/>
          <w:spacing w:val="-2"/>
          <w:sz w:val="24"/>
          <w:szCs w:val="24"/>
          <w:lang w:val="ru-RU"/>
        </w:rPr>
        <w:t>ОСАГО, КАСКО, ОМС, страхование грузов, смешанное страхование жизни, страхование гражданской ответственности, страхование урожая, страхование предпринимательских рисков, страхование от несчастных случаев и болезней, КАРГО, страхование средств воздушного транспорта, страхование гражданской ответственности за причинение вреда третьим лицам; страхование гражданской ответственности за неисполнение или ненадлежащее исполнение обязательств по договору; страхование имущества юридических лиц, страхование гражданской ответственности владельцев средств воздушного транспорта; ДМС</w:t>
      </w:r>
      <w:r w:rsidRPr="00D45F41">
        <w:rPr>
          <w:rFonts w:ascii="Arial" w:eastAsia="Times New Roman" w:hAnsi="Arial" w:cs="Arial"/>
          <w:color w:val="333333"/>
          <w:sz w:val="30"/>
          <w:szCs w:val="30"/>
          <w:shd w:val="clear" w:color="auto" w:fill="FFFFFF"/>
          <w:lang w:val="ru-RU"/>
        </w:rPr>
        <w:t xml:space="preserve">, </w:t>
      </w:r>
      <w:r w:rsidRPr="00D45F41">
        <w:rPr>
          <w:rFonts w:ascii="Times New Roman" w:eastAsia="Times New Roman" w:hAnsi="Times New Roman" w:cs="Times New Roman"/>
          <w:spacing w:val="-2"/>
          <w:sz w:val="24"/>
          <w:szCs w:val="24"/>
          <w:lang w:val="ru-RU"/>
        </w:rPr>
        <w:t>страхование финансовых рисков, страхование животных, страхование недвижимости от пожара.</w:t>
      </w:r>
    </w:p>
    <w:p w:rsidR="0036058F" w:rsidRPr="0036058F" w:rsidRDefault="0036058F" w:rsidP="0036058F">
      <w:pPr>
        <w:widowControl w:val="0"/>
        <w:autoSpaceDE w:val="0"/>
        <w:autoSpaceDN w:val="0"/>
        <w:adjustRightInd w:val="0"/>
        <w:spacing w:before="120" w:after="120" w:line="240" w:lineRule="auto"/>
        <w:ind w:firstLine="567"/>
        <w:jc w:val="both"/>
        <w:rPr>
          <w:rFonts w:ascii="Times New Roman" w:eastAsia="Times New Roman" w:hAnsi="Times New Roman" w:cs="Times New Roman"/>
          <w:sz w:val="24"/>
          <w:szCs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261"/>
        <w:gridCol w:w="3367"/>
      </w:tblGrid>
      <w:tr w:rsidR="0036058F" w:rsidRPr="0036058F" w:rsidTr="005A4350">
        <w:tc>
          <w:tcPr>
            <w:tcW w:w="9571" w:type="dxa"/>
            <w:gridSpan w:val="3"/>
          </w:tcPr>
          <w:p w:rsidR="0036058F" w:rsidRPr="0036058F" w:rsidRDefault="0036058F" w:rsidP="0036058F">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Виды страхования</w:t>
            </w:r>
          </w:p>
        </w:tc>
      </w:tr>
      <w:tr w:rsidR="0036058F" w:rsidRPr="0036058F" w:rsidTr="005A4350">
        <w:tc>
          <w:tcPr>
            <w:tcW w:w="2943" w:type="dxa"/>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Личное страхование </w:t>
            </w:r>
          </w:p>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3261" w:type="dxa"/>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Имущественное страхование </w:t>
            </w:r>
          </w:p>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3367" w:type="dxa"/>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Страхование ответственности</w:t>
            </w:r>
          </w:p>
        </w:tc>
      </w:tr>
      <w:tr w:rsidR="0036058F" w:rsidRPr="0036058F" w:rsidTr="005A4350">
        <w:tc>
          <w:tcPr>
            <w:tcW w:w="2943" w:type="dxa"/>
          </w:tcPr>
          <w:p w:rsidR="0036058F" w:rsidRPr="0036058F" w:rsidRDefault="0036058F" w:rsidP="0036058F">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pacing w:val="-2"/>
                <w:sz w:val="24"/>
                <w:szCs w:val="24"/>
                <w:lang w:val="ru-RU" w:eastAsia="ru-RU"/>
              </w:rPr>
              <w:t>ОМС</w:t>
            </w:r>
          </w:p>
        </w:tc>
        <w:tc>
          <w:tcPr>
            <w:tcW w:w="3261" w:type="dxa"/>
          </w:tcPr>
          <w:p w:rsidR="0036058F" w:rsidRPr="0036058F" w:rsidRDefault="0036058F" w:rsidP="0036058F">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pacing w:val="-2"/>
                <w:sz w:val="24"/>
                <w:szCs w:val="24"/>
                <w:lang w:val="ru-RU" w:eastAsia="ru-RU"/>
              </w:rPr>
              <w:t>КАСКО</w:t>
            </w:r>
          </w:p>
        </w:tc>
        <w:tc>
          <w:tcPr>
            <w:tcW w:w="3367" w:type="dxa"/>
          </w:tcPr>
          <w:p w:rsidR="0036058F" w:rsidRPr="0036058F" w:rsidRDefault="0036058F" w:rsidP="0036058F">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pacing w:val="-2"/>
                <w:sz w:val="24"/>
                <w:szCs w:val="24"/>
                <w:lang w:val="ru-RU" w:eastAsia="ru-RU"/>
              </w:rPr>
              <w:t>ОСАГО</w:t>
            </w:r>
          </w:p>
        </w:tc>
      </w:tr>
      <w:tr w:rsidR="0036058F" w:rsidRPr="0036058F" w:rsidTr="005A4350">
        <w:tc>
          <w:tcPr>
            <w:tcW w:w="2943" w:type="dxa"/>
          </w:tcPr>
          <w:p w:rsidR="0036058F" w:rsidRPr="0036058F" w:rsidRDefault="0036058F" w:rsidP="0036058F">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w:t>
            </w:r>
          </w:p>
        </w:tc>
        <w:tc>
          <w:tcPr>
            <w:tcW w:w="3261" w:type="dxa"/>
          </w:tcPr>
          <w:p w:rsidR="0036058F" w:rsidRPr="0036058F" w:rsidRDefault="0036058F" w:rsidP="0036058F">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w:t>
            </w:r>
          </w:p>
        </w:tc>
        <w:tc>
          <w:tcPr>
            <w:tcW w:w="3367" w:type="dxa"/>
          </w:tcPr>
          <w:p w:rsidR="0036058F" w:rsidRPr="0036058F" w:rsidRDefault="0036058F" w:rsidP="0036058F">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w:t>
            </w:r>
          </w:p>
        </w:tc>
      </w:tr>
      <w:tr w:rsidR="0036058F" w:rsidRPr="0036058F" w:rsidTr="005A4350">
        <w:tc>
          <w:tcPr>
            <w:tcW w:w="2943" w:type="dxa"/>
          </w:tcPr>
          <w:p w:rsidR="0036058F" w:rsidRPr="0036058F" w:rsidRDefault="0036058F" w:rsidP="0036058F">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ru-RU" w:eastAsia="ru-RU"/>
              </w:rPr>
            </w:pPr>
          </w:p>
        </w:tc>
        <w:tc>
          <w:tcPr>
            <w:tcW w:w="3261" w:type="dxa"/>
          </w:tcPr>
          <w:p w:rsidR="0036058F" w:rsidRPr="0036058F" w:rsidRDefault="0036058F" w:rsidP="0036058F">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ru-RU" w:eastAsia="ru-RU"/>
              </w:rPr>
            </w:pPr>
          </w:p>
        </w:tc>
        <w:tc>
          <w:tcPr>
            <w:tcW w:w="3367" w:type="dxa"/>
          </w:tcPr>
          <w:p w:rsidR="0036058F" w:rsidRPr="0036058F" w:rsidRDefault="0036058F" w:rsidP="0036058F">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ru-RU" w:eastAsia="ru-RU"/>
              </w:rPr>
            </w:pPr>
          </w:p>
        </w:tc>
      </w:tr>
      <w:tr w:rsidR="0036058F" w:rsidRPr="0036058F" w:rsidTr="005A4350">
        <w:tc>
          <w:tcPr>
            <w:tcW w:w="2943" w:type="dxa"/>
          </w:tcPr>
          <w:p w:rsidR="0036058F" w:rsidRPr="0036058F" w:rsidRDefault="0036058F" w:rsidP="0036058F">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ru-RU" w:eastAsia="ru-RU"/>
              </w:rPr>
            </w:pPr>
          </w:p>
        </w:tc>
        <w:tc>
          <w:tcPr>
            <w:tcW w:w="3261" w:type="dxa"/>
          </w:tcPr>
          <w:p w:rsidR="0036058F" w:rsidRPr="0036058F" w:rsidRDefault="0036058F" w:rsidP="0036058F">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ru-RU" w:eastAsia="ru-RU"/>
              </w:rPr>
            </w:pPr>
          </w:p>
        </w:tc>
        <w:tc>
          <w:tcPr>
            <w:tcW w:w="3367" w:type="dxa"/>
          </w:tcPr>
          <w:p w:rsidR="0036058F" w:rsidRPr="0036058F" w:rsidRDefault="0036058F" w:rsidP="0036058F">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ru-RU" w:eastAsia="ru-RU"/>
              </w:rPr>
            </w:pPr>
          </w:p>
        </w:tc>
      </w:tr>
    </w:tbl>
    <w:p w:rsidR="0036058F" w:rsidRPr="0036058F" w:rsidRDefault="0036058F" w:rsidP="0036058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p>
    <w:p w:rsidR="0036058F" w:rsidRPr="0036058F" w:rsidRDefault="0036058F" w:rsidP="0036058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2. Определите емкость эксцедента.</w:t>
      </w:r>
    </w:p>
    <w:p w:rsidR="0036058F" w:rsidRPr="0036058F" w:rsidRDefault="0036058F" w:rsidP="0036058F">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Данные для расчета. Сумма собственного удержания страховщика – 500 тыс. руб. Сумма эксцедента – 1000 тыс. руб.</w:t>
      </w:r>
    </w:p>
    <w:p w:rsidR="0036058F" w:rsidRPr="0036058F" w:rsidRDefault="0036058F" w:rsidP="0036058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6058F" w:rsidRPr="0036058F" w:rsidRDefault="0036058F" w:rsidP="0036058F">
      <w:pPr>
        <w:widowControl w:val="0"/>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r w:rsidRPr="0036058F">
        <w:rPr>
          <w:rFonts w:ascii="Times New Roman" w:eastAsia="Times New Roman" w:hAnsi="Times New Roman" w:cs="Times New Roman"/>
          <w:b/>
          <w:sz w:val="24"/>
          <w:szCs w:val="24"/>
          <w:lang w:val="ru-RU" w:eastAsia="ru-RU"/>
        </w:rPr>
        <w:t>Тестовые задания</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1 Современная рисковая среда: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усложняется, т.к. появляются новые риски и увеличивается тяжесть воздействия рисков на факторы производства</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не меняется, т.е. риски, угрожающие факторам производства всегда одни и те же</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упрощается, т.к. уменьшается количество рисков и наносимый ими ущерб</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не имеет особенностей.</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2 Понятия «страховой случай» и «неблагоприятное событие»: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«неблагоприятное событие» - более широкое понятие, чем «страховой случай»</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тождественны</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«страховой случай» - более широкое понятие, чем «неблагоприятное событие»</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несопоставимы</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3 Один из обязательных признаков риска, принимаемого на страхование - это: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случайный характер риска</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высокая вероятность наступления риска</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lastRenderedPageBreak/>
        <w:t xml:space="preserve"> социальное значение риска</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значительная величина ущерба от риска</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4 Страховой риск - это: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вероятное и случайное событие, при наступлении которого может быть нанесен ущерб застрахованным имущественным интересам страхователя</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достоверное событие, при наступлении которого возможен ущерб имущественным интересам страхователя</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вероятное и случайное событие, при наступлении которого может быть нанесен ущерб имущественным интересам выгодоприобретателя</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достоверное событие, при наступлении которого возможен ущерб имущественным интересам страховщика</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5 Страхование – это: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отношения по защите имущественных интересов при наступлении определенных случаев за счет денежных фондов, формируемых страховщиками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компенсация из бюджета убытков юридических лицам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экономические отношения между субъектами предпринимательской деятельности по урегулированию полученных убытков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компенсация из бюджета уровней убытков физических лиц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6 Признаки экономической категории страхования: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перераспределение ущерба в пространстве, во времени, в рамках определенного круга лиц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неизбежность наступления разрушительного события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раскладка ущерба на неограниченное число лиц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использование страхового фонда выходит за рамки совокупности плательщиков взносов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7 Отрасли страхования в соответствии с ГК РФ: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имущественное, личное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имущественное, личное, ответственности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имущественное, личное, предпринимательских рисков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личное, ответственности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8 Страхование может осуществляться: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как в обязательной, так и в добровольной форме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только в обязательной форме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только в добровольной форме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форма определяется решением страхователя</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9 Принципы добровольного страхования (из предлагаемого перечня):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выборочность принятия объектов на страхование в соответствии с условиями договора страхования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указание в соответствующем законе срока страхования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действие страхования независимо от уплаты страховых взносов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указание в соответствующем законе сторон договора страхования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10 Принципы обязательного страхования (из предлагаемого перечня):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обязательный охват страхованием всех объектов, указанных в соответствующем федеральном законе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наличие страхового посредника при заключении договора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заключение договора только с государственной страховой компанией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lastRenderedPageBreak/>
        <w:t xml:space="preserve"> уплата страховой премии в бюджет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36058F">
        <w:rPr>
          <w:rFonts w:ascii="Times New Roman" w:eastAsia="Times New Roman" w:hAnsi="Times New Roman" w:cs="Times New Roman"/>
          <w:b/>
          <w:sz w:val="24"/>
          <w:szCs w:val="24"/>
          <w:lang w:val="ru-RU" w:eastAsia="ru-RU"/>
        </w:rPr>
        <w:t>Раздел 3. Организация страховой деятельности в России</w:t>
      </w:r>
    </w:p>
    <w:p w:rsidR="0036058F" w:rsidRPr="0036058F" w:rsidRDefault="0036058F" w:rsidP="0036058F">
      <w:pPr>
        <w:autoSpaceDE w:val="0"/>
        <w:autoSpaceDN w:val="0"/>
        <w:adjustRightInd w:val="0"/>
        <w:spacing w:before="120" w:after="120" w:line="240" w:lineRule="auto"/>
        <w:ind w:firstLine="567"/>
        <w:jc w:val="both"/>
        <w:rPr>
          <w:rFonts w:ascii="Times New Roman" w:eastAsia="Calibri" w:hAnsi="Times New Roman" w:cs="Times New Roman"/>
          <w:b/>
          <w:color w:val="000000"/>
          <w:sz w:val="24"/>
          <w:szCs w:val="24"/>
          <w:lang w:val="ru-RU"/>
        </w:rPr>
      </w:pPr>
      <w:r w:rsidRPr="0036058F">
        <w:rPr>
          <w:rFonts w:ascii="Times New Roman" w:eastAsia="Calibri" w:hAnsi="Times New Roman" w:cs="Times New Roman"/>
          <w:b/>
          <w:color w:val="000000"/>
          <w:sz w:val="24"/>
          <w:szCs w:val="24"/>
          <w:lang w:val="ru-RU"/>
        </w:rPr>
        <w:t>Контрольные вопросы</w:t>
      </w:r>
    </w:p>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1. Назовите причины, по которым договор страхования может быть признан недействительным?</w:t>
      </w:r>
    </w:p>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2. Какие требования предъявляются к заключению договора страхования?</w:t>
      </w:r>
    </w:p>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3. Как классифицируются договоров страхования?</w:t>
      </w:r>
    </w:p>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4. Охарактеризуйте функции службы надзора за страхованием?</w:t>
      </w:r>
    </w:p>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5. Какие документы должен представить страховщик для получения лицензии?</w:t>
      </w:r>
    </w:p>
    <w:p w:rsidR="0036058F" w:rsidRPr="0036058F" w:rsidRDefault="0036058F" w:rsidP="0036058F">
      <w:pPr>
        <w:shd w:val="clear" w:color="auto" w:fill="FFFFFF"/>
        <w:spacing w:after="0" w:line="240" w:lineRule="auto"/>
        <w:rPr>
          <w:rFonts w:ascii="Times New Roman" w:eastAsia="Times New Roman" w:hAnsi="Times New Roman" w:cs="Times New Roman"/>
          <w:b/>
          <w:spacing w:val="-2"/>
          <w:sz w:val="24"/>
          <w:szCs w:val="24"/>
          <w:lang w:val="ru-RU" w:eastAsia="ru-RU"/>
        </w:rPr>
      </w:pPr>
      <w:r w:rsidRPr="0036058F">
        <w:rPr>
          <w:rFonts w:ascii="Times New Roman" w:eastAsia="Times New Roman" w:hAnsi="Times New Roman" w:cs="Times New Roman"/>
          <w:b/>
          <w:spacing w:val="-2"/>
          <w:sz w:val="24"/>
          <w:szCs w:val="24"/>
          <w:lang w:val="ru-RU" w:eastAsia="ru-RU"/>
        </w:rPr>
        <w:t>Практическое задание</w:t>
      </w:r>
    </w:p>
    <w:p w:rsidR="0036058F" w:rsidRPr="0036058F" w:rsidRDefault="0036058F" w:rsidP="0036058F">
      <w:pPr>
        <w:shd w:val="clear" w:color="auto" w:fill="FFFFFF"/>
        <w:spacing w:after="0" w:line="240" w:lineRule="auto"/>
        <w:rPr>
          <w:rFonts w:ascii="Times New Roman" w:eastAsia="Times New Roman" w:hAnsi="Times New Roman" w:cs="Times New Roman"/>
          <w:b/>
          <w:spacing w:val="-2"/>
          <w:sz w:val="24"/>
          <w:szCs w:val="24"/>
          <w:lang w:val="ru-RU" w:eastAsia="ru-RU"/>
        </w:rPr>
      </w:pPr>
    </w:p>
    <w:p w:rsidR="0036058F" w:rsidRPr="0036058F" w:rsidRDefault="0036058F" w:rsidP="0036058F">
      <w:pPr>
        <w:shd w:val="clear" w:color="auto" w:fill="FFFFFF"/>
        <w:spacing w:after="0" w:line="240" w:lineRule="auto"/>
        <w:jc w:val="center"/>
        <w:rPr>
          <w:rFonts w:ascii="Times New Roman" w:eastAsia="Times New Roman" w:hAnsi="Times New Roman" w:cs="Times New Roman"/>
          <w:i/>
          <w:spacing w:val="-2"/>
          <w:sz w:val="24"/>
          <w:szCs w:val="24"/>
          <w:lang w:val="ru-RU" w:eastAsia="ru-RU"/>
        </w:rPr>
      </w:pPr>
      <w:r w:rsidRPr="0036058F">
        <w:rPr>
          <w:rFonts w:ascii="Times New Roman" w:eastAsia="Times New Roman" w:hAnsi="Times New Roman" w:cs="Times New Roman"/>
          <w:i/>
          <w:spacing w:val="-2"/>
          <w:sz w:val="24"/>
          <w:szCs w:val="24"/>
          <w:lang w:val="ru-RU" w:eastAsia="ru-RU"/>
        </w:rPr>
        <w:t xml:space="preserve">Практическое задание </w:t>
      </w:r>
    </w:p>
    <w:p w:rsidR="0036058F" w:rsidRPr="0036058F" w:rsidRDefault="0036058F" w:rsidP="0036058F">
      <w:pPr>
        <w:shd w:val="clear" w:color="auto" w:fill="FFFFFF"/>
        <w:spacing w:after="0" w:line="240" w:lineRule="auto"/>
        <w:jc w:val="center"/>
        <w:rPr>
          <w:rFonts w:ascii="Times New Roman" w:eastAsia="Times New Roman" w:hAnsi="Times New Roman" w:cs="Times New Roman"/>
          <w:i/>
          <w:spacing w:val="-2"/>
          <w:sz w:val="24"/>
          <w:szCs w:val="24"/>
          <w:lang w:val="ru-RU" w:eastAsia="ru-RU"/>
        </w:rPr>
      </w:pPr>
      <w:r w:rsidRPr="0036058F">
        <w:rPr>
          <w:rFonts w:ascii="Times New Roman" w:eastAsia="Times New Roman" w:hAnsi="Times New Roman" w:cs="Times New Roman"/>
          <w:i/>
          <w:spacing w:val="-2"/>
          <w:sz w:val="24"/>
          <w:szCs w:val="24"/>
          <w:lang w:val="ru-RU" w:eastAsia="ru-RU"/>
        </w:rPr>
        <w:t>«Анализ финансового состояния страховой компании (на примере страховой компании Х)»</w:t>
      </w:r>
    </w:p>
    <w:p w:rsidR="0036058F" w:rsidRPr="0036058F" w:rsidRDefault="0036058F" w:rsidP="0036058F">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1 Необходимость проведения финансового анализа</w:t>
      </w:r>
    </w:p>
    <w:p w:rsidR="0036058F" w:rsidRPr="0036058F" w:rsidRDefault="0036058F" w:rsidP="0036058F">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Формирование эффективной системы управления страховой компанией невозможно без наличия информации, которую можно получить при помощи экономического анализа деятельности страховой компании. Экономическая практика ставит вопрос о необходимости системного подхода к экономическому анализу и его составной части – финансовому анализу страховой деятельности, при помощи которого должна создаваться объективная целостная картина финансового состояния страховой компании и, тем самым, повышается аналитическая обоснованность принимаемых управленческих решений.</w:t>
      </w:r>
    </w:p>
    <w:p w:rsidR="0036058F" w:rsidRPr="0036058F" w:rsidRDefault="0036058F" w:rsidP="0036058F">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2 Субъекты финансового анализа страховой компании и их цели.</w:t>
      </w:r>
    </w:p>
    <w:p w:rsidR="0036058F" w:rsidRPr="0036058F" w:rsidRDefault="0036058F" w:rsidP="0036058F">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Пользователи информации, получаемой в ходе финансового анализа деятельности страховой компании, преследуют двоякую информационную </w:t>
      </w:r>
      <w:hyperlink r:id="rId25" w:tooltip="Цель" w:history="1">
        <w:r w:rsidRPr="0036058F">
          <w:rPr>
            <w:rFonts w:ascii="Times New Roman" w:eastAsia="Times New Roman" w:hAnsi="Times New Roman" w:cs="Times New Roman"/>
            <w:sz w:val="24"/>
            <w:szCs w:val="24"/>
            <w:lang w:val="ru-RU" w:eastAsia="ru-RU"/>
          </w:rPr>
          <w:t>цель</w:t>
        </w:r>
      </w:hyperlink>
      <w:r w:rsidRPr="0036058F">
        <w:rPr>
          <w:rFonts w:ascii="Times New Roman" w:eastAsia="Times New Roman" w:hAnsi="Times New Roman" w:cs="Times New Roman"/>
          <w:sz w:val="24"/>
          <w:szCs w:val="24"/>
          <w:lang w:val="ru-RU" w:eastAsia="ru-RU"/>
        </w:rPr>
        <w:t>:</w:t>
      </w:r>
    </w:p>
    <w:p w:rsidR="0036058F" w:rsidRPr="0036058F" w:rsidRDefault="0036058F" w:rsidP="0036058F">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Получение сведений о надежности страховой компании, поддержании ее финансовой стабильности.</w:t>
      </w:r>
    </w:p>
    <w:p w:rsidR="0036058F" w:rsidRPr="0036058F" w:rsidRDefault="0036058F" w:rsidP="0036058F">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Получение информации об эффективности деятельности.</w:t>
      </w:r>
    </w:p>
    <w:p w:rsidR="0036058F" w:rsidRPr="0036058F" w:rsidRDefault="0036058F" w:rsidP="0036058F">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3 Источники информации и виды анализа</w:t>
      </w:r>
    </w:p>
    <w:p w:rsidR="0036058F" w:rsidRPr="0036058F" w:rsidRDefault="0036058F" w:rsidP="0036058F">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Основными источниками информации для проведения финансового анализа являются данные бухгалтерского учета и отчетности. Финансовый анализ, базирующийся только на данных бухгалтерской отчетности (которая у страховых компаний подлежит обязательной публикации), носит характер внешнего финансового анализа. В связи с ограниченностью исходной информации внешний анализ решает задачу наиболее обшей оценки финансового состояния компании и информационного обеспечения внешних пользователей информации.</w:t>
      </w:r>
    </w:p>
    <w:p w:rsidR="0036058F" w:rsidRPr="0036058F" w:rsidRDefault="0036058F" w:rsidP="0036058F">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Информационная ограниченность бухгалтерского отчета для целей анализа проявляется по следующим направлениям:</w:t>
      </w:r>
    </w:p>
    <w:p w:rsidR="0036058F" w:rsidRPr="0036058F" w:rsidRDefault="0036058F" w:rsidP="0036058F">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Бухгалтерская отчетность содержит информацию, выраженную только в денежных единицах, данные «не денежного характера» (такие как уровень менеджмента, характеристики страхового портфеля, программы развития) отсутствуют. Это обстоятельство не позволяет составить полную картину положения дел в компании.</w:t>
      </w:r>
    </w:p>
    <w:p w:rsidR="0036058F" w:rsidRPr="0036058F" w:rsidRDefault="0036058F" w:rsidP="0036058F">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В бухгалтерской отчетности возможны искажения, связанные с особенностями учетной политики.</w:t>
      </w:r>
    </w:p>
    <w:p w:rsidR="0036058F" w:rsidRPr="0036058F" w:rsidRDefault="0036058F" w:rsidP="0036058F">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Выделенные при помощи финансового анализа базовые тенденции развития компании с большой осторожностью могут быть использованы для прогнозирования будущего существования страховой организации. Это связано с неточностью оценки случайной закономерности распределения </w:t>
      </w:r>
      <w:hyperlink r:id="rId26" w:tooltip="Глоссарий: Ущерб" w:history="1">
        <w:r w:rsidRPr="0036058F">
          <w:rPr>
            <w:rFonts w:ascii="Times New Roman" w:eastAsia="Times New Roman" w:hAnsi="Times New Roman" w:cs="Times New Roman"/>
            <w:sz w:val="24"/>
            <w:szCs w:val="24"/>
            <w:lang w:val="ru-RU" w:eastAsia="ru-RU"/>
          </w:rPr>
          <w:t>ущерб</w:t>
        </w:r>
      </w:hyperlink>
      <w:r w:rsidRPr="0036058F">
        <w:rPr>
          <w:rFonts w:ascii="Times New Roman" w:eastAsia="Times New Roman" w:hAnsi="Times New Roman" w:cs="Times New Roman"/>
          <w:sz w:val="24"/>
          <w:szCs w:val="24"/>
          <w:lang w:val="ru-RU" w:eastAsia="ru-RU"/>
        </w:rPr>
        <w:t>ов, выведенной на основе данных прошлых периодов.</w:t>
      </w:r>
    </w:p>
    <w:p w:rsidR="0036058F" w:rsidRPr="0036058F" w:rsidRDefault="0036058F" w:rsidP="0036058F">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Внутрихозяйственный финансовый анализ использует в качестве исходной информации данные бухгалтерского учета и отчетности, что позволяет провести углубленный анализ факторов, определяющих финансовое состояние и результаты деятельности страховой компании, оценить работу отдельных подразделений.</w:t>
      </w:r>
    </w:p>
    <w:p w:rsidR="0036058F" w:rsidRPr="0036058F" w:rsidRDefault="0036058F" w:rsidP="0036058F">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lastRenderedPageBreak/>
        <w:t>Предметом рассмотрения настоящей работы будет внешний финансовый анализ деятельности страховой организации по данным публикуемой бухгалтерской отчетности с элементами внутрихозяйственного анализа по данным синтетического и аналитического учета.</w:t>
      </w:r>
    </w:p>
    <w:p w:rsidR="0036058F" w:rsidRPr="0036058F" w:rsidRDefault="0036058F" w:rsidP="0036058F">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Методические указания по выполнению практического задания см. в Приложении 1.</w:t>
      </w:r>
    </w:p>
    <w:p w:rsidR="0036058F" w:rsidRPr="0036058F" w:rsidRDefault="0036058F" w:rsidP="0036058F">
      <w:pPr>
        <w:shd w:val="clear" w:color="auto" w:fill="FFFFFF"/>
        <w:spacing w:after="0" w:line="240" w:lineRule="auto"/>
        <w:ind w:firstLine="567"/>
        <w:jc w:val="both"/>
        <w:rPr>
          <w:rFonts w:ascii="Times New Roman" w:eastAsia="Times New Roman" w:hAnsi="Times New Roman" w:cs="Times New Roman"/>
          <w:color w:val="231F20"/>
          <w:sz w:val="24"/>
          <w:szCs w:val="24"/>
          <w:lang w:val="ru-RU" w:eastAsia="ru-RU"/>
        </w:rPr>
      </w:pPr>
    </w:p>
    <w:p w:rsidR="0036058F" w:rsidRPr="0036058F" w:rsidRDefault="0036058F" w:rsidP="0036058F">
      <w:pPr>
        <w:shd w:val="clear" w:color="auto" w:fill="FFFFFF"/>
        <w:spacing w:after="0" w:line="240" w:lineRule="auto"/>
        <w:rPr>
          <w:rFonts w:ascii="Times New Roman" w:eastAsia="Times New Roman" w:hAnsi="Times New Roman" w:cs="Times New Roman"/>
          <w:b/>
          <w:spacing w:val="-2"/>
          <w:sz w:val="24"/>
          <w:szCs w:val="24"/>
          <w:lang w:val="ru-RU" w:eastAsia="ru-RU"/>
        </w:rPr>
      </w:pPr>
      <w:r w:rsidRPr="0036058F">
        <w:rPr>
          <w:rFonts w:ascii="Times New Roman" w:eastAsia="Times New Roman" w:hAnsi="Times New Roman" w:cs="Times New Roman"/>
          <w:b/>
          <w:spacing w:val="-2"/>
          <w:sz w:val="24"/>
          <w:szCs w:val="24"/>
          <w:lang w:val="ru-RU" w:eastAsia="ru-RU"/>
        </w:rPr>
        <w:t xml:space="preserve">Чайнворд </w:t>
      </w:r>
    </w:p>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Определения:</w:t>
      </w:r>
    </w:p>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1.Вред, причиненный третьим лицом.</w:t>
      </w:r>
    </w:p>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2. Участник страховой сделки.</w:t>
      </w:r>
    </w:p>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3. Событие, обладающее признаками вероятности и случайности наступления.</w:t>
      </w:r>
    </w:p>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4. Запись в договоре страхования при системе страхования франшиза.</w:t>
      </w:r>
    </w:p>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5. Субъект страхования.</w:t>
      </w:r>
    </w:p>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6. Издержки страховщика, связанные с проведением страховой деятельности.</w:t>
      </w:r>
    </w:p>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7. Выручка страховщика от страховой и не страховой деятельности.</w:t>
      </w:r>
    </w:p>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8. Правонарушения, которые служат основанием для иска по убыткам, при отсутствии контракта.</w:t>
      </w:r>
    </w:p>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9. Цена страхового риска и других расходов, взятых на себя страховщиком при заключении договора страхования.</w:t>
      </w:r>
    </w:p>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10. Освобождение страховщика от возмещения убытков, не превышающих определенный размер.</w:t>
      </w:r>
    </w:p>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11. Страховой ¼ – документ, подтверждающий факт страхового случая.</w:t>
      </w:r>
    </w:p>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p>
    <w:tbl>
      <w:tblPr>
        <w:tblW w:w="0" w:type="auto"/>
        <w:jc w:val="center"/>
        <w:tblBorders>
          <w:bottom w:val="single" w:sz="36" w:space="0" w:color="CFDFEE"/>
        </w:tblBorders>
        <w:tblCellMar>
          <w:left w:w="0" w:type="dxa"/>
          <w:right w:w="0" w:type="dxa"/>
        </w:tblCellMar>
        <w:tblLook w:val="04A0" w:firstRow="1" w:lastRow="0" w:firstColumn="1" w:lastColumn="0" w:noHBand="0" w:noVBand="1"/>
      </w:tblPr>
      <w:tblGrid>
        <w:gridCol w:w="394"/>
        <w:gridCol w:w="393"/>
        <w:gridCol w:w="394"/>
        <w:gridCol w:w="393"/>
        <w:gridCol w:w="394"/>
        <w:gridCol w:w="394"/>
        <w:gridCol w:w="393"/>
        <w:gridCol w:w="394"/>
        <w:gridCol w:w="393"/>
        <w:gridCol w:w="394"/>
      </w:tblGrid>
      <w:tr w:rsidR="0036058F" w:rsidRPr="0036058F" w:rsidTr="005A4350">
        <w:trPr>
          <w:trHeight w:val="322"/>
          <w:jc w:val="center"/>
        </w:trPr>
        <w:tc>
          <w:tcPr>
            <w:tcW w:w="394" w:type="dxa"/>
            <w:tcBorders>
              <w:top w:val="single" w:sz="6" w:space="0" w:color="auto"/>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1</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2</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3</w:t>
            </w:r>
          </w:p>
        </w:tc>
      </w:tr>
      <w:tr w:rsidR="0036058F" w:rsidRPr="0036058F" w:rsidTr="005A4350">
        <w:trPr>
          <w:trHeight w:val="322"/>
          <w:jc w:val="center"/>
        </w:trPr>
        <w:tc>
          <w:tcPr>
            <w:tcW w:w="394" w:type="dxa"/>
            <w:tcBorders>
              <w:top w:val="single" w:sz="6" w:space="0" w:color="CFDFEE"/>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r>
      <w:tr w:rsidR="0036058F" w:rsidRPr="0036058F" w:rsidTr="005A4350">
        <w:trPr>
          <w:trHeight w:val="322"/>
          <w:jc w:val="center"/>
        </w:trPr>
        <w:tc>
          <w:tcPr>
            <w:tcW w:w="394" w:type="dxa"/>
            <w:tcBorders>
              <w:top w:val="single" w:sz="6" w:space="0" w:color="auto"/>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8</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9</w:t>
            </w:r>
          </w:p>
        </w:tc>
        <w:tc>
          <w:tcPr>
            <w:tcW w:w="393" w:type="dxa"/>
            <w:tcBorders>
              <w:top w:val="single" w:sz="6" w:space="0" w:color="CFDFEE"/>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r>
      <w:tr w:rsidR="0036058F" w:rsidRPr="0036058F" w:rsidTr="005A4350">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4</w:t>
            </w:r>
          </w:p>
        </w:tc>
      </w:tr>
      <w:tr w:rsidR="0036058F" w:rsidRPr="0036058F" w:rsidTr="005A4350">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7</w:t>
            </w:r>
          </w:p>
        </w:tc>
        <w:tc>
          <w:tcPr>
            <w:tcW w:w="393" w:type="dxa"/>
            <w:tcBorders>
              <w:top w:val="single" w:sz="6" w:space="0" w:color="CFDFEE"/>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1</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r>
      <w:tr w:rsidR="0036058F" w:rsidRPr="0036058F" w:rsidTr="005A4350">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r>
      <w:tr w:rsidR="0036058F" w:rsidRPr="0036058F" w:rsidTr="005A4350">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1</w:t>
            </w:r>
          </w:p>
        </w:tc>
        <w:tc>
          <w:tcPr>
            <w:tcW w:w="393" w:type="dxa"/>
            <w:tcBorders>
              <w:top w:val="single" w:sz="6" w:space="0" w:color="CFDFEE"/>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r>
      <w:tr w:rsidR="0036058F" w:rsidRPr="0036058F" w:rsidTr="005A4350">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r>
      <w:tr w:rsidR="0036058F" w:rsidRPr="0036058F" w:rsidTr="005A4350">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6</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r w:rsidRPr="0036058F">
              <w:rPr>
                <w:rFonts w:ascii="Times New Roman" w:eastAsia="Times New Roman" w:hAnsi="Times New Roman" w:cs="Times New Roman"/>
                <w:spacing w:val="-2"/>
                <w:sz w:val="24"/>
                <w:szCs w:val="24"/>
                <w:lang w:val="ru-RU" w:eastAsia="ru-RU"/>
              </w:rPr>
              <w:t>5</w:t>
            </w:r>
          </w:p>
        </w:tc>
      </w:tr>
    </w:tbl>
    <w:p w:rsidR="0036058F" w:rsidRPr="0036058F" w:rsidRDefault="0036058F" w:rsidP="0036058F">
      <w:pPr>
        <w:shd w:val="clear" w:color="auto" w:fill="FFFFFF"/>
        <w:spacing w:after="0" w:line="240" w:lineRule="auto"/>
        <w:rPr>
          <w:rFonts w:ascii="Times New Roman" w:eastAsia="Times New Roman" w:hAnsi="Times New Roman" w:cs="Times New Roman"/>
          <w:spacing w:val="-2"/>
          <w:sz w:val="24"/>
          <w:szCs w:val="24"/>
          <w:lang w:val="ru-RU" w:eastAsia="ru-RU"/>
        </w:rPr>
      </w:pPr>
    </w:p>
    <w:p w:rsidR="0036058F" w:rsidRPr="0036058F" w:rsidRDefault="0036058F" w:rsidP="0036058F">
      <w:pPr>
        <w:widowControl w:val="0"/>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r w:rsidRPr="0036058F">
        <w:rPr>
          <w:rFonts w:ascii="Times New Roman" w:eastAsia="Times New Roman" w:hAnsi="Times New Roman" w:cs="Times New Roman"/>
          <w:b/>
          <w:sz w:val="24"/>
          <w:szCs w:val="24"/>
          <w:lang w:val="ru-RU" w:eastAsia="ru-RU"/>
        </w:rPr>
        <w:t>Тестовые задания</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1 Страховщиком по договору страхования может быть: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только юридическое лицо, имеющее лицензию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только физическое лицо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как юридическое, так и физическое лицо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объединение юридических и физических лиц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2 Страхователем по договору страхования может быть: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как юридическое, так и физическое лицо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только юридическое лицо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только физическое лицо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только государственный орган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3 Сторонами основного договора страхования являются: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страхователь и страховщик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страхователь и выгодоприобретатель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страховщик и перестраховщик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перестраховщик и перестраховочный брокер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4 Деятельность иностранных страховщиков на страховом рынке РФ: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имеет законодательные ограничения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не имеет законодательных ограничений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зависит от наличия дипломатических отношений между РФ и страной, в которой зарегистрирована иностранная страховая компания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определяется директивами ЕС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5 Выгодоприобретатель – это указанное в договоре страхования, в пользу которого заключен договор: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юридическое или физическое лицо</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юридическое лицо</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физическое лицо</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государственное учреждение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6 Застрахованное лицо – это: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физическое лицо, застраховавшее свою жизнь или в пользу которого составлен договор страхования</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физическое лицо, застраховавшее свою жизнь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физическое лицо, в пользу которого составлен договор страхования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государственный орган, в пользу которого заключен договор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7 Страховые посредники - это: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страховые агенты и брокеры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аварийные комиссары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перестраховщики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сюрвейеры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8 Страховые агенты работают от имени и по поручению: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страховщика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страхователя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страхового посредника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органа страхового надзора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9 Задачей страхового агента является: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заключение договора страхования от лица страховщика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выполнение актуарных расчетов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определение цены на страховую услугу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управление продажей услуг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10 Страховой агент имеет право заключать от своего имени договоры добровольного страхования: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это запрещено законодательством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без ограничений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при наличии разрешения органа страхового надзора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при наличии профильного высшего образования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36058F">
        <w:rPr>
          <w:rFonts w:ascii="Times New Roman" w:eastAsia="Times New Roman" w:hAnsi="Times New Roman" w:cs="Times New Roman"/>
          <w:b/>
          <w:sz w:val="24"/>
          <w:szCs w:val="24"/>
          <w:lang w:val="ru-RU" w:eastAsia="ru-RU"/>
        </w:rPr>
        <w:t>Раздел 4. Основы актуарных расчетов в страховании</w:t>
      </w:r>
    </w:p>
    <w:p w:rsidR="0036058F" w:rsidRPr="0036058F" w:rsidRDefault="0036058F" w:rsidP="0036058F">
      <w:pPr>
        <w:widowControl w:val="0"/>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r w:rsidRPr="0036058F">
        <w:rPr>
          <w:rFonts w:ascii="Times New Roman" w:eastAsia="Times New Roman" w:hAnsi="Times New Roman" w:cs="Times New Roman"/>
          <w:b/>
          <w:sz w:val="24"/>
          <w:szCs w:val="24"/>
          <w:lang w:val="ru-RU" w:eastAsia="ru-RU"/>
        </w:rPr>
        <w:t>Контрольные вопросы</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1. Какие функции выполняет актуарий?</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2. Каковы задачи построения страховых тарифов?</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3. Перечислите виды страховых премий?</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4. Назовите особенности формирования страхового взноса при имущественном и </w:t>
      </w:r>
      <w:r w:rsidRPr="0036058F">
        <w:rPr>
          <w:rFonts w:ascii="Times New Roman" w:eastAsia="Times New Roman" w:hAnsi="Times New Roman" w:cs="Times New Roman"/>
          <w:sz w:val="24"/>
          <w:szCs w:val="24"/>
          <w:lang w:val="ru-RU" w:eastAsia="ru-RU"/>
        </w:rPr>
        <w:lastRenderedPageBreak/>
        <w:t>личном страховании?</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5. В чем сущность систем расчета страховых взносов?</w:t>
      </w:r>
    </w:p>
    <w:p w:rsidR="0036058F" w:rsidRPr="0036058F" w:rsidRDefault="0036058F" w:rsidP="0036058F">
      <w:pPr>
        <w:widowControl w:val="0"/>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p>
    <w:p w:rsidR="0036058F" w:rsidRPr="0036058F" w:rsidRDefault="0036058F" w:rsidP="0036058F">
      <w:pPr>
        <w:widowControl w:val="0"/>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r w:rsidRPr="0036058F">
        <w:rPr>
          <w:rFonts w:ascii="Times New Roman" w:eastAsia="Times New Roman" w:hAnsi="Times New Roman" w:cs="Times New Roman"/>
          <w:b/>
          <w:sz w:val="24"/>
          <w:szCs w:val="24"/>
          <w:lang w:val="ru-RU" w:eastAsia="ru-RU"/>
        </w:rPr>
        <w:t>Практические задания</w:t>
      </w:r>
    </w:p>
    <w:p w:rsidR="0036058F" w:rsidRPr="0036058F" w:rsidRDefault="0036058F" w:rsidP="0036058F">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bookmarkStart w:id="1" w:name="xex23"/>
      <w:r w:rsidRPr="0036058F">
        <w:rPr>
          <w:rFonts w:ascii="Times New Roman" w:eastAsia="Times New Roman" w:hAnsi="Times New Roman" w:cs="Times New Roman"/>
          <w:sz w:val="24"/>
          <w:szCs w:val="24"/>
          <w:lang w:val="ru-RU" w:eastAsia="ru-RU"/>
        </w:rPr>
        <w:t>Подберите каждому термину его определение</w:t>
      </w:r>
      <w:bookmarkEnd w:id="1"/>
      <w:r w:rsidRPr="0036058F">
        <w:rPr>
          <w:rFonts w:ascii="Times New Roman" w:eastAsia="Times New Roman" w:hAnsi="Times New Roman" w:cs="Times New Roman"/>
          <w:sz w:val="24"/>
          <w:szCs w:val="24"/>
          <w:lang w:val="ru-RU" w:eastAsia="ru-RU"/>
        </w:rPr>
        <w:t>:</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Термины:</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Эккаутинг</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Страхование</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Страховка</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Страховое возмещение</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Страховой случай</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Франшиза</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Страховой портфель</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Страховщик</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Страховая сумма</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bookmarkStart w:id="2" w:name="xex24"/>
      <w:r w:rsidRPr="0036058F">
        <w:rPr>
          <w:rFonts w:ascii="Times New Roman" w:eastAsia="Times New Roman" w:hAnsi="Times New Roman" w:cs="Times New Roman"/>
          <w:sz w:val="24"/>
          <w:szCs w:val="24"/>
          <w:lang w:val="ru-RU" w:eastAsia="ru-RU"/>
        </w:rPr>
        <w:t>Определения:</w:t>
      </w:r>
      <w:bookmarkEnd w:id="2"/>
      <w:r w:rsidRPr="0036058F">
        <w:rPr>
          <w:rFonts w:ascii="Times New Roman" w:eastAsia="Times New Roman" w:hAnsi="Times New Roman" w:cs="Times New Roman"/>
          <w:sz w:val="24"/>
          <w:szCs w:val="24"/>
          <w:lang w:val="ru-RU" w:eastAsia="ru-RU"/>
        </w:rPr>
        <w:t xml:space="preserve">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а) Управление риском.</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б) Специализированная организация, проводящая страхование и получившая лицензию на осуществление страховой деятельности.</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в) Сфера предпринимательства, связанная с вложением в информацию.</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г) Фактическое количество застрахованных лиц и объектов или действующих договоров страхования на данной территории.</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д) Финансовая защита на случай увечья, пожара, аварии и пр.</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е) Возможность получения отрицательного или нулевого результата.</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ж) Возможность получения как положительного, так и отрицательного результата.</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з) Отношения по защите имущественных интересов.</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и) часть ущерба, не возмещаемая страховщиком.</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к) страховая выплата при страховом случае с имуществом.</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л) денежная сумма, определенная договорам страхования или установленная законом.</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м) фактически происшедшее событие, в связи с негативными или ины</w:t>
      </w:r>
      <w:r w:rsidRPr="0036058F">
        <w:rPr>
          <w:rFonts w:ascii="Times New Roman" w:eastAsia="Times New Roman" w:hAnsi="Times New Roman" w:cs="Times New Roman"/>
          <w:sz w:val="24"/>
          <w:szCs w:val="24"/>
          <w:lang w:val="ru-RU" w:eastAsia="ru-RU"/>
        </w:rPr>
        <w:softHyphen/>
        <w:t>ми оговоренными последствиями которого может быть выплачено страхо</w:t>
      </w:r>
      <w:r w:rsidRPr="0036058F">
        <w:rPr>
          <w:rFonts w:ascii="Times New Roman" w:eastAsia="Times New Roman" w:hAnsi="Times New Roman" w:cs="Times New Roman"/>
          <w:sz w:val="24"/>
          <w:szCs w:val="24"/>
          <w:lang w:val="ru-RU" w:eastAsia="ru-RU"/>
        </w:rPr>
        <w:softHyphen/>
        <w:t>вое возмещение или страховая сумма</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2. Для анализа состояния и уровня страхования по отдельным регионам в таблице представлены следующие данные:</w:t>
      </w:r>
    </w:p>
    <w:tbl>
      <w:tblPr>
        <w:tblW w:w="0" w:type="auto"/>
        <w:tblInd w:w="252" w:type="dxa"/>
        <w:shd w:val="clear" w:color="auto" w:fill="FFFFFF"/>
        <w:tblCellMar>
          <w:left w:w="0" w:type="dxa"/>
          <w:right w:w="0" w:type="dxa"/>
        </w:tblCellMar>
        <w:tblLook w:val="04A0" w:firstRow="1" w:lastRow="0" w:firstColumn="1" w:lastColumn="0" w:noHBand="0" w:noVBand="1"/>
      </w:tblPr>
      <w:tblGrid>
        <w:gridCol w:w="3288"/>
        <w:gridCol w:w="1384"/>
        <w:gridCol w:w="1284"/>
      </w:tblGrid>
      <w:tr w:rsidR="0036058F" w:rsidRPr="0036058F" w:rsidTr="005A4350">
        <w:tc>
          <w:tcPr>
            <w:tcW w:w="32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Показатели</w:t>
            </w:r>
          </w:p>
        </w:tc>
        <w:tc>
          <w:tcPr>
            <w:tcW w:w="1384"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Регион А</w:t>
            </w:r>
          </w:p>
        </w:tc>
        <w:tc>
          <w:tcPr>
            <w:tcW w:w="1284"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Регион Б</w:t>
            </w:r>
          </w:p>
        </w:tc>
      </w:tr>
      <w:tr w:rsidR="0036058F" w:rsidRPr="0036058F" w:rsidTr="005A4350">
        <w:tc>
          <w:tcPr>
            <w:tcW w:w="32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Число застрахованных объектов, ед.</w:t>
            </w:r>
          </w:p>
        </w:tc>
        <w:tc>
          <w:tcPr>
            <w:tcW w:w="138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5063</w:t>
            </w:r>
          </w:p>
        </w:tc>
        <w:tc>
          <w:tcPr>
            <w:tcW w:w="128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3120</w:t>
            </w:r>
          </w:p>
        </w:tc>
      </w:tr>
      <w:tr w:rsidR="0036058F" w:rsidRPr="0036058F" w:rsidTr="005A4350">
        <w:tc>
          <w:tcPr>
            <w:tcW w:w="32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Страховая сумма застрахованных объектов, руб.</w:t>
            </w:r>
          </w:p>
        </w:tc>
        <w:tc>
          <w:tcPr>
            <w:tcW w:w="138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145 205</w:t>
            </w:r>
          </w:p>
        </w:tc>
        <w:tc>
          <w:tcPr>
            <w:tcW w:w="128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24 750</w:t>
            </w:r>
          </w:p>
        </w:tc>
      </w:tr>
      <w:tr w:rsidR="0036058F" w:rsidRPr="0036058F" w:rsidTr="005A4350">
        <w:tc>
          <w:tcPr>
            <w:tcW w:w="32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Число страховых случаев</w:t>
            </w:r>
          </w:p>
        </w:tc>
        <w:tc>
          <w:tcPr>
            <w:tcW w:w="138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1367</w:t>
            </w:r>
          </w:p>
        </w:tc>
        <w:tc>
          <w:tcPr>
            <w:tcW w:w="128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1308</w:t>
            </w:r>
          </w:p>
        </w:tc>
      </w:tr>
      <w:tr w:rsidR="0036058F" w:rsidRPr="0036058F" w:rsidTr="005A4350">
        <w:tc>
          <w:tcPr>
            <w:tcW w:w="32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Число пострадавших объектов, ед.</w:t>
            </w:r>
          </w:p>
        </w:tc>
        <w:tc>
          <w:tcPr>
            <w:tcW w:w="138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1435</w:t>
            </w:r>
          </w:p>
        </w:tc>
        <w:tc>
          <w:tcPr>
            <w:tcW w:w="128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1506</w:t>
            </w:r>
          </w:p>
        </w:tc>
      </w:tr>
      <w:tr w:rsidR="0036058F" w:rsidRPr="0036058F" w:rsidTr="005A4350">
        <w:tc>
          <w:tcPr>
            <w:tcW w:w="32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Страховое возмещение, руб.</w:t>
            </w:r>
          </w:p>
        </w:tc>
        <w:tc>
          <w:tcPr>
            <w:tcW w:w="138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11 616</w:t>
            </w:r>
          </w:p>
        </w:tc>
        <w:tc>
          <w:tcPr>
            <w:tcW w:w="128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4950</w:t>
            </w:r>
          </w:p>
        </w:tc>
      </w:tr>
    </w:tbl>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Необходимо определить наименее убыточный регион по показателям:</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Частота страховых случаев;</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Коэффициент кумуляции риска;</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Тяжесть ущерба;</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Убыточность страховой суммы.</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Проведите сравнительный анализ этих показателей.</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3.Рассчитайте общие показатели развития страхования жизни за отчетный год исходя из следующих данных:</w:t>
      </w:r>
    </w:p>
    <w:p w:rsidR="0036058F" w:rsidRPr="0036058F" w:rsidRDefault="0036058F" w:rsidP="0036058F">
      <w:pPr>
        <w:widowControl w:val="0"/>
        <w:autoSpaceDE w:val="0"/>
        <w:autoSpaceDN w:val="0"/>
        <w:adjustRightInd w:val="0"/>
        <w:spacing w:after="0" w:line="240" w:lineRule="auto"/>
        <w:ind w:left="927"/>
        <w:jc w:val="both"/>
        <w:rPr>
          <w:rFonts w:ascii="Times New Roman" w:eastAsia="Times New Roman" w:hAnsi="Times New Roman" w:cs="Times New Roman"/>
          <w:sz w:val="24"/>
          <w:szCs w:val="24"/>
          <w:lang w:val="ru-RU" w:eastAsia="ru-RU"/>
        </w:rPr>
      </w:pPr>
    </w:p>
    <w:tbl>
      <w:tblPr>
        <w:tblW w:w="9308" w:type="dxa"/>
        <w:tblInd w:w="156" w:type="dxa"/>
        <w:tblBorders>
          <w:bottom w:val="single" w:sz="36" w:space="0" w:color="CFDFEE"/>
        </w:tblBorders>
        <w:shd w:val="clear" w:color="auto" w:fill="FFFFFF"/>
        <w:tblCellMar>
          <w:left w:w="0" w:type="dxa"/>
          <w:right w:w="0" w:type="dxa"/>
        </w:tblCellMar>
        <w:tblLook w:val="04A0" w:firstRow="1" w:lastRow="0" w:firstColumn="1" w:lastColumn="0" w:noHBand="0" w:noVBand="1"/>
      </w:tblPr>
      <w:tblGrid>
        <w:gridCol w:w="7749"/>
        <w:gridCol w:w="1559"/>
      </w:tblGrid>
      <w:tr w:rsidR="0036058F" w:rsidRPr="0036058F" w:rsidTr="005A4350">
        <w:tc>
          <w:tcPr>
            <w:tcW w:w="7749" w:type="dxa"/>
            <w:tcBorders>
              <w:top w:val="single" w:sz="6" w:space="0" w:color="CFDFEE"/>
            </w:tcBorders>
            <w:shd w:val="clear" w:color="auto" w:fill="FFFFFF"/>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Общая численность населения города, чел.</w:t>
            </w:r>
          </w:p>
        </w:tc>
        <w:tc>
          <w:tcPr>
            <w:tcW w:w="1559" w:type="dxa"/>
            <w:tcBorders>
              <w:top w:val="single" w:sz="6" w:space="0" w:color="CFDFEE"/>
            </w:tcBorders>
            <w:shd w:val="clear" w:color="auto" w:fill="FFFFFF"/>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253 640</w:t>
            </w:r>
          </w:p>
        </w:tc>
      </w:tr>
      <w:tr w:rsidR="0036058F" w:rsidRPr="0036058F" w:rsidTr="005A4350">
        <w:tc>
          <w:tcPr>
            <w:tcW w:w="7749" w:type="dxa"/>
            <w:tcBorders>
              <w:top w:val="single" w:sz="6" w:space="0" w:color="CFDFEE"/>
            </w:tcBorders>
            <w:shd w:val="clear" w:color="auto" w:fill="FFFFFF"/>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Численность трудоспособного населения, %</w:t>
            </w:r>
          </w:p>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к общей численности</w:t>
            </w:r>
          </w:p>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в том числе студенты</w:t>
            </w:r>
          </w:p>
        </w:tc>
        <w:tc>
          <w:tcPr>
            <w:tcW w:w="1559" w:type="dxa"/>
            <w:tcBorders>
              <w:top w:val="single" w:sz="6" w:space="0" w:color="CFDFEE"/>
            </w:tcBorders>
            <w:shd w:val="clear" w:color="auto" w:fill="FFFFFF"/>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w:t>
            </w:r>
          </w:p>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68,5</w:t>
            </w:r>
          </w:p>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18,4</w:t>
            </w:r>
          </w:p>
        </w:tc>
      </w:tr>
      <w:tr w:rsidR="0036058F" w:rsidRPr="0036058F" w:rsidTr="005A4350">
        <w:tc>
          <w:tcPr>
            <w:tcW w:w="7749" w:type="dxa"/>
            <w:tcBorders>
              <w:top w:val="single" w:sz="6" w:space="0" w:color="CFDFEE"/>
            </w:tcBorders>
            <w:shd w:val="clear" w:color="auto" w:fill="FFFFFF"/>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Количество заключенных договоров по личному страхованию за год</w:t>
            </w:r>
          </w:p>
        </w:tc>
        <w:tc>
          <w:tcPr>
            <w:tcW w:w="1559" w:type="dxa"/>
            <w:tcBorders>
              <w:top w:val="single" w:sz="6" w:space="0" w:color="CFDFEE"/>
            </w:tcBorders>
            <w:shd w:val="clear" w:color="auto" w:fill="FFFFFF"/>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43 205</w:t>
            </w:r>
          </w:p>
        </w:tc>
      </w:tr>
      <w:tr w:rsidR="0036058F" w:rsidRPr="0036058F" w:rsidTr="005A4350">
        <w:tc>
          <w:tcPr>
            <w:tcW w:w="7749" w:type="dxa"/>
            <w:tcBorders>
              <w:top w:val="single" w:sz="6" w:space="0" w:color="CFDFEE"/>
            </w:tcBorders>
            <w:shd w:val="clear" w:color="auto" w:fill="FFFFFF"/>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Количество заключенных договоров на отчетную дату</w:t>
            </w:r>
          </w:p>
        </w:tc>
        <w:tc>
          <w:tcPr>
            <w:tcW w:w="1559" w:type="dxa"/>
            <w:tcBorders>
              <w:top w:val="single" w:sz="6" w:space="0" w:color="CFDFEE"/>
            </w:tcBorders>
            <w:shd w:val="clear" w:color="auto" w:fill="FFFFFF"/>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34 823</w:t>
            </w:r>
          </w:p>
        </w:tc>
      </w:tr>
      <w:tr w:rsidR="0036058F" w:rsidRPr="0036058F" w:rsidTr="005A4350">
        <w:tc>
          <w:tcPr>
            <w:tcW w:w="7749" w:type="dxa"/>
            <w:tcBorders>
              <w:top w:val="single" w:sz="6" w:space="0" w:color="CFDFEE"/>
            </w:tcBorders>
            <w:shd w:val="clear" w:color="auto" w:fill="FFFFFF"/>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Страховая сумма в среднем на 1 договор, руб.</w:t>
            </w:r>
          </w:p>
        </w:tc>
        <w:tc>
          <w:tcPr>
            <w:tcW w:w="1559" w:type="dxa"/>
            <w:tcBorders>
              <w:top w:val="single" w:sz="6" w:space="0" w:color="CFDFEE"/>
            </w:tcBorders>
            <w:shd w:val="clear" w:color="auto" w:fill="FFFFFF"/>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11523</w:t>
            </w:r>
          </w:p>
        </w:tc>
      </w:tr>
      <w:tr w:rsidR="0036058F" w:rsidRPr="0036058F" w:rsidTr="005A4350">
        <w:tc>
          <w:tcPr>
            <w:tcW w:w="7749" w:type="dxa"/>
            <w:tcBorders>
              <w:top w:val="single" w:sz="6" w:space="0" w:color="CFDFEE"/>
            </w:tcBorders>
            <w:shd w:val="clear" w:color="auto" w:fill="FFFFFF"/>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Количество выбывших договоров в течение года в связи:</w:t>
            </w:r>
          </w:p>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со смертью застрахованного</w:t>
            </w:r>
          </w:p>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с дожитием до определенного возраста</w:t>
            </w:r>
          </w:p>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с неуплатой месячных взносов</w:t>
            </w:r>
          </w:p>
        </w:tc>
        <w:tc>
          <w:tcPr>
            <w:tcW w:w="1559" w:type="dxa"/>
            <w:tcBorders>
              <w:top w:val="single" w:sz="6" w:space="0" w:color="CFDFEE"/>
            </w:tcBorders>
            <w:shd w:val="clear" w:color="auto" w:fill="FFFFFF"/>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1324</w:t>
            </w:r>
          </w:p>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2583</w:t>
            </w:r>
          </w:p>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985</w:t>
            </w:r>
          </w:p>
        </w:tc>
      </w:tr>
      <w:tr w:rsidR="0036058F" w:rsidRPr="0036058F" w:rsidTr="005A4350">
        <w:tc>
          <w:tcPr>
            <w:tcW w:w="7749" w:type="dxa"/>
            <w:tcBorders>
              <w:top w:val="single" w:sz="6" w:space="0" w:color="CFDFEE"/>
            </w:tcBorders>
            <w:shd w:val="clear" w:color="auto" w:fill="FFFFFF"/>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Страховые платежи, поступившие</w:t>
            </w:r>
          </w:p>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в отчетном году руб.</w:t>
            </w:r>
          </w:p>
        </w:tc>
        <w:tc>
          <w:tcPr>
            <w:tcW w:w="1559" w:type="dxa"/>
            <w:tcBorders>
              <w:top w:val="single" w:sz="6" w:space="0" w:color="CFDFEE"/>
            </w:tcBorders>
            <w:shd w:val="clear" w:color="auto" w:fill="FFFFFF"/>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3 695 205</w:t>
            </w:r>
          </w:p>
        </w:tc>
      </w:tr>
      <w:tr w:rsidR="0036058F" w:rsidRPr="0036058F" w:rsidTr="005A4350">
        <w:tc>
          <w:tcPr>
            <w:tcW w:w="7749" w:type="dxa"/>
            <w:tcBorders>
              <w:top w:val="single" w:sz="6" w:space="0" w:color="CFDFEE"/>
            </w:tcBorders>
            <w:shd w:val="clear" w:color="auto" w:fill="FFFFFF"/>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Страховое возмещение всего, руб.</w:t>
            </w:r>
          </w:p>
        </w:tc>
        <w:tc>
          <w:tcPr>
            <w:tcW w:w="1559" w:type="dxa"/>
            <w:tcBorders>
              <w:top w:val="single" w:sz="6" w:space="0" w:color="CFDFEE"/>
            </w:tcBorders>
            <w:shd w:val="clear" w:color="auto" w:fill="FFFFFF"/>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2 854 132</w:t>
            </w:r>
          </w:p>
        </w:tc>
      </w:tr>
      <w:tr w:rsidR="0036058F" w:rsidRPr="0036058F" w:rsidTr="005A4350">
        <w:tc>
          <w:tcPr>
            <w:tcW w:w="7749" w:type="dxa"/>
            <w:tcBorders>
              <w:top w:val="single" w:sz="6" w:space="0" w:color="CFDFEE"/>
            </w:tcBorders>
            <w:shd w:val="clear" w:color="auto" w:fill="FFFFFF"/>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Часть резерва взносов, выплаченная страхователям при неуплате месячных взносов, в среднем по договору, руб.</w:t>
            </w:r>
          </w:p>
        </w:tc>
        <w:tc>
          <w:tcPr>
            <w:tcW w:w="1559" w:type="dxa"/>
            <w:tcBorders>
              <w:top w:val="single" w:sz="6" w:space="0" w:color="CFDFEE"/>
            </w:tcBorders>
            <w:shd w:val="clear" w:color="auto" w:fill="FFFFFF"/>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864</w:t>
            </w:r>
          </w:p>
        </w:tc>
      </w:tr>
    </w:tbl>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4. Проведите анализ состояния и уровня страхования в региональном аспекте и выберите наименее убыточный регион по следующим показателям: коэффициенту ущерба, тяжести риска и убыточности страховой суммы.</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Исходные данные приведены в таблице.</w:t>
      </w:r>
    </w:p>
    <w:tbl>
      <w:tblPr>
        <w:tblW w:w="0" w:type="auto"/>
        <w:jc w:val="center"/>
        <w:tblCellMar>
          <w:left w:w="0" w:type="dxa"/>
          <w:right w:w="0" w:type="dxa"/>
        </w:tblCellMar>
        <w:tblLook w:val="04A0" w:firstRow="1" w:lastRow="0" w:firstColumn="1" w:lastColumn="0" w:noHBand="0" w:noVBand="1"/>
      </w:tblPr>
      <w:tblGrid>
        <w:gridCol w:w="6120"/>
        <w:gridCol w:w="1418"/>
        <w:gridCol w:w="1299"/>
      </w:tblGrid>
      <w:tr w:rsidR="0036058F" w:rsidRPr="0036058F" w:rsidTr="005A4350">
        <w:trPr>
          <w:jc w:val="center"/>
        </w:trPr>
        <w:tc>
          <w:tcPr>
            <w:tcW w:w="61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Показатели</w:t>
            </w:r>
          </w:p>
        </w:tc>
        <w:tc>
          <w:tcPr>
            <w:tcW w:w="14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Регион А</w:t>
            </w:r>
          </w:p>
        </w:tc>
        <w:tc>
          <w:tcPr>
            <w:tcW w:w="129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Регион Б</w:t>
            </w:r>
          </w:p>
        </w:tc>
      </w:tr>
      <w:tr w:rsidR="0036058F" w:rsidRPr="0036058F" w:rsidTr="005A4350">
        <w:trPr>
          <w:trHeight w:val="223"/>
          <w:jc w:val="center"/>
        </w:trPr>
        <w:tc>
          <w:tcPr>
            <w:tcW w:w="612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Число застрахованных объектов, ед.</w:t>
            </w:r>
          </w:p>
        </w:tc>
        <w:tc>
          <w:tcPr>
            <w:tcW w:w="1418"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2560</w:t>
            </w:r>
          </w:p>
        </w:tc>
        <w:tc>
          <w:tcPr>
            <w:tcW w:w="129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1180</w:t>
            </w:r>
          </w:p>
        </w:tc>
      </w:tr>
      <w:tr w:rsidR="0036058F" w:rsidRPr="0036058F" w:rsidTr="005A4350">
        <w:trPr>
          <w:jc w:val="center"/>
        </w:trPr>
        <w:tc>
          <w:tcPr>
            <w:tcW w:w="612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Страховая сумма застрахованных объектов, руб.</w:t>
            </w:r>
          </w:p>
        </w:tc>
        <w:tc>
          <w:tcPr>
            <w:tcW w:w="1418"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390 494</w:t>
            </w:r>
          </w:p>
        </w:tc>
        <w:tc>
          <w:tcPr>
            <w:tcW w:w="129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497 325</w:t>
            </w:r>
          </w:p>
        </w:tc>
      </w:tr>
      <w:tr w:rsidR="0036058F" w:rsidRPr="0036058F" w:rsidTr="005A4350">
        <w:trPr>
          <w:jc w:val="center"/>
        </w:trPr>
        <w:tc>
          <w:tcPr>
            <w:tcW w:w="612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Число пострадавших объектов, ед.</w:t>
            </w:r>
          </w:p>
        </w:tc>
        <w:tc>
          <w:tcPr>
            <w:tcW w:w="1418"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875</w:t>
            </w:r>
          </w:p>
        </w:tc>
        <w:tc>
          <w:tcPr>
            <w:tcW w:w="129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402</w:t>
            </w:r>
          </w:p>
        </w:tc>
      </w:tr>
      <w:tr w:rsidR="0036058F" w:rsidRPr="0036058F" w:rsidTr="005A4350">
        <w:trPr>
          <w:jc w:val="center"/>
        </w:trPr>
        <w:tc>
          <w:tcPr>
            <w:tcW w:w="612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Страховая сумма по всем поврежденным объектам, руб.</w:t>
            </w:r>
          </w:p>
        </w:tc>
        <w:tc>
          <w:tcPr>
            <w:tcW w:w="1418"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64 768</w:t>
            </w:r>
          </w:p>
        </w:tc>
        <w:tc>
          <w:tcPr>
            <w:tcW w:w="129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85 175</w:t>
            </w:r>
          </w:p>
        </w:tc>
      </w:tr>
      <w:tr w:rsidR="0036058F" w:rsidRPr="0036058F" w:rsidTr="005A4350">
        <w:trPr>
          <w:jc w:val="center"/>
        </w:trPr>
        <w:tc>
          <w:tcPr>
            <w:tcW w:w="612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Страховое возмещение, руб.</w:t>
            </w:r>
          </w:p>
        </w:tc>
        <w:tc>
          <w:tcPr>
            <w:tcW w:w="1418"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33 870</w:t>
            </w:r>
          </w:p>
        </w:tc>
        <w:tc>
          <w:tcPr>
            <w:tcW w:w="129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36058F" w:rsidRPr="0036058F" w:rsidRDefault="0036058F" w:rsidP="003605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34 541</w:t>
            </w:r>
          </w:p>
        </w:tc>
      </w:tr>
    </w:tbl>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6058F" w:rsidRPr="0036058F" w:rsidRDefault="0036058F" w:rsidP="0036058F">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5. Рассчитать коэффициент финансовой устойчивости страхового фонда и выбрать наиболее финансово устойчивую страховую компанию. Страховая компания № 1 имеет страховые платежи 5800 млн руб., остаток средств в запасном фонде на конец тарифного периода – 49,0 млн руб., выплаты страхового возмещения – 4700 млн руб., расходы на ведение дела – 520 млн руб. Страховая компания № 2 имеет страховых платежей 4800 млн. руб., остаток средств в запасном фонде на конец тарифного периода – 44 млн руб., расходы на ведение дела – 535 млн руб., выплаты страхового возмещения – 2300 млн руб. Критерием выбора наиболее финансово устойчивой страховой компании является коэффициент финансовой устойчивости страхового фонда.</w:t>
      </w:r>
    </w:p>
    <w:p w:rsidR="0036058F" w:rsidRPr="0036058F" w:rsidRDefault="0036058F" w:rsidP="0036058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6058F" w:rsidRPr="0036058F" w:rsidRDefault="0036058F" w:rsidP="0036058F">
      <w:pPr>
        <w:widowControl w:val="0"/>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r w:rsidRPr="0036058F">
        <w:rPr>
          <w:rFonts w:ascii="Times New Roman" w:eastAsia="Times New Roman" w:hAnsi="Times New Roman" w:cs="Times New Roman"/>
          <w:b/>
          <w:sz w:val="24"/>
          <w:szCs w:val="24"/>
          <w:lang w:val="ru-RU" w:eastAsia="ru-RU"/>
        </w:rPr>
        <w:t>Тестовые задания</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1 Страховая сумма – это денежная сумма: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установленная законом или договором, исходя из которой определяется размер страховой премии и страховой выплаты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ущерба, причиненного имуществу или личности страхователя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выплачиваемого страхового возмещения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уплаченная посреднику при заключении договора страхования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2 Страховая премия – это сумма, уплачиваемая: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страхователем страховщику за страхование при заключении договора</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lastRenderedPageBreak/>
        <w:t xml:space="preserve"> страховщиком страхователю в связи с наступлением страхового события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страховщиком страховому агенту за заключение договора страхования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перестраховщиком при заключении договора перестрахования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3 Размер страховой премии рассчитывается как произведение страховой суммы и: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страхового тарифа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величины ущерба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нормы амортизации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ставки подоходного налога с физических лиц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4 Для расчета страховой премии следует: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страховую сумму умножить на страховой тариф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страховую сумму разделить на страховой тариф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вычесть из страховой суммы страховой тариф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вычесть из страхового тарифа страховую сумму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5 Договор страхования заключен на сумму 20 млн. руб., страхователь уплатил 20 тыс. руб. В результате страхового случая выплачена сумма в 10 млн. руб. Страховым возмещением по договору является сумма: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10 млн. руб.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20 млн. руб.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20 тыс. руб.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30 млн. руб.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6 Договор страхования заключен на сумму 20 млн. руб., страхователь уплатил 20 тыс. руб. В результате страхового случая выплачена сумма в 10 млн. руб. Страховой премией по договору является сумма: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20 тыс. руб.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20 млн. руб.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10 млн. руб.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30 млн. руб.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7 Договор страхования заключен на сумму 20 млн. руб., страхователь уплатил 20 тыс. руб. В результате страхового случая выплачена сумма в 10 млн. руб. Страховой суммой по договору является сумма: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20 млн. руб.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20 тыс. руб.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10 млн. руб.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30 млн. руб.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8 Страховая выплата по договору страхования всегда: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находится в пределах страховой суммы, если иное не предусмотрено договором страхования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превышает страховую сумму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равна страховой сумме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меньше страховой суммы </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36058F">
        <w:rPr>
          <w:rFonts w:ascii="Times New Roman" w:eastAsia="Times New Roman" w:hAnsi="Times New Roman" w:cs="Times New Roman"/>
          <w:b/>
          <w:sz w:val="24"/>
          <w:szCs w:val="24"/>
          <w:lang w:val="ru-RU" w:eastAsia="ru-RU"/>
        </w:rPr>
        <w:t xml:space="preserve">Примерный перечень теоретических вопросов </w:t>
      </w:r>
      <w:r w:rsidRPr="0036058F">
        <w:rPr>
          <w:rFonts w:ascii="Times New Roman" w:eastAsia="Times New Roman" w:hAnsi="Times New Roman" w:cs="Times New Roman"/>
          <w:b/>
          <w:bCs/>
          <w:sz w:val="24"/>
          <w:szCs w:val="24"/>
          <w:lang w:val="ru-RU" w:eastAsia="ru-RU"/>
        </w:rPr>
        <w:t>к зачету</w:t>
      </w:r>
    </w:p>
    <w:p w:rsidR="0036058F" w:rsidRPr="0036058F" w:rsidRDefault="0036058F" w:rsidP="0036058F">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t>Сущность страхования.</w:t>
      </w:r>
    </w:p>
    <w:p w:rsidR="0036058F" w:rsidRPr="0036058F" w:rsidRDefault="0036058F" w:rsidP="0036058F">
      <w:pPr>
        <w:widowControl w:val="0"/>
        <w:numPr>
          <w:ilvl w:val="0"/>
          <w:numId w:val="4"/>
        </w:numPr>
        <w:suppressAutoHyphens/>
        <w:autoSpaceDE w:val="0"/>
        <w:autoSpaceDN w:val="0"/>
        <w:adjustRightInd w:val="0"/>
        <w:spacing w:after="0" w:line="240" w:lineRule="auto"/>
        <w:contextualSpacing/>
        <w:jc w:val="both"/>
        <w:rPr>
          <w:rFonts w:ascii="Times New Roman" w:eastAsia="Calibri" w:hAnsi="Times New Roman" w:cs="Times New Roman"/>
          <w:bCs/>
          <w:sz w:val="24"/>
        </w:rPr>
      </w:pPr>
      <w:r w:rsidRPr="0036058F">
        <w:rPr>
          <w:rFonts w:ascii="Times New Roman" w:eastAsia="Calibri" w:hAnsi="Times New Roman" w:cs="Times New Roman"/>
          <w:bCs/>
          <w:sz w:val="24"/>
        </w:rPr>
        <w:t>Участники</w:t>
      </w:r>
      <w:r w:rsidRPr="0036058F">
        <w:rPr>
          <w:rFonts w:ascii="Times New Roman" w:eastAsia="Calibri" w:hAnsi="Times New Roman" w:cs="Times New Roman"/>
          <w:bCs/>
          <w:sz w:val="24"/>
          <w:lang w:val="ru-RU"/>
        </w:rPr>
        <w:t xml:space="preserve"> </w:t>
      </w:r>
      <w:r w:rsidRPr="0036058F">
        <w:rPr>
          <w:rFonts w:ascii="Times New Roman" w:eastAsia="Calibri" w:hAnsi="Times New Roman" w:cs="Times New Roman"/>
          <w:bCs/>
          <w:sz w:val="24"/>
        </w:rPr>
        <w:t>страхов</w:t>
      </w:r>
      <w:r w:rsidRPr="0036058F">
        <w:rPr>
          <w:rFonts w:ascii="Times New Roman" w:eastAsia="Calibri" w:hAnsi="Times New Roman" w:cs="Times New Roman"/>
          <w:bCs/>
          <w:sz w:val="24"/>
          <w:lang w:val="ru-RU"/>
        </w:rPr>
        <w:t>ого рынка</w:t>
      </w:r>
    </w:p>
    <w:p w:rsidR="0036058F" w:rsidRPr="0036058F" w:rsidRDefault="0036058F" w:rsidP="0036058F">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t>Посредники на страховом рынке.</w:t>
      </w:r>
    </w:p>
    <w:p w:rsidR="0036058F" w:rsidRPr="0036058F" w:rsidRDefault="0036058F" w:rsidP="0036058F">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t>Договор страхования</w:t>
      </w:r>
    </w:p>
    <w:p w:rsidR="0036058F" w:rsidRPr="0036058F" w:rsidRDefault="0036058F" w:rsidP="0036058F">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t>Участники договора страхования</w:t>
      </w:r>
    </w:p>
    <w:p w:rsidR="0036058F" w:rsidRPr="0036058F" w:rsidRDefault="0036058F" w:rsidP="0036058F">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lastRenderedPageBreak/>
        <w:t xml:space="preserve">Характеристика страховых событий, рисков, случаев. </w:t>
      </w:r>
    </w:p>
    <w:p w:rsidR="0036058F" w:rsidRPr="0036058F" w:rsidRDefault="0036058F" w:rsidP="0036058F">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t>Формы страхования.</w:t>
      </w:r>
    </w:p>
    <w:p w:rsidR="0036058F" w:rsidRPr="0036058F" w:rsidRDefault="0036058F" w:rsidP="0036058F">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t>Классификация видов страхования.</w:t>
      </w:r>
    </w:p>
    <w:p w:rsidR="0036058F" w:rsidRPr="0036058F" w:rsidRDefault="0036058F" w:rsidP="0036058F">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t>Личное страхование.</w:t>
      </w:r>
    </w:p>
    <w:p w:rsidR="0036058F" w:rsidRPr="0036058F" w:rsidRDefault="0036058F" w:rsidP="0036058F">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t>Имущественное страхование.</w:t>
      </w:r>
    </w:p>
    <w:p w:rsidR="0036058F" w:rsidRPr="0036058F" w:rsidRDefault="0036058F" w:rsidP="0036058F">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t>Страхование ответственности.</w:t>
      </w:r>
    </w:p>
    <w:p w:rsidR="0036058F" w:rsidRPr="0036058F" w:rsidRDefault="0036058F" w:rsidP="0036058F">
      <w:pPr>
        <w:widowControl w:val="0"/>
        <w:suppressAutoHyphens/>
        <w:autoSpaceDE w:val="0"/>
        <w:autoSpaceDN w:val="0"/>
        <w:adjustRightInd w:val="0"/>
        <w:spacing w:after="0" w:line="240" w:lineRule="auto"/>
        <w:ind w:left="360"/>
        <w:jc w:val="both"/>
        <w:rPr>
          <w:rFonts w:ascii="Times New Roman" w:eastAsia="Times New Roman" w:hAnsi="Times New Roman" w:cs="Times New Roman"/>
          <w:bCs/>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36058F">
        <w:rPr>
          <w:rFonts w:ascii="Times New Roman" w:eastAsia="Times New Roman" w:hAnsi="Times New Roman" w:cs="Times New Roman"/>
          <w:b/>
          <w:sz w:val="24"/>
          <w:szCs w:val="24"/>
          <w:lang w:val="ru-RU" w:eastAsia="ru-RU"/>
        </w:rPr>
        <w:t xml:space="preserve">Примерный перечень теоретических вопросов </w:t>
      </w:r>
      <w:r w:rsidRPr="0036058F">
        <w:rPr>
          <w:rFonts w:ascii="Times New Roman" w:eastAsia="Times New Roman" w:hAnsi="Times New Roman" w:cs="Times New Roman"/>
          <w:b/>
          <w:bCs/>
          <w:sz w:val="24"/>
          <w:szCs w:val="24"/>
          <w:lang w:val="ru-RU" w:eastAsia="ru-RU"/>
        </w:rPr>
        <w:t>к экзамену</w:t>
      </w:r>
    </w:p>
    <w:p w:rsidR="0036058F" w:rsidRPr="0036058F" w:rsidRDefault="0036058F" w:rsidP="0036058F">
      <w:pPr>
        <w:widowControl w:val="0"/>
        <w:suppressAutoHyphens/>
        <w:autoSpaceDE w:val="0"/>
        <w:autoSpaceDN w:val="0"/>
        <w:adjustRightInd w:val="0"/>
        <w:spacing w:after="0" w:line="240" w:lineRule="auto"/>
        <w:ind w:left="360"/>
        <w:jc w:val="both"/>
        <w:rPr>
          <w:rFonts w:ascii="Times New Roman" w:eastAsia="Times New Roman" w:hAnsi="Times New Roman" w:cs="Times New Roman"/>
          <w:bCs/>
          <w:sz w:val="24"/>
          <w:szCs w:val="24"/>
          <w:lang w:val="ru-RU" w:eastAsia="ru-RU"/>
        </w:rPr>
      </w:pPr>
    </w:p>
    <w:p w:rsidR="0036058F" w:rsidRPr="0036058F" w:rsidRDefault="0036058F" w:rsidP="0036058F">
      <w:pPr>
        <w:pStyle w:val="a3"/>
        <w:widowControl w:val="0"/>
        <w:numPr>
          <w:ilvl w:val="0"/>
          <w:numId w:val="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t>Сущность и виды перестрахования</w:t>
      </w:r>
    </w:p>
    <w:p w:rsidR="0036058F" w:rsidRPr="0036058F" w:rsidRDefault="0036058F" w:rsidP="0036058F">
      <w:pPr>
        <w:pStyle w:val="a3"/>
        <w:widowControl w:val="0"/>
        <w:numPr>
          <w:ilvl w:val="0"/>
          <w:numId w:val="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t>Сущность и понятие сострахования</w:t>
      </w:r>
    </w:p>
    <w:p w:rsidR="0036058F" w:rsidRPr="0036058F" w:rsidRDefault="0036058F" w:rsidP="0036058F">
      <w:pPr>
        <w:pStyle w:val="a3"/>
        <w:widowControl w:val="0"/>
        <w:numPr>
          <w:ilvl w:val="0"/>
          <w:numId w:val="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t>Регламентирование банкротства страховых компании</w:t>
      </w:r>
    </w:p>
    <w:p w:rsidR="0036058F" w:rsidRPr="0036058F" w:rsidRDefault="0036058F" w:rsidP="0036058F">
      <w:pPr>
        <w:widowControl w:val="0"/>
        <w:numPr>
          <w:ilvl w:val="0"/>
          <w:numId w:val="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t>Пропорциональное и непропорциональное перестрахование.</w:t>
      </w:r>
    </w:p>
    <w:p w:rsidR="0036058F" w:rsidRPr="0036058F" w:rsidRDefault="0036058F" w:rsidP="0036058F">
      <w:pPr>
        <w:widowControl w:val="0"/>
        <w:numPr>
          <w:ilvl w:val="0"/>
          <w:numId w:val="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t>Лицензирование страховой деятельности.</w:t>
      </w:r>
    </w:p>
    <w:p w:rsidR="0036058F" w:rsidRPr="0036058F" w:rsidRDefault="0036058F" w:rsidP="0036058F">
      <w:pPr>
        <w:widowControl w:val="0"/>
        <w:numPr>
          <w:ilvl w:val="0"/>
          <w:numId w:val="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t>Заключение и расторжение договоров страхования.</w:t>
      </w:r>
    </w:p>
    <w:p w:rsidR="0036058F" w:rsidRPr="0036058F" w:rsidRDefault="0036058F" w:rsidP="0036058F">
      <w:pPr>
        <w:widowControl w:val="0"/>
        <w:numPr>
          <w:ilvl w:val="0"/>
          <w:numId w:val="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t xml:space="preserve">Страховая премия </w:t>
      </w:r>
    </w:p>
    <w:p w:rsidR="0036058F" w:rsidRPr="0036058F" w:rsidRDefault="0036058F" w:rsidP="0036058F">
      <w:pPr>
        <w:widowControl w:val="0"/>
        <w:numPr>
          <w:ilvl w:val="0"/>
          <w:numId w:val="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t>Страховая сумма</w:t>
      </w:r>
    </w:p>
    <w:p w:rsidR="0036058F" w:rsidRPr="0036058F" w:rsidRDefault="0036058F" w:rsidP="0036058F">
      <w:pPr>
        <w:widowControl w:val="0"/>
        <w:numPr>
          <w:ilvl w:val="0"/>
          <w:numId w:val="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t>Страховая выплата</w:t>
      </w:r>
    </w:p>
    <w:p w:rsidR="0036058F" w:rsidRPr="0036058F" w:rsidRDefault="0036058F" w:rsidP="0036058F">
      <w:pPr>
        <w:widowControl w:val="0"/>
        <w:numPr>
          <w:ilvl w:val="0"/>
          <w:numId w:val="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t>Страховое возмещение.</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36058F">
        <w:rPr>
          <w:rFonts w:ascii="Times New Roman" w:eastAsia="Times New Roman" w:hAnsi="Times New Roman" w:cs="Times New Roman"/>
          <w:b/>
          <w:sz w:val="24"/>
          <w:szCs w:val="24"/>
          <w:lang w:val="ru-RU" w:eastAsia="ru-RU"/>
        </w:rPr>
        <w:t>Курсовая работа</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1802FA" w:rsidRPr="00CE1ACB" w:rsidRDefault="001802FA" w:rsidP="001802FA">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CE1ACB">
        <w:rPr>
          <w:rFonts w:ascii="Times New Roman" w:eastAsia="Times New Roman" w:hAnsi="Times New Roman" w:cs="Times New Roman"/>
          <w:b/>
          <w:sz w:val="24"/>
          <w:szCs w:val="24"/>
          <w:lang w:val="ru-RU" w:eastAsia="ru-RU"/>
        </w:rPr>
        <w:t>Структура и содержание курсовой работы</w:t>
      </w:r>
    </w:p>
    <w:p w:rsidR="001802FA" w:rsidRPr="00CE1ACB" w:rsidRDefault="001802FA" w:rsidP="001802FA">
      <w:pPr>
        <w:widowControl w:val="0"/>
        <w:autoSpaceDE w:val="0"/>
        <w:autoSpaceDN w:val="0"/>
        <w:adjustRightInd w:val="0"/>
        <w:spacing w:before="120"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Курсовая работа – это самостоятельное исследование одной из актуальных проблем институциональной экономики. Она должна удовлетворять следующим требованиям:</w:t>
      </w:r>
    </w:p>
    <w:p w:rsidR="001802FA" w:rsidRPr="00CE1ACB" w:rsidRDefault="001802FA" w:rsidP="001802FA">
      <w:pPr>
        <w:widowControl w:val="0"/>
        <w:tabs>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1) Отражать современный научно-теоретический и практический уровень исследований рассматриваемых проблем.</w:t>
      </w:r>
    </w:p>
    <w:p w:rsidR="001802FA" w:rsidRPr="00CE1ACB" w:rsidRDefault="001802FA" w:rsidP="001802FA">
      <w:pPr>
        <w:widowControl w:val="0"/>
        <w:tabs>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2) Содержать самостоятельный анализ, собственные оценки и выводы.</w:t>
      </w:r>
    </w:p>
    <w:p w:rsidR="001802FA" w:rsidRPr="00CE1ACB" w:rsidRDefault="001802FA" w:rsidP="001802FA">
      <w:pPr>
        <w:widowControl w:val="0"/>
        <w:tabs>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3) Основываться на достоверных данных, статистических материалах, результатах проведенных расчетов и т.п.</w:t>
      </w:r>
    </w:p>
    <w:p w:rsidR="001802FA" w:rsidRPr="00CE1ACB" w:rsidRDefault="001802FA" w:rsidP="001802FA">
      <w:pPr>
        <w:widowControl w:val="0"/>
        <w:tabs>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4) Изложение материала должно быть целостным, логичным, последовательным, лаконичным и соответствовать нормам русского литературного языка.</w:t>
      </w:r>
    </w:p>
    <w:p w:rsidR="001802FA" w:rsidRPr="00CE1ACB" w:rsidRDefault="001802FA" w:rsidP="001802FA">
      <w:pPr>
        <w:widowControl w:val="0"/>
        <w:tabs>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5) Отвечать правилам оформления письменных работ.</w:t>
      </w:r>
    </w:p>
    <w:p w:rsidR="001802FA" w:rsidRPr="00CE1ACB" w:rsidRDefault="001802FA" w:rsidP="001802FA">
      <w:pPr>
        <w:widowControl w:val="0"/>
        <w:tabs>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 xml:space="preserve">6) Исключать дословное заимствование текста из учебной литературы и </w:t>
      </w:r>
      <w:r w:rsidRPr="00CE1ACB">
        <w:rPr>
          <w:rFonts w:ascii="Times New Roman" w:eastAsia="Times New Roman" w:hAnsi="Times New Roman" w:cs="Times New Roman"/>
          <w:sz w:val="24"/>
          <w:szCs w:val="24"/>
          <w:lang w:eastAsia="ru-RU"/>
        </w:rPr>
        <w:t>Internet</w:t>
      </w:r>
      <w:r w:rsidRPr="00CE1ACB">
        <w:rPr>
          <w:rFonts w:ascii="Times New Roman" w:eastAsia="Times New Roman" w:hAnsi="Times New Roman" w:cs="Times New Roman"/>
          <w:sz w:val="24"/>
          <w:szCs w:val="24"/>
          <w:lang w:val="ru-RU" w:eastAsia="ru-RU"/>
        </w:rPr>
        <w:t>-сайтов.</w:t>
      </w:r>
    </w:p>
    <w:p w:rsidR="001802FA" w:rsidRPr="00CE1ACB" w:rsidRDefault="001802FA" w:rsidP="001802F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При написании курсовой работы, независимо от избранной темы, следует придерживаться следующей структуры и логики изложения: введение, основная часть (2-3 главы), заключение, список использованной литературы, приложения.</w:t>
      </w:r>
    </w:p>
    <w:p w:rsidR="001802FA" w:rsidRPr="00CE1ACB" w:rsidRDefault="001802FA" w:rsidP="001802FA">
      <w:pPr>
        <w:widowControl w:val="0"/>
        <w:numPr>
          <w:ilvl w:val="1"/>
          <w:numId w:val="13"/>
        </w:numPr>
        <w:tabs>
          <w:tab w:val="num" w:pos="1080"/>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Введение – это формализованный раздел, который должен содержать следующие рубрики:</w:t>
      </w:r>
    </w:p>
    <w:p w:rsidR="001802FA" w:rsidRPr="00CE1ACB" w:rsidRDefault="001802FA" w:rsidP="001802FA">
      <w:pPr>
        <w:widowControl w:val="0"/>
        <w:numPr>
          <w:ilvl w:val="1"/>
          <w:numId w:val="13"/>
        </w:numPr>
        <w:tabs>
          <w:tab w:val="num" w:pos="1080"/>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Актуальность темы исследования – обоснование теоретической и практической важности выбранной для исследования проблемы.</w:t>
      </w:r>
    </w:p>
    <w:p w:rsidR="001802FA" w:rsidRPr="00CE1ACB" w:rsidRDefault="001802FA" w:rsidP="001802FA">
      <w:pPr>
        <w:widowControl w:val="0"/>
        <w:numPr>
          <w:ilvl w:val="1"/>
          <w:numId w:val="13"/>
        </w:numPr>
        <w:tabs>
          <w:tab w:val="num" w:pos="1080"/>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 xml:space="preserve">Цель и задачи курсовой работы – краткая и четкая формулировка цели проведенного анализа и нескольких задач, решение которых необходимо для достижения поставленной цели. </w:t>
      </w:r>
    </w:p>
    <w:p w:rsidR="001802FA" w:rsidRPr="00CE1ACB" w:rsidRDefault="001802FA" w:rsidP="001802FA">
      <w:pPr>
        <w:widowControl w:val="0"/>
        <w:numPr>
          <w:ilvl w:val="1"/>
          <w:numId w:val="13"/>
        </w:numPr>
        <w:tabs>
          <w:tab w:val="num" w:pos="1080"/>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 xml:space="preserve">Объект исследования – это процесс или явление, порождающее проблемную ситуацию и избранное для изучения. </w:t>
      </w:r>
      <w:r w:rsidRPr="00CE1ACB">
        <w:rPr>
          <w:rFonts w:ascii="Times New Roman" w:eastAsia="Times New Roman" w:hAnsi="Times New Roman" w:cs="Times New Roman"/>
          <w:bCs/>
          <w:sz w:val="24"/>
          <w:szCs w:val="24"/>
          <w:lang w:val="ru-RU" w:eastAsia="ru-RU"/>
        </w:rPr>
        <w:t>Предмет</w:t>
      </w:r>
      <w:r w:rsidRPr="00CE1ACB">
        <w:rPr>
          <w:rFonts w:ascii="Times New Roman" w:eastAsia="Times New Roman" w:hAnsi="Times New Roman" w:cs="Times New Roman"/>
          <w:sz w:val="24"/>
          <w:szCs w:val="24"/>
          <w:lang w:val="ru-RU" w:eastAsia="ru-RU"/>
        </w:rPr>
        <w:t xml:space="preserve"> исследования – это то, что находится в границах объекта. Именно предмет определяет тему исследования. То есть объект и предмет соотносятся как целое и часть, общее и частное.</w:t>
      </w:r>
    </w:p>
    <w:p w:rsidR="001802FA" w:rsidRPr="00CE1ACB" w:rsidRDefault="001802FA" w:rsidP="001802FA">
      <w:pPr>
        <w:widowControl w:val="0"/>
        <w:numPr>
          <w:ilvl w:val="1"/>
          <w:numId w:val="13"/>
        </w:numPr>
        <w:tabs>
          <w:tab w:val="num" w:pos="1080"/>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 xml:space="preserve">Структура работы – краткая аннотация структуры и содержания работы. Например: курсовая работа состоит из введения, 2 глав и заключения. В </w:t>
      </w:r>
      <w:r w:rsidRPr="00CE1ACB">
        <w:rPr>
          <w:rFonts w:ascii="Times New Roman" w:eastAsia="Times New Roman" w:hAnsi="Times New Roman" w:cs="Times New Roman"/>
          <w:sz w:val="24"/>
          <w:szCs w:val="24"/>
          <w:lang w:eastAsia="ru-RU"/>
        </w:rPr>
        <w:t>I</w:t>
      </w:r>
      <w:r w:rsidRPr="00CE1ACB">
        <w:rPr>
          <w:rFonts w:ascii="Times New Roman" w:eastAsia="Times New Roman" w:hAnsi="Times New Roman" w:cs="Times New Roman"/>
          <w:sz w:val="24"/>
          <w:szCs w:val="24"/>
          <w:lang w:val="ru-RU" w:eastAsia="ru-RU"/>
        </w:rPr>
        <w:t xml:space="preserve"> главе – рассматривается…. Во </w:t>
      </w:r>
      <w:r w:rsidRPr="00CE1ACB">
        <w:rPr>
          <w:rFonts w:ascii="Times New Roman" w:eastAsia="Times New Roman" w:hAnsi="Times New Roman" w:cs="Times New Roman"/>
          <w:sz w:val="24"/>
          <w:szCs w:val="24"/>
          <w:lang w:eastAsia="ru-RU"/>
        </w:rPr>
        <w:t>II</w:t>
      </w:r>
      <w:r w:rsidRPr="00CE1ACB">
        <w:rPr>
          <w:rFonts w:ascii="Times New Roman" w:eastAsia="Times New Roman" w:hAnsi="Times New Roman" w:cs="Times New Roman"/>
          <w:sz w:val="24"/>
          <w:szCs w:val="24"/>
          <w:lang w:val="ru-RU" w:eastAsia="ru-RU"/>
        </w:rPr>
        <w:t xml:space="preserve"> главе – анализируется… и даются рекомендации по…. В заключении приведены основные выводы, полученные в результате проведенного </w:t>
      </w:r>
      <w:r w:rsidRPr="00CE1ACB">
        <w:rPr>
          <w:rFonts w:ascii="Times New Roman" w:eastAsia="Times New Roman" w:hAnsi="Times New Roman" w:cs="Times New Roman"/>
          <w:sz w:val="24"/>
          <w:szCs w:val="24"/>
          <w:lang w:val="ru-RU" w:eastAsia="ru-RU"/>
        </w:rPr>
        <w:lastRenderedPageBreak/>
        <w:t>исследования.</w:t>
      </w:r>
    </w:p>
    <w:p w:rsidR="001802FA" w:rsidRPr="00CE1ACB" w:rsidRDefault="001802FA" w:rsidP="001802F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 xml:space="preserve">Студент должен строго соблюдать приведенные здесь последовательность и названия рубрик. Объем введения не должен превышать двух – трех страниц. </w:t>
      </w:r>
    </w:p>
    <w:p w:rsidR="001802FA" w:rsidRPr="00CE1ACB" w:rsidRDefault="001802FA" w:rsidP="001802F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В основной части работы описывается сущность предмета исследования, его современное состояние и тенденции развития. Основная часть работы разделяется на теоретическую и аналитическую.</w:t>
      </w:r>
    </w:p>
    <w:p w:rsidR="001802FA" w:rsidRPr="00CE1ACB" w:rsidRDefault="001802FA" w:rsidP="001802F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В теоретической части на основе обзора учебной и специальной научной литературы оценивается степень изученности исследуемой проблемы. Сопоставляются различные мнения, высказывается собственная точка зрения дискуссионным (по–разному освещаемых в научной литературе) и нерешенным вопросам. Содержание этой части должно показать степень знакомства студента с поставленной проблемой и современным научно-теоретическим уровнем исследований в данной области, а также умение работать с фактическим материалом, сжато и аргументировано формулировать задачи и результаты исследований и давать обоснованные рекомендации по решению выявленных проблем.</w:t>
      </w:r>
    </w:p>
    <w:p w:rsidR="001802FA" w:rsidRPr="00CE1ACB" w:rsidRDefault="001802FA" w:rsidP="001802F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 xml:space="preserve">Назначением аналитической части является подробное раскрытие темы. Если в теоретической части основное внимание должно быть уделено общеметодологическому подходу данного исследования, то в аналитической части раскрываются конкретные методы решения той или иной институциональной проблемы, которые должны быть проиллюстрированы соответствующими примерами и цифрами. </w:t>
      </w:r>
    </w:p>
    <w:p w:rsidR="001802FA" w:rsidRPr="00CE1ACB" w:rsidRDefault="001802FA" w:rsidP="001802F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Материалами для анализа могут быть: статистическая отчетность, результаты социологических исследований и т.п. При этом необходимо помнить, что информация со временем существенно устаревать, поэтому ее «возраст», как правило, не должен превышать 4–5 лет.</w:t>
      </w:r>
    </w:p>
    <w:p w:rsidR="001802FA" w:rsidRPr="00CE1ACB" w:rsidRDefault="001802FA" w:rsidP="001802F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Каждая глава должна содержать не менее двух и не более четырех вопросов. При этом необходимо стремиться к пропорциональному (по объему) распределению материала между главами и внутри них.</w:t>
      </w:r>
    </w:p>
    <w:p w:rsidR="001802FA" w:rsidRPr="00CE1ACB" w:rsidRDefault="001802FA" w:rsidP="001802F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Заключение – краткое изложение основных, наиболее существенных результатов проведенного анализа, сформулированных в виде выводов, соответствующих цели и поставленным во введении задачам исследования. Объем данной части – одна – две страницы.</w:t>
      </w:r>
    </w:p>
    <w:p w:rsidR="001802FA" w:rsidRPr="00CE1ACB" w:rsidRDefault="001802FA" w:rsidP="001802F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 xml:space="preserve">Список используемых источников – перечень источников информации, использованных в процессе подготовки курсовой работы. Список должен содержать не менее 15–20 современных источников, изученных студентом. На все приведенные в списке источники должны быть ссылки в тексте курсовой работы. </w:t>
      </w:r>
    </w:p>
    <w:p w:rsidR="001802FA" w:rsidRPr="00CE1ACB" w:rsidRDefault="001802FA" w:rsidP="001802F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 xml:space="preserve">Приложения – иллюстративно-графические и/или расчетные материалы, которые нецелесообразно приводить в основном тексте курсовой работы. </w:t>
      </w:r>
    </w:p>
    <w:p w:rsidR="001802FA" w:rsidRPr="00CE1ACB" w:rsidRDefault="001802FA" w:rsidP="001802F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В процессе написания курсовой работы студентам рекомендуется постоянно проверять подготовленный текст на соответствие указанным требованиям.</w:t>
      </w:r>
    </w:p>
    <w:p w:rsidR="001802FA" w:rsidRPr="00CE1ACB" w:rsidRDefault="001802FA" w:rsidP="001802F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1802FA" w:rsidRPr="00CE1ACB" w:rsidRDefault="001802FA" w:rsidP="001802FA">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CE1ACB">
        <w:rPr>
          <w:rFonts w:ascii="Times New Roman" w:eastAsia="Times New Roman" w:hAnsi="Times New Roman" w:cs="Times New Roman"/>
          <w:b/>
          <w:sz w:val="24"/>
          <w:szCs w:val="24"/>
          <w:lang w:val="ru-RU" w:eastAsia="ru-RU"/>
        </w:rPr>
        <w:t>Порядок выполнения курсовой работы</w:t>
      </w:r>
    </w:p>
    <w:p w:rsidR="001802FA" w:rsidRPr="00CE1ACB" w:rsidRDefault="001802FA" w:rsidP="001802F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Выполнение курсовой работы целесообразно разделить на 6 этапов:</w:t>
      </w:r>
    </w:p>
    <w:p w:rsidR="001802FA" w:rsidRPr="00CE1ACB" w:rsidRDefault="001802FA" w:rsidP="001802F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1) выбор темы;</w:t>
      </w:r>
    </w:p>
    <w:p w:rsidR="001802FA" w:rsidRPr="00CE1ACB" w:rsidRDefault="001802FA" w:rsidP="001802F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2) подбор и изучение литературы;</w:t>
      </w:r>
    </w:p>
    <w:p w:rsidR="001802FA" w:rsidRPr="00CE1ACB" w:rsidRDefault="001802FA" w:rsidP="001802F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3) составление плана работы;</w:t>
      </w:r>
    </w:p>
    <w:p w:rsidR="001802FA" w:rsidRPr="00CE1ACB" w:rsidRDefault="001802FA" w:rsidP="001802F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4) собрание и обработка фактического и статистического материала;</w:t>
      </w:r>
    </w:p>
    <w:p w:rsidR="001802FA" w:rsidRPr="00CE1ACB" w:rsidRDefault="001802FA" w:rsidP="001802F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5) написание курсовой работы;</w:t>
      </w:r>
    </w:p>
    <w:p w:rsidR="001802FA" w:rsidRPr="00CE1ACB" w:rsidRDefault="001802FA" w:rsidP="001802F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6) защита курсовой работы.</w:t>
      </w:r>
    </w:p>
    <w:p w:rsidR="001802FA" w:rsidRPr="00CE1ACB" w:rsidRDefault="001802FA" w:rsidP="001802F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 xml:space="preserve">Тема курсовой работы студентом выбирается самостоятельно из числа тех, которые рекомендуются данными методическими указаниями. В отдельных случаях студенту предоставляется право предложить тему, не включенную в список. После выбора темы нужно самостоятельно изучить по каталогу литературу, составить список необходимой литературы, подобрать ее и изучить. </w:t>
      </w:r>
    </w:p>
    <w:p w:rsidR="001802FA" w:rsidRPr="00CE1ACB" w:rsidRDefault="001802FA" w:rsidP="001802F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 xml:space="preserve">После подбора и изучения литературы студент должен составить тщательно </w:t>
      </w:r>
      <w:r w:rsidRPr="00CE1ACB">
        <w:rPr>
          <w:rFonts w:ascii="Times New Roman" w:eastAsia="Times New Roman" w:hAnsi="Times New Roman" w:cs="Times New Roman"/>
          <w:sz w:val="24"/>
          <w:szCs w:val="24"/>
          <w:lang w:val="ru-RU" w:eastAsia="ru-RU"/>
        </w:rPr>
        <w:lastRenderedPageBreak/>
        <w:t>продуманный план курсовой работы, который призван способствовать более полному раскрытию основных ее вопросов. Составленный план работы представляется для согласования преподавателю экономической теории, который консультирует студента.</w:t>
      </w:r>
    </w:p>
    <w:p w:rsidR="001802FA" w:rsidRPr="00CE1ACB" w:rsidRDefault="001802FA" w:rsidP="001802F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Для написания курсовой работы нужны как литературные источники, так и фактические материалы, на основе которых можно сделать обоснованные выводы о происходящих процессах и явлениях в экономической жизни общества, о закономерностях развития.</w:t>
      </w:r>
    </w:p>
    <w:p w:rsidR="001802FA" w:rsidRPr="00CE1ACB" w:rsidRDefault="001802FA" w:rsidP="001802F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 xml:space="preserve">Следует, однако помнить, что использование фактического материала в курсовой работе не должно приводить к наводнению ее большим количеством цифр. Необходимо стремиться к тому, чтобы данных было немного, но новейших, типичных, выразительных и убедительных. </w:t>
      </w:r>
    </w:p>
    <w:p w:rsidR="001802FA" w:rsidRPr="00CE1ACB" w:rsidRDefault="001802FA" w:rsidP="001802FA">
      <w:pPr>
        <w:spacing w:after="0" w:line="240" w:lineRule="auto"/>
        <w:rPr>
          <w:rFonts w:ascii="Times New Roman" w:eastAsia="Times New Roman" w:hAnsi="Times New Roman" w:cs="Times New Roman"/>
          <w:color w:val="000000"/>
          <w:sz w:val="24"/>
          <w:szCs w:val="24"/>
          <w:lang w:val="ru-RU" w:eastAsia="ru-RU"/>
        </w:rPr>
      </w:pPr>
    </w:p>
    <w:p w:rsidR="001802FA" w:rsidRPr="00CE1ACB" w:rsidRDefault="001802FA" w:rsidP="001802FA">
      <w:pPr>
        <w:spacing w:after="0" w:line="240" w:lineRule="auto"/>
        <w:jc w:val="both"/>
        <w:rPr>
          <w:rFonts w:ascii="Times New Roman" w:eastAsia="Times New Roman" w:hAnsi="Times New Roman" w:cs="Times New Roman"/>
          <w:b/>
          <w:color w:val="000000"/>
          <w:sz w:val="24"/>
          <w:szCs w:val="24"/>
          <w:lang w:val="ru-RU" w:eastAsia="ru-RU"/>
        </w:rPr>
      </w:pPr>
      <w:r w:rsidRPr="00CE1ACB">
        <w:rPr>
          <w:rFonts w:ascii="Times New Roman" w:eastAsia="Times New Roman" w:hAnsi="Times New Roman" w:cs="Times New Roman"/>
          <w:b/>
          <w:color w:val="000000"/>
          <w:sz w:val="24"/>
          <w:szCs w:val="24"/>
          <w:lang w:val="ru-RU" w:eastAsia="ru-RU"/>
        </w:rPr>
        <w:t>Требования к оформлению курсовой работы</w:t>
      </w:r>
    </w:p>
    <w:p w:rsidR="001802FA" w:rsidRPr="00CE1ACB" w:rsidRDefault="001802FA" w:rsidP="001802F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1802FA" w:rsidRPr="00CE1ACB" w:rsidRDefault="001802FA" w:rsidP="001802FA">
      <w:pPr>
        <w:keepNext/>
        <w:keepLines/>
        <w:widowControl w:val="0"/>
        <w:autoSpaceDE w:val="0"/>
        <w:autoSpaceDN w:val="0"/>
        <w:adjustRightInd w:val="0"/>
        <w:spacing w:after="0" w:line="240" w:lineRule="auto"/>
        <w:ind w:firstLine="567"/>
        <w:jc w:val="both"/>
        <w:outlineLvl w:val="5"/>
        <w:rPr>
          <w:rFonts w:ascii="Cambria" w:eastAsia="Times New Roman" w:hAnsi="Cambria" w:cs="Times New Roman"/>
          <w:b/>
          <w:i/>
          <w:iCs/>
          <w:color w:val="000000"/>
          <w:sz w:val="24"/>
          <w:szCs w:val="24"/>
          <w:lang w:val="ru-RU" w:eastAsia="ru-RU"/>
        </w:rPr>
      </w:pPr>
      <w:r w:rsidRPr="00CE1ACB">
        <w:rPr>
          <w:rFonts w:ascii="Cambria" w:eastAsia="Times New Roman" w:hAnsi="Cambria" w:cs="Times New Roman"/>
          <w:b/>
          <w:i/>
          <w:iCs/>
          <w:color w:val="000000"/>
          <w:sz w:val="24"/>
          <w:szCs w:val="24"/>
          <w:lang w:val="ru-RU" w:eastAsia="ru-RU"/>
        </w:rPr>
        <w:t>Курсовая работа, в общем случае должна содержать:</w:t>
      </w:r>
    </w:p>
    <w:p w:rsidR="001802FA" w:rsidRPr="00CE1ACB" w:rsidRDefault="001802FA" w:rsidP="001802FA">
      <w:pPr>
        <w:widowControl w:val="0"/>
        <w:numPr>
          <w:ilvl w:val="0"/>
          <w:numId w:val="1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val="ru-RU" w:eastAsia="ru-RU"/>
        </w:rPr>
      </w:pPr>
      <w:r w:rsidRPr="00CE1ACB">
        <w:rPr>
          <w:rFonts w:ascii="Times New Roman" w:eastAsia="Times New Roman" w:hAnsi="Times New Roman" w:cs="Times New Roman"/>
          <w:color w:val="000000"/>
          <w:sz w:val="24"/>
          <w:szCs w:val="24"/>
          <w:lang w:val="ru-RU" w:eastAsia="ru-RU"/>
        </w:rPr>
        <w:t>текстовой документ (отчет);</w:t>
      </w:r>
    </w:p>
    <w:p w:rsidR="001802FA" w:rsidRPr="00CE1ACB" w:rsidRDefault="001802FA" w:rsidP="001802FA">
      <w:pPr>
        <w:widowControl w:val="0"/>
        <w:numPr>
          <w:ilvl w:val="0"/>
          <w:numId w:val="1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val="ru-RU" w:eastAsia="ru-RU"/>
        </w:rPr>
      </w:pPr>
      <w:r w:rsidRPr="00CE1ACB">
        <w:rPr>
          <w:rFonts w:ascii="Times New Roman" w:eastAsia="Times New Roman" w:hAnsi="Times New Roman" w:cs="Times New Roman"/>
          <w:color w:val="000000"/>
          <w:sz w:val="24"/>
          <w:szCs w:val="24"/>
          <w:lang w:val="ru-RU" w:eastAsia="ru-RU"/>
        </w:rPr>
        <w:t>демонстрационные листы (плакаты).</w:t>
      </w:r>
    </w:p>
    <w:p w:rsidR="001802FA" w:rsidRPr="00CE1ACB" w:rsidRDefault="001802FA" w:rsidP="001802F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CE1ACB">
        <w:rPr>
          <w:rFonts w:ascii="Times New Roman" w:eastAsia="Times New Roman" w:hAnsi="Times New Roman" w:cs="Times New Roman"/>
          <w:color w:val="000000"/>
          <w:sz w:val="24"/>
          <w:szCs w:val="24"/>
          <w:lang w:val="ru-RU" w:eastAsia="ru-RU"/>
        </w:rPr>
        <w:t xml:space="preserve">Текстовой документ должен включать в указанной ниже последовательности: титульный лист, содержание, введение, основную часть, заключение, список использованных источников, приложения. Текст должен сопровождаться иллюстрациями (графиками, диаграммами, схемами, фотографиями и т.п.), количество которых должно быть достаточным для раскрытия содержания. Все иллюстрации именуются в тексте рисунками, порядок оформления которых изложен ниже. </w:t>
      </w:r>
    </w:p>
    <w:p w:rsidR="001802FA" w:rsidRPr="00CE1ACB" w:rsidRDefault="001802FA" w:rsidP="001802F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CE1ACB">
        <w:rPr>
          <w:rFonts w:ascii="Times New Roman" w:eastAsia="Times New Roman" w:hAnsi="Times New Roman" w:cs="Times New Roman"/>
          <w:color w:val="000000"/>
          <w:sz w:val="24"/>
          <w:szCs w:val="24"/>
          <w:lang w:val="ru-RU" w:eastAsia="ru-RU"/>
        </w:rPr>
        <w:t>Демонстрационные листы в виде схем, графиков, фотографий, диаграмм</w:t>
      </w:r>
      <w:r w:rsidRPr="00CE1ACB">
        <w:rPr>
          <w:rFonts w:ascii="Times New Roman" w:eastAsia="Times New Roman" w:hAnsi="Times New Roman" w:cs="Times New Roman"/>
          <w:b/>
          <w:color w:val="000000"/>
          <w:sz w:val="24"/>
          <w:szCs w:val="24"/>
          <w:lang w:val="ru-RU" w:eastAsia="ru-RU"/>
        </w:rPr>
        <w:t xml:space="preserve"> </w:t>
      </w:r>
      <w:r w:rsidRPr="00CE1ACB">
        <w:rPr>
          <w:rFonts w:ascii="Times New Roman" w:eastAsia="Times New Roman" w:hAnsi="Times New Roman" w:cs="Times New Roman"/>
          <w:color w:val="000000"/>
          <w:sz w:val="24"/>
          <w:szCs w:val="24"/>
          <w:lang w:val="ru-RU" w:eastAsia="ru-RU"/>
        </w:rPr>
        <w:t>являются элементами текстового документа и служат для наглядного представления материала работы при ее публичной защите. Законченная курсовая работа должна быть переплетена в твердую обложку.</w:t>
      </w:r>
    </w:p>
    <w:p w:rsidR="001802FA" w:rsidRPr="00CE1ACB" w:rsidRDefault="001802FA" w:rsidP="001802FA">
      <w:pPr>
        <w:spacing w:after="0" w:line="240" w:lineRule="auto"/>
        <w:ind w:firstLine="567"/>
        <w:jc w:val="both"/>
        <w:rPr>
          <w:rFonts w:ascii="Times New Roman" w:eastAsia="Times New Roman" w:hAnsi="Times New Roman" w:cs="Times New Roman"/>
          <w:i/>
          <w:iCs/>
          <w:color w:val="000000"/>
          <w:sz w:val="24"/>
          <w:szCs w:val="24"/>
          <w:lang w:val="ru-RU" w:eastAsia="ru-RU"/>
        </w:rPr>
      </w:pPr>
      <w:r w:rsidRPr="00CE1ACB">
        <w:rPr>
          <w:rFonts w:ascii="Times New Roman" w:eastAsia="Times New Roman" w:hAnsi="Times New Roman" w:cs="Times New Roman"/>
          <w:i/>
          <w:iCs/>
          <w:color w:val="000000"/>
          <w:sz w:val="24"/>
          <w:szCs w:val="24"/>
          <w:lang w:val="ru-RU" w:eastAsia="ru-RU"/>
        </w:rPr>
        <w:t xml:space="preserve">Правила оформления курсовой работы предусматривают единый порядок использования и размещения текста работы, а также приложений, применение стандартного формата бумаги, наличие демонстрационного материала. Объем курсовой работы должен составлять 25-30 листов (страниц) текста. Текст должен быть выполнен на русском языке. </w:t>
      </w:r>
    </w:p>
    <w:p w:rsidR="001802FA" w:rsidRPr="00CE1ACB" w:rsidRDefault="001802FA" w:rsidP="001802FA">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ru-RU"/>
        </w:rPr>
      </w:pPr>
      <w:r w:rsidRPr="00CE1ACB">
        <w:rPr>
          <w:rFonts w:ascii="Times New Roman" w:eastAsia="Calibri" w:hAnsi="Times New Roman" w:cs="Times New Roman"/>
          <w:color w:val="000000"/>
          <w:sz w:val="24"/>
          <w:szCs w:val="24"/>
          <w:lang w:val="ru-RU"/>
        </w:rPr>
        <w:t xml:space="preserve">Оформление текста курсовой работы выполняют в соответствии с требованиями настоящего стандарта, ГОСТ 7.32 и ГОСТ 2.105. Страницы текста, включая иллюстрации и таблицы, должны соответствовать формату А4 (210х297 мм) по ГОСТ 9327. </w:t>
      </w:r>
    </w:p>
    <w:p w:rsidR="001802FA" w:rsidRPr="00CE1ACB" w:rsidRDefault="001802FA" w:rsidP="001802FA">
      <w:pPr>
        <w:spacing w:after="0" w:line="240" w:lineRule="auto"/>
        <w:ind w:firstLine="567"/>
        <w:jc w:val="both"/>
        <w:rPr>
          <w:rFonts w:ascii="Times New Roman" w:eastAsia="Times New Roman" w:hAnsi="Times New Roman" w:cs="Times New Roman"/>
          <w:i/>
          <w:iCs/>
          <w:color w:val="000000"/>
          <w:sz w:val="24"/>
          <w:szCs w:val="24"/>
          <w:lang w:val="ru-RU" w:eastAsia="ru-RU"/>
        </w:rPr>
      </w:pPr>
      <w:r w:rsidRPr="00CE1ACB">
        <w:rPr>
          <w:rFonts w:ascii="Times New Roman" w:eastAsia="Times New Roman" w:hAnsi="Times New Roman" w:cs="Times New Roman"/>
          <w:i/>
          <w:iCs/>
          <w:sz w:val="24"/>
          <w:szCs w:val="24"/>
          <w:lang w:val="ru-RU" w:eastAsia="ru-RU"/>
        </w:rPr>
        <w:t xml:space="preserve">Текст должен быть выполнен с одной стороны листа белой бумаги рукописным способом, а также с применением печатающих и графических устройств ЭВМ с соблюдением следующих размеров полей: левое – </w:t>
      </w:r>
      <w:smartTag w:uri="urn:schemas-microsoft-com:office:smarttags" w:element="metricconverter">
        <w:smartTagPr>
          <w:attr w:name="ProductID" w:val="20 мм"/>
        </w:smartTagPr>
        <w:r w:rsidRPr="00CE1ACB">
          <w:rPr>
            <w:rFonts w:ascii="Times New Roman" w:eastAsia="Times New Roman" w:hAnsi="Times New Roman" w:cs="Times New Roman"/>
            <w:i/>
            <w:iCs/>
            <w:sz w:val="24"/>
            <w:szCs w:val="24"/>
            <w:lang w:val="ru-RU" w:eastAsia="ru-RU"/>
          </w:rPr>
          <w:t>20 мм</w:t>
        </w:r>
      </w:smartTag>
      <w:r w:rsidRPr="00CE1ACB">
        <w:rPr>
          <w:rFonts w:ascii="Times New Roman" w:eastAsia="Times New Roman" w:hAnsi="Times New Roman" w:cs="Times New Roman"/>
          <w:i/>
          <w:iCs/>
          <w:sz w:val="24"/>
          <w:szCs w:val="24"/>
          <w:lang w:val="ru-RU" w:eastAsia="ru-RU"/>
        </w:rPr>
        <w:t xml:space="preserve">, правое – </w:t>
      </w:r>
      <w:smartTag w:uri="urn:schemas-microsoft-com:office:smarttags" w:element="metricconverter">
        <w:smartTagPr>
          <w:attr w:name="ProductID" w:val="10 мм"/>
        </w:smartTagPr>
        <w:r w:rsidRPr="00CE1ACB">
          <w:rPr>
            <w:rFonts w:ascii="Times New Roman" w:eastAsia="Times New Roman" w:hAnsi="Times New Roman" w:cs="Times New Roman"/>
            <w:i/>
            <w:iCs/>
            <w:sz w:val="24"/>
            <w:szCs w:val="24"/>
            <w:lang w:val="ru-RU" w:eastAsia="ru-RU"/>
          </w:rPr>
          <w:t>10 мм</w:t>
        </w:r>
      </w:smartTag>
      <w:r w:rsidRPr="00CE1ACB">
        <w:rPr>
          <w:rFonts w:ascii="Times New Roman" w:eastAsia="Times New Roman" w:hAnsi="Times New Roman" w:cs="Times New Roman"/>
          <w:i/>
          <w:iCs/>
          <w:sz w:val="24"/>
          <w:szCs w:val="24"/>
          <w:lang w:val="ru-RU" w:eastAsia="ru-RU"/>
        </w:rPr>
        <w:t xml:space="preserve">, верхнее – </w:t>
      </w:r>
      <w:smartTag w:uri="urn:schemas-microsoft-com:office:smarttags" w:element="metricconverter">
        <w:smartTagPr>
          <w:attr w:name="ProductID" w:val="20 мм"/>
        </w:smartTagPr>
        <w:r w:rsidRPr="00CE1ACB">
          <w:rPr>
            <w:rFonts w:ascii="Times New Roman" w:eastAsia="Times New Roman" w:hAnsi="Times New Roman" w:cs="Times New Roman"/>
            <w:i/>
            <w:iCs/>
            <w:sz w:val="24"/>
            <w:szCs w:val="24"/>
            <w:lang w:val="ru-RU" w:eastAsia="ru-RU"/>
          </w:rPr>
          <w:t>20 мм</w:t>
        </w:r>
      </w:smartTag>
      <w:r w:rsidRPr="00CE1ACB">
        <w:rPr>
          <w:rFonts w:ascii="Times New Roman" w:eastAsia="Times New Roman" w:hAnsi="Times New Roman" w:cs="Times New Roman"/>
          <w:i/>
          <w:iCs/>
          <w:sz w:val="24"/>
          <w:szCs w:val="24"/>
          <w:lang w:val="ru-RU" w:eastAsia="ru-RU"/>
        </w:rPr>
        <w:t xml:space="preserve">, нижнее – </w:t>
      </w:r>
      <w:smartTag w:uri="urn:schemas-microsoft-com:office:smarttags" w:element="metricconverter">
        <w:smartTagPr>
          <w:attr w:name="ProductID" w:val="20 мм"/>
        </w:smartTagPr>
        <w:r w:rsidRPr="00CE1ACB">
          <w:rPr>
            <w:rFonts w:ascii="Times New Roman" w:eastAsia="Times New Roman" w:hAnsi="Times New Roman" w:cs="Times New Roman"/>
            <w:i/>
            <w:iCs/>
            <w:sz w:val="24"/>
            <w:szCs w:val="24"/>
            <w:lang w:val="ru-RU" w:eastAsia="ru-RU"/>
          </w:rPr>
          <w:t>20 мм</w:t>
        </w:r>
      </w:smartTag>
      <w:r w:rsidRPr="00CE1ACB">
        <w:rPr>
          <w:rFonts w:ascii="Times New Roman" w:eastAsia="Times New Roman" w:hAnsi="Times New Roman" w:cs="Times New Roman"/>
          <w:i/>
          <w:iCs/>
          <w:sz w:val="24"/>
          <w:szCs w:val="24"/>
          <w:lang w:val="ru-RU" w:eastAsia="ru-RU"/>
        </w:rPr>
        <w:t xml:space="preserve">. При наборе текста в Microsoft Word следует придерживаться следующих требований: основной шрифт Times New Roman или Arial, размер шрифта 14 пунктов, цвет – черный, абзацный отступ </w:t>
      </w:r>
      <w:smartTag w:uri="urn:schemas-microsoft-com:office:smarttags" w:element="metricconverter">
        <w:smartTagPr>
          <w:attr w:name="ProductID" w:val="10 мм"/>
        </w:smartTagPr>
        <w:r w:rsidRPr="00CE1ACB">
          <w:rPr>
            <w:rFonts w:ascii="Times New Roman" w:eastAsia="Times New Roman" w:hAnsi="Times New Roman" w:cs="Times New Roman"/>
            <w:i/>
            <w:iCs/>
            <w:sz w:val="24"/>
            <w:szCs w:val="24"/>
            <w:lang w:val="ru-RU" w:eastAsia="ru-RU"/>
          </w:rPr>
          <w:t>10 мм</w:t>
        </w:r>
      </w:smartTag>
      <w:r w:rsidRPr="00CE1ACB">
        <w:rPr>
          <w:rFonts w:ascii="Times New Roman" w:eastAsia="Times New Roman" w:hAnsi="Times New Roman" w:cs="Times New Roman"/>
          <w:i/>
          <w:iCs/>
          <w:sz w:val="24"/>
          <w:szCs w:val="24"/>
          <w:lang w:val="ru-RU" w:eastAsia="ru-RU"/>
        </w:rPr>
        <w:t>, межстрочный интервал – полуторный. Разрешается использовать компьютерные возможности акцентирования внимания на определенных терминах, формулах, теоремах, применяя шрифты разной гарнитуры.</w:t>
      </w:r>
    </w:p>
    <w:p w:rsidR="001802FA" w:rsidRPr="00CE1ACB" w:rsidRDefault="001802FA" w:rsidP="001802FA">
      <w:pPr>
        <w:spacing w:after="0" w:line="240" w:lineRule="auto"/>
        <w:ind w:firstLine="567"/>
        <w:jc w:val="both"/>
        <w:rPr>
          <w:rFonts w:ascii="Times New Roman" w:eastAsia="Times New Roman" w:hAnsi="Times New Roman" w:cs="Times New Roman"/>
          <w:i/>
          <w:iCs/>
          <w:color w:val="000000"/>
          <w:sz w:val="24"/>
          <w:szCs w:val="24"/>
          <w:lang w:val="ru-RU" w:eastAsia="ru-RU"/>
        </w:rPr>
      </w:pPr>
      <w:r w:rsidRPr="00CE1ACB">
        <w:rPr>
          <w:rFonts w:ascii="Times New Roman" w:eastAsia="Times New Roman" w:hAnsi="Times New Roman" w:cs="Times New Roman"/>
          <w:i/>
          <w:iCs/>
          <w:color w:val="000000"/>
          <w:sz w:val="24"/>
          <w:szCs w:val="24"/>
          <w:lang w:val="ru-RU" w:eastAsia="ru-RU"/>
        </w:rPr>
        <w:t xml:space="preserve">Страницы текстового документа следует нумеровать арабскими цифрами, соблюдая сквозную нумерацию по всему тексту. Титульный лист включают в общую нумерацию страниц, но номер на этой странице не проставляют. Номер страницы без точки проставляют в центре нижней части листа. </w:t>
      </w:r>
    </w:p>
    <w:p w:rsidR="001802FA" w:rsidRPr="00CE1ACB" w:rsidRDefault="001802FA" w:rsidP="001802FA">
      <w:pPr>
        <w:spacing w:after="0" w:line="240" w:lineRule="auto"/>
        <w:ind w:firstLine="567"/>
        <w:jc w:val="both"/>
        <w:rPr>
          <w:rFonts w:ascii="Times New Roman" w:eastAsia="Times New Roman" w:hAnsi="Times New Roman" w:cs="Times New Roman"/>
          <w:i/>
          <w:iCs/>
          <w:color w:val="000000"/>
          <w:sz w:val="24"/>
          <w:szCs w:val="24"/>
          <w:lang w:val="ru-RU" w:eastAsia="ru-RU"/>
        </w:rPr>
      </w:pPr>
      <w:r w:rsidRPr="00CE1ACB">
        <w:rPr>
          <w:rFonts w:ascii="Times New Roman" w:eastAsia="Times New Roman" w:hAnsi="Times New Roman" w:cs="Times New Roman"/>
          <w:i/>
          <w:iCs/>
          <w:color w:val="000000"/>
          <w:sz w:val="24"/>
          <w:szCs w:val="24"/>
          <w:lang w:val="ru-RU" w:eastAsia="ru-RU"/>
        </w:rPr>
        <w:t xml:space="preserve">Таблицы и иллюстрации большого формата (не более А4) допускается располагать на отдельных листах с поворотом листа по часовой стрелки на 90º. Такие листы включают в общую нумерацию страниц. Иллюстрации, таблицы и распечатки с ЭВМ, большего размера, допускается выполнять на листах формата А3. При этом лист должен быть сложен в формат А4 «гармоникой» по ГОСТ 2.501 и учитываться как один, размещается в приложении. </w:t>
      </w:r>
    </w:p>
    <w:p w:rsidR="001802FA" w:rsidRPr="00CE1ACB" w:rsidRDefault="001802FA" w:rsidP="001802FA">
      <w:pPr>
        <w:spacing w:after="0" w:line="240" w:lineRule="auto"/>
        <w:ind w:firstLine="567"/>
        <w:jc w:val="both"/>
        <w:rPr>
          <w:rFonts w:ascii="Times New Roman" w:eastAsia="Times New Roman" w:hAnsi="Times New Roman" w:cs="Times New Roman"/>
          <w:i/>
          <w:iCs/>
          <w:color w:val="000000"/>
          <w:sz w:val="24"/>
          <w:szCs w:val="24"/>
          <w:lang w:val="ru-RU" w:eastAsia="ru-RU"/>
        </w:rPr>
      </w:pPr>
      <w:r w:rsidRPr="00CE1ACB">
        <w:rPr>
          <w:rFonts w:ascii="Times New Roman" w:eastAsia="Times New Roman" w:hAnsi="Times New Roman" w:cs="Times New Roman"/>
          <w:i/>
          <w:iCs/>
          <w:color w:val="000000"/>
          <w:sz w:val="24"/>
          <w:szCs w:val="24"/>
          <w:lang w:val="ru-RU" w:eastAsia="ru-RU"/>
        </w:rPr>
        <w:lastRenderedPageBreak/>
        <w:t>Повреждение листов текстового документа, помарки и следы не полностью удаленного текста не допускаются.</w:t>
      </w:r>
    </w:p>
    <w:p w:rsidR="001802FA" w:rsidRPr="00CE1ACB" w:rsidRDefault="001802FA" w:rsidP="001802FA">
      <w:pPr>
        <w:spacing w:after="0" w:line="240" w:lineRule="auto"/>
        <w:ind w:firstLine="567"/>
        <w:jc w:val="both"/>
        <w:rPr>
          <w:rFonts w:ascii="Times New Roman" w:eastAsia="Times New Roman" w:hAnsi="Times New Roman" w:cs="Times New Roman"/>
          <w:i/>
          <w:iCs/>
          <w:color w:val="000000"/>
          <w:sz w:val="24"/>
          <w:szCs w:val="24"/>
          <w:lang w:val="ru-RU" w:eastAsia="ru-RU"/>
        </w:rPr>
      </w:pPr>
      <w:r w:rsidRPr="00CE1ACB">
        <w:rPr>
          <w:rFonts w:ascii="Times New Roman" w:eastAsia="Times New Roman" w:hAnsi="Times New Roman" w:cs="Times New Roman"/>
          <w:i/>
          <w:iCs/>
          <w:color w:val="000000"/>
          <w:sz w:val="24"/>
          <w:szCs w:val="24"/>
          <w:lang w:val="ru-RU" w:eastAsia="ru-RU"/>
        </w:rPr>
        <w:t>Титульный лист. Пример заполнения титульного листа приведен в приложении Б.</w:t>
      </w:r>
      <w:r w:rsidRPr="00CE1ACB">
        <w:rPr>
          <w:rFonts w:ascii="Times New Roman" w:eastAsia="Times New Roman" w:hAnsi="Times New Roman" w:cs="Times New Roman"/>
          <w:i/>
          <w:iCs/>
          <w:sz w:val="24"/>
          <w:szCs w:val="24"/>
          <w:lang w:val="ru-RU" w:eastAsia="ru-RU"/>
        </w:rPr>
        <w:t xml:space="preserve"> </w:t>
      </w:r>
    </w:p>
    <w:p w:rsidR="001802FA" w:rsidRPr="00CE1ACB" w:rsidRDefault="001802FA" w:rsidP="001802FA">
      <w:pPr>
        <w:spacing w:after="0" w:line="240" w:lineRule="auto"/>
        <w:ind w:firstLine="567"/>
        <w:jc w:val="both"/>
        <w:rPr>
          <w:rFonts w:ascii="Times New Roman" w:eastAsia="Times New Roman" w:hAnsi="Times New Roman" w:cs="Times New Roman"/>
          <w:i/>
          <w:iCs/>
          <w:color w:val="000000"/>
          <w:sz w:val="24"/>
          <w:szCs w:val="24"/>
          <w:lang w:val="ru-RU" w:eastAsia="ru-RU"/>
        </w:rPr>
      </w:pPr>
      <w:r w:rsidRPr="00CE1ACB">
        <w:rPr>
          <w:rFonts w:ascii="Times New Roman" w:eastAsia="Times New Roman" w:hAnsi="Times New Roman" w:cs="Times New Roman"/>
          <w:i/>
          <w:iCs/>
          <w:color w:val="000000"/>
          <w:sz w:val="24"/>
          <w:szCs w:val="24"/>
          <w:lang w:val="ru-RU" w:eastAsia="ru-RU"/>
        </w:rPr>
        <w:t>Содержание. Слово «Содержание» записывают в виде заголовка, симметрично тексту, с прописной буквы. В содержание включают введение, наименование всех разделов, подразделов, пунктов (если они имеют наименование), заключение, список использованных источников и наименование каждого приложения с указанием страниц.</w:t>
      </w:r>
      <w:r w:rsidRPr="00CE1ACB">
        <w:rPr>
          <w:rFonts w:ascii="Times New Roman" w:eastAsia="Times New Roman" w:hAnsi="Times New Roman" w:cs="Times New Roman"/>
          <w:b/>
          <w:i/>
          <w:iCs/>
          <w:color w:val="000000"/>
          <w:sz w:val="24"/>
          <w:szCs w:val="24"/>
          <w:lang w:val="ru-RU" w:eastAsia="ru-RU"/>
        </w:rPr>
        <w:t xml:space="preserve"> </w:t>
      </w:r>
      <w:r w:rsidRPr="00CE1ACB">
        <w:rPr>
          <w:rFonts w:ascii="Times New Roman" w:eastAsia="Times New Roman" w:hAnsi="Times New Roman" w:cs="Times New Roman"/>
          <w:i/>
          <w:iCs/>
          <w:color w:val="000000"/>
          <w:sz w:val="24"/>
          <w:szCs w:val="24"/>
          <w:lang w:val="ru-RU" w:eastAsia="ru-RU"/>
        </w:rPr>
        <w:t>Пример оформления содержания приводится в приложении Г.</w:t>
      </w:r>
    </w:p>
    <w:p w:rsidR="001802FA" w:rsidRPr="00CE1ACB" w:rsidRDefault="001802FA" w:rsidP="001802FA">
      <w:pPr>
        <w:spacing w:after="0" w:line="240" w:lineRule="auto"/>
        <w:ind w:firstLine="567"/>
        <w:jc w:val="both"/>
        <w:rPr>
          <w:rFonts w:ascii="Times New Roman" w:eastAsia="Times New Roman" w:hAnsi="Times New Roman" w:cs="Times New Roman"/>
          <w:i/>
          <w:iCs/>
          <w:color w:val="000000"/>
          <w:sz w:val="24"/>
          <w:szCs w:val="24"/>
          <w:lang w:val="ru-RU" w:eastAsia="ru-RU"/>
        </w:rPr>
      </w:pPr>
      <w:r w:rsidRPr="00CE1ACB">
        <w:rPr>
          <w:rFonts w:ascii="Times New Roman" w:eastAsia="Times New Roman" w:hAnsi="Times New Roman" w:cs="Times New Roman"/>
          <w:i/>
          <w:iCs/>
          <w:color w:val="000000"/>
          <w:sz w:val="24"/>
          <w:szCs w:val="24"/>
          <w:lang w:val="ru-RU" w:eastAsia="ru-RU"/>
        </w:rPr>
        <w:t xml:space="preserve">Введение. Слово «Введение» записывают в виде заголовка, симметрично тексту, с прописной буквы. </w:t>
      </w:r>
    </w:p>
    <w:p w:rsidR="001802FA" w:rsidRDefault="001802FA" w:rsidP="0036058F">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b/>
          <w:sz w:val="24"/>
          <w:szCs w:val="24"/>
          <w:lang w:val="ru-RU" w:eastAsia="ru-RU"/>
        </w:rPr>
        <w:t>Перечень тем курсовых работ</w:t>
      </w:r>
      <w:r w:rsidRPr="0036058F">
        <w:rPr>
          <w:rFonts w:ascii="Times New Roman" w:eastAsia="Times New Roman" w:hAnsi="Times New Roman" w:cs="Times New Roman"/>
          <w:sz w:val="24"/>
          <w:szCs w:val="24"/>
          <w:lang w:val="ru-RU" w:eastAsia="ru-RU"/>
        </w:rPr>
        <w:t xml:space="preserve"> представлен ниже:</w:t>
      </w:r>
    </w:p>
    <w:p w:rsidR="0036058F" w:rsidRPr="0036058F" w:rsidRDefault="0036058F" w:rsidP="003605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6058F" w:rsidRPr="0036058F" w:rsidRDefault="0036058F" w:rsidP="0036058F">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lang w:val="ru-RU"/>
        </w:rPr>
      </w:pPr>
      <w:r w:rsidRPr="0036058F">
        <w:rPr>
          <w:rFonts w:ascii="Times New Roman" w:eastAsia="Calibri" w:hAnsi="Times New Roman" w:cs="Times New Roman"/>
          <w:sz w:val="24"/>
          <w:lang w:val="ru-RU"/>
        </w:rPr>
        <w:t xml:space="preserve">Управление финансами страховых компаний (на примере страховой компании </w:t>
      </w:r>
      <w:r w:rsidRPr="0036058F">
        <w:rPr>
          <w:rFonts w:ascii="Times New Roman" w:eastAsia="Calibri" w:hAnsi="Times New Roman" w:cs="Times New Roman"/>
          <w:sz w:val="24"/>
        </w:rPr>
        <w:t>N</w:t>
      </w:r>
      <w:r w:rsidRPr="0036058F">
        <w:rPr>
          <w:rFonts w:ascii="Times New Roman" w:eastAsia="Calibri" w:hAnsi="Times New Roman" w:cs="Times New Roman"/>
          <w:sz w:val="24"/>
          <w:lang w:val="ru-RU"/>
        </w:rPr>
        <w:t>).</w:t>
      </w:r>
    </w:p>
    <w:p w:rsidR="0036058F" w:rsidRPr="0036058F" w:rsidRDefault="0036058F" w:rsidP="0036058F">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lang w:val="ru-RU"/>
        </w:rPr>
      </w:pPr>
      <w:r w:rsidRPr="0036058F">
        <w:rPr>
          <w:rFonts w:ascii="Times New Roman" w:eastAsia="Calibri" w:hAnsi="Times New Roman" w:cs="Times New Roman"/>
          <w:sz w:val="24"/>
          <w:lang w:val="ru-RU"/>
        </w:rPr>
        <w:t xml:space="preserve">Проблемы маркетинга в страховании (на примере страховой компании </w:t>
      </w:r>
      <w:r w:rsidRPr="0036058F">
        <w:rPr>
          <w:rFonts w:ascii="Times New Roman" w:eastAsia="Calibri" w:hAnsi="Times New Roman" w:cs="Times New Roman"/>
          <w:sz w:val="24"/>
        </w:rPr>
        <w:t>N</w:t>
      </w:r>
      <w:r w:rsidRPr="0036058F">
        <w:rPr>
          <w:rFonts w:ascii="Times New Roman" w:eastAsia="Calibri" w:hAnsi="Times New Roman" w:cs="Times New Roman"/>
          <w:sz w:val="24"/>
          <w:lang w:val="ru-RU"/>
        </w:rPr>
        <w:t>).</w:t>
      </w:r>
    </w:p>
    <w:p w:rsidR="0036058F" w:rsidRPr="0036058F" w:rsidRDefault="0036058F" w:rsidP="0036058F">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Информационно-аналитическое обеспечение управления деятельностью страховых компаний (на примере страховой компании N).</w:t>
      </w:r>
    </w:p>
    <w:p w:rsidR="0036058F" w:rsidRPr="0036058F" w:rsidRDefault="0036058F" w:rsidP="0036058F">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Общества взаимного страхования. Состояние и перспективы развития.</w:t>
      </w:r>
    </w:p>
    <w:p w:rsidR="0036058F" w:rsidRPr="0036058F" w:rsidRDefault="0036058F" w:rsidP="0036058F">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Методические основы совершенствования тарифной политики в страховых компаниях (на примере страховой компании N).</w:t>
      </w:r>
    </w:p>
    <w:p w:rsidR="0036058F" w:rsidRPr="0036058F" w:rsidRDefault="0036058F" w:rsidP="0036058F">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Разработка методики оценки рейтинга страховых компаний.</w:t>
      </w:r>
    </w:p>
    <w:p w:rsidR="0036058F" w:rsidRPr="0036058F" w:rsidRDefault="0036058F" w:rsidP="0036058F">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Управление эффективностью инвестиционного страхового портфеля (на примере страховой компании N).</w:t>
      </w:r>
    </w:p>
    <w:p w:rsidR="0036058F" w:rsidRPr="0036058F" w:rsidRDefault="0036058F" w:rsidP="0036058F">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Прогноз развития страхового рынка России.</w:t>
      </w:r>
    </w:p>
    <w:p w:rsidR="0036058F" w:rsidRPr="0036058F" w:rsidRDefault="0036058F" w:rsidP="0036058F">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Страховая статистика: методика сбора и анализа информации для управляющих решений по повышению эффективности деятельности страховых компаний.</w:t>
      </w:r>
    </w:p>
    <w:p w:rsidR="0036058F" w:rsidRPr="0036058F" w:rsidRDefault="0036058F" w:rsidP="0036058F">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Оценка вероятности разорения страховых компаний. Методика и практика.</w:t>
      </w:r>
    </w:p>
    <w:p w:rsidR="0036058F" w:rsidRPr="0036058F" w:rsidRDefault="0036058F" w:rsidP="0036058F">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Комплексная система управления качеством страховых услуг на основе стандартизации (на примере страховой компании N).</w:t>
      </w:r>
    </w:p>
    <w:p w:rsidR="0036058F" w:rsidRPr="0036058F" w:rsidRDefault="0036058F" w:rsidP="0036058F">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Страхование ответственности за качество товаров, работ (услуг).</w:t>
      </w:r>
    </w:p>
    <w:p w:rsidR="0036058F" w:rsidRPr="0036058F" w:rsidRDefault="0036058F" w:rsidP="0036058F">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Перестрахование как механизм обеспечения финансовой устойчивости страховых операций (на примере страховой компании N).</w:t>
      </w:r>
    </w:p>
    <w:p w:rsidR="0036058F" w:rsidRPr="0036058F" w:rsidRDefault="0036058F" w:rsidP="0036058F">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Проблемы совершенствования механизма налогообложения страховой деятельности по различным отраслям страхования (на примере страховой компании N).</w:t>
      </w:r>
    </w:p>
    <w:p w:rsidR="0036058F" w:rsidRPr="0036058F" w:rsidRDefault="0036058F" w:rsidP="0036058F">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Страхование интеллектуальной собственности.</w:t>
      </w:r>
    </w:p>
    <w:p w:rsidR="0036058F" w:rsidRPr="0036058F" w:rsidRDefault="0036058F" w:rsidP="0036058F">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Проблемы управления региональными подразделениями страховых компаний (на примере страховой компании N).</w:t>
      </w:r>
    </w:p>
    <w:p w:rsidR="0036058F" w:rsidRPr="0036058F" w:rsidRDefault="0036058F" w:rsidP="0036058F">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Комплексный анализ финансового состояния страховых организаций (на примере страховой компании N).</w:t>
      </w:r>
    </w:p>
    <w:p w:rsidR="0036058F" w:rsidRPr="0036058F" w:rsidRDefault="0036058F" w:rsidP="0036058F">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Прогноз доходов и расходов страховых организаций. Факторы, влияющие на финансовую устойчивость страховой организации. Проблемы обеспечения платежеспособности страховых организаций (на примере страховой компании N).</w:t>
      </w:r>
    </w:p>
    <w:p w:rsidR="0036058F" w:rsidRPr="0036058F" w:rsidRDefault="0036058F" w:rsidP="0036058F">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36058F">
        <w:rPr>
          <w:rFonts w:ascii="Times New Roman" w:eastAsia="Times New Roman" w:hAnsi="Times New Roman" w:cs="Times New Roman"/>
          <w:sz w:val="24"/>
          <w:szCs w:val="24"/>
          <w:lang w:val="ru-RU" w:eastAsia="ru-RU"/>
        </w:rPr>
        <w:t xml:space="preserve"> Положения и принципы формирования и использования страховых резервов (на примере страховой компании N).</w:t>
      </w:r>
    </w:p>
    <w:p w:rsidR="005A4350" w:rsidRDefault="0036058F" w:rsidP="0036058F">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sectPr w:rsidR="005A4350">
          <w:pgSz w:w="11907" w:h="16840"/>
          <w:pgMar w:top="1134" w:right="850" w:bottom="810" w:left="1701" w:header="708" w:footer="708" w:gutter="0"/>
          <w:cols w:space="708"/>
          <w:docGrid w:linePitch="360"/>
        </w:sectPr>
      </w:pPr>
      <w:r w:rsidRPr="0036058F">
        <w:rPr>
          <w:rFonts w:ascii="Times New Roman" w:eastAsia="Times New Roman" w:hAnsi="Times New Roman" w:cs="Times New Roman"/>
          <w:sz w:val="24"/>
          <w:szCs w:val="24"/>
          <w:lang w:val="ru-RU" w:eastAsia="ru-RU"/>
        </w:rPr>
        <w:t xml:space="preserve"> Проблемы совершенствования страхования в медицинской деятельности.</w:t>
      </w:r>
    </w:p>
    <w:p w:rsidR="005A4350" w:rsidRPr="005A4350" w:rsidRDefault="005A4350" w:rsidP="005A4350">
      <w:pPr>
        <w:keepNext/>
        <w:widowControl w:val="0"/>
        <w:spacing w:before="240" w:after="120" w:line="240" w:lineRule="auto"/>
        <w:ind w:left="567"/>
        <w:jc w:val="right"/>
        <w:outlineLvl w:val="0"/>
        <w:rPr>
          <w:rFonts w:ascii="Times New Roman" w:eastAsia="Times New Roman" w:hAnsi="Times New Roman" w:cs="Times New Roman"/>
          <w:b/>
          <w:iCs/>
          <w:sz w:val="24"/>
          <w:szCs w:val="24"/>
          <w:lang w:val="ru-RU"/>
        </w:rPr>
      </w:pPr>
      <w:r>
        <w:rPr>
          <w:rFonts w:ascii="Times New Roman" w:eastAsia="Times New Roman" w:hAnsi="Times New Roman" w:cs="Times New Roman"/>
          <w:b/>
          <w:iCs/>
          <w:sz w:val="24"/>
          <w:szCs w:val="24"/>
          <w:lang w:val="ru-RU"/>
        </w:rPr>
        <w:lastRenderedPageBreak/>
        <w:t>Приложение 2</w:t>
      </w:r>
    </w:p>
    <w:p w:rsidR="005A4350" w:rsidRPr="00D45F41" w:rsidRDefault="005A4350" w:rsidP="005A4350">
      <w:pPr>
        <w:keepNext/>
        <w:widowControl w:val="0"/>
        <w:spacing w:before="240" w:after="120" w:line="240" w:lineRule="auto"/>
        <w:ind w:left="567"/>
        <w:jc w:val="both"/>
        <w:outlineLvl w:val="0"/>
        <w:rPr>
          <w:rFonts w:ascii="Times New Roman" w:eastAsia="Times New Roman" w:hAnsi="Times New Roman" w:cs="Times New Roman"/>
          <w:b/>
          <w:iCs/>
          <w:sz w:val="24"/>
          <w:szCs w:val="24"/>
          <w:lang w:val="ru-RU"/>
        </w:rPr>
      </w:pPr>
      <w:r w:rsidRPr="00D45F41">
        <w:rPr>
          <w:rFonts w:ascii="Times New Roman" w:eastAsia="Times New Roman" w:hAnsi="Times New Roman" w:cs="Times New Roman"/>
          <w:b/>
          <w:iCs/>
          <w:sz w:val="24"/>
          <w:szCs w:val="24"/>
          <w:lang w:val="ru-RU"/>
        </w:rPr>
        <w:t>Оценочные средства для проведения промежуточной аттестации</w:t>
      </w:r>
    </w:p>
    <w:p w:rsidR="005A4350" w:rsidRPr="005A4350" w:rsidRDefault="005A4350" w:rsidP="005A4350">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5A4350">
        <w:rPr>
          <w:rFonts w:ascii="Times New Roman" w:eastAsia="Times New Roman" w:hAnsi="Times New Roman" w:cs="Times New Roman"/>
          <w:b/>
          <w:sz w:val="24"/>
          <w:szCs w:val="24"/>
          <w:lang w:val="ru-RU" w:eastAsia="ru-RU"/>
        </w:rPr>
        <w:t>а) Планируемые результаты обучения и оценочные средства для проведения промежуточной аттестации:</w:t>
      </w:r>
    </w:p>
    <w:p w:rsidR="005A4350" w:rsidRPr="005A4350" w:rsidRDefault="005A4350" w:rsidP="005A4350">
      <w:pPr>
        <w:widowControl w:val="0"/>
        <w:autoSpaceDE w:val="0"/>
        <w:autoSpaceDN w:val="0"/>
        <w:adjustRightInd w:val="0"/>
        <w:spacing w:after="0" w:line="240" w:lineRule="auto"/>
        <w:ind w:firstLine="567"/>
        <w:jc w:val="both"/>
        <w:rPr>
          <w:rFonts w:ascii="Times New Roman" w:eastAsia="Times New Roman" w:hAnsi="Times New Roman" w:cs="Times New Roman"/>
          <w:b/>
          <w:i/>
          <w:color w:val="C00000"/>
          <w:sz w:val="24"/>
          <w:szCs w:val="24"/>
          <w:lang w:val="ru-RU" w:eastAsia="ru-RU"/>
        </w:rPr>
      </w:pPr>
    </w:p>
    <w:tbl>
      <w:tblPr>
        <w:tblW w:w="5000" w:type="pct"/>
        <w:tblCellMar>
          <w:left w:w="0" w:type="dxa"/>
          <w:right w:w="0" w:type="dxa"/>
        </w:tblCellMar>
        <w:tblLook w:val="04A0" w:firstRow="1" w:lastRow="0" w:firstColumn="1" w:lastColumn="0" w:noHBand="0" w:noVBand="1"/>
      </w:tblPr>
      <w:tblGrid>
        <w:gridCol w:w="1736"/>
        <w:gridCol w:w="4671"/>
        <w:gridCol w:w="9459"/>
      </w:tblGrid>
      <w:tr w:rsidR="005A4350" w:rsidRPr="005A4350" w:rsidTr="005A4350">
        <w:trPr>
          <w:trHeight w:val="753"/>
          <w:tblHeader/>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A4350" w:rsidRPr="005A4350" w:rsidRDefault="005A4350" w:rsidP="005A4350">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A4350">
              <w:rPr>
                <w:rFonts w:ascii="Times New Roman" w:eastAsia="Times New Roman" w:hAnsi="Times New Roman" w:cs="Times New Roman"/>
                <w:sz w:val="24"/>
                <w:szCs w:val="24"/>
                <w:lang w:val="ru-RU" w:eastAsia="ru-RU"/>
              </w:rPr>
              <w:t xml:space="preserve">Структурный элемент </w:t>
            </w:r>
            <w:r w:rsidRPr="005A4350">
              <w:rPr>
                <w:rFonts w:ascii="Times New Roman" w:eastAsia="Times New Roman" w:hAnsi="Times New Roman" w:cs="Times New Roman"/>
                <w:sz w:val="24"/>
                <w:szCs w:val="24"/>
                <w:lang w:val="ru-RU" w:eastAsia="ru-RU"/>
              </w:rPr>
              <w:br/>
              <w:t>компетенции</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A4350" w:rsidRPr="005A4350" w:rsidRDefault="005A4350" w:rsidP="005A4350">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A4350">
              <w:rPr>
                <w:rFonts w:ascii="Times New Roman" w:eastAsia="Times New Roman" w:hAnsi="Times New Roman" w:cs="Times New Roman"/>
                <w:bCs/>
                <w:sz w:val="24"/>
                <w:szCs w:val="24"/>
                <w:lang w:val="ru-RU" w:eastAsia="ru-RU"/>
              </w:rPr>
              <w:t xml:space="preserve">Планируемые результаты обучения </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A4350" w:rsidRPr="005A4350" w:rsidRDefault="005A4350" w:rsidP="005A4350">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A4350">
              <w:rPr>
                <w:rFonts w:ascii="Times New Roman" w:eastAsia="Times New Roman" w:hAnsi="Times New Roman" w:cs="Times New Roman"/>
                <w:sz w:val="24"/>
                <w:szCs w:val="24"/>
                <w:lang w:val="ru-RU" w:eastAsia="ru-RU"/>
              </w:rPr>
              <w:t>Оценочные средства</w:t>
            </w:r>
          </w:p>
        </w:tc>
      </w:tr>
      <w:tr w:rsidR="005A4350" w:rsidRPr="00D45F41" w:rsidTr="005A4350">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5A4350" w:rsidRPr="005A4350" w:rsidRDefault="005A4350" w:rsidP="005A4350">
            <w:pPr>
              <w:widowControl w:val="0"/>
              <w:autoSpaceDE w:val="0"/>
              <w:autoSpaceDN w:val="0"/>
              <w:adjustRightInd w:val="0"/>
              <w:spacing w:after="0" w:line="240" w:lineRule="auto"/>
              <w:rPr>
                <w:rFonts w:ascii="Times New Roman" w:eastAsia="Times New Roman" w:hAnsi="Times New Roman" w:cs="Times New Roman"/>
                <w:i/>
                <w:color w:val="C00000"/>
                <w:sz w:val="24"/>
                <w:szCs w:val="24"/>
                <w:lang w:val="ru-RU" w:eastAsia="ru-RU"/>
              </w:rPr>
            </w:pPr>
            <w:r w:rsidRPr="005A4350">
              <w:rPr>
                <w:rFonts w:ascii="Times New Roman" w:eastAsia="Times New Roman" w:hAnsi="Times New Roman" w:cs="Times New Roman"/>
                <w:b/>
                <w:color w:val="000000"/>
                <w:sz w:val="24"/>
                <w:szCs w:val="24"/>
                <w:lang w:val="ru-RU" w:eastAsia="ru-RU"/>
              </w:rPr>
              <w:t>ПК- 22 – способностью применять нормы, регулирующие бюджетные, налоговые, валютные отношения в области страховой, банковской деятельности, учета и контроля</w:t>
            </w:r>
          </w:p>
        </w:tc>
      </w:tr>
      <w:tr w:rsidR="005A4350" w:rsidRPr="005A4350" w:rsidTr="005A4350">
        <w:trPr>
          <w:trHeight w:val="1797"/>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A4350" w:rsidRPr="005A4350" w:rsidRDefault="005A4350" w:rsidP="005A435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5A4350">
              <w:rPr>
                <w:rFonts w:ascii="Times New Roman" w:eastAsia="Times New Roman" w:hAnsi="Times New Roman" w:cs="Times New Roman"/>
                <w:sz w:val="24"/>
                <w:szCs w:val="24"/>
                <w:lang w:val="ru-RU" w:eastAsia="ru-RU"/>
              </w:rPr>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A4350" w:rsidRPr="005A4350" w:rsidRDefault="005A4350" w:rsidP="005A4350">
            <w:pPr>
              <w:widowControl w:val="0"/>
              <w:numPr>
                <w:ilvl w:val="0"/>
                <w:numId w:val="8"/>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color w:val="000000"/>
                <w:sz w:val="24"/>
                <w:szCs w:val="24"/>
                <w:lang w:val="ru-RU" w:eastAsia="ru-RU"/>
              </w:rPr>
            </w:pPr>
            <w:r w:rsidRPr="005A4350">
              <w:rPr>
                <w:rFonts w:ascii="Times New Roman" w:eastAsia="Calibri" w:hAnsi="Times New Roman" w:cs="Times New Roman"/>
                <w:color w:val="000000"/>
                <w:sz w:val="24"/>
                <w:szCs w:val="24"/>
                <w:lang w:val="ru-RU" w:eastAsia="ru-RU"/>
              </w:rPr>
              <w:t>основные определения, понятия, критерии и правила регулирования бюджетных, налоговых, валютных отношений в области страховой, банковской деятельности, учета и контроля;</w:t>
            </w:r>
          </w:p>
          <w:p w:rsidR="005A4350" w:rsidRPr="005A4350" w:rsidRDefault="005A4350" w:rsidP="005A4350">
            <w:pPr>
              <w:widowControl w:val="0"/>
              <w:numPr>
                <w:ilvl w:val="0"/>
                <w:numId w:val="8"/>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color w:val="000000"/>
                <w:sz w:val="24"/>
                <w:szCs w:val="24"/>
                <w:lang w:val="ru-RU" w:eastAsia="ru-RU"/>
              </w:rPr>
            </w:pPr>
            <w:r w:rsidRPr="005A4350">
              <w:rPr>
                <w:rFonts w:ascii="Times New Roman" w:eastAsia="Calibri" w:hAnsi="Times New Roman" w:cs="Times New Roman"/>
                <w:color w:val="000000"/>
                <w:sz w:val="24"/>
                <w:szCs w:val="24"/>
                <w:lang w:val="ru-RU" w:eastAsia="ru-RU"/>
              </w:rPr>
              <w:t>основные методы исследований и инструменты, используемые в регулировании бюджетных, налоговых, валютных отношений в области страховой, банковской деятельности, учете и контроле;</w:t>
            </w:r>
          </w:p>
          <w:p w:rsidR="005A4350" w:rsidRPr="005A4350" w:rsidRDefault="005A4350" w:rsidP="005A4350">
            <w:pPr>
              <w:widowControl w:val="0"/>
              <w:numPr>
                <w:ilvl w:val="0"/>
                <w:numId w:val="8"/>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color w:val="000000"/>
                <w:sz w:val="24"/>
                <w:szCs w:val="24"/>
                <w:lang w:val="ru-RU" w:eastAsia="ru-RU"/>
              </w:rPr>
            </w:pPr>
            <w:r w:rsidRPr="005A4350">
              <w:rPr>
                <w:rFonts w:ascii="Times New Roman" w:eastAsia="Calibri" w:hAnsi="Times New Roman" w:cs="Times New Roman"/>
                <w:color w:val="000000"/>
                <w:sz w:val="24"/>
                <w:szCs w:val="24"/>
                <w:lang w:val="ru-RU" w:eastAsia="ru-RU"/>
              </w:rPr>
              <w:t>содержание правовых норм, определения понятий и структурные характеристики регулирования бюджетных, налоговых, валютных отношений в области страховой, банковской деятельности, учета и контроля;</w:t>
            </w:r>
          </w:p>
          <w:p w:rsidR="005A4350" w:rsidRPr="005A4350" w:rsidRDefault="005A4350" w:rsidP="005A4350">
            <w:pPr>
              <w:widowControl w:val="0"/>
              <w:numPr>
                <w:ilvl w:val="0"/>
                <w:numId w:val="8"/>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i/>
                <w:color w:val="000000"/>
                <w:sz w:val="24"/>
                <w:szCs w:val="24"/>
                <w:lang w:val="ru-RU" w:eastAsia="ru-RU"/>
              </w:rPr>
            </w:pPr>
            <w:r w:rsidRPr="005A4350">
              <w:rPr>
                <w:rFonts w:ascii="Times New Roman" w:eastAsia="Calibri" w:hAnsi="Times New Roman" w:cs="Times New Roman"/>
                <w:color w:val="000000"/>
                <w:sz w:val="24"/>
                <w:szCs w:val="24"/>
                <w:lang w:val="ru-RU" w:eastAsia="ru-RU"/>
              </w:rPr>
              <w:t>определения процессов регулирования бюджетных, налоговых, валютных отношений в области страховой, банковской деятельности, учета и контроля</w:t>
            </w:r>
            <w:r w:rsidRPr="005A4350">
              <w:rPr>
                <w:rFonts w:ascii="Times New Roman" w:eastAsia="Calibri" w:hAnsi="Times New Roman" w:cs="Times New Roman"/>
                <w:i/>
                <w:color w:val="000000"/>
                <w:sz w:val="24"/>
                <w:szCs w:val="24"/>
                <w:lang w:val="ru-RU" w:eastAsia="ru-RU"/>
              </w:rPr>
              <w:t>;</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A4350" w:rsidRPr="0036058F" w:rsidRDefault="005A4350" w:rsidP="005A4350">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36058F">
              <w:rPr>
                <w:rFonts w:ascii="Times New Roman" w:eastAsia="Times New Roman" w:hAnsi="Times New Roman" w:cs="Times New Roman"/>
                <w:b/>
                <w:sz w:val="24"/>
                <w:szCs w:val="24"/>
                <w:lang w:val="ru-RU" w:eastAsia="ru-RU"/>
              </w:rPr>
              <w:t xml:space="preserve">Примерный перечень теоретических вопросов </w:t>
            </w:r>
            <w:r w:rsidRPr="0036058F">
              <w:rPr>
                <w:rFonts w:ascii="Times New Roman" w:eastAsia="Times New Roman" w:hAnsi="Times New Roman" w:cs="Times New Roman"/>
                <w:b/>
                <w:bCs/>
                <w:sz w:val="24"/>
                <w:szCs w:val="24"/>
                <w:lang w:val="ru-RU" w:eastAsia="ru-RU"/>
              </w:rPr>
              <w:t>к зачету</w:t>
            </w:r>
          </w:p>
          <w:p w:rsidR="005A4350" w:rsidRPr="0036058F" w:rsidRDefault="005A4350" w:rsidP="005A4350">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t>Сущность страхования.</w:t>
            </w:r>
          </w:p>
          <w:p w:rsidR="005A4350" w:rsidRPr="0036058F" w:rsidRDefault="005A4350" w:rsidP="005A4350">
            <w:pPr>
              <w:widowControl w:val="0"/>
              <w:numPr>
                <w:ilvl w:val="0"/>
                <w:numId w:val="4"/>
              </w:numPr>
              <w:suppressAutoHyphens/>
              <w:autoSpaceDE w:val="0"/>
              <w:autoSpaceDN w:val="0"/>
              <w:adjustRightInd w:val="0"/>
              <w:spacing w:after="0" w:line="240" w:lineRule="auto"/>
              <w:contextualSpacing/>
              <w:jc w:val="both"/>
              <w:rPr>
                <w:rFonts w:ascii="Times New Roman" w:eastAsia="Calibri" w:hAnsi="Times New Roman" w:cs="Times New Roman"/>
                <w:bCs/>
                <w:sz w:val="24"/>
              </w:rPr>
            </w:pPr>
            <w:r w:rsidRPr="0036058F">
              <w:rPr>
                <w:rFonts w:ascii="Times New Roman" w:eastAsia="Calibri" w:hAnsi="Times New Roman" w:cs="Times New Roman"/>
                <w:bCs/>
                <w:sz w:val="24"/>
              </w:rPr>
              <w:t>Участники</w:t>
            </w:r>
            <w:r w:rsidRPr="0036058F">
              <w:rPr>
                <w:rFonts w:ascii="Times New Roman" w:eastAsia="Calibri" w:hAnsi="Times New Roman" w:cs="Times New Roman"/>
                <w:bCs/>
                <w:sz w:val="24"/>
                <w:lang w:val="ru-RU"/>
              </w:rPr>
              <w:t xml:space="preserve"> </w:t>
            </w:r>
            <w:r w:rsidRPr="0036058F">
              <w:rPr>
                <w:rFonts w:ascii="Times New Roman" w:eastAsia="Calibri" w:hAnsi="Times New Roman" w:cs="Times New Roman"/>
                <w:bCs/>
                <w:sz w:val="24"/>
              </w:rPr>
              <w:t>страхов</w:t>
            </w:r>
            <w:r w:rsidRPr="0036058F">
              <w:rPr>
                <w:rFonts w:ascii="Times New Roman" w:eastAsia="Calibri" w:hAnsi="Times New Roman" w:cs="Times New Roman"/>
                <w:bCs/>
                <w:sz w:val="24"/>
                <w:lang w:val="ru-RU"/>
              </w:rPr>
              <w:t>ого рынка</w:t>
            </w:r>
          </w:p>
          <w:p w:rsidR="005A4350" w:rsidRPr="0036058F" w:rsidRDefault="005A4350" w:rsidP="005A4350">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t>Посредники на страховом рынке.</w:t>
            </w:r>
          </w:p>
          <w:p w:rsidR="005A4350" w:rsidRPr="0036058F" w:rsidRDefault="005A4350" w:rsidP="005A4350">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t>Договор страхования</w:t>
            </w:r>
          </w:p>
          <w:p w:rsidR="005A4350" w:rsidRPr="0036058F" w:rsidRDefault="005A4350" w:rsidP="005A4350">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t>Участники договора страхования</w:t>
            </w:r>
          </w:p>
          <w:p w:rsidR="005A4350" w:rsidRPr="0036058F" w:rsidRDefault="005A4350" w:rsidP="005A4350">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t xml:space="preserve">Характеристика страховых событий, рисков, случаев. </w:t>
            </w:r>
          </w:p>
          <w:p w:rsidR="005A4350" w:rsidRPr="0036058F" w:rsidRDefault="005A4350" w:rsidP="005A4350">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t>Формы страхования.</w:t>
            </w:r>
          </w:p>
          <w:p w:rsidR="005A4350" w:rsidRPr="0036058F" w:rsidRDefault="005A4350" w:rsidP="005A4350">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t>Классификация видов страхования.</w:t>
            </w:r>
          </w:p>
          <w:p w:rsidR="005A4350" w:rsidRPr="0036058F" w:rsidRDefault="005A4350" w:rsidP="005A4350">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t>Личное страхование.</w:t>
            </w:r>
          </w:p>
          <w:p w:rsidR="005A4350" w:rsidRPr="0036058F" w:rsidRDefault="005A4350" w:rsidP="005A4350">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t>Имущественное страхование.</w:t>
            </w:r>
          </w:p>
          <w:p w:rsidR="005A4350" w:rsidRPr="0036058F" w:rsidRDefault="005A4350" w:rsidP="005A4350">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t>Страхование ответственности.</w:t>
            </w:r>
          </w:p>
          <w:p w:rsidR="005A4350" w:rsidRPr="0036058F" w:rsidRDefault="005A4350" w:rsidP="005A4350">
            <w:pPr>
              <w:widowControl w:val="0"/>
              <w:suppressAutoHyphens/>
              <w:autoSpaceDE w:val="0"/>
              <w:autoSpaceDN w:val="0"/>
              <w:adjustRightInd w:val="0"/>
              <w:spacing w:after="0" w:line="240" w:lineRule="auto"/>
              <w:ind w:left="360"/>
              <w:jc w:val="both"/>
              <w:rPr>
                <w:rFonts w:ascii="Times New Roman" w:eastAsia="Times New Roman" w:hAnsi="Times New Roman" w:cs="Times New Roman"/>
                <w:bCs/>
                <w:sz w:val="24"/>
                <w:szCs w:val="24"/>
                <w:lang w:val="ru-RU" w:eastAsia="ru-RU"/>
              </w:rPr>
            </w:pPr>
          </w:p>
          <w:p w:rsidR="005A4350" w:rsidRPr="0036058F" w:rsidRDefault="005A4350" w:rsidP="005A4350">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36058F">
              <w:rPr>
                <w:rFonts w:ascii="Times New Roman" w:eastAsia="Times New Roman" w:hAnsi="Times New Roman" w:cs="Times New Roman"/>
                <w:b/>
                <w:sz w:val="24"/>
                <w:szCs w:val="24"/>
                <w:lang w:val="ru-RU" w:eastAsia="ru-RU"/>
              </w:rPr>
              <w:t xml:space="preserve">Примерный перечень теоретических вопросов </w:t>
            </w:r>
            <w:r w:rsidRPr="0036058F">
              <w:rPr>
                <w:rFonts w:ascii="Times New Roman" w:eastAsia="Times New Roman" w:hAnsi="Times New Roman" w:cs="Times New Roman"/>
                <w:b/>
                <w:bCs/>
                <w:sz w:val="24"/>
                <w:szCs w:val="24"/>
                <w:lang w:val="ru-RU" w:eastAsia="ru-RU"/>
              </w:rPr>
              <w:t>к экзамену</w:t>
            </w:r>
          </w:p>
          <w:p w:rsidR="005A4350" w:rsidRPr="0036058F" w:rsidRDefault="005A4350" w:rsidP="005A4350">
            <w:pPr>
              <w:widowControl w:val="0"/>
              <w:suppressAutoHyphens/>
              <w:autoSpaceDE w:val="0"/>
              <w:autoSpaceDN w:val="0"/>
              <w:adjustRightInd w:val="0"/>
              <w:spacing w:after="0" w:line="240" w:lineRule="auto"/>
              <w:ind w:left="360"/>
              <w:jc w:val="both"/>
              <w:rPr>
                <w:rFonts w:ascii="Times New Roman" w:eastAsia="Times New Roman" w:hAnsi="Times New Roman" w:cs="Times New Roman"/>
                <w:bCs/>
                <w:sz w:val="24"/>
                <w:szCs w:val="24"/>
                <w:lang w:val="ru-RU" w:eastAsia="ru-RU"/>
              </w:rPr>
            </w:pPr>
          </w:p>
          <w:p w:rsidR="005A4350" w:rsidRPr="0036058F" w:rsidRDefault="005A4350" w:rsidP="005A4350">
            <w:pPr>
              <w:pStyle w:val="a3"/>
              <w:widowControl w:val="0"/>
              <w:numPr>
                <w:ilvl w:val="0"/>
                <w:numId w:val="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t>Сущность и виды перестрахования</w:t>
            </w:r>
          </w:p>
          <w:p w:rsidR="005A4350" w:rsidRPr="0036058F" w:rsidRDefault="005A4350" w:rsidP="005A4350">
            <w:pPr>
              <w:pStyle w:val="a3"/>
              <w:widowControl w:val="0"/>
              <w:numPr>
                <w:ilvl w:val="0"/>
                <w:numId w:val="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t>Сущность и понятие сострахования</w:t>
            </w:r>
          </w:p>
          <w:p w:rsidR="005A4350" w:rsidRPr="0036058F" w:rsidRDefault="005A4350" w:rsidP="005A4350">
            <w:pPr>
              <w:pStyle w:val="a3"/>
              <w:widowControl w:val="0"/>
              <w:numPr>
                <w:ilvl w:val="0"/>
                <w:numId w:val="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t>Регламентирование банкротства страховых компании</w:t>
            </w:r>
          </w:p>
          <w:p w:rsidR="005A4350" w:rsidRPr="0036058F" w:rsidRDefault="005A4350" w:rsidP="005A4350">
            <w:pPr>
              <w:widowControl w:val="0"/>
              <w:numPr>
                <w:ilvl w:val="0"/>
                <w:numId w:val="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t>Пропорциональное и непропорциональное перестрахование.</w:t>
            </w:r>
          </w:p>
          <w:p w:rsidR="005A4350" w:rsidRPr="0036058F" w:rsidRDefault="005A4350" w:rsidP="005A4350">
            <w:pPr>
              <w:widowControl w:val="0"/>
              <w:numPr>
                <w:ilvl w:val="0"/>
                <w:numId w:val="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t>Лицензирование страховой деятельности.</w:t>
            </w:r>
          </w:p>
          <w:p w:rsidR="005A4350" w:rsidRPr="0036058F" w:rsidRDefault="005A4350" w:rsidP="005A4350">
            <w:pPr>
              <w:widowControl w:val="0"/>
              <w:numPr>
                <w:ilvl w:val="0"/>
                <w:numId w:val="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t>Заключение и расторжение договоров страхования.</w:t>
            </w:r>
          </w:p>
          <w:p w:rsidR="005A4350" w:rsidRPr="0036058F" w:rsidRDefault="005A4350" w:rsidP="005A4350">
            <w:pPr>
              <w:widowControl w:val="0"/>
              <w:numPr>
                <w:ilvl w:val="0"/>
                <w:numId w:val="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t xml:space="preserve">Страховая премия </w:t>
            </w:r>
          </w:p>
          <w:p w:rsidR="005A4350" w:rsidRPr="0036058F" w:rsidRDefault="005A4350" w:rsidP="005A4350">
            <w:pPr>
              <w:widowControl w:val="0"/>
              <w:numPr>
                <w:ilvl w:val="0"/>
                <w:numId w:val="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lastRenderedPageBreak/>
              <w:t>Страховая сумма</w:t>
            </w:r>
          </w:p>
          <w:p w:rsidR="005A4350" w:rsidRPr="0036058F" w:rsidRDefault="005A4350" w:rsidP="005A4350">
            <w:pPr>
              <w:widowControl w:val="0"/>
              <w:numPr>
                <w:ilvl w:val="0"/>
                <w:numId w:val="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36058F">
              <w:rPr>
                <w:rFonts w:ascii="Times New Roman" w:eastAsia="Times New Roman" w:hAnsi="Times New Roman" w:cs="Times New Roman"/>
                <w:bCs/>
                <w:sz w:val="24"/>
                <w:szCs w:val="24"/>
                <w:lang w:val="ru-RU" w:eastAsia="ru-RU"/>
              </w:rPr>
              <w:t>Страховая выплата</w:t>
            </w:r>
          </w:p>
          <w:p w:rsidR="005A4350" w:rsidRPr="005A4350" w:rsidRDefault="005A4350" w:rsidP="005A4350">
            <w:pPr>
              <w:widowControl w:val="0"/>
              <w:numPr>
                <w:ilvl w:val="0"/>
                <w:numId w:val="7"/>
              </w:numPr>
              <w:suppressAutoHyphens/>
              <w:autoSpaceDE w:val="0"/>
              <w:autoSpaceDN w:val="0"/>
              <w:adjustRightInd w:val="0"/>
              <w:spacing w:after="0" w:line="240" w:lineRule="auto"/>
              <w:jc w:val="both"/>
              <w:rPr>
                <w:rFonts w:ascii="Times New Roman" w:eastAsia="Times New Roman" w:hAnsi="Times New Roman" w:cs="Times New Roman"/>
                <w:i/>
                <w:iCs/>
                <w:color w:val="00000A"/>
                <w:sz w:val="24"/>
                <w:szCs w:val="20"/>
                <w:lang w:val="ru-RU" w:eastAsia="ru-RU"/>
              </w:rPr>
            </w:pPr>
            <w:r w:rsidRPr="0036058F">
              <w:rPr>
                <w:rFonts w:ascii="Times New Roman" w:eastAsia="Times New Roman" w:hAnsi="Times New Roman" w:cs="Times New Roman"/>
                <w:bCs/>
                <w:sz w:val="24"/>
                <w:szCs w:val="24"/>
                <w:lang w:val="ru-RU" w:eastAsia="ru-RU"/>
              </w:rPr>
              <w:t>Страховое возмещение.</w:t>
            </w:r>
          </w:p>
        </w:tc>
      </w:tr>
      <w:tr w:rsidR="005A4350" w:rsidRPr="00D45F41" w:rsidTr="005A4350">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A4350" w:rsidRPr="005A4350" w:rsidRDefault="005A4350" w:rsidP="005A435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5A4350">
              <w:rPr>
                <w:rFonts w:ascii="Times New Roman" w:eastAsia="Times New Roman" w:hAnsi="Times New Roman" w:cs="Times New Roman"/>
                <w:sz w:val="24"/>
                <w:szCs w:val="24"/>
                <w:lang w:val="ru-RU" w:eastAsia="ru-RU"/>
              </w:rPr>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A4350" w:rsidRPr="005A4350" w:rsidRDefault="005A4350" w:rsidP="005A4350">
            <w:pPr>
              <w:widowControl w:val="0"/>
              <w:numPr>
                <w:ilvl w:val="0"/>
                <w:numId w:val="8"/>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color w:val="000000"/>
                <w:sz w:val="24"/>
                <w:szCs w:val="24"/>
                <w:lang w:val="ru-RU" w:eastAsia="ru-RU"/>
              </w:rPr>
            </w:pPr>
            <w:r w:rsidRPr="005A4350">
              <w:rPr>
                <w:rFonts w:ascii="Times New Roman" w:eastAsia="Calibri" w:hAnsi="Times New Roman" w:cs="Times New Roman"/>
                <w:color w:val="000000"/>
                <w:sz w:val="24"/>
                <w:szCs w:val="24"/>
                <w:lang w:val="ru-RU" w:eastAsia="ru-RU"/>
              </w:rPr>
              <w:t xml:space="preserve">выделять в текущей деятельности предприятий и организаций вопросы бюджетных, налоговых, валютных отношений, акцентируя внимание на их регулирование в области страховой, банковской деятельности, учета и контроля; </w:t>
            </w:r>
          </w:p>
          <w:p w:rsidR="005A4350" w:rsidRPr="005A4350" w:rsidRDefault="005A4350" w:rsidP="005A4350">
            <w:pPr>
              <w:widowControl w:val="0"/>
              <w:numPr>
                <w:ilvl w:val="0"/>
                <w:numId w:val="8"/>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color w:val="000000"/>
                <w:sz w:val="24"/>
                <w:szCs w:val="24"/>
                <w:lang w:val="ru-RU" w:eastAsia="ru-RU"/>
              </w:rPr>
            </w:pPr>
            <w:r w:rsidRPr="005A4350">
              <w:rPr>
                <w:rFonts w:ascii="Times New Roman" w:eastAsia="Calibri" w:hAnsi="Times New Roman" w:cs="Times New Roman"/>
                <w:color w:val="000000"/>
                <w:sz w:val="24"/>
                <w:szCs w:val="24"/>
                <w:lang w:val="ru-RU" w:eastAsia="ru-RU"/>
              </w:rPr>
              <w:t>обсуждать способы эффективного решения проблем бюджетных, налоговых, валютных отношений, учитывая особенности их регулирования в страховой, банковской деятельности, учете и контроле;</w:t>
            </w:r>
          </w:p>
          <w:p w:rsidR="005A4350" w:rsidRPr="005A4350" w:rsidRDefault="005A4350" w:rsidP="005A4350">
            <w:pPr>
              <w:widowControl w:val="0"/>
              <w:numPr>
                <w:ilvl w:val="0"/>
                <w:numId w:val="8"/>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color w:val="000000"/>
                <w:sz w:val="24"/>
                <w:szCs w:val="24"/>
                <w:lang w:val="ru-RU" w:eastAsia="ru-RU"/>
              </w:rPr>
            </w:pPr>
            <w:r w:rsidRPr="005A4350">
              <w:rPr>
                <w:rFonts w:ascii="Times New Roman" w:eastAsia="Calibri" w:hAnsi="Times New Roman" w:cs="Times New Roman"/>
                <w:color w:val="000000"/>
                <w:sz w:val="24"/>
                <w:szCs w:val="24"/>
                <w:lang w:val="ru-RU" w:eastAsia="ru-RU"/>
              </w:rPr>
              <w:t>распознавать в сфере страховой, банковской деятельности, учете и контроле эффективное решение от неэффективного с учетом норм, регулирующих бюджетные, налоговые, валютные отношения;</w:t>
            </w:r>
          </w:p>
          <w:p w:rsidR="005A4350" w:rsidRPr="005A4350" w:rsidRDefault="005A4350" w:rsidP="005A4350">
            <w:pPr>
              <w:widowControl w:val="0"/>
              <w:numPr>
                <w:ilvl w:val="0"/>
                <w:numId w:val="8"/>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b/>
                <w:color w:val="000000"/>
                <w:sz w:val="24"/>
                <w:szCs w:val="24"/>
                <w:lang w:val="ru-RU" w:eastAsia="ru-RU"/>
              </w:rPr>
            </w:pPr>
            <w:r w:rsidRPr="005A4350">
              <w:rPr>
                <w:rFonts w:ascii="Times New Roman" w:eastAsia="Calibri" w:hAnsi="Times New Roman" w:cs="Times New Roman"/>
                <w:color w:val="000000"/>
                <w:sz w:val="24"/>
                <w:szCs w:val="24"/>
                <w:lang w:val="ru-RU" w:eastAsia="ru-RU"/>
              </w:rPr>
              <w:t>выявлять нормы, идентифицировать и формировать типичные модели для решения задач регулирования бюджетных, налоговых, валютных отношений в области страховой, банковской деятельности, учета и контроля;</w:t>
            </w:r>
          </w:p>
          <w:p w:rsidR="005A4350" w:rsidRPr="005A4350" w:rsidRDefault="005A4350" w:rsidP="005A4350">
            <w:pPr>
              <w:widowControl w:val="0"/>
              <w:numPr>
                <w:ilvl w:val="0"/>
                <w:numId w:val="8"/>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color w:val="000000"/>
                <w:sz w:val="24"/>
                <w:szCs w:val="24"/>
                <w:lang w:val="ru-RU" w:eastAsia="ru-RU"/>
              </w:rPr>
            </w:pPr>
            <w:r w:rsidRPr="005A4350">
              <w:rPr>
                <w:rFonts w:ascii="Times New Roman" w:eastAsia="Calibri" w:hAnsi="Times New Roman" w:cs="Times New Roman"/>
                <w:color w:val="000000"/>
                <w:sz w:val="24"/>
                <w:szCs w:val="24"/>
                <w:lang w:val="ru-RU" w:eastAsia="ru-RU"/>
              </w:rPr>
              <w:t xml:space="preserve">применять полученные знания в области </w:t>
            </w:r>
            <w:r w:rsidRPr="005A4350">
              <w:rPr>
                <w:rFonts w:ascii="Times New Roman" w:eastAsia="Calibri" w:hAnsi="Times New Roman" w:cs="Times New Roman"/>
                <w:color w:val="000000"/>
                <w:sz w:val="24"/>
                <w:szCs w:val="24"/>
                <w:lang w:val="ru-RU" w:eastAsia="ru-RU"/>
              </w:rPr>
              <w:lastRenderedPageBreak/>
              <w:t>регулирования бюджетных, налоговых, валютных отношений в профессиональной деятельности; использовать их на междисциплинарном уровне;</w:t>
            </w:r>
          </w:p>
          <w:p w:rsidR="005A4350" w:rsidRPr="005A4350" w:rsidRDefault="005A4350" w:rsidP="005A4350">
            <w:pPr>
              <w:widowControl w:val="0"/>
              <w:numPr>
                <w:ilvl w:val="0"/>
                <w:numId w:val="8"/>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color w:val="000000"/>
                <w:sz w:val="24"/>
                <w:szCs w:val="24"/>
                <w:lang w:val="ru-RU" w:eastAsia="ru-RU"/>
              </w:rPr>
            </w:pPr>
            <w:r w:rsidRPr="005A4350">
              <w:rPr>
                <w:rFonts w:ascii="Times New Roman" w:eastAsia="Calibri" w:hAnsi="Times New Roman" w:cs="Times New Roman"/>
                <w:color w:val="000000"/>
                <w:sz w:val="24"/>
                <w:szCs w:val="24"/>
                <w:lang w:val="ru-RU" w:eastAsia="ru-RU"/>
              </w:rPr>
              <w:t>приобретать знания в области применения норм, регулирующих бюджетные, налоговые, валютные отношения в области страховой, банковской деятельности, учета и контроля;</w:t>
            </w:r>
          </w:p>
          <w:p w:rsidR="005A4350" w:rsidRPr="005A4350" w:rsidRDefault="005A4350" w:rsidP="005A435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5A4350">
              <w:rPr>
                <w:rFonts w:ascii="Times New Roman" w:eastAsia="Calibri" w:hAnsi="Times New Roman" w:cs="Times New Roman"/>
                <w:color w:val="000000"/>
                <w:sz w:val="24"/>
                <w:szCs w:val="24"/>
                <w:lang w:val="ru-RU" w:eastAsia="ru-RU"/>
              </w:rPr>
              <w:t xml:space="preserve">корректно выражать и аргументировано обосновывать применение норм регулирования бюджетных, налоговых, валютных отношений в страховой, банковской деятельности, учете и контроле в </w:t>
            </w:r>
            <w:r w:rsidRPr="005A4350">
              <w:rPr>
                <w:rFonts w:ascii="Times New Roman" w:eastAsia="Calibri" w:hAnsi="Times New Roman" w:cs="Times New Roman"/>
                <w:sz w:val="24"/>
                <w:szCs w:val="24"/>
                <w:lang w:val="ru-RU" w:eastAsia="ru-RU"/>
              </w:rPr>
              <w:t>страховании</w:t>
            </w:r>
            <w:r w:rsidRPr="005A4350">
              <w:rPr>
                <w:rFonts w:ascii="Times New Roman" w:eastAsia="Calibri" w:hAnsi="Times New Roman" w:cs="Times New Roman"/>
                <w:color w:val="000000"/>
                <w:sz w:val="24"/>
                <w:szCs w:val="24"/>
                <w:lang w:val="ru-RU" w:eastAsia="ru-RU"/>
              </w:rPr>
              <w:t>.</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A4350" w:rsidRPr="005A4350" w:rsidRDefault="005A4350" w:rsidP="005A4350">
            <w:p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5A4350">
              <w:rPr>
                <w:rFonts w:ascii="Times New Roman" w:eastAsia="Times New Roman" w:hAnsi="Times New Roman" w:cs="Times New Roman"/>
                <w:b/>
                <w:i/>
                <w:sz w:val="24"/>
                <w:szCs w:val="24"/>
                <w:lang w:val="ru-RU" w:eastAsia="ru-RU"/>
              </w:rPr>
              <w:lastRenderedPageBreak/>
              <w:t>Примерные практические задания:</w:t>
            </w:r>
          </w:p>
          <w:p w:rsidR="005A4350" w:rsidRPr="005A4350" w:rsidRDefault="005A4350" w:rsidP="005A435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A4350">
              <w:rPr>
                <w:rFonts w:ascii="Times New Roman" w:eastAsia="Times New Roman" w:hAnsi="Times New Roman" w:cs="Times New Roman"/>
                <w:b/>
                <w:sz w:val="24"/>
                <w:szCs w:val="24"/>
                <w:lang w:val="ru-RU" w:eastAsia="ru-RU"/>
              </w:rPr>
              <w:t xml:space="preserve">Задача 1 </w:t>
            </w:r>
            <w:r w:rsidRPr="005A4350">
              <w:rPr>
                <w:rFonts w:ascii="Times New Roman" w:eastAsia="Times New Roman" w:hAnsi="Times New Roman" w:cs="Times New Roman"/>
                <w:sz w:val="24"/>
                <w:szCs w:val="24"/>
                <w:lang w:val="ru-RU" w:eastAsia="ru-RU"/>
              </w:rPr>
              <w:t>Нетто- ставка по страхованию жизни составляет 80% (в структуре тарифной ставки). найти страховую сумму, если нагрузка равна 300 рублей, а тарифная ставка по этому виду – 1%.</w:t>
            </w:r>
          </w:p>
          <w:p w:rsidR="005A4350" w:rsidRPr="005A4350" w:rsidRDefault="005A4350" w:rsidP="005A435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A4350">
              <w:rPr>
                <w:rFonts w:ascii="Times New Roman" w:eastAsia="Times New Roman" w:hAnsi="Times New Roman" w:cs="Times New Roman"/>
                <w:b/>
                <w:sz w:val="24"/>
                <w:szCs w:val="24"/>
                <w:lang w:val="ru-RU" w:eastAsia="ru-RU"/>
              </w:rPr>
              <w:t xml:space="preserve">Задача 2 </w:t>
            </w:r>
            <w:r w:rsidRPr="005A4350">
              <w:rPr>
                <w:rFonts w:ascii="Times New Roman" w:eastAsia="Times New Roman" w:hAnsi="Times New Roman" w:cs="Times New Roman"/>
                <w:sz w:val="24"/>
                <w:szCs w:val="24"/>
                <w:lang w:val="ru-RU" w:eastAsia="ru-RU"/>
              </w:rPr>
              <w:t>Страховая организация имеет 200 застрахованных объектов. Статистика показывает, что ежегодно 10 из них подвергаются страховому случаю. Средняя выплата на 1 договор составляет 85 тыс. руб., а средняя страховая сумма на 1 договор 130 тыс. руб. Расходы на ведение дела страховой компании составляют 0,25 коп. на 1 рубль страховой    суммы, расходы на проведение предупредительных мероприятий -11%, норма прибыли – 25%. Определить тарифную ставку по страхованию имущества предприятия.</w:t>
            </w:r>
          </w:p>
          <w:p w:rsidR="005A4350" w:rsidRPr="005A4350" w:rsidRDefault="005A4350" w:rsidP="005A435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A4350">
              <w:rPr>
                <w:rFonts w:ascii="Times New Roman" w:eastAsia="Times New Roman" w:hAnsi="Times New Roman" w:cs="Times New Roman"/>
                <w:b/>
                <w:sz w:val="24"/>
                <w:szCs w:val="24"/>
                <w:lang w:val="ru-RU" w:eastAsia="ru-RU"/>
              </w:rPr>
              <w:t xml:space="preserve">Задача 3 </w:t>
            </w:r>
            <w:r w:rsidRPr="005A4350">
              <w:rPr>
                <w:rFonts w:ascii="Times New Roman" w:eastAsia="Times New Roman" w:hAnsi="Times New Roman" w:cs="Times New Roman"/>
                <w:sz w:val="24"/>
                <w:szCs w:val="24"/>
                <w:lang w:val="ru-RU" w:eastAsia="ru-RU"/>
              </w:rPr>
              <w:t>Рассчитать страховой взнос пищекомбината на один год при страховании ответственности водителей автотранспортных средств с учетом того, что на комбинате работают водители со стажем: до 1 года- 10 человек, от 1 года до 5 лет- 4 человека. Страховая сумма каждого водителя – 80 тыс. руб. страховые тарифы для водителей со стажем до 1 года- 5,4%, от 1 года до 5 лет – 3,2%.</w:t>
            </w:r>
          </w:p>
          <w:p w:rsidR="005A4350" w:rsidRPr="005A4350" w:rsidRDefault="005A4350" w:rsidP="005A435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A4350">
              <w:rPr>
                <w:rFonts w:ascii="Times New Roman" w:eastAsia="Times New Roman" w:hAnsi="Times New Roman" w:cs="Times New Roman"/>
                <w:b/>
                <w:sz w:val="24"/>
                <w:szCs w:val="24"/>
                <w:lang w:val="ru-RU" w:eastAsia="ru-RU"/>
              </w:rPr>
              <w:t xml:space="preserve">Задача 4 </w:t>
            </w:r>
            <w:r w:rsidRPr="005A4350">
              <w:rPr>
                <w:rFonts w:ascii="Times New Roman" w:eastAsia="Times New Roman" w:hAnsi="Times New Roman" w:cs="Times New Roman"/>
                <w:sz w:val="24"/>
                <w:szCs w:val="24"/>
                <w:lang w:val="ru-RU" w:eastAsia="ru-RU"/>
              </w:rPr>
              <w:t>Вычислите сумму страховых платежей по каждому заёмщику при добровольном страховании риска непогашения кредита, сумму убытков и страховых выплат страховщиком банку по второму заёмщику, который не погасил своевременно задолженность по выданному кредиту.</w:t>
            </w:r>
          </w:p>
          <w:p w:rsidR="005A4350" w:rsidRPr="005A4350" w:rsidRDefault="005A4350" w:rsidP="005A435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val="ru-RU" w:eastAsia="ru-RU"/>
              </w:rPr>
            </w:pPr>
            <w:r w:rsidRPr="005A4350">
              <w:rPr>
                <w:rFonts w:ascii="Times New Roman" w:eastAsia="Times New Roman" w:hAnsi="Times New Roman" w:cs="Times New Roman"/>
                <w:sz w:val="24"/>
                <w:szCs w:val="24"/>
                <w:lang w:val="ru-RU" w:eastAsia="ru-RU"/>
              </w:rPr>
              <w:t xml:space="preserve"> Исходные данные: первый заёмщик взял кредит в сумме 3 млн. руб. на 1,5 года. Проценты за кредит- 16% годовых. Тарифная ставка- 3,5%. Второй заёмщик взял кредит в сумме 2 млн. руб. на 6 месяцев. Процент за кредит- 24% годовых. Тарифная ставка- 2,3%.</w:t>
            </w:r>
          </w:p>
          <w:p w:rsidR="005A4350" w:rsidRPr="005A4350" w:rsidRDefault="005A4350" w:rsidP="005A435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A4350">
              <w:rPr>
                <w:rFonts w:ascii="Times New Roman" w:eastAsia="Times New Roman" w:hAnsi="Times New Roman" w:cs="Times New Roman"/>
                <w:sz w:val="24"/>
                <w:szCs w:val="24"/>
                <w:lang w:val="ru-RU" w:eastAsia="ru-RU"/>
              </w:rPr>
              <w:t>Предел ответственности страховщика -85 %.</w:t>
            </w:r>
          </w:p>
          <w:p w:rsidR="005A4350" w:rsidRPr="005A4350" w:rsidRDefault="005A4350" w:rsidP="005A435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A4350">
              <w:rPr>
                <w:rFonts w:ascii="Times New Roman" w:eastAsia="Times New Roman" w:hAnsi="Times New Roman" w:cs="Times New Roman"/>
                <w:b/>
                <w:sz w:val="24"/>
                <w:szCs w:val="24"/>
                <w:lang w:val="ru-RU" w:eastAsia="ru-RU"/>
              </w:rPr>
              <w:lastRenderedPageBreak/>
              <w:t xml:space="preserve">Задача 5 </w:t>
            </w:r>
            <w:r w:rsidRPr="005A4350">
              <w:rPr>
                <w:rFonts w:ascii="Times New Roman" w:eastAsia="Times New Roman" w:hAnsi="Times New Roman" w:cs="Times New Roman"/>
                <w:sz w:val="24"/>
                <w:szCs w:val="24"/>
                <w:lang w:val="ru-RU" w:eastAsia="ru-RU"/>
              </w:rPr>
              <w:t>Плата за страхование имущества потребсоюза, действительная стоимость которого на момент заключения договора равнялась 25 млн.руб., составила 500 тыс. руб., при страховом тарифе 2,5%. Ущерб в результате страхового случая составил 18 млн. руб.</w:t>
            </w:r>
          </w:p>
          <w:p w:rsidR="005A4350" w:rsidRPr="005A4350" w:rsidRDefault="005A4350" w:rsidP="005A435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A4350">
              <w:rPr>
                <w:rFonts w:ascii="Times New Roman" w:eastAsia="Times New Roman" w:hAnsi="Times New Roman" w:cs="Times New Roman"/>
                <w:sz w:val="24"/>
                <w:szCs w:val="24"/>
                <w:lang w:val="ru-RU" w:eastAsia="ru-RU"/>
              </w:rPr>
              <w:t>Определить размер страхового возмещения при пропорциональной системе страховой ответственности, если в договоре установлена безусловная франшиза 50 тыс. руб.</w:t>
            </w:r>
          </w:p>
          <w:p w:rsidR="005A4350" w:rsidRPr="005A4350" w:rsidRDefault="005A4350" w:rsidP="005A435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A4350">
              <w:rPr>
                <w:rFonts w:ascii="Times New Roman" w:eastAsia="Times New Roman" w:hAnsi="Times New Roman" w:cs="Times New Roman"/>
                <w:b/>
                <w:sz w:val="24"/>
                <w:szCs w:val="24"/>
                <w:lang w:val="ru-RU" w:eastAsia="ru-RU"/>
              </w:rPr>
              <w:t xml:space="preserve">Задача 6 </w:t>
            </w:r>
            <w:r w:rsidRPr="005A4350">
              <w:rPr>
                <w:rFonts w:ascii="Times New Roman" w:eastAsia="Times New Roman" w:hAnsi="Times New Roman" w:cs="Times New Roman"/>
                <w:sz w:val="24"/>
                <w:szCs w:val="24"/>
                <w:lang w:val="ru-RU" w:eastAsia="ru-RU"/>
              </w:rPr>
              <w:t>Пищекомбинат застраховал своё имущество на один год на сумму 2,5 млн. руб. (фактическая стоимость имущества – 3 млн. руб.). Ставка страхового тарифа 3,6%. Безусловная франшиза 8 тыс. руб.. фактический ущерб при наступлении страхового случая составил 900 тыс. руб.</w:t>
            </w:r>
          </w:p>
          <w:p w:rsidR="005A4350" w:rsidRPr="005A4350" w:rsidRDefault="005A4350" w:rsidP="005A435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A4350">
              <w:rPr>
                <w:rFonts w:ascii="Times New Roman" w:eastAsia="Times New Roman" w:hAnsi="Times New Roman" w:cs="Times New Roman"/>
                <w:sz w:val="24"/>
                <w:szCs w:val="24"/>
                <w:lang w:val="ru-RU" w:eastAsia="ru-RU"/>
              </w:rPr>
              <w:t xml:space="preserve">Рассчитайте: </w:t>
            </w:r>
          </w:p>
          <w:p w:rsidR="005A4350" w:rsidRPr="005A4350" w:rsidRDefault="005A4350" w:rsidP="005A435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A4350">
              <w:rPr>
                <w:rFonts w:ascii="Times New Roman" w:eastAsia="Times New Roman" w:hAnsi="Times New Roman" w:cs="Times New Roman"/>
                <w:sz w:val="24"/>
                <w:szCs w:val="24"/>
                <w:lang w:val="ru-RU" w:eastAsia="ru-RU"/>
              </w:rPr>
              <w:t>1. размер страхового платежа;</w:t>
            </w:r>
          </w:p>
          <w:p w:rsidR="005A4350" w:rsidRPr="005A4350" w:rsidRDefault="005A4350" w:rsidP="005A4350">
            <w:pPr>
              <w:spacing w:after="0"/>
              <w:ind w:left="567"/>
              <w:contextualSpacing/>
              <w:jc w:val="both"/>
              <w:rPr>
                <w:rFonts w:ascii="Times New Roman" w:eastAsia="Calibri" w:hAnsi="Times New Roman" w:cs="Times New Roman"/>
                <w:i/>
                <w:sz w:val="24"/>
                <w:lang w:val="ru-RU"/>
              </w:rPr>
            </w:pPr>
            <w:r w:rsidRPr="005A4350">
              <w:rPr>
                <w:rFonts w:ascii="Times New Roman" w:eastAsia="Calibri" w:hAnsi="Times New Roman" w:cs="Times New Roman"/>
                <w:sz w:val="24"/>
                <w:szCs w:val="24"/>
                <w:lang w:val="ru-RU"/>
              </w:rPr>
              <w:t>2. страховое возмещение по системе пропорциональной ответственности и по системе первого риска.</w:t>
            </w:r>
          </w:p>
        </w:tc>
      </w:tr>
      <w:tr w:rsidR="005A4350" w:rsidRPr="00D45F41" w:rsidTr="005A4350">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A4350" w:rsidRPr="005A4350" w:rsidRDefault="005A4350" w:rsidP="005A435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5A4350">
              <w:rPr>
                <w:rFonts w:ascii="Times New Roman" w:eastAsia="Times New Roman" w:hAnsi="Times New Roman" w:cs="Times New Roman"/>
                <w:sz w:val="24"/>
                <w:szCs w:val="24"/>
                <w:lang w:val="ru-RU" w:eastAsia="ru-RU"/>
              </w:rPr>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A4350" w:rsidRPr="00D45F41" w:rsidRDefault="005A4350" w:rsidP="005A4350">
            <w:pPr>
              <w:widowControl w:val="0"/>
              <w:numPr>
                <w:ilvl w:val="0"/>
                <w:numId w:val="8"/>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D45F41">
              <w:rPr>
                <w:rFonts w:ascii="Times New Roman" w:eastAsia="Times New Roman" w:hAnsi="Times New Roman" w:cs="Times New Roman"/>
                <w:color w:val="000000"/>
                <w:sz w:val="24"/>
                <w:szCs w:val="24"/>
                <w:lang w:val="ru-RU"/>
              </w:rPr>
              <w:t>практическими навыками использования элементов регулирования бюджетных, налоговых, валютных отношений  на других дисциплинах, на занятиях в аудитории и на производственной и преддипломной практике;</w:t>
            </w:r>
          </w:p>
          <w:p w:rsidR="005A4350" w:rsidRPr="00D45F41" w:rsidRDefault="005A4350" w:rsidP="005A4350">
            <w:pPr>
              <w:widowControl w:val="0"/>
              <w:numPr>
                <w:ilvl w:val="0"/>
                <w:numId w:val="8"/>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D45F41">
              <w:rPr>
                <w:rFonts w:ascii="Times New Roman" w:eastAsia="Times New Roman" w:hAnsi="Times New Roman" w:cs="Times New Roman"/>
                <w:color w:val="000000"/>
                <w:sz w:val="24"/>
                <w:szCs w:val="24"/>
                <w:lang w:val="ru-RU"/>
              </w:rPr>
              <w:t>способами демонстрации умения анализировать ситуацию, связанную с  регулированием бюджетных, налоговых, валютных отношений  в страховой, банковской деятельности, учете и контроле;</w:t>
            </w:r>
          </w:p>
          <w:p w:rsidR="005A4350" w:rsidRPr="00D45F41" w:rsidRDefault="005A4350" w:rsidP="005A4350">
            <w:pPr>
              <w:widowControl w:val="0"/>
              <w:numPr>
                <w:ilvl w:val="0"/>
                <w:numId w:val="8"/>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D45F41">
              <w:rPr>
                <w:rFonts w:ascii="Times New Roman" w:eastAsia="Times New Roman" w:hAnsi="Times New Roman" w:cs="Times New Roman"/>
                <w:color w:val="000000"/>
                <w:sz w:val="24"/>
                <w:szCs w:val="24"/>
                <w:lang w:val="ru-RU"/>
              </w:rPr>
              <w:t xml:space="preserve">методами регулированиям бюджетных, налоговых, валютных отношений  в </w:t>
            </w:r>
            <w:r w:rsidRPr="00D45F41">
              <w:rPr>
                <w:rFonts w:ascii="Times New Roman" w:eastAsia="Times New Roman" w:hAnsi="Times New Roman" w:cs="Times New Roman"/>
                <w:color w:val="000000"/>
                <w:sz w:val="24"/>
                <w:szCs w:val="24"/>
                <w:lang w:val="ru-RU"/>
              </w:rPr>
              <w:lastRenderedPageBreak/>
              <w:t>страховой, банковской деятельности, учете и контроле;</w:t>
            </w:r>
          </w:p>
          <w:p w:rsidR="005A4350" w:rsidRPr="00D45F41" w:rsidRDefault="005A4350" w:rsidP="005A4350">
            <w:pPr>
              <w:widowControl w:val="0"/>
              <w:numPr>
                <w:ilvl w:val="0"/>
                <w:numId w:val="8"/>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D45F41">
              <w:rPr>
                <w:rFonts w:ascii="Times New Roman" w:eastAsia="Times New Roman" w:hAnsi="Times New Roman" w:cs="Times New Roman"/>
                <w:color w:val="000000"/>
                <w:sz w:val="24"/>
                <w:szCs w:val="24"/>
                <w:lang w:val="ru-RU"/>
              </w:rPr>
              <w:t>навыками и методиками обобщения результатов, связанных с решением проблем регулирования бюджетных, налоговых, валютных отношений в страховой, банковской деятельности, учете и контроле;</w:t>
            </w:r>
          </w:p>
          <w:p w:rsidR="005A4350" w:rsidRPr="00D45F41" w:rsidRDefault="005A4350" w:rsidP="005A4350">
            <w:pPr>
              <w:widowControl w:val="0"/>
              <w:numPr>
                <w:ilvl w:val="0"/>
                <w:numId w:val="8"/>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D45F41">
              <w:rPr>
                <w:rFonts w:ascii="Times New Roman" w:eastAsia="Times New Roman" w:hAnsi="Times New Roman" w:cs="Times New Roman"/>
                <w:color w:val="000000"/>
                <w:sz w:val="24"/>
                <w:szCs w:val="24"/>
                <w:lang w:val="ru-RU"/>
              </w:rPr>
              <w:t>способами оценивания значимости и практической пригодности полученных результатов регулирования бюджетных, налоговых, валютных отношений в страховой, банковской деятельности, учете и контроле;</w:t>
            </w:r>
          </w:p>
          <w:p w:rsidR="005A4350" w:rsidRPr="00D45F41" w:rsidRDefault="005A4350" w:rsidP="005A4350">
            <w:pPr>
              <w:widowControl w:val="0"/>
              <w:numPr>
                <w:ilvl w:val="0"/>
                <w:numId w:val="8"/>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D45F41">
              <w:rPr>
                <w:rFonts w:ascii="Times New Roman" w:eastAsia="Times New Roman" w:hAnsi="Times New Roman" w:cs="Times New Roman"/>
                <w:color w:val="000000"/>
                <w:sz w:val="24"/>
                <w:szCs w:val="24"/>
                <w:lang w:val="ru-RU"/>
              </w:rPr>
              <w:t>возможностью междисциплинарного применения норм, алгоритмов и методик регулирования бюджетных, налоговых, валютных отношений в страховой, банковской деятельности, учете и контроле;</w:t>
            </w:r>
          </w:p>
          <w:p w:rsidR="005A4350" w:rsidRPr="005A4350" w:rsidRDefault="005A4350" w:rsidP="005A4350">
            <w:pPr>
              <w:widowControl w:val="0"/>
              <w:numPr>
                <w:ilvl w:val="0"/>
                <w:numId w:val="8"/>
              </w:numPr>
              <w:shd w:val="clear" w:color="auto" w:fill="FFFFFF"/>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color w:val="000000"/>
                <w:sz w:val="24"/>
                <w:szCs w:val="24"/>
                <w:lang w:val="ru-RU" w:eastAsia="ru-RU"/>
              </w:rPr>
            </w:pPr>
            <w:r w:rsidRPr="005A4350">
              <w:rPr>
                <w:rFonts w:ascii="Times New Roman" w:eastAsia="Calibri" w:hAnsi="Times New Roman" w:cs="Times New Roman"/>
                <w:color w:val="000000"/>
                <w:sz w:val="24"/>
                <w:szCs w:val="24"/>
                <w:lang w:val="ru-RU" w:eastAsia="ru-RU"/>
              </w:rPr>
              <w:t>основными методами исследования в области нормирования и регулирования бюджетных, налоговых, валютных отношений в страховой, банковской деятельности, учете и контроле, практическими умениями и навыками их использования;</w:t>
            </w:r>
          </w:p>
          <w:p w:rsidR="005A4350" w:rsidRPr="005A4350" w:rsidRDefault="005A4350" w:rsidP="005A4350">
            <w:pPr>
              <w:widowControl w:val="0"/>
              <w:numPr>
                <w:ilvl w:val="0"/>
                <w:numId w:val="8"/>
              </w:numPr>
              <w:shd w:val="clear" w:color="auto" w:fill="FFFFFF"/>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color w:val="000000"/>
                <w:sz w:val="24"/>
                <w:szCs w:val="24"/>
                <w:lang w:val="ru-RU" w:eastAsia="ru-RU"/>
              </w:rPr>
            </w:pPr>
            <w:r w:rsidRPr="005A4350">
              <w:rPr>
                <w:rFonts w:ascii="Times New Roman" w:eastAsia="Calibri" w:hAnsi="Times New Roman" w:cs="Times New Roman"/>
                <w:color w:val="000000"/>
                <w:sz w:val="24"/>
                <w:szCs w:val="24"/>
                <w:lang w:val="ru-RU" w:eastAsia="ru-RU"/>
              </w:rPr>
              <w:t xml:space="preserve">основными методами решения задач в области бюджетных, налоговых, валютных отношений в страховой, банковской </w:t>
            </w:r>
            <w:r w:rsidRPr="005A4350">
              <w:rPr>
                <w:rFonts w:ascii="Times New Roman" w:eastAsia="Calibri" w:hAnsi="Times New Roman" w:cs="Times New Roman"/>
                <w:color w:val="000000"/>
                <w:sz w:val="24"/>
                <w:szCs w:val="24"/>
                <w:lang w:val="ru-RU" w:eastAsia="ru-RU"/>
              </w:rPr>
              <w:lastRenderedPageBreak/>
              <w:t>деятельности, учете и контроле;</w:t>
            </w:r>
          </w:p>
          <w:p w:rsidR="005A4350" w:rsidRPr="005A4350" w:rsidRDefault="005A4350" w:rsidP="005A4350">
            <w:pPr>
              <w:widowControl w:val="0"/>
              <w:numPr>
                <w:ilvl w:val="0"/>
                <w:numId w:val="8"/>
              </w:numPr>
              <w:shd w:val="clear" w:color="auto" w:fill="FFFFFF"/>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color w:val="000000"/>
                <w:sz w:val="24"/>
                <w:szCs w:val="24"/>
                <w:lang w:val="ru-RU" w:eastAsia="ru-RU"/>
              </w:rPr>
            </w:pPr>
            <w:r w:rsidRPr="005A4350">
              <w:rPr>
                <w:rFonts w:ascii="Times New Roman" w:eastAsia="Calibri" w:hAnsi="Times New Roman" w:cs="Times New Roman"/>
                <w:color w:val="000000"/>
                <w:sz w:val="24"/>
                <w:szCs w:val="24"/>
                <w:lang w:val="ru-RU" w:eastAsia="ru-RU"/>
              </w:rPr>
              <w:t>профессиональным языком предметной области знания, связанной с нормированием и регулированием бюджетных, налоговых, валютных отношений в страховой, банковской деятельности, учете и контроле;</w:t>
            </w:r>
          </w:p>
          <w:p w:rsidR="005A4350" w:rsidRPr="005A4350" w:rsidRDefault="005A4350" w:rsidP="005A435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5A4350">
              <w:rPr>
                <w:rFonts w:ascii="Times New Roman" w:eastAsia="Calibri" w:hAnsi="Times New Roman" w:cs="Times New Roman"/>
                <w:color w:val="000000"/>
                <w:sz w:val="24"/>
                <w:szCs w:val="24"/>
                <w:lang w:val="ru-RU" w:eastAsia="ru-RU"/>
              </w:rPr>
              <w:t xml:space="preserve">- способами совершенствования профессиональных знаний и умений в области бюджетных, налоговых, валютных отношений в страховой, банковской деятельности, учете и контроле путем использования возможностей информационной среды </w:t>
            </w:r>
            <w:r w:rsidRPr="005A4350">
              <w:rPr>
                <w:rFonts w:ascii="Times New Roman" w:eastAsia="Calibri" w:hAnsi="Times New Roman" w:cs="Times New Roman"/>
                <w:sz w:val="24"/>
                <w:szCs w:val="24"/>
                <w:lang w:val="ru-RU" w:eastAsia="ru-RU"/>
              </w:rPr>
              <w:t>страховании</w:t>
            </w:r>
            <w:r w:rsidRPr="005A4350">
              <w:rPr>
                <w:rFonts w:ascii="Times New Roman" w:eastAsia="Calibri" w:hAnsi="Times New Roman" w:cs="Times New Roman"/>
                <w:color w:val="000000"/>
                <w:sz w:val="24"/>
                <w:szCs w:val="24"/>
                <w:lang w:val="ru-RU" w:eastAsia="ru-RU"/>
              </w:rPr>
              <w:t>.</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A4350" w:rsidRPr="005A4350" w:rsidRDefault="00044339" w:rsidP="005A4350">
            <w:pPr>
              <w:keepNext/>
              <w:keepLines/>
              <w:widowControl w:val="0"/>
              <w:numPr>
                <w:ilvl w:val="1"/>
                <w:numId w:val="0"/>
              </w:numPr>
              <w:tabs>
                <w:tab w:val="left" w:pos="331"/>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Pr>
                <w:rFonts w:ascii="Times New Roman" w:eastAsia="Times New Roman" w:hAnsi="Times New Roman" w:cs="Times New Roman"/>
                <w:b/>
                <w:bCs/>
                <w:i/>
                <w:sz w:val="24"/>
                <w:szCs w:val="20"/>
                <w:lang w:val="ru-RU" w:eastAsia="ru-RU"/>
              </w:rPr>
              <w:lastRenderedPageBreak/>
              <w:t>Практическая</w:t>
            </w:r>
            <w:r w:rsidR="005A4350" w:rsidRPr="005A4350">
              <w:rPr>
                <w:rFonts w:ascii="Times New Roman" w:eastAsia="Times New Roman" w:hAnsi="Times New Roman" w:cs="Times New Roman"/>
                <w:b/>
                <w:bCs/>
                <w:i/>
                <w:sz w:val="24"/>
                <w:szCs w:val="20"/>
                <w:lang w:val="ru-RU" w:eastAsia="ru-RU"/>
              </w:rPr>
              <w:t xml:space="preserve"> работа по оценке финансового состояния страховой компании</w:t>
            </w:r>
          </w:p>
          <w:p w:rsidR="005A4350" w:rsidRPr="005A4350" w:rsidRDefault="005A4350" w:rsidP="005A4350">
            <w:pPr>
              <w:widowControl w:val="0"/>
              <w:autoSpaceDE w:val="0"/>
              <w:autoSpaceDN w:val="0"/>
              <w:adjustRightInd w:val="0"/>
              <w:spacing w:after="0" w:line="240" w:lineRule="auto"/>
              <w:jc w:val="both"/>
              <w:outlineLvl w:val="0"/>
              <w:rPr>
                <w:rFonts w:ascii="Times New Roman" w:eastAsia="Times New Roman" w:hAnsi="Times New Roman" w:cs="Times New Roman"/>
                <w:b/>
                <w:sz w:val="20"/>
                <w:szCs w:val="24"/>
                <w:lang w:val="ru-RU" w:eastAsia="ru-RU"/>
              </w:rPr>
            </w:pPr>
          </w:p>
          <w:p w:rsidR="005A4350" w:rsidRPr="005A4350" w:rsidRDefault="00044339" w:rsidP="005A4350">
            <w:pPr>
              <w:widowControl w:val="0"/>
              <w:autoSpaceDE w:val="0"/>
              <w:autoSpaceDN w:val="0"/>
              <w:adjustRightInd w:val="0"/>
              <w:spacing w:after="0" w:line="240" w:lineRule="auto"/>
              <w:jc w:val="both"/>
              <w:outlineLvl w:val="0"/>
              <w:rPr>
                <w:rFonts w:ascii="Times New Roman" w:eastAsia="Times New Roman" w:hAnsi="Times New Roman" w:cs="Times New Roman"/>
                <w:b/>
                <w:sz w:val="20"/>
                <w:szCs w:val="24"/>
                <w:lang w:val="ru-RU" w:eastAsia="ru-RU"/>
              </w:rPr>
            </w:pPr>
            <w:r>
              <w:rPr>
                <w:rFonts w:ascii="Times New Roman" w:eastAsia="Times New Roman" w:hAnsi="Times New Roman" w:cs="Times New Roman"/>
                <w:b/>
                <w:sz w:val="20"/>
                <w:szCs w:val="24"/>
                <w:lang w:val="ru-RU" w:eastAsia="ru-RU"/>
              </w:rPr>
              <w:t>Практическая</w:t>
            </w:r>
            <w:r w:rsidR="005A4350" w:rsidRPr="005A4350">
              <w:rPr>
                <w:rFonts w:ascii="Times New Roman" w:eastAsia="Times New Roman" w:hAnsi="Times New Roman" w:cs="Times New Roman"/>
                <w:b/>
                <w:sz w:val="20"/>
                <w:szCs w:val="24"/>
                <w:lang w:val="ru-RU" w:eastAsia="ru-RU"/>
              </w:rPr>
              <w:t xml:space="preserve"> работа направлена на изучение методики, а также на приобретение навыков анализа финансового состояния страховой компании. </w:t>
            </w:r>
          </w:p>
          <w:p w:rsidR="005A4350" w:rsidRPr="005A4350" w:rsidRDefault="005A4350" w:rsidP="005A4350">
            <w:pPr>
              <w:widowControl w:val="0"/>
              <w:autoSpaceDE w:val="0"/>
              <w:autoSpaceDN w:val="0"/>
              <w:adjustRightInd w:val="0"/>
              <w:spacing w:after="0" w:line="240" w:lineRule="auto"/>
              <w:jc w:val="center"/>
              <w:outlineLvl w:val="0"/>
              <w:rPr>
                <w:rFonts w:ascii="Times New Roman" w:eastAsia="Times New Roman" w:hAnsi="Times New Roman" w:cs="Times New Roman"/>
                <w:b/>
                <w:sz w:val="20"/>
                <w:szCs w:val="24"/>
                <w:lang w:val="ru-RU" w:eastAsia="ru-RU"/>
              </w:rPr>
            </w:pPr>
          </w:p>
          <w:p w:rsidR="005A4350" w:rsidRPr="005A4350" w:rsidRDefault="005A4350" w:rsidP="005A4350">
            <w:pPr>
              <w:widowControl w:val="0"/>
              <w:autoSpaceDE w:val="0"/>
              <w:autoSpaceDN w:val="0"/>
              <w:adjustRightInd w:val="0"/>
              <w:spacing w:after="0" w:line="240" w:lineRule="auto"/>
              <w:jc w:val="both"/>
              <w:outlineLvl w:val="0"/>
              <w:rPr>
                <w:rFonts w:ascii="Times New Roman" w:eastAsia="Times New Roman" w:hAnsi="Times New Roman" w:cs="Times New Roman"/>
                <w:b/>
                <w:sz w:val="20"/>
                <w:szCs w:val="24"/>
                <w:lang w:val="ru-RU" w:eastAsia="ru-RU"/>
              </w:rPr>
            </w:pPr>
            <w:r w:rsidRPr="005A4350">
              <w:rPr>
                <w:rFonts w:ascii="Times New Roman" w:eastAsia="Times New Roman" w:hAnsi="Times New Roman" w:cs="Times New Roman"/>
                <w:b/>
                <w:sz w:val="20"/>
                <w:szCs w:val="24"/>
                <w:lang w:val="ru-RU" w:eastAsia="ru-RU"/>
              </w:rPr>
              <w:t>1 Необходимость проведения финансового анализа</w:t>
            </w:r>
          </w:p>
          <w:p w:rsidR="005A4350" w:rsidRPr="005A4350" w:rsidRDefault="005A4350" w:rsidP="005A4350">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p>
          <w:p w:rsidR="005A4350" w:rsidRPr="005A4350" w:rsidRDefault="005A4350" w:rsidP="005A4350">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5A4350">
              <w:rPr>
                <w:rFonts w:ascii="Times New Roman" w:eastAsia="Times New Roman" w:hAnsi="Times New Roman" w:cs="Times New Roman"/>
                <w:sz w:val="20"/>
                <w:szCs w:val="24"/>
                <w:lang w:val="ru-RU" w:eastAsia="ru-RU"/>
              </w:rPr>
              <w:t>Формирование эффективной системы управления страховой компанией невозможно без наличия информации, которую можно получить при помощи экономического анализа деятельности страховой компании. Экономическая практика ставит вопрос о необходимости системного подхода к экономическому анализу и его составной части – финансовому анализу страховой деятельности, при помощи которого должна создаваться объективная целостная картина финансового состояния страховой компании и, тем самым, повышается аналитическая обоснованность принимаемых управленческих решений.</w:t>
            </w:r>
          </w:p>
          <w:p w:rsidR="005A4350" w:rsidRPr="005A4350" w:rsidRDefault="005A4350" w:rsidP="005A4350">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p>
          <w:p w:rsidR="005A4350" w:rsidRPr="005A4350" w:rsidRDefault="005A4350" w:rsidP="005A4350">
            <w:pPr>
              <w:widowControl w:val="0"/>
              <w:numPr>
                <w:ilvl w:val="0"/>
                <w:numId w:val="10"/>
              </w:numPr>
              <w:autoSpaceDE w:val="0"/>
              <w:autoSpaceDN w:val="0"/>
              <w:adjustRightInd w:val="0"/>
              <w:spacing w:after="0" w:line="240" w:lineRule="auto"/>
              <w:jc w:val="both"/>
              <w:outlineLvl w:val="0"/>
              <w:rPr>
                <w:rFonts w:ascii="Times New Roman" w:eastAsia="Times New Roman" w:hAnsi="Times New Roman" w:cs="Times New Roman"/>
                <w:b/>
                <w:sz w:val="20"/>
                <w:szCs w:val="24"/>
                <w:lang w:val="ru-RU" w:eastAsia="ru-RU"/>
              </w:rPr>
            </w:pPr>
            <w:r w:rsidRPr="005A4350">
              <w:rPr>
                <w:rFonts w:ascii="Times New Roman" w:eastAsia="Times New Roman" w:hAnsi="Times New Roman" w:cs="Times New Roman"/>
                <w:b/>
                <w:sz w:val="20"/>
                <w:szCs w:val="24"/>
                <w:lang w:val="ru-RU" w:eastAsia="ru-RU"/>
              </w:rPr>
              <w:t>Субъекты финансового анализа страховой компании и их цели.</w:t>
            </w:r>
          </w:p>
          <w:p w:rsidR="005A4350" w:rsidRPr="005A4350" w:rsidRDefault="005A4350" w:rsidP="005A4350">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p>
          <w:p w:rsidR="005A4350" w:rsidRPr="005A4350" w:rsidRDefault="005A4350" w:rsidP="005A4350">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5A4350">
              <w:rPr>
                <w:rFonts w:ascii="Times New Roman" w:eastAsia="Times New Roman" w:hAnsi="Times New Roman" w:cs="Times New Roman"/>
                <w:sz w:val="20"/>
                <w:szCs w:val="24"/>
                <w:lang w:val="ru-RU" w:eastAsia="ru-RU"/>
              </w:rPr>
              <w:t xml:space="preserve">Пользователи информации, получаемой в ходе финансового анализа деятельности страховой компании, </w:t>
            </w:r>
            <w:r w:rsidRPr="005A4350">
              <w:rPr>
                <w:rFonts w:ascii="Times New Roman" w:eastAsia="Times New Roman" w:hAnsi="Times New Roman" w:cs="Times New Roman"/>
                <w:sz w:val="20"/>
                <w:szCs w:val="24"/>
                <w:lang w:val="ru-RU" w:eastAsia="ru-RU"/>
              </w:rPr>
              <w:lastRenderedPageBreak/>
              <w:t>преследуют двоякую информационную цель:</w:t>
            </w:r>
          </w:p>
          <w:p w:rsidR="005A4350" w:rsidRPr="005A4350" w:rsidRDefault="005A4350" w:rsidP="005A4350">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5A4350">
              <w:rPr>
                <w:rFonts w:ascii="Times New Roman" w:eastAsia="Times New Roman" w:hAnsi="Times New Roman" w:cs="Times New Roman"/>
                <w:sz w:val="20"/>
                <w:szCs w:val="24"/>
                <w:lang w:val="ru-RU" w:eastAsia="ru-RU"/>
              </w:rPr>
              <w:t>Получение сведений о надежности страховой компании, поддержании ее финансовой стабильности.</w:t>
            </w:r>
          </w:p>
          <w:p w:rsidR="005A4350" w:rsidRPr="005A4350" w:rsidRDefault="005A4350" w:rsidP="005A4350">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5A4350">
              <w:rPr>
                <w:rFonts w:ascii="Times New Roman" w:eastAsia="Times New Roman" w:hAnsi="Times New Roman" w:cs="Times New Roman"/>
                <w:sz w:val="20"/>
                <w:szCs w:val="24"/>
                <w:lang w:val="ru-RU" w:eastAsia="ru-RU"/>
              </w:rPr>
              <w:t>Получение информации об эффективности деятельности.</w:t>
            </w:r>
          </w:p>
          <w:p w:rsidR="005A4350" w:rsidRPr="005A4350" w:rsidRDefault="005A4350" w:rsidP="005A4350">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5A4350">
              <w:rPr>
                <w:rFonts w:ascii="Times New Roman" w:eastAsia="Times New Roman" w:hAnsi="Times New Roman" w:cs="Times New Roman"/>
                <w:sz w:val="20"/>
                <w:szCs w:val="24"/>
                <w:lang w:val="ru-RU" w:eastAsia="ru-RU"/>
              </w:rPr>
              <w:t>В информации о надежности заинтересованы субъекты договорных отношений со страховой организацией, реализуемых по схеме «кредитор-должник». К ним относятся, прежде всего, застрахованные лица, которые напрямую заинтересованы в надежности страховой компании как условии выполнения ею будущих и текущих обязательств. Кроме застрахованных к первой группе также относятся работники страховой компании и другие субъекты, которые имеют интерес в планомерном выполнении принятых компанией обязательств.</w:t>
            </w:r>
          </w:p>
          <w:p w:rsidR="005A4350" w:rsidRPr="005A4350" w:rsidRDefault="005A4350" w:rsidP="005A4350">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5A4350">
              <w:rPr>
                <w:rFonts w:ascii="Times New Roman" w:eastAsia="Times New Roman" w:hAnsi="Times New Roman" w:cs="Times New Roman"/>
                <w:sz w:val="20"/>
                <w:szCs w:val="24"/>
                <w:lang w:val="ru-RU" w:eastAsia="ru-RU"/>
              </w:rPr>
              <w:t xml:space="preserve">Информацию об эффективности деятельности страховой компании стремятся получить собственники, страховые компании – конкуренты. Для собственников информация о результатах деятельности даст возможность определить доходность вложенного капитала. Конкуренты заинтересованы в информации об эффективности работы других страховых компаний с целью проведения сравнительного анализа страхового рынка. </w:t>
            </w:r>
          </w:p>
          <w:p w:rsidR="005A4350" w:rsidRPr="005A4350" w:rsidRDefault="005A4350" w:rsidP="005A4350">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5A4350">
              <w:rPr>
                <w:rFonts w:ascii="Times New Roman" w:eastAsia="Times New Roman" w:hAnsi="Times New Roman" w:cs="Times New Roman"/>
                <w:sz w:val="20"/>
                <w:szCs w:val="24"/>
                <w:lang w:val="ru-RU" w:eastAsia="ru-RU"/>
              </w:rPr>
              <w:t xml:space="preserve">Надежность страховой компании есть необходимое условие получения доходов, а без прибыльности деятельности невозможно обеспечить достаточную степень надежности, поэтому для застрахованных лиц, обязательства перед которыми носят отложенный характер, информация об эффективности работы компании также имеет важное значение. </w:t>
            </w:r>
          </w:p>
          <w:p w:rsidR="005A4350" w:rsidRPr="005A4350" w:rsidRDefault="005A4350" w:rsidP="005A4350">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p>
          <w:p w:rsidR="005A4350" w:rsidRPr="005A4350" w:rsidRDefault="005A4350" w:rsidP="005A4350">
            <w:pPr>
              <w:widowControl w:val="0"/>
              <w:autoSpaceDE w:val="0"/>
              <w:autoSpaceDN w:val="0"/>
              <w:adjustRightInd w:val="0"/>
              <w:spacing w:after="0" w:line="240" w:lineRule="auto"/>
              <w:jc w:val="both"/>
              <w:outlineLvl w:val="0"/>
              <w:rPr>
                <w:rFonts w:ascii="Times New Roman" w:eastAsia="Times New Roman" w:hAnsi="Times New Roman" w:cs="Times New Roman"/>
                <w:b/>
                <w:sz w:val="20"/>
                <w:szCs w:val="24"/>
                <w:lang w:val="ru-RU" w:eastAsia="ru-RU"/>
              </w:rPr>
            </w:pPr>
            <w:r w:rsidRPr="005A4350">
              <w:rPr>
                <w:rFonts w:ascii="Times New Roman" w:eastAsia="Times New Roman" w:hAnsi="Times New Roman" w:cs="Times New Roman"/>
                <w:b/>
                <w:sz w:val="20"/>
                <w:szCs w:val="24"/>
                <w:lang w:val="ru-RU" w:eastAsia="ru-RU"/>
              </w:rPr>
              <w:t xml:space="preserve"> 3 Источники информации и виды анализа</w:t>
            </w:r>
          </w:p>
          <w:p w:rsidR="005A4350" w:rsidRPr="005A4350" w:rsidRDefault="005A4350" w:rsidP="005A4350">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p>
          <w:p w:rsidR="005A4350" w:rsidRPr="005A4350" w:rsidRDefault="005A4350" w:rsidP="005A4350">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r w:rsidRPr="005A4350">
              <w:rPr>
                <w:rFonts w:ascii="Times New Roman" w:eastAsia="Times New Roman" w:hAnsi="Times New Roman" w:cs="Times New Roman"/>
                <w:sz w:val="20"/>
                <w:szCs w:val="24"/>
                <w:lang w:val="ru-RU" w:eastAsia="ru-RU"/>
              </w:rPr>
              <w:t>Основными источниками информации для проведения финансового анализа являются данные бухгалтерского учета и отчетности. Финансовый анализ, базирующийся только на данных бухгалтерской отчетности (которая у страховых компаний подлежит обязательной публикации), носит характер внешнего финансового анализа. В связи с ограниченностью исходной информации внешний анализ решает задачу наиболее обшей оценки финансового состояния компании и информационного обеспечения внешних пользователей информации.</w:t>
            </w:r>
          </w:p>
          <w:p w:rsidR="005A4350" w:rsidRPr="005A4350" w:rsidRDefault="005A4350" w:rsidP="005A4350">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r w:rsidRPr="005A4350">
              <w:rPr>
                <w:rFonts w:ascii="Times New Roman" w:eastAsia="Times New Roman" w:hAnsi="Times New Roman" w:cs="Times New Roman"/>
                <w:sz w:val="20"/>
                <w:szCs w:val="24"/>
                <w:lang w:val="ru-RU" w:eastAsia="ru-RU"/>
              </w:rPr>
              <w:t>Информационная ограниченность бухгалтерского отчета для целей анализа проявляется по следующим направлениям:</w:t>
            </w:r>
          </w:p>
          <w:p w:rsidR="005A4350" w:rsidRPr="005A4350" w:rsidRDefault="005A4350" w:rsidP="005A4350">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5A4350">
              <w:rPr>
                <w:rFonts w:ascii="Times New Roman" w:eastAsia="Times New Roman" w:hAnsi="Times New Roman" w:cs="Times New Roman"/>
                <w:sz w:val="20"/>
                <w:szCs w:val="24"/>
                <w:lang w:val="ru-RU" w:eastAsia="ru-RU"/>
              </w:rPr>
              <w:t>Бухгалтерская отчетность содержит информацию, выраженную только в денежных единицах, данные «не денежного характера» (такие как уровень менеджмента, характеристики страхового портфеля, программы развития) отсутствуют. Это обстоятельство не позволяет составить полную картину положения дел в компании.</w:t>
            </w:r>
          </w:p>
          <w:p w:rsidR="005A4350" w:rsidRPr="005A4350" w:rsidRDefault="005A4350" w:rsidP="005A4350">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5A4350">
              <w:rPr>
                <w:rFonts w:ascii="Times New Roman" w:eastAsia="Times New Roman" w:hAnsi="Times New Roman" w:cs="Times New Roman"/>
                <w:sz w:val="20"/>
                <w:szCs w:val="24"/>
                <w:lang w:val="ru-RU" w:eastAsia="ru-RU"/>
              </w:rPr>
              <w:t>В бухгалтерской отчетности возможны искажения, связанные с особенностями учетной политики.</w:t>
            </w:r>
          </w:p>
          <w:p w:rsidR="005A4350" w:rsidRPr="005A4350" w:rsidRDefault="005A4350" w:rsidP="005A4350">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5A4350">
              <w:rPr>
                <w:rFonts w:ascii="Times New Roman" w:eastAsia="Times New Roman" w:hAnsi="Times New Roman" w:cs="Times New Roman"/>
                <w:sz w:val="20"/>
                <w:szCs w:val="24"/>
                <w:lang w:val="ru-RU" w:eastAsia="ru-RU"/>
              </w:rPr>
              <w:t xml:space="preserve">Выделенные при помощи финансового анализа базовые тенденции развития компании с большой </w:t>
            </w:r>
            <w:r w:rsidRPr="005A4350">
              <w:rPr>
                <w:rFonts w:ascii="Times New Roman" w:eastAsia="Times New Roman" w:hAnsi="Times New Roman" w:cs="Times New Roman"/>
                <w:sz w:val="20"/>
                <w:szCs w:val="24"/>
                <w:lang w:val="ru-RU" w:eastAsia="ru-RU"/>
              </w:rPr>
              <w:lastRenderedPageBreak/>
              <w:t>осторожностью могут быть использованы для прогнозирования будущего существования страховой организации. Это связано с неточностью оценки случайной закономерности распределения ущербов, выведенной на основе данных прошлых периодов.</w:t>
            </w:r>
          </w:p>
          <w:p w:rsidR="005A4350" w:rsidRPr="005A4350" w:rsidRDefault="005A4350" w:rsidP="005A4350">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r w:rsidRPr="005A4350">
              <w:rPr>
                <w:rFonts w:ascii="Times New Roman" w:eastAsia="Times New Roman" w:hAnsi="Times New Roman" w:cs="Times New Roman"/>
                <w:sz w:val="20"/>
                <w:szCs w:val="24"/>
                <w:lang w:val="ru-RU" w:eastAsia="ru-RU"/>
              </w:rPr>
              <w:t>Внутрихозяйственный финансовый анализ использует в качестве исходной информации данные бухгалтерского учета и отчетности, что позволяет провести углубленный анализ факторов, определяющих финансовое состояние и результаты деятельности страховой компании, оценить работу отдельных подразделений.</w:t>
            </w:r>
          </w:p>
          <w:p w:rsidR="005A4350" w:rsidRPr="005A4350" w:rsidRDefault="005A4350" w:rsidP="005A4350">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r w:rsidRPr="005A4350">
              <w:rPr>
                <w:rFonts w:ascii="Times New Roman" w:eastAsia="Times New Roman" w:hAnsi="Times New Roman" w:cs="Times New Roman"/>
                <w:sz w:val="20"/>
                <w:szCs w:val="24"/>
                <w:lang w:val="ru-RU" w:eastAsia="ru-RU"/>
              </w:rPr>
              <w:t>Предметом рассмотрения настоящей работы будет внешний финансовый анализ деятельности страховой организации по данным публикуемой бухгалтерской отчетности с элементами внутрихозяйственного анализа по данным синтетического и аналитического учета.</w:t>
            </w:r>
          </w:p>
          <w:p w:rsidR="005A4350" w:rsidRPr="005A4350" w:rsidRDefault="005A4350" w:rsidP="005A4350">
            <w:pPr>
              <w:widowControl w:val="0"/>
              <w:autoSpaceDE w:val="0"/>
              <w:autoSpaceDN w:val="0"/>
              <w:adjustRightInd w:val="0"/>
              <w:spacing w:after="0" w:line="240" w:lineRule="auto"/>
              <w:jc w:val="center"/>
              <w:rPr>
                <w:rFonts w:ascii="Times New Roman" w:eastAsia="Times New Roman" w:hAnsi="Times New Roman" w:cs="Times New Roman"/>
                <w:b/>
                <w:sz w:val="20"/>
                <w:szCs w:val="24"/>
                <w:lang w:val="ru-RU" w:eastAsia="ru-RU"/>
              </w:rPr>
            </w:pPr>
          </w:p>
          <w:p w:rsidR="005A4350" w:rsidRPr="005A4350" w:rsidRDefault="005A4350" w:rsidP="005A4350">
            <w:pPr>
              <w:widowControl w:val="0"/>
              <w:autoSpaceDE w:val="0"/>
              <w:autoSpaceDN w:val="0"/>
              <w:adjustRightInd w:val="0"/>
              <w:spacing w:after="0" w:line="240" w:lineRule="auto"/>
              <w:jc w:val="center"/>
              <w:rPr>
                <w:rFonts w:ascii="Times New Roman" w:eastAsia="Times New Roman" w:hAnsi="Times New Roman" w:cs="Times New Roman"/>
                <w:b/>
                <w:sz w:val="20"/>
                <w:szCs w:val="24"/>
                <w:lang w:val="ru-RU" w:eastAsia="ru-RU"/>
              </w:rPr>
            </w:pPr>
            <w:r w:rsidRPr="005A4350">
              <w:rPr>
                <w:rFonts w:ascii="Times New Roman" w:eastAsia="Times New Roman" w:hAnsi="Times New Roman" w:cs="Times New Roman"/>
                <w:b/>
                <w:sz w:val="20"/>
                <w:szCs w:val="24"/>
                <w:lang w:val="ru-RU" w:eastAsia="ru-RU"/>
              </w:rPr>
              <w:t>СИСТЕМА ПОКАЗАТЕЛЕЙ ФИНАНСОВОГО АНАЛИЗА</w:t>
            </w:r>
          </w:p>
          <w:p w:rsidR="005A4350" w:rsidRPr="005A4350" w:rsidRDefault="005A4350" w:rsidP="005A4350">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p>
          <w:p w:rsidR="005A4350" w:rsidRPr="005A4350" w:rsidRDefault="005A4350" w:rsidP="005A4350">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r w:rsidRPr="005A4350">
              <w:rPr>
                <w:rFonts w:ascii="Times New Roman" w:eastAsia="Times New Roman" w:hAnsi="Times New Roman" w:cs="Times New Roman"/>
                <w:sz w:val="20"/>
                <w:szCs w:val="24"/>
                <w:lang w:val="ru-RU" w:eastAsia="ru-RU"/>
              </w:rPr>
              <w:t>Для анализа различных сторон деятельности страховой компании применяются абсолютные показатели, характеризующие объемы деятельности страховой компании, относительные и средние показатели.</w:t>
            </w:r>
          </w:p>
          <w:p w:rsidR="005A4350" w:rsidRPr="005A4350" w:rsidRDefault="005A4350" w:rsidP="005A4350">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r w:rsidRPr="005A4350">
              <w:rPr>
                <w:rFonts w:ascii="Times New Roman" w:eastAsia="Times New Roman" w:hAnsi="Times New Roman" w:cs="Times New Roman"/>
                <w:sz w:val="20"/>
                <w:szCs w:val="24"/>
                <w:lang w:val="ru-RU" w:eastAsia="ru-RU"/>
              </w:rPr>
              <w:t>Отдельные виды показателей в ходе анализа подлежат сравнению с нормативами.</w:t>
            </w:r>
          </w:p>
          <w:p w:rsidR="005A4350" w:rsidRPr="005A4350" w:rsidRDefault="005A4350" w:rsidP="005A4350">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r w:rsidRPr="005A4350">
              <w:rPr>
                <w:rFonts w:ascii="Times New Roman" w:eastAsia="Times New Roman" w:hAnsi="Times New Roman" w:cs="Times New Roman"/>
                <w:sz w:val="20"/>
                <w:szCs w:val="24"/>
                <w:lang w:val="ru-RU" w:eastAsia="ru-RU"/>
              </w:rPr>
              <w:t>Показатели финансового анализа по признаку однородности объединены в следующие группы:</w:t>
            </w:r>
          </w:p>
          <w:p w:rsidR="005A4350" w:rsidRPr="005A4350" w:rsidRDefault="005A4350" w:rsidP="005A4350">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5A4350">
              <w:rPr>
                <w:rFonts w:ascii="Times New Roman" w:eastAsia="Times New Roman" w:hAnsi="Times New Roman" w:cs="Times New Roman"/>
                <w:sz w:val="20"/>
                <w:szCs w:val="24"/>
                <w:lang w:val="ru-RU" w:eastAsia="ru-RU"/>
              </w:rPr>
              <w:t>Объемные показатели деятельности страховой компании</w:t>
            </w:r>
          </w:p>
          <w:p w:rsidR="005A4350" w:rsidRPr="005A4350" w:rsidRDefault="005A4350" w:rsidP="005A4350">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5A4350">
              <w:rPr>
                <w:rFonts w:ascii="Times New Roman" w:eastAsia="Times New Roman" w:hAnsi="Times New Roman" w:cs="Times New Roman"/>
                <w:sz w:val="20"/>
                <w:szCs w:val="24"/>
                <w:lang w:val="ru-RU" w:eastAsia="ru-RU"/>
              </w:rPr>
              <w:t>Показатели ликвидности</w:t>
            </w:r>
          </w:p>
          <w:p w:rsidR="005A4350" w:rsidRPr="005A4350" w:rsidRDefault="005A4350" w:rsidP="005A4350">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5A4350">
              <w:rPr>
                <w:rFonts w:ascii="Times New Roman" w:eastAsia="Times New Roman" w:hAnsi="Times New Roman" w:cs="Times New Roman"/>
                <w:sz w:val="20"/>
                <w:szCs w:val="24"/>
                <w:lang w:val="ru-RU" w:eastAsia="ru-RU"/>
              </w:rPr>
              <w:t>Динамика и структура средств</w:t>
            </w:r>
          </w:p>
          <w:p w:rsidR="005A4350" w:rsidRPr="005A4350" w:rsidRDefault="005A4350" w:rsidP="005A4350">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5A4350">
              <w:rPr>
                <w:rFonts w:ascii="Times New Roman" w:eastAsia="Times New Roman" w:hAnsi="Times New Roman" w:cs="Times New Roman"/>
                <w:sz w:val="20"/>
                <w:szCs w:val="24"/>
                <w:lang w:val="ru-RU" w:eastAsia="ru-RU"/>
              </w:rPr>
              <w:t>Динамика и структура источников средств</w:t>
            </w:r>
          </w:p>
          <w:p w:rsidR="005A4350" w:rsidRPr="005A4350" w:rsidRDefault="005A4350" w:rsidP="005A4350">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5A4350">
              <w:rPr>
                <w:rFonts w:ascii="Times New Roman" w:eastAsia="Times New Roman" w:hAnsi="Times New Roman" w:cs="Times New Roman"/>
                <w:sz w:val="20"/>
                <w:szCs w:val="24"/>
                <w:lang w:val="ru-RU" w:eastAsia="ru-RU"/>
              </w:rPr>
              <w:t>Дебиторская и кредиторская задолженность</w:t>
            </w:r>
          </w:p>
          <w:p w:rsidR="005A4350" w:rsidRPr="005A4350" w:rsidRDefault="005A4350" w:rsidP="005A4350">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5A4350">
              <w:rPr>
                <w:rFonts w:ascii="Times New Roman" w:eastAsia="Times New Roman" w:hAnsi="Times New Roman" w:cs="Times New Roman"/>
                <w:sz w:val="20"/>
                <w:szCs w:val="24"/>
                <w:lang w:val="ru-RU" w:eastAsia="ru-RU"/>
              </w:rPr>
              <w:t>Показатели зависимости от перестраховщиков</w:t>
            </w:r>
          </w:p>
          <w:p w:rsidR="005A4350" w:rsidRPr="005A4350" w:rsidRDefault="005A4350" w:rsidP="005A4350">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5A4350">
              <w:rPr>
                <w:rFonts w:ascii="Times New Roman" w:eastAsia="Times New Roman" w:hAnsi="Times New Roman" w:cs="Times New Roman"/>
                <w:sz w:val="20"/>
                <w:szCs w:val="24"/>
                <w:lang w:val="ru-RU" w:eastAsia="ru-RU"/>
              </w:rPr>
              <w:t>Показатели оценки обязательств</w:t>
            </w:r>
          </w:p>
          <w:p w:rsidR="005A4350" w:rsidRPr="005A4350" w:rsidRDefault="005A4350" w:rsidP="005A4350">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5A4350">
              <w:rPr>
                <w:rFonts w:ascii="Times New Roman" w:eastAsia="Times New Roman" w:hAnsi="Times New Roman" w:cs="Times New Roman"/>
                <w:sz w:val="20"/>
                <w:szCs w:val="24"/>
                <w:lang w:val="ru-RU" w:eastAsia="ru-RU"/>
              </w:rPr>
              <w:t>Показатели платежеспособности</w:t>
            </w:r>
          </w:p>
          <w:p w:rsidR="005A4350" w:rsidRPr="005A4350" w:rsidRDefault="005A4350" w:rsidP="005A4350">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5A4350">
              <w:rPr>
                <w:rFonts w:ascii="Times New Roman" w:eastAsia="Times New Roman" w:hAnsi="Times New Roman" w:cs="Times New Roman"/>
                <w:sz w:val="20"/>
                <w:szCs w:val="24"/>
                <w:lang w:val="ru-RU" w:eastAsia="ru-RU"/>
              </w:rPr>
              <w:t>Показатели оценки собственных средств страховой компании</w:t>
            </w:r>
          </w:p>
          <w:p w:rsidR="005A4350" w:rsidRPr="005A4350" w:rsidRDefault="005A4350" w:rsidP="005A4350">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5A4350">
              <w:rPr>
                <w:rFonts w:ascii="Times New Roman" w:eastAsia="Times New Roman" w:hAnsi="Times New Roman" w:cs="Times New Roman"/>
                <w:sz w:val="20"/>
                <w:szCs w:val="24"/>
                <w:lang w:val="ru-RU" w:eastAsia="ru-RU"/>
              </w:rPr>
              <w:t>Показатели анализа собственных средств компании</w:t>
            </w:r>
          </w:p>
          <w:p w:rsidR="005A4350" w:rsidRPr="005A4350" w:rsidRDefault="005A4350" w:rsidP="005A4350">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5A4350">
              <w:rPr>
                <w:rFonts w:ascii="Times New Roman" w:eastAsia="Times New Roman" w:hAnsi="Times New Roman" w:cs="Times New Roman"/>
                <w:sz w:val="20"/>
                <w:szCs w:val="24"/>
                <w:lang w:val="ru-RU" w:eastAsia="ru-RU"/>
              </w:rPr>
              <w:t>Показатели анализа финансовых результатов</w:t>
            </w:r>
          </w:p>
          <w:p w:rsidR="005A4350" w:rsidRPr="005A4350" w:rsidRDefault="005A4350" w:rsidP="005A4350">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5A4350">
              <w:rPr>
                <w:rFonts w:ascii="Times New Roman" w:eastAsia="Times New Roman" w:hAnsi="Times New Roman" w:cs="Times New Roman"/>
                <w:sz w:val="20"/>
                <w:szCs w:val="24"/>
                <w:lang w:val="ru-RU" w:eastAsia="ru-RU"/>
              </w:rPr>
              <w:t>Показатели деловой активности</w:t>
            </w:r>
          </w:p>
          <w:p w:rsidR="005A4350" w:rsidRPr="005A4350" w:rsidRDefault="005A4350" w:rsidP="005A4350">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5A4350">
              <w:rPr>
                <w:rFonts w:ascii="Times New Roman" w:eastAsia="Times New Roman" w:hAnsi="Times New Roman" w:cs="Times New Roman"/>
                <w:sz w:val="20"/>
                <w:szCs w:val="24"/>
                <w:lang w:val="ru-RU" w:eastAsia="ru-RU"/>
              </w:rPr>
              <w:t>Показатели рентабельности</w:t>
            </w:r>
          </w:p>
          <w:p w:rsidR="005A4350" w:rsidRPr="005A4350" w:rsidRDefault="005A4350" w:rsidP="005A4350">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5A4350">
              <w:rPr>
                <w:rFonts w:ascii="Times New Roman" w:eastAsia="Times New Roman" w:hAnsi="Times New Roman" w:cs="Times New Roman"/>
                <w:sz w:val="20"/>
                <w:szCs w:val="24"/>
                <w:lang w:val="ru-RU" w:eastAsia="ru-RU"/>
              </w:rPr>
              <w:t>Показатели факторов влияния на результаты страховой деятельности</w:t>
            </w:r>
          </w:p>
          <w:p w:rsidR="005A4350" w:rsidRPr="005A4350" w:rsidRDefault="005A4350" w:rsidP="005A4350">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5A4350">
              <w:rPr>
                <w:rFonts w:ascii="Times New Roman" w:eastAsia="Times New Roman" w:hAnsi="Times New Roman" w:cs="Times New Roman"/>
                <w:sz w:val="20"/>
                <w:szCs w:val="24"/>
                <w:lang w:val="ru-RU" w:eastAsia="ru-RU"/>
              </w:rPr>
              <w:t>Динамика и структура расходов на ведение дела</w:t>
            </w:r>
          </w:p>
          <w:p w:rsidR="005A4350" w:rsidRPr="005A4350" w:rsidRDefault="005A4350" w:rsidP="005A4350">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5A4350">
              <w:rPr>
                <w:rFonts w:ascii="Times New Roman" w:eastAsia="Times New Roman" w:hAnsi="Times New Roman" w:cs="Times New Roman"/>
                <w:sz w:val="20"/>
                <w:szCs w:val="24"/>
                <w:lang w:val="ru-RU" w:eastAsia="ru-RU"/>
              </w:rPr>
              <w:t>Показатели анализа эффективности инвестиционной деятельности</w:t>
            </w:r>
          </w:p>
          <w:p w:rsidR="005A4350" w:rsidRPr="005A4350" w:rsidRDefault="005A4350" w:rsidP="005A4350">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5A4350">
              <w:rPr>
                <w:rFonts w:ascii="Times New Roman" w:eastAsia="Times New Roman" w:hAnsi="Times New Roman" w:cs="Times New Roman"/>
                <w:sz w:val="20"/>
                <w:szCs w:val="24"/>
                <w:lang w:val="ru-RU" w:eastAsia="ru-RU"/>
              </w:rPr>
              <w:t>Показатели анализа инвестиционной деятельности</w:t>
            </w:r>
          </w:p>
          <w:p w:rsidR="005A4350" w:rsidRPr="005A4350" w:rsidRDefault="005A4350" w:rsidP="005A4350">
            <w:pPr>
              <w:spacing w:after="0" w:line="240" w:lineRule="auto"/>
              <w:jc w:val="both"/>
              <w:outlineLvl w:val="0"/>
              <w:rPr>
                <w:rFonts w:ascii="Times New Roman" w:eastAsia="Times New Roman" w:hAnsi="Times New Roman" w:cs="Times New Roman"/>
                <w:sz w:val="20"/>
                <w:szCs w:val="24"/>
                <w:lang w:val="ru-RU" w:eastAsia="ru-RU"/>
              </w:rPr>
            </w:pPr>
          </w:p>
          <w:p w:rsidR="005A4350" w:rsidRPr="005A4350" w:rsidRDefault="005A4350" w:rsidP="005A4350">
            <w:pPr>
              <w:spacing w:after="0" w:line="240" w:lineRule="auto"/>
              <w:jc w:val="both"/>
              <w:outlineLvl w:val="0"/>
              <w:rPr>
                <w:rFonts w:ascii="Times New Roman" w:eastAsia="Times New Roman" w:hAnsi="Times New Roman" w:cs="Times New Roman"/>
                <w:sz w:val="20"/>
                <w:szCs w:val="24"/>
                <w:lang w:val="ru-RU" w:eastAsia="ru-RU"/>
              </w:rPr>
            </w:pPr>
            <w:r w:rsidRPr="005A4350">
              <w:rPr>
                <w:rFonts w:ascii="Times New Roman" w:eastAsia="Times New Roman" w:hAnsi="Times New Roman" w:cs="Times New Roman"/>
                <w:sz w:val="20"/>
                <w:szCs w:val="24"/>
                <w:lang w:val="ru-RU" w:eastAsia="ru-RU"/>
              </w:rPr>
              <w:t xml:space="preserve">Методические указания по выполнению контрольной работы представлены в Приложении </w:t>
            </w:r>
            <w:r>
              <w:rPr>
                <w:rFonts w:ascii="Times New Roman" w:eastAsia="Times New Roman" w:hAnsi="Times New Roman" w:cs="Times New Roman"/>
                <w:sz w:val="20"/>
                <w:szCs w:val="24"/>
                <w:lang w:val="ru-RU" w:eastAsia="ru-RU"/>
              </w:rPr>
              <w:t>3</w:t>
            </w:r>
            <w:r w:rsidRPr="005A4350">
              <w:rPr>
                <w:rFonts w:ascii="Times New Roman" w:eastAsia="Times New Roman" w:hAnsi="Times New Roman" w:cs="Times New Roman"/>
                <w:sz w:val="20"/>
                <w:szCs w:val="24"/>
                <w:lang w:val="ru-RU" w:eastAsia="ru-RU"/>
              </w:rPr>
              <w:t>.</w:t>
            </w:r>
          </w:p>
          <w:p w:rsidR="005A4350" w:rsidRPr="005A4350" w:rsidRDefault="005A4350" w:rsidP="005A4350">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p>
          <w:p w:rsidR="005A4350" w:rsidRPr="005A4350" w:rsidRDefault="005A4350" w:rsidP="005A4350">
            <w:pPr>
              <w:tabs>
                <w:tab w:val="left" w:pos="567"/>
              </w:tabs>
              <w:spacing w:after="0" w:line="240" w:lineRule="auto"/>
              <w:ind w:firstLine="567"/>
              <w:jc w:val="both"/>
              <w:rPr>
                <w:rFonts w:ascii="Times New Roman" w:eastAsia="Times New Roman" w:hAnsi="Times New Roman" w:cs="Times New Roman"/>
                <w:sz w:val="24"/>
                <w:szCs w:val="24"/>
                <w:lang w:val="ru-RU" w:eastAsia="ru-RU"/>
              </w:rPr>
            </w:pPr>
          </w:p>
        </w:tc>
      </w:tr>
    </w:tbl>
    <w:p w:rsidR="005A4350" w:rsidRPr="005A4350" w:rsidRDefault="005A4350" w:rsidP="005A4350">
      <w:pPr>
        <w:widowControl w:val="0"/>
        <w:autoSpaceDE w:val="0"/>
        <w:autoSpaceDN w:val="0"/>
        <w:adjustRightInd w:val="0"/>
        <w:spacing w:after="0" w:line="240" w:lineRule="auto"/>
        <w:ind w:firstLine="567"/>
        <w:jc w:val="both"/>
        <w:rPr>
          <w:rFonts w:ascii="Times New Roman" w:eastAsia="Times New Roman" w:hAnsi="Times New Roman" w:cs="Times New Roman"/>
          <w:i/>
          <w:color w:val="C00000"/>
          <w:sz w:val="24"/>
          <w:szCs w:val="24"/>
          <w:lang w:val="ru-RU" w:eastAsia="ru-RU"/>
        </w:rPr>
      </w:pPr>
    </w:p>
    <w:p w:rsidR="005A4350" w:rsidRPr="005A4350" w:rsidRDefault="005A4350" w:rsidP="005A4350">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sectPr w:rsidR="005A4350" w:rsidRPr="005A4350" w:rsidSect="005A4350">
          <w:footerReference w:type="even" r:id="rId27"/>
          <w:footerReference w:type="default" r:id="rId28"/>
          <w:pgSz w:w="16840" w:h="11907" w:orient="landscape" w:code="9"/>
          <w:pgMar w:top="1701" w:right="567" w:bottom="851" w:left="567" w:header="720" w:footer="720" w:gutter="0"/>
          <w:cols w:space="720"/>
          <w:noEndnote/>
          <w:titlePg/>
          <w:docGrid w:linePitch="326"/>
        </w:sectPr>
      </w:pPr>
    </w:p>
    <w:p w:rsidR="005A4350" w:rsidRPr="005A4350" w:rsidRDefault="005A4350" w:rsidP="005A4350">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5A4350">
        <w:rPr>
          <w:rFonts w:ascii="Times New Roman" w:eastAsia="Times New Roman" w:hAnsi="Times New Roman" w:cs="Times New Roman"/>
          <w:b/>
          <w:sz w:val="24"/>
          <w:szCs w:val="24"/>
          <w:lang w:val="ru-RU" w:eastAsia="ru-RU"/>
        </w:rPr>
        <w:lastRenderedPageBreak/>
        <w:t>б) Порядок проведения промежуточной аттестации, показатели и критерии оценивания:</w:t>
      </w:r>
    </w:p>
    <w:p w:rsidR="005A4350" w:rsidRPr="005A4350" w:rsidRDefault="005A4350" w:rsidP="005A435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A4350">
        <w:rPr>
          <w:rFonts w:ascii="Times New Roman" w:eastAsia="Times New Roman" w:hAnsi="Times New Roman" w:cs="Times New Roman"/>
          <w:sz w:val="24"/>
          <w:szCs w:val="24"/>
          <w:lang w:val="ru-RU" w:eastAsia="ru-RU"/>
        </w:rPr>
        <w:t xml:space="preserve">Промежуточная аттестация по дисциплине «Основы страхования»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w:t>
      </w:r>
      <w:r>
        <w:rPr>
          <w:rFonts w:ascii="Times New Roman" w:eastAsia="Times New Roman" w:hAnsi="Times New Roman" w:cs="Times New Roman"/>
          <w:sz w:val="24"/>
          <w:szCs w:val="24"/>
          <w:lang w:val="ru-RU" w:eastAsia="ru-RU"/>
        </w:rPr>
        <w:t xml:space="preserve">зачета и </w:t>
      </w:r>
      <w:r w:rsidRPr="005A4350">
        <w:rPr>
          <w:rFonts w:ascii="Times New Roman" w:eastAsia="Times New Roman" w:hAnsi="Times New Roman" w:cs="Times New Roman"/>
          <w:sz w:val="24"/>
          <w:szCs w:val="24"/>
          <w:lang w:val="ru-RU" w:eastAsia="ru-RU"/>
        </w:rPr>
        <w:t>экзамена.</w:t>
      </w:r>
    </w:p>
    <w:p w:rsidR="005A4350" w:rsidRPr="005A4350" w:rsidRDefault="005A4350" w:rsidP="005A435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A4350">
        <w:rPr>
          <w:rFonts w:ascii="Times New Roman" w:eastAsia="Times New Roman" w:hAnsi="Times New Roman" w:cs="Times New Roman"/>
          <w:sz w:val="24"/>
          <w:szCs w:val="24"/>
          <w:lang w:val="ru-RU" w:eastAsia="ru-RU"/>
        </w:rPr>
        <w:t>Экзамен</w:t>
      </w:r>
      <w:r>
        <w:rPr>
          <w:rFonts w:ascii="Times New Roman" w:eastAsia="Times New Roman" w:hAnsi="Times New Roman" w:cs="Times New Roman"/>
          <w:sz w:val="24"/>
          <w:szCs w:val="24"/>
          <w:lang w:val="ru-RU" w:eastAsia="ru-RU"/>
        </w:rPr>
        <w:t xml:space="preserve"> и зачет</w:t>
      </w:r>
      <w:r w:rsidRPr="005A4350">
        <w:rPr>
          <w:rFonts w:ascii="Times New Roman" w:eastAsia="Times New Roman" w:hAnsi="Times New Roman" w:cs="Times New Roman"/>
          <w:sz w:val="24"/>
          <w:szCs w:val="24"/>
          <w:lang w:val="ru-RU" w:eastAsia="ru-RU"/>
        </w:rPr>
        <w:t xml:space="preserve"> по данной дисциплине проводится в устной форме по билетам, каждый из которых включает 2 теоретических вопроса и одно практическое задание. </w:t>
      </w:r>
    </w:p>
    <w:p w:rsidR="005A4350" w:rsidRDefault="005A4350" w:rsidP="005A4350">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5A4350" w:rsidRPr="001C5CF5" w:rsidRDefault="005A4350" w:rsidP="005A435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C5CF5">
        <w:rPr>
          <w:rFonts w:ascii="Times New Roman" w:eastAsia="Times New Roman" w:hAnsi="Times New Roman" w:cs="Times New Roman"/>
          <w:sz w:val="24"/>
          <w:szCs w:val="24"/>
          <w:lang w:val="ru-RU" w:eastAsia="ru-RU"/>
        </w:rPr>
        <w:t>1.</w:t>
      </w:r>
      <w:r>
        <w:rPr>
          <w:rFonts w:ascii="Times New Roman" w:eastAsia="Times New Roman" w:hAnsi="Times New Roman" w:cs="Times New Roman"/>
          <w:sz w:val="24"/>
          <w:szCs w:val="24"/>
          <w:lang w:val="ru-RU" w:eastAsia="ru-RU"/>
        </w:rPr>
        <w:t xml:space="preserve"> </w:t>
      </w:r>
      <w:r w:rsidRPr="001C5CF5">
        <w:rPr>
          <w:rFonts w:ascii="Times New Roman" w:eastAsia="Times New Roman" w:hAnsi="Times New Roman" w:cs="Times New Roman"/>
          <w:sz w:val="24"/>
          <w:szCs w:val="24"/>
          <w:lang w:val="ru-RU" w:eastAsia="ru-RU"/>
        </w:rPr>
        <w:t>Оценка</w:t>
      </w:r>
      <w:r>
        <w:rPr>
          <w:rFonts w:ascii="Times New Roman" w:eastAsia="Times New Roman" w:hAnsi="Times New Roman" w:cs="Times New Roman"/>
          <w:sz w:val="24"/>
          <w:szCs w:val="24"/>
          <w:lang w:val="ru-RU" w:eastAsia="ru-RU"/>
        </w:rPr>
        <w:t xml:space="preserve"> </w:t>
      </w:r>
      <w:r w:rsidRPr="001C5CF5">
        <w:rPr>
          <w:rFonts w:ascii="Times New Roman" w:eastAsia="Times New Roman" w:hAnsi="Times New Roman" w:cs="Times New Roman"/>
          <w:sz w:val="24"/>
          <w:szCs w:val="24"/>
          <w:lang w:val="ru-RU" w:eastAsia="ru-RU"/>
        </w:rPr>
        <w:t>«</w:t>
      </w:r>
      <w:r w:rsidRPr="001C5CF5">
        <w:rPr>
          <w:rFonts w:ascii="Times New Roman" w:eastAsia="Times New Roman" w:hAnsi="Times New Roman" w:cs="Times New Roman"/>
          <w:b/>
          <w:sz w:val="24"/>
          <w:szCs w:val="24"/>
          <w:lang w:val="ru-RU" w:eastAsia="ru-RU"/>
        </w:rPr>
        <w:t>зачтено</w:t>
      </w:r>
      <w:r w:rsidRPr="001C5CF5">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w:t>
      </w:r>
      <w:r w:rsidRPr="001C5CF5">
        <w:rPr>
          <w:rFonts w:ascii="Times New Roman" w:eastAsia="Times New Roman" w:hAnsi="Times New Roman" w:cs="Times New Roman"/>
          <w:sz w:val="24"/>
          <w:szCs w:val="24"/>
          <w:lang w:val="ru-RU" w:eastAsia="ru-RU"/>
        </w:rPr>
        <w:t>выставляется студенту, который</w:t>
      </w:r>
    </w:p>
    <w:p w:rsidR="005A4350" w:rsidRPr="001C5CF5" w:rsidRDefault="005A4350" w:rsidP="005A435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C5CF5">
        <w:rPr>
          <w:rFonts w:ascii="Times New Roman" w:eastAsia="Times New Roman" w:hAnsi="Times New Roman" w:cs="Times New Roman"/>
          <w:sz w:val="24"/>
          <w:szCs w:val="24"/>
          <w:lang w:val="ru-RU" w:eastAsia="ru-RU"/>
        </w:rPr>
        <w:t>- прочно усвоил предусмотренный программный материал;</w:t>
      </w:r>
    </w:p>
    <w:p w:rsidR="005A4350" w:rsidRPr="001C5CF5" w:rsidRDefault="005A4350" w:rsidP="005A435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C5CF5">
        <w:rPr>
          <w:rFonts w:ascii="Times New Roman" w:eastAsia="Times New Roman" w:hAnsi="Times New Roman" w:cs="Times New Roman"/>
          <w:sz w:val="24"/>
          <w:szCs w:val="24"/>
          <w:lang w:val="ru-RU" w:eastAsia="ru-RU"/>
        </w:rPr>
        <w:t>- правильно, аргументировано ответил на все вопросы, с приведением примеров;</w:t>
      </w:r>
    </w:p>
    <w:p w:rsidR="005A4350" w:rsidRPr="001C5CF5" w:rsidRDefault="005A4350" w:rsidP="005A435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C5CF5">
        <w:rPr>
          <w:rFonts w:ascii="Times New Roman" w:eastAsia="Times New Roman" w:hAnsi="Times New Roman" w:cs="Times New Roman"/>
          <w:sz w:val="24"/>
          <w:szCs w:val="24"/>
          <w:lang w:val="ru-RU" w:eastAsia="ru-RU"/>
        </w:rPr>
        <w:t>- показал глубокие систематизированные знания, владеет приемами рассуждения и сопоставляет материал из разных источников: теорию связывает с практикой, другими темами данного курса, других изучаемых предметов</w:t>
      </w:r>
    </w:p>
    <w:p w:rsidR="005A4350" w:rsidRPr="001C5CF5" w:rsidRDefault="005A4350" w:rsidP="005A435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C5CF5">
        <w:rPr>
          <w:rFonts w:ascii="Times New Roman" w:eastAsia="Times New Roman" w:hAnsi="Times New Roman" w:cs="Times New Roman"/>
          <w:sz w:val="24"/>
          <w:szCs w:val="24"/>
          <w:lang w:val="ru-RU" w:eastAsia="ru-RU"/>
        </w:rPr>
        <w:t>- без ошибок выполнил практическое задание.</w:t>
      </w:r>
    </w:p>
    <w:p w:rsidR="005A4350" w:rsidRPr="001C5CF5" w:rsidRDefault="005A4350" w:rsidP="005A435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C5CF5">
        <w:rPr>
          <w:rFonts w:ascii="Times New Roman" w:eastAsia="Times New Roman" w:hAnsi="Times New Roman" w:cs="Times New Roman"/>
          <w:sz w:val="24"/>
          <w:szCs w:val="24"/>
          <w:lang w:val="ru-RU" w:eastAsia="ru-RU"/>
        </w:rPr>
        <w:t>Обязательным условием выставленной оценки является правильная речь в быстром или умеренном темпе.</w:t>
      </w:r>
    </w:p>
    <w:p w:rsidR="005A4350" w:rsidRPr="001C5CF5" w:rsidRDefault="005A4350" w:rsidP="005A435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C5CF5">
        <w:rPr>
          <w:rFonts w:ascii="Times New Roman" w:eastAsia="Times New Roman" w:hAnsi="Times New Roman" w:cs="Times New Roman"/>
          <w:sz w:val="24"/>
          <w:szCs w:val="24"/>
          <w:lang w:val="ru-RU" w:eastAsia="ru-RU"/>
        </w:rPr>
        <w:t>Дополнительным условием получения оценки «зачтено» могут стать хорошие успехи при выполнении самостоятельной и контрольной работы, систематическая активная работа на семинарских занятиях.</w:t>
      </w:r>
    </w:p>
    <w:p w:rsidR="005A4350" w:rsidRPr="001C5CF5" w:rsidRDefault="005A4350" w:rsidP="005A435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C5CF5">
        <w:rPr>
          <w:rFonts w:ascii="Times New Roman" w:eastAsia="Times New Roman" w:hAnsi="Times New Roman" w:cs="Times New Roman"/>
          <w:sz w:val="24"/>
          <w:szCs w:val="24"/>
          <w:lang w:val="ru-RU" w:eastAsia="ru-RU"/>
        </w:rPr>
        <w:t>2. Оценка</w:t>
      </w:r>
      <w:r>
        <w:rPr>
          <w:rFonts w:ascii="Times New Roman" w:eastAsia="Times New Roman" w:hAnsi="Times New Roman" w:cs="Times New Roman"/>
          <w:sz w:val="24"/>
          <w:szCs w:val="24"/>
          <w:lang w:val="ru-RU" w:eastAsia="ru-RU"/>
        </w:rPr>
        <w:t xml:space="preserve"> </w:t>
      </w:r>
      <w:r w:rsidRPr="001C5CF5">
        <w:rPr>
          <w:rFonts w:ascii="Times New Roman" w:eastAsia="Times New Roman" w:hAnsi="Times New Roman" w:cs="Times New Roman"/>
          <w:sz w:val="24"/>
          <w:szCs w:val="24"/>
          <w:lang w:val="ru-RU" w:eastAsia="ru-RU"/>
        </w:rPr>
        <w:t>«</w:t>
      </w:r>
      <w:r w:rsidRPr="001C5CF5">
        <w:rPr>
          <w:rFonts w:ascii="Times New Roman" w:eastAsia="Times New Roman" w:hAnsi="Times New Roman" w:cs="Times New Roman"/>
          <w:b/>
          <w:sz w:val="24"/>
          <w:szCs w:val="24"/>
          <w:lang w:val="ru-RU" w:eastAsia="ru-RU"/>
        </w:rPr>
        <w:t>незачтено</w:t>
      </w:r>
      <w:r w:rsidRPr="001C5CF5">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в</w:t>
      </w:r>
      <w:r w:rsidRPr="001C5CF5">
        <w:rPr>
          <w:rFonts w:ascii="Times New Roman" w:eastAsia="Times New Roman" w:hAnsi="Times New Roman" w:cs="Times New Roman"/>
          <w:sz w:val="24"/>
          <w:szCs w:val="24"/>
          <w:lang w:val="ru-RU" w:eastAsia="ru-RU"/>
        </w:rPr>
        <w:t>ыставляется студенту, который не справился с 50% вопросов и заданий билета, в ответах на другие вопросы допустил существенные ошибки. Не может ответить на дополнительные вопросы, предложенные преподавателем. Целостного представления о взаимосвязях, компонентах, этапах развития культуры у студента нет.</w:t>
      </w:r>
    </w:p>
    <w:p w:rsidR="005A4350" w:rsidRDefault="005A4350" w:rsidP="005A4350">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5A4350" w:rsidRPr="005A4350" w:rsidRDefault="005A4350" w:rsidP="005A4350">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5A4350">
        <w:rPr>
          <w:rFonts w:ascii="Times New Roman" w:eastAsia="Times New Roman" w:hAnsi="Times New Roman" w:cs="Times New Roman"/>
          <w:b/>
          <w:sz w:val="24"/>
          <w:szCs w:val="24"/>
          <w:lang w:val="ru-RU" w:eastAsia="ru-RU"/>
        </w:rPr>
        <w:t>Показатели и критерии оценивания экзамена:</w:t>
      </w:r>
    </w:p>
    <w:p w:rsidR="005A4350" w:rsidRPr="005A4350" w:rsidRDefault="005A4350" w:rsidP="005A435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A4350">
        <w:rPr>
          <w:rFonts w:ascii="Times New Roman" w:eastAsia="Times New Roman" w:hAnsi="Times New Roman" w:cs="Times New Roman"/>
          <w:sz w:val="24"/>
          <w:szCs w:val="24"/>
          <w:lang w:val="ru-RU" w:eastAsia="ru-RU"/>
        </w:rPr>
        <w:t xml:space="preserve">– на оценку </w:t>
      </w:r>
      <w:r w:rsidRPr="005A4350">
        <w:rPr>
          <w:rFonts w:ascii="Times New Roman" w:eastAsia="Times New Roman" w:hAnsi="Times New Roman" w:cs="Times New Roman"/>
          <w:b/>
          <w:sz w:val="24"/>
          <w:szCs w:val="24"/>
          <w:lang w:val="ru-RU" w:eastAsia="ru-RU"/>
        </w:rPr>
        <w:t>«отлично»</w:t>
      </w:r>
      <w:r w:rsidRPr="005A4350">
        <w:rPr>
          <w:rFonts w:ascii="Times New Roman" w:eastAsia="Times New Roman" w:hAnsi="Times New Roman" w:cs="Times New Roman"/>
          <w:sz w:val="24"/>
          <w:szCs w:val="24"/>
          <w:lang w:val="ru-RU" w:eastAsia="ru-RU"/>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5A4350" w:rsidRPr="005A4350" w:rsidRDefault="005A4350" w:rsidP="005A435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A4350">
        <w:rPr>
          <w:rFonts w:ascii="Times New Roman" w:eastAsia="Times New Roman" w:hAnsi="Times New Roman" w:cs="Times New Roman"/>
          <w:sz w:val="24"/>
          <w:szCs w:val="24"/>
          <w:lang w:val="ru-RU" w:eastAsia="ru-RU"/>
        </w:rPr>
        <w:t xml:space="preserve">– на оценку </w:t>
      </w:r>
      <w:r w:rsidRPr="005A4350">
        <w:rPr>
          <w:rFonts w:ascii="Times New Roman" w:eastAsia="Times New Roman" w:hAnsi="Times New Roman" w:cs="Times New Roman"/>
          <w:b/>
          <w:sz w:val="24"/>
          <w:szCs w:val="24"/>
          <w:lang w:val="ru-RU" w:eastAsia="ru-RU"/>
        </w:rPr>
        <w:t>«хорошо»</w:t>
      </w:r>
      <w:r w:rsidRPr="005A4350">
        <w:rPr>
          <w:rFonts w:ascii="Times New Roman" w:eastAsia="Times New Roman" w:hAnsi="Times New Roman" w:cs="Times New Roman"/>
          <w:sz w:val="24"/>
          <w:szCs w:val="24"/>
          <w:lang w:val="ru-RU" w:eastAsia="ru-RU"/>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5A4350" w:rsidRPr="005A4350" w:rsidRDefault="005A4350" w:rsidP="005A435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A4350">
        <w:rPr>
          <w:rFonts w:ascii="Times New Roman" w:eastAsia="Times New Roman" w:hAnsi="Times New Roman" w:cs="Times New Roman"/>
          <w:sz w:val="24"/>
          <w:szCs w:val="24"/>
          <w:lang w:val="ru-RU" w:eastAsia="ru-RU"/>
        </w:rPr>
        <w:t xml:space="preserve">– на оценку </w:t>
      </w:r>
      <w:r w:rsidRPr="005A4350">
        <w:rPr>
          <w:rFonts w:ascii="Times New Roman" w:eastAsia="Times New Roman" w:hAnsi="Times New Roman" w:cs="Times New Roman"/>
          <w:b/>
          <w:sz w:val="24"/>
          <w:szCs w:val="24"/>
          <w:lang w:val="ru-RU" w:eastAsia="ru-RU"/>
        </w:rPr>
        <w:t>«удовлетворительно»</w:t>
      </w:r>
      <w:r w:rsidRPr="005A4350">
        <w:rPr>
          <w:rFonts w:ascii="Times New Roman" w:eastAsia="Times New Roman" w:hAnsi="Times New Roman" w:cs="Times New Roman"/>
          <w:sz w:val="24"/>
          <w:szCs w:val="24"/>
          <w:lang w:val="ru-RU" w:eastAsia="ru-RU"/>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5A4350" w:rsidRPr="005A4350" w:rsidRDefault="005A4350" w:rsidP="005A435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A4350">
        <w:rPr>
          <w:rFonts w:ascii="Times New Roman" w:eastAsia="Times New Roman" w:hAnsi="Times New Roman" w:cs="Times New Roman"/>
          <w:sz w:val="24"/>
          <w:szCs w:val="24"/>
          <w:lang w:val="ru-RU" w:eastAsia="ru-RU"/>
        </w:rPr>
        <w:t xml:space="preserve">– на оценку </w:t>
      </w:r>
      <w:r w:rsidRPr="005A4350">
        <w:rPr>
          <w:rFonts w:ascii="Times New Roman" w:eastAsia="Times New Roman" w:hAnsi="Times New Roman" w:cs="Times New Roman"/>
          <w:b/>
          <w:sz w:val="24"/>
          <w:szCs w:val="24"/>
          <w:lang w:val="ru-RU" w:eastAsia="ru-RU"/>
        </w:rPr>
        <w:t>«неудовлетворительно»</w:t>
      </w:r>
      <w:r w:rsidRPr="005A4350">
        <w:rPr>
          <w:rFonts w:ascii="Times New Roman" w:eastAsia="Times New Roman" w:hAnsi="Times New Roman" w:cs="Times New Roman"/>
          <w:sz w:val="24"/>
          <w:szCs w:val="24"/>
          <w:lang w:val="ru-RU" w:eastAsia="ru-RU"/>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5A4350" w:rsidRPr="005A4350" w:rsidRDefault="005A4350" w:rsidP="005A435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A4350">
        <w:rPr>
          <w:rFonts w:ascii="Times New Roman" w:eastAsia="Times New Roman" w:hAnsi="Times New Roman" w:cs="Times New Roman"/>
          <w:sz w:val="24"/>
          <w:szCs w:val="24"/>
          <w:lang w:val="ru-RU" w:eastAsia="ru-RU"/>
        </w:rPr>
        <w:t xml:space="preserve">– на оценку </w:t>
      </w:r>
      <w:r w:rsidRPr="005A4350">
        <w:rPr>
          <w:rFonts w:ascii="Times New Roman" w:eastAsia="Times New Roman" w:hAnsi="Times New Roman" w:cs="Times New Roman"/>
          <w:b/>
          <w:sz w:val="24"/>
          <w:szCs w:val="24"/>
          <w:lang w:val="ru-RU" w:eastAsia="ru-RU"/>
        </w:rPr>
        <w:t>«неудовлетворительно»</w:t>
      </w:r>
      <w:r w:rsidRPr="005A4350">
        <w:rPr>
          <w:rFonts w:ascii="Times New Roman" w:eastAsia="Times New Roman" w:hAnsi="Times New Roman" w:cs="Times New Roman"/>
          <w:sz w:val="24"/>
          <w:szCs w:val="24"/>
          <w:lang w:val="ru-RU" w:eastAsia="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1802FA" w:rsidRDefault="001802FA" w:rsidP="001802FA">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1802FA" w:rsidRDefault="001802FA" w:rsidP="001802F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63C98">
        <w:rPr>
          <w:rFonts w:ascii="Times New Roman" w:eastAsia="Times New Roman" w:hAnsi="Times New Roman" w:cs="Times New Roman"/>
          <w:b/>
          <w:sz w:val="24"/>
          <w:szCs w:val="24"/>
          <w:lang w:val="ru-RU" w:eastAsia="ru-RU"/>
        </w:rPr>
        <w:t>Показатели и критерии оценивания</w:t>
      </w:r>
      <w:r>
        <w:rPr>
          <w:rFonts w:ascii="Times New Roman" w:eastAsia="Times New Roman" w:hAnsi="Times New Roman" w:cs="Times New Roman"/>
          <w:b/>
          <w:sz w:val="24"/>
          <w:szCs w:val="24"/>
          <w:lang w:val="ru-RU" w:eastAsia="ru-RU"/>
        </w:rPr>
        <w:t xml:space="preserve"> курсовой работы:</w:t>
      </w:r>
    </w:p>
    <w:p w:rsidR="001802FA" w:rsidRPr="00CE1ACB" w:rsidRDefault="001802FA" w:rsidP="001802F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Оценку «отлично» получают те работы, в которых содержатся элементы научного творчества, формулируются самостоятельные выводы, дается аргументированная критика и самостоятельный анализ фактического материала на основе глубоких знаний экономической литературы по данной теме.</w:t>
      </w:r>
    </w:p>
    <w:p w:rsidR="001802FA" w:rsidRPr="00CE1ACB" w:rsidRDefault="001802FA" w:rsidP="001802F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 xml:space="preserve">Оценка «хорошо» ставится тогда, когда в работе полно и всесторонне освещаются </w:t>
      </w:r>
      <w:r w:rsidRPr="00CE1ACB">
        <w:rPr>
          <w:rFonts w:ascii="Times New Roman" w:eastAsia="Times New Roman" w:hAnsi="Times New Roman" w:cs="Times New Roman"/>
          <w:sz w:val="24"/>
          <w:szCs w:val="24"/>
          <w:lang w:val="ru-RU" w:eastAsia="ru-RU"/>
        </w:rPr>
        <w:lastRenderedPageBreak/>
        <w:t xml:space="preserve">вопросы темы, но нет должной степени творчества. </w:t>
      </w:r>
    </w:p>
    <w:p w:rsidR="001802FA" w:rsidRPr="00CE1ACB" w:rsidRDefault="001802FA" w:rsidP="001802F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Оценку «удовлетворительно» студент получает в случае, когда не владеет материалом работы, не в состоянии дать объяснение выводам и теоретическим положениям данной работы.</w:t>
      </w:r>
    </w:p>
    <w:p w:rsidR="005A4350" w:rsidRPr="005A4350" w:rsidRDefault="001802FA" w:rsidP="001802FA">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CE1ACB">
        <w:rPr>
          <w:rFonts w:ascii="Times New Roman" w:eastAsia="Times New Roman" w:hAnsi="Times New Roman" w:cs="Times New Roman"/>
          <w:sz w:val="24"/>
          <w:szCs w:val="24"/>
          <w:lang w:val="ru-RU" w:eastAsia="ru-RU"/>
        </w:rPr>
        <w:t>При неудовлетворительной оценке работы, а также при неявке автора на защиту по уважительной (подтвержденной документально) причине, возможно назначение дополнительного срока защиты.</w:t>
      </w:r>
    </w:p>
    <w:p w:rsidR="005A4350" w:rsidRPr="005A4350" w:rsidRDefault="005A4350" w:rsidP="005A435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5A4350" w:rsidRDefault="005A4350">
      <w:pPr>
        <w:rPr>
          <w:lang w:val="ru-RU"/>
        </w:rPr>
      </w:pPr>
    </w:p>
    <w:p w:rsidR="005A4350" w:rsidRDefault="005A4350">
      <w:pPr>
        <w:rPr>
          <w:lang w:val="ru-RU"/>
        </w:rPr>
      </w:pPr>
    </w:p>
    <w:p w:rsidR="005A4350" w:rsidRDefault="005A4350">
      <w:pPr>
        <w:rPr>
          <w:lang w:val="ru-RU"/>
        </w:rPr>
      </w:pPr>
    </w:p>
    <w:p w:rsidR="00044339" w:rsidRPr="00044339" w:rsidRDefault="00044339" w:rsidP="00044339">
      <w:pPr>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044339">
        <w:rPr>
          <w:rFonts w:ascii="Times New Roman" w:eastAsia="Times New Roman" w:hAnsi="Times New Roman" w:cs="Times New Roman"/>
          <w:sz w:val="24"/>
          <w:szCs w:val="24"/>
          <w:lang w:val="ru-RU" w:eastAsia="ru-RU"/>
        </w:rPr>
        <w:t>Приложение 3</w:t>
      </w:r>
    </w:p>
    <w:p w:rsidR="00044339" w:rsidRPr="00044339" w:rsidRDefault="00044339" w:rsidP="00044339">
      <w:pPr>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044339">
        <w:rPr>
          <w:rFonts w:ascii="Times New Roman" w:eastAsia="Times New Roman" w:hAnsi="Times New Roman" w:cs="Times New Roman"/>
          <w:b/>
          <w:sz w:val="24"/>
          <w:szCs w:val="24"/>
          <w:lang w:val="ru-RU" w:eastAsia="ru-RU"/>
        </w:rPr>
        <w:t>Методические указания по выполнению практического задания</w:t>
      </w:r>
    </w:p>
    <w:p w:rsidR="00044339" w:rsidRPr="00044339" w:rsidRDefault="00044339" w:rsidP="00044339">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044339" w:rsidRPr="00D45F41" w:rsidRDefault="00044339" w:rsidP="00044339">
      <w:pPr>
        <w:widowControl w:val="0"/>
        <w:autoSpaceDE w:val="0"/>
        <w:autoSpaceDN w:val="0"/>
        <w:adjustRightInd w:val="0"/>
        <w:spacing w:after="120" w:line="240" w:lineRule="auto"/>
        <w:ind w:firstLine="567"/>
        <w:jc w:val="center"/>
        <w:rPr>
          <w:rFonts w:ascii="Times New Roman" w:eastAsia="Times New Roman" w:hAnsi="Times New Roman" w:cs="Times New Roman"/>
          <w:b/>
          <w:sz w:val="24"/>
          <w:szCs w:val="24"/>
          <w:lang w:val="ru-RU"/>
        </w:rPr>
      </w:pPr>
      <w:r w:rsidRPr="00D45F41">
        <w:rPr>
          <w:rFonts w:ascii="Times New Roman" w:eastAsia="Times New Roman" w:hAnsi="Times New Roman" w:cs="Times New Roman"/>
          <w:b/>
          <w:sz w:val="24"/>
          <w:szCs w:val="24"/>
          <w:lang w:val="ru-RU"/>
        </w:rPr>
        <w:t>«Анализ финансового состояния страховой компании Х»</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Для оценки финансового состояния страховой компании обучающийся должен воспользоваться финансовой отчетностью конкретного страховщика, а именно отчетностью по форме 1 «Бухгалтерский баланс» и формой 2 «Отчет о финансовых результатах страховщика». Данную отчетность необходимо взять на официальном сайте страховой компании за полный календарный предшествующий год.</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Для анализа различных сторон деятельности страховой компании применяются абсолютные показатели, характеризующие объемы деятельности страховой компании, относительные и средние показатели.</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Отдельные виды показателей в ходе анализа подлежат сравнению с нормативами.</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Показатели финансового анализа по признаку однородности объединены в следующие группы:</w:t>
      </w:r>
    </w:p>
    <w:p w:rsidR="00044339" w:rsidRPr="00D45F41" w:rsidRDefault="00044339" w:rsidP="00044339">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lang w:val="ru-RU"/>
        </w:rPr>
      </w:pPr>
      <w:r w:rsidRPr="00D45F41">
        <w:rPr>
          <w:rFonts w:ascii="Times New Roman" w:eastAsia="Times New Roman" w:hAnsi="Times New Roman" w:cs="Times New Roman"/>
          <w:b/>
          <w:sz w:val="20"/>
          <w:szCs w:val="24"/>
          <w:lang w:val="ru-RU"/>
        </w:rPr>
        <w:t>1.1 Объемные показатели деятельности страховой организации</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Данная группа показателей объединяет показатели динамики и структуры поступления страховой премии и показатели динамики и структуры страховых выплат. Для расчета показателей используются данные аналитического и синтетического учета. Объемные показатели позволяют определить место компании на страховом рынке, общие тенденции развития компании, структуру страхового портфеля.</w:t>
      </w:r>
    </w:p>
    <w:p w:rsidR="00044339" w:rsidRPr="00D45F41" w:rsidRDefault="00044339" w:rsidP="00044339">
      <w:pPr>
        <w:widowControl w:val="0"/>
        <w:autoSpaceDE w:val="0"/>
        <w:autoSpaceDN w:val="0"/>
        <w:adjustRightInd w:val="0"/>
        <w:spacing w:after="120" w:line="240" w:lineRule="auto"/>
        <w:ind w:firstLine="567"/>
        <w:jc w:val="center"/>
        <w:rPr>
          <w:rFonts w:ascii="Times New Roman" w:eastAsia="Times New Roman" w:hAnsi="Times New Roman" w:cs="Times New Roman"/>
          <w:b/>
          <w:i/>
          <w:sz w:val="20"/>
          <w:szCs w:val="24"/>
          <w:lang w:val="ru-RU"/>
        </w:rPr>
      </w:pPr>
      <w:r w:rsidRPr="00D45F41">
        <w:rPr>
          <w:rFonts w:ascii="Times New Roman" w:eastAsia="Times New Roman" w:hAnsi="Times New Roman" w:cs="Times New Roman"/>
          <w:b/>
          <w:i/>
          <w:sz w:val="20"/>
          <w:szCs w:val="24"/>
          <w:lang w:val="ru-RU"/>
        </w:rPr>
        <w:t>1.1.1 Показатели динамики</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Показатели динамики поступления страховой премии включают темпы роста поступления страховой премии, которые определяются по страховой деятельности, поступлению страховой премии за минусом доли перестраховщиков, страховой премии по видам страховой деятельности - страхованию жизни и видам страхования иным, чем страхование жизни: страховой премии по обязательному и добровольному страхованию, страховой премии по видам страхования.</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В целях получения более достоверной информации о динамике поступлении, учитывающей уровень инфляции, возможно производить расчёт показателей динамики поступлений страховой премии, выраженной в условных единицах.</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i/>
          <w:sz w:val="20"/>
          <w:szCs w:val="24"/>
          <w:lang w:val="ru-RU"/>
        </w:rPr>
        <w:t>Темпы роста поступления страховой премии</w:t>
      </w:r>
      <w:r w:rsidRPr="00D45F41">
        <w:rPr>
          <w:rFonts w:ascii="Times New Roman" w:eastAsia="Times New Roman" w:hAnsi="Times New Roman" w:cs="Times New Roman"/>
          <w:sz w:val="20"/>
          <w:szCs w:val="24"/>
          <w:lang w:val="ru-RU"/>
        </w:rPr>
        <w:t xml:space="preserve"> рассчитываются следующим образом:</w:t>
      </w:r>
    </w:p>
    <w:p w:rsidR="00044339" w:rsidRPr="00D45F41" w:rsidRDefault="00044339" w:rsidP="00044339">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044339" w:rsidRPr="00D45F41" w:rsidRDefault="00044339" w:rsidP="00044339">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044339">
        <w:rPr>
          <w:rFonts w:ascii="Times New Roman" w:eastAsia="Times New Roman" w:hAnsi="Times New Roman" w:cs="Times New Roman"/>
          <w:position w:val="-28"/>
          <w:sz w:val="20"/>
          <w:szCs w:val="24"/>
        </w:rPr>
        <w:object w:dxaOrig="59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35pt;height:33.5pt" o:ole="">
            <v:imagedata r:id="rId29" o:title=""/>
          </v:shape>
          <o:OLEObject Type="Embed" ProgID="Equation.3" ShapeID="_x0000_i1025" DrawAspect="Content" ObjectID="_1669231436" r:id="rId30"/>
        </w:object>
      </w:r>
      <w:r w:rsidRPr="00D45F41">
        <w:rPr>
          <w:rFonts w:ascii="Times New Roman" w:eastAsia="Times New Roman" w:hAnsi="Times New Roman" w:cs="Times New Roman"/>
          <w:sz w:val="20"/>
          <w:szCs w:val="24"/>
          <w:lang w:val="ru-RU"/>
        </w:rPr>
        <w:t xml:space="preserve">                           (1)</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 xml:space="preserve">При стабильной деятельности страховой компании отмечается рост (снижение) поступления по страховой деятельности в рамках 25%. Резкое увеличение темпов роста страховой премии означает рост обязательств страховщика, который должен быть подкреплен достаточным объемом собственных средств. Значительное снижение темпов роста страховой премии нарушает сбалансированность страхового портфеля, что может отрицательно сказаться на финансовом состоянии страховой организации. Рассмотрение динамики поступления страховой премии по видам страховой деятельности, видам страхования позволяет выявить </w:t>
      </w:r>
      <w:r w:rsidRPr="00D45F41">
        <w:rPr>
          <w:rFonts w:ascii="Times New Roman" w:eastAsia="Times New Roman" w:hAnsi="Times New Roman" w:cs="Times New Roman"/>
          <w:sz w:val="20"/>
          <w:szCs w:val="24"/>
          <w:lang w:val="ru-RU"/>
        </w:rPr>
        <w:lastRenderedPageBreak/>
        <w:t>тенденции распространения страховой деятельности.</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Показатели динамики страховых выплат включают темпы роста страховых выплат в целом, выплат за минусом доли перестраховщиков, страховых выплат по видам страховой деятельности - страхованию жизни и видам страхования иным, чем страхование жизни, страховых выплат по видам страхования, выплат по досрочно прекращенным договорам страхования. Динамика страховых выплат по досрочно прекращенным договорам страхования отражает качество работы страховой организации с клиентами. Возможно определение динамики страховых выплат, выраженных в условных единицах.</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i/>
          <w:sz w:val="20"/>
          <w:szCs w:val="24"/>
          <w:lang w:val="ru-RU"/>
        </w:rPr>
        <w:t>Темпы роста страховых выплат</w:t>
      </w:r>
      <w:r w:rsidRPr="00D45F41">
        <w:rPr>
          <w:rFonts w:ascii="Times New Roman" w:eastAsia="Times New Roman" w:hAnsi="Times New Roman" w:cs="Times New Roman"/>
          <w:sz w:val="20"/>
          <w:szCs w:val="24"/>
          <w:lang w:val="ru-RU"/>
        </w:rPr>
        <w:t xml:space="preserve"> рассчитываются следующим образом: </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044339" w:rsidRPr="00D45F41" w:rsidRDefault="00044339" w:rsidP="00044339">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044339">
        <w:rPr>
          <w:rFonts w:ascii="Times New Roman" w:eastAsia="Times New Roman" w:hAnsi="Times New Roman" w:cs="Times New Roman"/>
          <w:position w:val="-28"/>
          <w:sz w:val="20"/>
          <w:szCs w:val="24"/>
        </w:rPr>
        <w:object w:dxaOrig="5260" w:dyaOrig="660">
          <v:shape id="_x0000_i1026" type="#_x0000_t75" style="width:263.7pt;height:33.5pt" o:ole="">
            <v:imagedata r:id="rId31" o:title=""/>
          </v:shape>
          <o:OLEObject Type="Embed" ProgID="Equation.3" ShapeID="_x0000_i1026" DrawAspect="Content" ObjectID="_1669231437" r:id="rId32"/>
        </w:object>
      </w:r>
      <w:r w:rsidRPr="00D45F41">
        <w:rPr>
          <w:rFonts w:ascii="Times New Roman" w:eastAsia="Times New Roman" w:hAnsi="Times New Roman" w:cs="Times New Roman"/>
          <w:sz w:val="20"/>
          <w:szCs w:val="24"/>
          <w:lang w:val="ru-RU"/>
        </w:rPr>
        <w:t xml:space="preserve">                             (2)</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 xml:space="preserve">В ходе проведения анализа показатели динамики страховых выплат сопоставляются с показателями динамики поступления страховой премии. Превышение темпов роста страховых выплат над темпами роста поступления страховой премии может послужить причиной ухудшения финансового состояния страховой компании в рассматриваемом периоде, либо в будущем периоде. </w:t>
      </w:r>
    </w:p>
    <w:p w:rsidR="00044339" w:rsidRPr="00D45F41" w:rsidRDefault="00044339" w:rsidP="00044339">
      <w:pPr>
        <w:widowControl w:val="0"/>
        <w:autoSpaceDE w:val="0"/>
        <w:autoSpaceDN w:val="0"/>
        <w:adjustRightInd w:val="0"/>
        <w:spacing w:after="120" w:line="240" w:lineRule="auto"/>
        <w:ind w:firstLine="567"/>
        <w:jc w:val="center"/>
        <w:rPr>
          <w:rFonts w:ascii="Times New Roman" w:eastAsia="Times New Roman" w:hAnsi="Times New Roman" w:cs="Times New Roman"/>
          <w:b/>
          <w:i/>
          <w:sz w:val="20"/>
          <w:szCs w:val="24"/>
          <w:lang w:val="ru-RU"/>
        </w:rPr>
      </w:pPr>
      <w:r w:rsidRPr="00D45F41">
        <w:rPr>
          <w:rFonts w:ascii="Times New Roman" w:eastAsia="Times New Roman" w:hAnsi="Times New Roman" w:cs="Times New Roman"/>
          <w:b/>
          <w:i/>
          <w:sz w:val="20"/>
          <w:szCs w:val="24"/>
          <w:lang w:val="ru-RU"/>
        </w:rPr>
        <w:t>1.1.2 Показатели структуры</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Показатели структуры поступления страховой премии характеризуют удельные веса (в %) в общем объеме поступления страховой премии поступлений по видам страховой деятельности, обязательному и добровольному страхованию, по видам страхования.</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Показатели структуры страховых выплат отражают удельные веса (в %) в общем объеме страховых выплат по досрочно прекращенным договорам страхования, по вилам страховой деятельности, обязательному и добровольному страхованию, видам страхования.</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Показатели структуры поступления страховой премии и страховых выплат позволяют выявить виды страхования и страховой деятельности, оказавшие определяющее влияние на динамику общего объема поступлений и страховых выплат.</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Применение объемных показателей возможно для проведения поквартального анализа (сравнение показателей последующего квартала с предшествующим) и для проведения анализа за ряд лет с целью выявления тенденции развития страховой компании.</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Целесообразно результаты анализа показателей структуры оформить в виде таблицы 1.</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Таблица 1 - Показатели динамики и структуры имущества (активов) страховой компании</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1344"/>
        <w:gridCol w:w="1344"/>
        <w:gridCol w:w="1344"/>
        <w:gridCol w:w="1344"/>
        <w:gridCol w:w="1076"/>
        <w:gridCol w:w="1076"/>
      </w:tblGrid>
      <w:tr w:rsidR="00044339" w:rsidRPr="00044339" w:rsidTr="00400F05">
        <w:trPr>
          <w:trHeight w:val="567"/>
        </w:trPr>
        <w:tc>
          <w:tcPr>
            <w:tcW w:w="1067" w:type="pct"/>
            <w:vMerge w:val="restart"/>
            <w:vAlign w:val="center"/>
          </w:tcPr>
          <w:p w:rsidR="00044339" w:rsidRPr="00044339" w:rsidRDefault="00044339" w:rsidP="00044339">
            <w:pPr>
              <w:widowControl w:val="0"/>
              <w:autoSpaceDE w:val="0"/>
              <w:autoSpaceDN w:val="0"/>
              <w:adjustRightInd w:val="0"/>
              <w:spacing w:after="0" w:line="240" w:lineRule="auto"/>
              <w:ind w:left="-57" w:right="-57" w:firstLine="567"/>
              <w:jc w:val="center"/>
              <w:rPr>
                <w:rFonts w:ascii="Times New Roman" w:eastAsia="Times New Roman" w:hAnsi="Times New Roman" w:cs="Times New Roman"/>
                <w:sz w:val="20"/>
                <w:szCs w:val="20"/>
                <w:lang w:val="ru-RU" w:eastAsia="ru-RU"/>
              </w:rPr>
            </w:pPr>
            <w:r w:rsidRPr="00044339">
              <w:rPr>
                <w:rFonts w:ascii="Times New Roman" w:eastAsia="Times New Roman" w:hAnsi="Times New Roman" w:cs="Times New Roman"/>
                <w:sz w:val="20"/>
                <w:szCs w:val="20"/>
                <w:lang w:val="ru-RU" w:eastAsia="ru-RU"/>
              </w:rPr>
              <w:t>Виды имущества</w:t>
            </w:r>
          </w:p>
        </w:tc>
        <w:tc>
          <w:tcPr>
            <w:tcW w:w="1404" w:type="pct"/>
            <w:gridSpan w:val="2"/>
            <w:vAlign w:val="center"/>
          </w:tcPr>
          <w:p w:rsidR="00044339" w:rsidRPr="00044339" w:rsidRDefault="00044339" w:rsidP="00044339">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val="ru-RU" w:eastAsia="ru-RU"/>
              </w:rPr>
            </w:pPr>
            <w:r w:rsidRPr="00044339">
              <w:rPr>
                <w:rFonts w:ascii="Times New Roman" w:eastAsia="Times New Roman" w:hAnsi="Times New Roman" w:cs="Times New Roman"/>
                <w:sz w:val="20"/>
                <w:szCs w:val="20"/>
                <w:lang w:val="ru-RU" w:eastAsia="ru-RU"/>
              </w:rPr>
              <w:t>Сумма</w:t>
            </w:r>
          </w:p>
        </w:tc>
        <w:tc>
          <w:tcPr>
            <w:tcW w:w="1404" w:type="pct"/>
            <w:gridSpan w:val="2"/>
            <w:vAlign w:val="center"/>
          </w:tcPr>
          <w:p w:rsidR="00044339" w:rsidRPr="00044339" w:rsidRDefault="00044339" w:rsidP="00044339">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val="ru-RU" w:eastAsia="ru-RU"/>
              </w:rPr>
            </w:pPr>
            <w:r w:rsidRPr="00044339">
              <w:rPr>
                <w:rFonts w:ascii="Times New Roman" w:eastAsia="Times New Roman" w:hAnsi="Times New Roman" w:cs="Times New Roman"/>
                <w:sz w:val="20"/>
                <w:szCs w:val="20"/>
                <w:lang w:val="ru-RU" w:eastAsia="ru-RU"/>
              </w:rPr>
              <w:t>Удельный вес в общем объёме средств</w:t>
            </w:r>
          </w:p>
        </w:tc>
        <w:tc>
          <w:tcPr>
            <w:tcW w:w="1124" w:type="pct"/>
            <w:gridSpan w:val="2"/>
            <w:vAlign w:val="center"/>
          </w:tcPr>
          <w:p w:rsidR="00044339" w:rsidRPr="00044339" w:rsidRDefault="00044339" w:rsidP="00044339">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val="ru-RU" w:eastAsia="ru-RU"/>
              </w:rPr>
            </w:pPr>
            <w:r w:rsidRPr="00044339">
              <w:rPr>
                <w:rFonts w:ascii="Times New Roman" w:eastAsia="Times New Roman" w:hAnsi="Times New Roman" w:cs="Times New Roman"/>
                <w:sz w:val="20"/>
                <w:szCs w:val="20"/>
                <w:lang w:val="ru-RU" w:eastAsia="ru-RU"/>
              </w:rPr>
              <w:t>Темпы роста (снижения)</w:t>
            </w:r>
          </w:p>
        </w:tc>
      </w:tr>
      <w:tr w:rsidR="00044339" w:rsidRPr="00044339" w:rsidTr="00400F05">
        <w:tc>
          <w:tcPr>
            <w:tcW w:w="1067" w:type="pct"/>
            <w:vMerge/>
          </w:tcPr>
          <w:p w:rsidR="00044339" w:rsidRPr="00044339" w:rsidRDefault="00044339" w:rsidP="00044339">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val="ru-RU" w:eastAsia="ru-RU"/>
              </w:rPr>
            </w:pPr>
          </w:p>
        </w:tc>
        <w:tc>
          <w:tcPr>
            <w:tcW w:w="702" w:type="pct"/>
            <w:vAlign w:val="center"/>
          </w:tcPr>
          <w:p w:rsidR="00044339" w:rsidRPr="00044339" w:rsidRDefault="00044339" w:rsidP="00044339">
            <w:pPr>
              <w:widowControl w:val="0"/>
              <w:autoSpaceDE w:val="0"/>
              <w:autoSpaceDN w:val="0"/>
              <w:adjustRightInd w:val="0"/>
              <w:spacing w:after="0" w:line="240" w:lineRule="auto"/>
              <w:ind w:left="-113" w:right="-113" w:firstLine="567"/>
              <w:jc w:val="center"/>
              <w:rPr>
                <w:rFonts w:ascii="Times New Roman" w:eastAsia="Times New Roman" w:hAnsi="Times New Roman" w:cs="Times New Roman"/>
                <w:sz w:val="20"/>
                <w:szCs w:val="20"/>
                <w:lang w:val="ru-RU" w:eastAsia="ru-RU"/>
              </w:rPr>
            </w:pPr>
            <w:r w:rsidRPr="00044339">
              <w:rPr>
                <w:rFonts w:ascii="Times New Roman" w:eastAsia="Times New Roman" w:hAnsi="Times New Roman" w:cs="Times New Roman"/>
                <w:sz w:val="20"/>
                <w:szCs w:val="20"/>
                <w:lang w:val="ru-RU" w:eastAsia="ru-RU"/>
              </w:rPr>
              <w:t>На начало отчетного периода, тыс. руб.</w:t>
            </w:r>
          </w:p>
        </w:tc>
        <w:tc>
          <w:tcPr>
            <w:tcW w:w="702" w:type="pct"/>
            <w:vAlign w:val="center"/>
          </w:tcPr>
          <w:p w:rsidR="00044339" w:rsidRPr="00044339" w:rsidRDefault="00044339" w:rsidP="00044339">
            <w:pPr>
              <w:widowControl w:val="0"/>
              <w:autoSpaceDE w:val="0"/>
              <w:autoSpaceDN w:val="0"/>
              <w:adjustRightInd w:val="0"/>
              <w:spacing w:after="0" w:line="240" w:lineRule="auto"/>
              <w:ind w:left="-113" w:right="-113" w:firstLine="567"/>
              <w:jc w:val="center"/>
              <w:rPr>
                <w:rFonts w:ascii="Times New Roman" w:eastAsia="Times New Roman" w:hAnsi="Times New Roman" w:cs="Times New Roman"/>
                <w:sz w:val="20"/>
                <w:szCs w:val="20"/>
                <w:lang w:val="ru-RU" w:eastAsia="ru-RU"/>
              </w:rPr>
            </w:pPr>
            <w:r w:rsidRPr="00044339">
              <w:rPr>
                <w:rFonts w:ascii="Times New Roman" w:eastAsia="Times New Roman" w:hAnsi="Times New Roman" w:cs="Times New Roman"/>
                <w:sz w:val="20"/>
                <w:szCs w:val="20"/>
                <w:lang w:val="ru-RU" w:eastAsia="ru-RU"/>
              </w:rPr>
              <w:t>На конец отчетного периода, тыс. руб.</w:t>
            </w:r>
          </w:p>
        </w:tc>
        <w:tc>
          <w:tcPr>
            <w:tcW w:w="702" w:type="pct"/>
            <w:vAlign w:val="center"/>
          </w:tcPr>
          <w:p w:rsidR="00044339" w:rsidRPr="00044339" w:rsidRDefault="00044339" w:rsidP="00044339">
            <w:pPr>
              <w:widowControl w:val="0"/>
              <w:autoSpaceDE w:val="0"/>
              <w:autoSpaceDN w:val="0"/>
              <w:adjustRightInd w:val="0"/>
              <w:spacing w:after="0" w:line="240" w:lineRule="auto"/>
              <w:ind w:left="-113" w:right="-113" w:firstLine="567"/>
              <w:jc w:val="center"/>
              <w:rPr>
                <w:rFonts w:ascii="Times New Roman" w:eastAsia="Times New Roman" w:hAnsi="Times New Roman" w:cs="Times New Roman"/>
                <w:sz w:val="20"/>
                <w:szCs w:val="20"/>
                <w:lang w:val="ru-RU" w:eastAsia="ru-RU"/>
              </w:rPr>
            </w:pPr>
            <w:r w:rsidRPr="00044339">
              <w:rPr>
                <w:rFonts w:ascii="Times New Roman" w:eastAsia="Times New Roman" w:hAnsi="Times New Roman" w:cs="Times New Roman"/>
                <w:sz w:val="20"/>
                <w:szCs w:val="20"/>
                <w:lang w:val="ru-RU" w:eastAsia="ru-RU"/>
              </w:rPr>
              <w:t>На начало отчетного периода, %</w:t>
            </w:r>
          </w:p>
        </w:tc>
        <w:tc>
          <w:tcPr>
            <w:tcW w:w="702" w:type="pct"/>
            <w:vAlign w:val="center"/>
          </w:tcPr>
          <w:p w:rsidR="00044339" w:rsidRPr="00044339" w:rsidRDefault="00044339" w:rsidP="00044339">
            <w:pPr>
              <w:widowControl w:val="0"/>
              <w:autoSpaceDE w:val="0"/>
              <w:autoSpaceDN w:val="0"/>
              <w:adjustRightInd w:val="0"/>
              <w:spacing w:after="0" w:line="240" w:lineRule="auto"/>
              <w:ind w:left="-113" w:right="-113" w:firstLine="567"/>
              <w:jc w:val="center"/>
              <w:rPr>
                <w:rFonts w:ascii="Times New Roman" w:eastAsia="Times New Roman" w:hAnsi="Times New Roman" w:cs="Times New Roman"/>
                <w:sz w:val="20"/>
                <w:szCs w:val="20"/>
                <w:lang w:val="ru-RU" w:eastAsia="ru-RU"/>
              </w:rPr>
            </w:pPr>
            <w:r w:rsidRPr="00044339">
              <w:rPr>
                <w:rFonts w:ascii="Times New Roman" w:eastAsia="Times New Roman" w:hAnsi="Times New Roman" w:cs="Times New Roman"/>
                <w:sz w:val="20"/>
                <w:szCs w:val="20"/>
                <w:lang w:val="ru-RU" w:eastAsia="ru-RU"/>
              </w:rPr>
              <w:t>На конец отчетного периода, %</w:t>
            </w:r>
          </w:p>
        </w:tc>
        <w:tc>
          <w:tcPr>
            <w:tcW w:w="562" w:type="pct"/>
            <w:vAlign w:val="center"/>
          </w:tcPr>
          <w:p w:rsidR="00044339" w:rsidRPr="00044339" w:rsidRDefault="00044339" w:rsidP="00044339">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val="ru-RU" w:eastAsia="ru-RU"/>
              </w:rPr>
            </w:pPr>
            <w:r w:rsidRPr="00044339">
              <w:rPr>
                <w:rFonts w:ascii="Times New Roman" w:eastAsia="Times New Roman" w:hAnsi="Times New Roman" w:cs="Times New Roman"/>
                <w:sz w:val="20"/>
                <w:szCs w:val="20"/>
                <w:lang w:val="ru-RU" w:eastAsia="ru-RU"/>
              </w:rPr>
              <w:t>Тыс. руб.</w:t>
            </w:r>
          </w:p>
        </w:tc>
        <w:tc>
          <w:tcPr>
            <w:tcW w:w="562" w:type="pct"/>
            <w:vAlign w:val="center"/>
          </w:tcPr>
          <w:p w:rsidR="00044339" w:rsidRPr="00044339" w:rsidRDefault="00044339" w:rsidP="00044339">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val="ru-RU" w:eastAsia="ru-RU"/>
              </w:rPr>
            </w:pPr>
            <w:r w:rsidRPr="00044339">
              <w:rPr>
                <w:rFonts w:ascii="Times New Roman" w:eastAsia="Times New Roman" w:hAnsi="Times New Roman" w:cs="Times New Roman"/>
                <w:sz w:val="20"/>
                <w:szCs w:val="20"/>
                <w:lang w:val="ru-RU" w:eastAsia="ru-RU"/>
              </w:rPr>
              <w:t>%</w:t>
            </w:r>
          </w:p>
        </w:tc>
      </w:tr>
      <w:tr w:rsidR="00044339" w:rsidRPr="00044339" w:rsidTr="00400F05">
        <w:tc>
          <w:tcPr>
            <w:tcW w:w="1067" w:type="pct"/>
            <w:vAlign w:val="center"/>
          </w:tcPr>
          <w:p w:rsidR="00044339" w:rsidRPr="00044339" w:rsidRDefault="00044339" w:rsidP="00044339">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val="ru-RU" w:eastAsia="ru-RU"/>
              </w:rPr>
            </w:pPr>
            <w:r w:rsidRPr="00044339">
              <w:rPr>
                <w:rFonts w:ascii="Times New Roman" w:eastAsia="Times New Roman" w:hAnsi="Times New Roman" w:cs="Times New Roman"/>
                <w:sz w:val="20"/>
                <w:szCs w:val="20"/>
                <w:lang w:val="ru-RU" w:eastAsia="ru-RU"/>
              </w:rPr>
              <w:t>Основные средства</w:t>
            </w:r>
          </w:p>
        </w:tc>
        <w:tc>
          <w:tcPr>
            <w:tcW w:w="702" w:type="pct"/>
            <w:vAlign w:val="center"/>
          </w:tcPr>
          <w:p w:rsidR="00044339" w:rsidRPr="00044339" w:rsidRDefault="00044339" w:rsidP="00044339">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val="ru-RU" w:eastAsia="ru-RU"/>
              </w:rPr>
            </w:pPr>
          </w:p>
        </w:tc>
        <w:tc>
          <w:tcPr>
            <w:tcW w:w="702" w:type="pct"/>
            <w:vAlign w:val="center"/>
          </w:tcPr>
          <w:p w:rsidR="00044339" w:rsidRPr="00044339" w:rsidRDefault="00044339" w:rsidP="00044339">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val="ru-RU" w:eastAsia="ru-RU"/>
              </w:rPr>
            </w:pPr>
          </w:p>
        </w:tc>
        <w:tc>
          <w:tcPr>
            <w:tcW w:w="702" w:type="pct"/>
            <w:vAlign w:val="center"/>
          </w:tcPr>
          <w:p w:rsidR="00044339" w:rsidRPr="00044339" w:rsidRDefault="00044339" w:rsidP="00044339">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val="ru-RU" w:eastAsia="ru-RU"/>
              </w:rPr>
            </w:pPr>
          </w:p>
        </w:tc>
        <w:tc>
          <w:tcPr>
            <w:tcW w:w="702" w:type="pct"/>
            <w:vAlign w:val="center"/>
          </w:tcPr>
          <w:p w:rsidR="00044339" w:rsidRPr="00044339" w:rsidRDefault="00044339" w:rsidP="00044339">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val="ru-RU" w:eastAsia="ru-RU"/>
              </w:rPr>
            </w:pPr>
          </w:p>
        </w:tc>
        <w:tc>
          <w:tcPr>
            <w:tcW w:w="562" w:type="pct"/>
            <w:vAlign w:val="center"/>
          </w:tcPr>
          <w:p w:rsidR="00044339" w:rsidRPr="00044339" w:rsidRDefault="00044339" w:rsidP="00044339">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val="ru-RU" w:eastAsia="ru-RU"/>
              </w:rPr>
            </w:pPr>
          </w:p>
        </w:tc>
        <w:tc>
          <w:tcPr>
            <w:tcW w:w="562" w:type="pct"/>
            <w:vAlign w:val="center"/>
          </w:tcPr>
          <w:p w:rsidR="00044339" w:rsidRPr="00044339" w:rsidRDefault="00044339" w:rsidP="00044339">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val="ru-RU" w:eastAsia="ru-RU"/>
              </w:rPr>
            </w:pPr>
          </w:p>
        </w:tc>
      </w:tr>
      <w:tr w:rsidR="00044339" w:rsidRPr="00044339" w:rsidTr="00400F05">
        <w:tc>
          <w:tcPr>
            <w:tcW w:w="1067" w:type="pct"/>
            <w:vAlign w:val="center"/>
          </w:tcPr>
          <w:p w:rsidR="00044339" w:rsidRPr="00044339" w:rsidRDefault="00044339" w:rsidP="00044339">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val="ru-RU" w:eastAsia="ru-RU"/>
              </w:rPr>
            </w:pPr>
            <w:r w:rsidRPr="00044339">
              <w:rPr>
                <w:rFonts w:ascii="Times New Roman" w:eastAsia="Times New Roman" w:hAnsi="Times New Roman" w:cs="Times New Roman"/>
                <w:sz w:val="20"/>
                <w:szCs w:val="20"/>
                <w:lang w:val="ru-RU" w:eastAsia="ru-RU"/>
              </w:rPr>
              <w:t>Нематериальные активы</w:t>
            </w:r>
          </w:p>
        </w:tc>
        <w:tc>
          <w:tcPr>
            <w:tcW w:w="702" w:type="pct"/>
            <w:vAlign w:val="center"/>
          </w:tcPr>
          <w:p w:rsidR="00044339" w:rsidRPr="00044339" w:rsidRDefault="00044339" w:rsidP="00044339">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val="ru-RU" w:eastAsia="ru-RU"/>
              </w:rPr>
            </w:pPr>
          </w:p>
        </w:tc>
        <w:tc>
          <w:tcPr>
            <w:tcW w:w="702" w:type="pct"/>
            <w:vAlign w:val="center"/>
          </w:tcPr>
          <w:p w:rsidR="00044339" w:rsidRPr="00044339" w:rsidRDefault="00044339" w:rsidP="00044339">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val="ru-RU" w:eastAsia="ru-RU"/>
              </w:rPr>
            </w:pPr>
          </w:p>
        </w:tc>
        <w:tc>
          <w:tcPr>
            <w:tcW w:w="702" w:type="pct"/>
            <w:vAlign w:val="center"/>
          </w:tcPr>
          <w:p w:rsidR="00044339" w:rsidRPr="00044339" w:rsidRDefault="00044339" w:rsidP="00044339">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val="ru-RU" w:eastAsia="ru-RU"/>
              </w:rPr>
            </w:pPr>
          </w:p>
        </w:tc>
        <w:tc>
          <w:tcPr>
            <w:tcW w:w="702" w:type="pct"/>
            <w:vAlign w:val="center"/>
          </w:tcPr>
          <w:p w:rsidR="00044339" w:rsidRPr="00044339" w:rsidRDefault="00044339" w:rsidP="00044339">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val="ru-RU" w:eastAsia="ru-RU"/>
              </w:rPr>
            </w:pPr>
          </w:p>
        </w:tc>
        <w:tc>
          <w:tcPr>
            <w:tcW w:w="562" w:type="pct"/>
            <w:vAlign w:val="center"/>
          </w:tcPr>
          <w:p w:rsidR="00044339" w:rsidRPr="00044339" w:rsidRDefault="00044339" w:rsidP="00044339">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val="ru-RU" w:eastAsia="ru-RU"/>
              </w:rPr>
            </w:pPr>
          </w:p>
        </w:tc>
        <w:tc>
          <w:tcPr>
            <w:tcW w:w="562" w:type="pct"/>
            <w:vAlign w:val="center"/>
          </w:tcPr>
          <w:p w:rsidR="00044339" w:rsidRPr="00044339" w:rsidRDefault="00044339" w:rsidP="00044339">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val="ru-RU" w:eastAsia="ru-RU"/>
              </w:rPr>
            </w:pPr>
          </w:p>
        </w:tc>
      </w:tr>
      <w:tr w:rsidR="00044339" w:rsidRPr="00044339" w:rsidTr="00400F05">
        <w:tc>
          <w:tcPr>
            <w:tcW w:w="1067" w:type="pct"/>
            <w:vAlign w:val="center"/>
          </w:tcPr>
          <w:p w:rsidR="00044339" w:rsidRPr="00044339" w:rsidRDefault="00044339" w:rsidP="00044339">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val="ru-RU" w:eastAsia="ru-RU"/>
              </w:rPr>
            </w:pPr>
            <w:r w:rsidRPr="00044339">
              <w:rPr>
                <w:rFonts w:ascii="Times New Roman" w:eastAsia="Times New Roman" w:hAnsi="Times New Roman" w:cs="Times New Roman"/>
                <w:sz w:val="20"/>
                <w:szCs w:val="20"/>
                <w:lang w:val="ru-RU" w:eastAsia="ru-RU"/>
              </w:rPr>
              <w:t>…</w:t>
            </w:r>
          </w:p>
        </w:tc>
        <w:tc>
          <w:tcPr>
            <w:tcW w:w="702" w:type="pct"/>
            <w:vAlign w:val="center"/>
          </w:tcPr>
          <w:p w:rsidR="00044339" w:rsidRPr="00044339" w:rsidRDefault="00044339" w:rsidP="00044339">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val="ru-RU" w:eastAsia="ru-RU"/>
              </w:rPr>
            </w:pPr>
          </w:p>
        </w:tc>
        <w:tc>
          <w:tcPr>
            <w:tcW w:w="702" w:type="pct"/>
            <w:vAlign w:val="center"/>
          </w:tcPr>
          <w:p w:rsidR="00044339" w:rsidRPr="00044339" w:rsidRDefault="00044339" w:rsidP="00044339">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val="ru-RU" w:eastAsia="ru-RU"/>
              </w:rPr>
            </w:pPr>
          </w:p>
        </w:tc>
        <w:tc>
          <w:tcPr>
            <w:tcW w:w="702" w:type="pct"/>
            <w:vAlign w:val="center"/>
          </w:tcPr>
          <w:p w:rsidR="00044339" w:rsidRPr="00044339" w:rsidRDefault="00044339" w:rsidP="00044339">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val="ru-RU" w:eastAsia="ru-RU"/>
              </w:rPr>
            </w:pPr>
          </w:p>
        </w:tc>
        <w:tc>
          <w:tcPr>
            <w:tcW w:w="702" w:type="pct"/>
            <w:vAlign w:val="center"/>
          </w:tcPr>
          <w:p w:rsidR="00044339" w:rsidRPr="00044339" w:rsidRDefault="00044339" w:rsidP="00044339">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val="ru-RU" w:eastAsia="ru-RU"/>
              </w:rPr>
            </w:pPr>
          </w:p>
        </w:tc>
        <w:tc>
          <w:tcPr>
            <w:tcW w:w="562" w:type="pct"/>
            <w:vAlign w:val="center"/>
          </w:tcPr>
          <w:p w:rsidR="00044339" w:rsidRPr="00044339" w:rsidRDefault="00044339" w:rsidP="00044339">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val="ru-RU" w:eastAsia="ru-RU"/>
              </w:rPr>
            </w:pPr>
          </w:p>
        </w:tc>
        <w:tc>
          <w:tcPr>
            <w:tcW w:w="562" w:type="pct"/>
            <w:vAlign w:val="center"/>
          </w:tcPr>
          <w:p w:rsidR="00044339" w:rsidRPr="00044339" w:rsidRDefault="00044339" w:rsidP="00044339">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val="ru-RU" w:eastAsia="ru-RU"/>
              </w:rPr>
            </w:pPr>
          </w:p>
        </w:tc>
      </w:tr>
      <w:tr w:rsidR="00044339" w:rsidRPr="00044339" w:rsidTr="00400F05">
        <w:tc>
          <w:tcPr>
            <w:tcW w:w="1067" w:type="pct"/>
            <w:vAlign w:val="center"/>
          </w:tcPr>
          <w:p w:rsidR="00044339" w:rsidRPr="00044339" w:rsidRDefault="00044339" w:rsidP="00044339">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val="ru-RU" w:eastAsia="ru-RU"/>
              </w:rPr>
            </w:pPr>
            <w:r w:rsidRPr="00044339">
              <w:rPr>
                <w:rFonts w:ascii="Times New Roman" w:eastAsia="Times New Roman" w:hAnsi="Times New Roman" w:cs="Times New Roman"/>
                <w:sz w:val="20"/>
                <w:szCs w:val="20"/>
                <w:lang w:val="ru-RU" w:eastAsia="ru-RU"/>
              </w:rPr>
              <w:t>Итого</w:t>
            </w:r>
          </w:p>
        </w:tc>
        <w:tc>
          <w:tcPr>
            <w:tcW w:w="702" w:type="pct"/>
            <w:vAlign w:val="center"/>
          </w:tcPr>
          <w:p w:rsidR="00044339" w:rsidRPr="00044339" w:rsidRDefault="00044339" w:rsidP="00044339">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val="ru-RU" w:eastAsia="ru-RU"/>
              </w:rPr>
            </w:pPr>
          </w:p>
        </w:tc>
        <w:tc>
          <w:tcPr>
            <w:tcW w:w="702" w:type="pct"/>
            <w:vAlign w:val="center"/>
          </w:tcPr>
          <w:p w:rsidR="00044339" w:rsidRPr="00044339" w:rsidRDefault="00044339" w:rsidP="00044339">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val="ru-RU" w:eastAsia="ru-RU"/>
              </w:rPr>
            </w:pPr>
          </w:p>
        </w:tc>
        <w:tc>
          <w:tcPr>
            <w:tcW w:w="702" w:type="pct"/>
            <w:vAlign w:val="center"/>
          </w:tcPr>
          <w:p w:rsidR="00044339" w:rsidRPr="00044339" w:rsidRDefault="00044339" w:rsidP="00044339">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val="ru-RU" w:eastAsia="ru-RU"/>
              </w:rPr>
            </w:pPr>
          </w:p>
        </w:tc>
        <w:tc>
          <w:tcPr>
            <w:tcW w:w="702" w:type="pct"/>
            <w:vAlign w:val="center"/>
          </w:tcPr>
          <w:p w:rsidR="00044339" w:rsidRPr="00044339" w:rsidRDefault="00044339" w:rsidP="00044339">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val="ru-RU" w:eastAsia="ru-RU"/>
              </w:rPr>
            </w:pPr>
          </w:p>
        </w:tc>
        <w:tc>
          <w:tcPr>
            <w:tcW w:w="562" w:type="pct"/>
            <w:vAlign w:val="center"/>
          </w:tcPr>
          <w:p w:rsidR="00044339" w:rsidRPr="00044339" w:rsidRDefault="00044339" w:rsidP="00044339">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val="ru-RU" w:eastAsia="ru-RU"/>
              </w:rPr>
            </w:pPr>
          </w:p>
        </w:tc>
        <w:tc>
          <w:tcPr>
            <w:tcW w:w="562" w:type="pct"/>
            <w:vAlign w:val="center"/>
          </w:tcPr>
          <w:p w:rsidR="00044339" w:rsidRPr="00044339" w:rsidRDefault="00044339" w:rsidP="00044339">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val="ru-RU" w:eastAsia="ru-RU"/>
              </w:rPr>
            </w:pPr>
          </w:p>
        </w:tc>
      </w:tr>
    </w:tbl>
    <w:p w:rsidR="00044339" w:rsidRPr="00044339"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rPr>
      </w:pP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Для анализа показателей динамики  и  структуры источников средств (пассивов) страховой организации рекомендуется оформление аналогичной таблицы.</w:t>
      </w:r>
    </w:p>
    <w:p w:rsidR="00044339" w:rsidRPr="00D45F41" w:rsidRDefault="00044339" w:rsidP="00044339">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lang w:val="ru-RU"/>
        </w:rPr>
      </w:pPr>
      <w:r w:rsidRPr="00D45F41">
        <w:rPr>
          <w:rFonts w:ascii="Times New Roman" w:eastAsia="Times New Roman" w:hAnsi="Times New Roman" w:cs="Times New Roman"/>
          <w:b/>
          <w:sz w:val="20"/>
          <w:szCs w:val="24"/>
          <w:lang w:val="ru-RU"/>
        </w:rPr>
        <w:t>1.2 Показатели ликвидности</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 xml:space="preserve">Показатели данной группы отражают достаточность по суммам и возможность по времени для покрытия средствами, находящимися в распоряжении страховой организации, имеющихся обязательств. Показатели ликвидности - относительные и выражаются в %. В ходе анализа рассматриваются показатели </w:t>
      </w:r>
      <w:r w:rsidRPr="00D45F41">
        <w:rPr>
          <w:rFonts w:ascii="Times New Roman" w:eastAsia="Times New Roman" w:hAnsi="Times New Roman" w:cs="Times New Roman"/>
          <w:sz w:val="20"/>
          <w:szCs w:val="24"/>
          <w:lang w:val="ru-RU"/>
        </w:rPr>
        <w:lastRenderedPageBreak/>
        <w:t>срочной, критической и комплексной ликвидности. Для расчета показателей ликвидности используются данные бухгалтерского баланса и данные аналитического и синтетического учета в части видов инвестиций и страховых резервов.</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D45F41">
        <w:rPr>
          <w:rFonts w:ascii="Times New Roman" w:eastAsia="Times New Roman" w:hAnsi="Times New Roman" w:cs="Times New Roman"/>
          <w:i/>
          <w:sz w:val="20"/>
          <w:szCs w:val="24"/>
          <w:lang w:val="ru-RU"/>
        </w:rPr>
        <w:t>1 Показатель срочной ликвидности:</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044339" w:rsidRPr="00D45F41" w:rsidRDefault="00044339" w:rsidP="00044339">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r w:rsidRPr="00044339">
        <w:rPr>
          <w:rFonts w:ascii="Times New Roman" w:eastAsia="Times New Roman" w:hAnsi="Times New Roman" w:cs="Times New Roman"/>
          <w:i/>
          <w:position w:val="-28"/>
          <w:sz w:val="20"/>
          <w:szCs w:val="24"/>
        </w:rPr>
        <w:object w:dxaOrig="4640" w:dyaOrig="660">
          <v:shape id="_x0000_i1027" type="#_x0000_t75" style="width:231.9pt;height:33.5pt" o:ole="">
            <v:imagedata r:id="rId33" o:title=""/>
          </v:shape>
          <o:OLEObject Type="Embed" ProgID="Equation.3" ShapeID="_x0000_i1027" DrawAspect="Content" ObjectID="_1669231438" r:id="rId34"/>
        </w:object>
      </w:r>
      <w:r w:rsidRPr="00D45F41">
        <w:rPr>
          <w:rFonts w:ascii="Times New Roman" w:eastAsia="Times New Roman" w:hAnsi="Times New Roman" w:cs="Times New Roman"/>
          <w:sz w:val="20"/>
          <w:szCs w:val="24"/>
          <w:lang w:val="ru-RU"/>
        </w:rPr>
        <w:t>(3)</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Показатель срочной ликвидности используется в компаниях, проводящих страхование иное, чем страхование жизни. Показатель отражает достаточность наиболее ликвидных активов для покрытия наиболее срочных страховых обязательств, выраженных в виде резервов убытков (имеющихся обязательств) и резерва не заработанной премии (то есть обязательств, которые могут возникнуть в течение рассматриваемого периода).</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D45F41">
        <w:rPr>
          <w:rFonts w:ascii="Times New Roman" w:eastAsia="Times New Roman" w:hAnsi="Times New Roman" w:cs="Times New Roman"/>
          <w:i/>
          <w:sz w:val="20"/>
          <w:szCs w:val="24"/>
          <w:lang w:val="ru-RU"/>
        </w:rPr>
        <w:t>2 Показатель критической ликвидности:</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044339" w:rsidRPr="00D45F41" w:rsidRDefault="00044339" w:rsidP="00044339">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044339">
        <w:rPr>
          <w:rFonts w:ascii="Times New Roman" w:eastAsia="Times New Roman" w:hAnsi="Times New Roman" w:cs="Times New Roman"/>
          <w:position w:val="-28"/>
          <w:sz w:val="20"/>
          <w:szCs w:val="24"/>
        </w:rPr>
        <w:object w:dxaOrig="180" w:dyaOrig="680">
          <v:shape id="_x0000_i1028" type="#_x0000_t75" style="width:9.2pt;height:34.35pt" o:ole="">
            <v:imagedata r:id="rId35" o:title=""/>
          </v:shape>
          <o:OLEObject Type="Embed" ProgID="Equation.3" ShapeID="_x0000_i1028" DrawAspect="Content" ObjectID="_1669231439" r:id="rId36"/>
        </w:object>
      </w:r>
      <w:r w:rsidRPr="00044339">
        <w:rPr>
          <w:rFonts w:ascii="Times New Roman" w:eastAsia="Times New Roman" w:hAnsi="Times New Roman" w:cs="Times New Roman"/>
          <w:position w:val="-66"/>
          <w:sz w:val="20"/>
          <w:szCs w:val="24"/>
        </w:rPr>
        <w:object w:dxaOrig="5800" w:dyaOrig="1400">
          <v:shape id="_x0000_i1029" type="#_x0000_t75" style="width:289.65pt;height:70.35pt" o:ole="">
            <v:imagedata r:id="rId37" o:title=""/>
          </v:shape>
          <o:OLEObject Type="Embed" ProgID="Equation.3" ShapeID="_x0000_i1029" DrawAspect="Content" ObjectID="_1669231440" r:id="rId38"/>
        </w:object>
      </w:r>
      <w:r w:rsidRPr="00D45F41">
        <w:rPr>
          <w:rFonts w:ascii="Times New Roman" w:eastAsia="Times New Roman" w:hAnsi="Times New Roman" w:cs="Times New Roman"/>
          <w:sz w:val="20"/>
          <w:szCs w:val="24"/>
          <w:lang w:val="ru-RU"/>
        </w:rPr>
        <w:t xml:space="preserve">                           (4)</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Показатель характеризует достаточность наиболее ликвидных активов с учетом более рискованного с точки зрения возвратности вида активов -дебиторской задолженности для покрытия срочных страховых обязательств, выраженных в виде технических резервов и иных срочных обязательств в виде кредиторской задолженности и задолженности по краткосрочным займам.</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D45F41">
        <w:rPr>
          <w:rFonts w:ascii="Times New Roman" w:eastAsia="Times New Roman" w:hAnsi="Times New Roman" w:cs="Times New Roman"/>
          <w:i/>
          <w:sz w:val="20"/>
          <w:szCs w:val="24"/>
          <w:lang w:val="ru-RU"/>
        </w:rPr>
        <w:t>3 Показатель  комплексной ликвидности:</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044339" w:rsidRPr="00D45F41" w:rsidRDefault="00044339" w:rsidP="00044339">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044339">
        <w:rPr>
          <w:rFonts w:ascii="Times New Roman" w:eastAsia="Times New Roman" w:hAnsi="Times New Roman" w:cs="Times New Roman"/>
          <w:position w:val="-28"/>
          <w:sz w:val="20"/>
          <w:szCs w:val="24"/>
        </w:rPr>
        <w:object w:dxaOrig="6000" w:dyaOrig="1380">
          <v:shape id="_x0000_i1030" type="#_x0000_t75" style="width:300.55pt;height:69.5pt" o:ole="">
            <v:imagedata r:id="rId39" o:title=""/>
          </v:shape>
          <o:OLEObject Type="Embed" ProgID="Equation.3" ShapeID="_x0000_i1030" DrawAspect="Content" ObjectID="_1669231441" r:id="rId40"/>
        </w:object>
      </w:r>
      <w:r w:rsidRPr="00D45F41">
        <w:rPr>
          <w:rFonts w:ascii="Times New Roman" w:eastAsia="Times New Roman" w:hAnsi="Times New Roman" w:cs="Times New Roman"/>
          <w:sz w:val="20"/>
          <w:szCs w:val="24"/>
          <w:lang w:val="ru-RU"/>
        </w:rPr>
        <w:t xml:space="preserve">                        (5)</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При наличии в составе источников средств целевого финансирования на обязательное страхование его сумма включается в сумму, знаменателя данного показателя.</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Показатель отражает достаточность наиболее ликвидных, быстрореализуемых и труднореализуемых активов (за исключением практически неликвидных - нематериальных активов, долгосрочной дебиторской задолженности, вложений в уставные фонды других предприятий) для покрытия всех обязательств - страховых (выраженных в виде страховых резервов) и других обязательств - кредиторской задолженности и задолженности по кредитам и займам.</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Кроме рассмотренного порядка расчета, используется расчет показателей ликвидности с учетом перестрахования, когда обязательства о знаменателе показателей учитываются за вычетом доли перестраховщиков в страховых резервах.</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Показатели ликвидности в целом следует рассматривать в связи с необходимостью первоочередного выполнения прямым страховщиком возникших страховых обязательств по возмещению ущерба. Прямой страховщик в связи с этим должен обладать запасом ликвидности.</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Показатели ликвидности с учетом перестрахования более точно отражают соответствие средств и обязательств страховой компании (в случае уверенности в надежности перестраховщиков).</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 xml:space="preserve">Показатели ликвидности подлежат анализу поквартально с целью выявления тенденций изменения ликвидности и по итогам годовых периодов, когда уточняются объемы обязательств и средств страховой </w:t>
      </w:r>
      <w:r w:rsidRPr="00D45F41">
        <w:rPr>
          <w:rFonts w:ascii="Times New Roman" w:eastAsia="Times New Roman" w:hAnsi="Times New Roman" w:cs="Times New Roman"/>
          <w:sz w:val="20"/>
          <w:szCs w:val="24"/>
          <w:lang w:val="ru-RU"/>
        </w:rPr>
        <w:lastRenderedPageBreak/>
        <w:t>организации.</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044339" w:rsidRPr="00D45F41" w:rsidRDefault="00044339" w:rsidP="00044339">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lang w:val="ru-RU"/>
        </w:rPr>
      </w:pPr>
      <w:r w:rsidRPr="00D45F41">
        <w:rPr>
          <w:rFonts w:ascii="Times New Roman" w:eastAsia="Times New Roman" w:hAnsi="Times New Roman" w:cs="Times New Roman"/>
          <w:b/>
          <w:sz w:val="20"/>
          <w:szCs w:val="24"/>
          <w:lang w:val="ru-RU"/>
        </w:rPr>
        <w:t>1.</w:t>
      </w:r>
      <w:r w:rsidRPr="00044339">
        <w:rPr>
          <w:rFonts w:ascii="Times New Roman" w:eastAsia="Times New Roman" w:hAnsi="Times New Roman" w:cs="Times New Roman"/>
          <w:b/>
          <w:sz w:val="20"/>
          <w:szCs w:val="24"/>
          <w:lang w:val="ru-RU"/>
        </w:rPr>
        <w:t>3</w:t>
      </w:r>
      <w:r w:rsidRPr="00D45F41">
        <w:rPr>
          <w:rFonts w:ascii="Times New Roman" w:eastAsia="Times New Roman" w:hAnsi="Times New Roman" w:cs="Times New Roman"/>
          <w:b/>
          <w:sz w:val="20"/>
          <w:szCs w:val="24"/>
          <w:lang w:val="ru-RU"/>
        </w:rPr>
        <w:t xml:space="preserve"> Показатели анализа дебиторской и кредиторской задолженности</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Показателе данной группы характеризуют удельный вес различных видов дебиторской и кредиторской задолженности в общем объеме средств и их источников и удельный вес дебиторской задолженности по уплате взносов в поступлении страховой премии. В рассматриваемую группу показателей входят следующие показатели:</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D45F41">
        <w:rPr>
          <w:rFonts w:ascii="Times New Roman" w:eastAsia="Times New Roman" w:hAnsi="Times New Roman" w:cs="Times New Roman"/>
          <w:i/>
          <w:sz w:val="20"/>
          <w:szCs w:val="24"/>
          <w:lang w:val="ru-RU"/>
        </w:rPr>
        <w:t xml:space="preserve">1 Показатели зависимости от дебиторской задолженности </w:t>
      </w:r>
      <w:r w:rsidRPr="00D45F41">
        <w:rPr>
          <w:rFonts w:ascii="Times New Roman" w:eastAsia="Times New Roman" w:hAnsi="Times New Roman" w:cs="Times New Roman"/>
          <w:sz w:val="20"/>
          <w:szCs w:val="24"/>
          <w:lang w:val="ru-RU"/>
        </w:rPr>
        <w:t>рассчитываются следующим образом:</w:t>
      </w:r>
    </w:p>
    <w:p w:rsidR="00044339" w:rsidRPr="00D45F41" w:rsidRDefault="00044339" w:rsidP="00044339">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044339" w:rsidRPr="00D45F41" w:rsidRDefault="00044339" w:rsidP="00044339">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044339">
        <w:rPr>
          <w:rFonts w:ascii="Times New Roman" w:eastAsia="Times New Roman" w:hAnsi="Times New Roman" w:cs="Times New Roman"/>
          <w:position w:val="-24"/>
          <w:sz w:val="20"/>
          <w:szCs w:val="24"/>
        </w:rPr>
        <w:object w:dxaOrig="2480" w:dyaOrig="620">
          <v:shape id="_x0000_i1031" type="#_x0000_t75" style="width:123.9pt;height:30.15pt" o:ole="">
            <v:imagedata r:id="rId41" o:title=""/>
          </v:shape>
          <o:OLEObject Type="Embed" ProgID="Equation.3" ShapeID="_x0000_i1031" DrawAspect="Content" ObjectID="_1669231442" r:id="rId42"/>
        </w:object>
      </w:r>
      <w:r w:rsidRPr="00D45F41">
        <w:rPr>
          <w:rFonts w:ascii="Times New Roman" w:eastAsia="Times New Roman" w:hAnsi="Times New Roman" w:cs="Times New Roman"/>
          <w:sz w:val="20"/>
          <w:szCs w:val="24"/>
          <w:lang w:val="ru-RU"/>
        </w:rPr>
        <w:t xml:space="preserve">                                                              (6) </w:t>
      </w:r>
    </w:p>
    <w:p w:rsidR="00044339" w:rsidRPr="00D45F41" w:rsidRDefault="00044339" w:rsidP="00044339">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 xml:space="preserve">В группу показателей анализа дебиторской задолженности включены: </w:t>
      </w:r>
    </w:p>
    <w:p w:rsidR="00044339" w:rsidRPr="00D45F41" w:rsidRDefault="00044339" w:rsidP="00044339">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показатели зависимости от краткосрочной задолженности  (в том числе от задолженности по страхованию и сострахованию; по перестрахованию; прочей)</w:t>
      </w:r>
    </w:p>
    <w:p w:rsidR="00044339" w:rsidRPr="00D45F41" w:rsidRDefault="00044339" w:rsidP="00044339">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 xml:space="preserve">показатели зависимости от долгосрочной задолженности. </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Предельным значением для  удельного веса совокупной дебиторской задолженности является 40% от общего объема средств компании.</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i/>
          <w:sz w:val="20"/>
          <w:szCs w:val="24"/>
          <w:lang w:val="ru-RU"/>
        </w:rPr>
        <w:t xml:space="preserve"> 2 Показатели зависимости от кредиторской задолженности </w:t>
      </w:r>
      <w:r w:rsidRPr="00D45F41">
        <w:rPr>
          <w:rFonts w:ascii="Times New Roman" w:eastAsia="Times New Roman" w:hAnsi="Times New Roman" w:cs="Times New Roman"/>
          <w:sz w:val="20"/>
          <w:szCs w:val="24"/>
          <w:lang w:val="ru-RU"/>
        </w:rPr>
        <w:t>рассчитываются следующим образом:</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044339" w:rsidRPr="00D45F41" w:rsidRDefault="00044339" w:rsidP="00044339">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044339">
        <w:rPr>
          <w:rFonts w:ascii="Times New Roman" w:eastAsia="Times New Roman" w:hAnsi="Times New Roman" w:cs="Times New Roman"/>
          <w:position w:val="-24"/>
          <w:sz w:val="20"/>
          <w:szCs w:val="24"/>
        </w:rPr>
        <w:object w:dxaOrig="2580" w:dyaOrig="620">
          <v:shape id="_x0000_i1032" type="#_x0000_t75" style="width:128.95pt;height:30.15pt" o:ole="">
            <v:imagedata r:id="rId43" o:title=""/>
          </v:shape>
          <o:OLEObject Type="Embed" ProgID="Equation.3" ShapeID="_x0000_i1032" DrawAspect="Content" ObjectID="_1669231443" r:id="rId44"/>
        </w:object>
      </w:r>
      <w:r w:rsidRPr="00D45F41">
        <w:rPr>
          <w:rFonts w:ascii="Times New Roman" w:eastAsia="Times New Roman" w:hAnsi="Times New Roman" w:cs="Times New Roman"/>
          <w:sz w:val="20"/>
          <w:szCs w:val="24"/>
          <w:lang w:val="ru-RU"/>
        </w:rPr>
        <w:t xml:space="preserve">                                                             (7)</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 xml:space="preserve">В группу показателей анализа кредиторской задолженности включены: </w:t>
      </w:r>
    </w:p>
    <w:p w:rsidR="00044339" w:rsidRPr="00D45F41" w:rsidRDefault="00044339" w:rsidP="00044339">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показатели зависимости от краткосрочной задолженности (в том числе от задолженности по страхованию и сострахованию; по перестрахованию; прочей)</w:t>
      </w:r>
    </w:p>
    <w:p w:rsidR="00044339" w:rsidRPr="00D45F41" w:rsidRDefault="00044339" w:rsidP="00044339">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показатели зависимости от долгосрочной задолженности.</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Предельным значением для удельного веса совокупной кредиторской задолженности является 40% от общего объема источников средств компании.</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Дебиторская задолженность как вид средств страховой компании должна находиться в примерном соответствии с кредиторской задолженностью как источником средств. Наличие несоответствия со стороны дебиторской задолженности может означать, что дебиторская задолженность покрывает часть страховых резервов, что может привести к невыполнению компанией нормативных требований по размещению страховых резервов и недополучению инвестиционного дохода.</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Превышение размеров кредиторской задолженности над дебиторской может означать использование привлеченных ресурсов для покрытия возможного недостатка средств либо инвестирования в целях получения исполнительного инвестиционного дохода.</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Дополнительные показатель рассматриваемой группы:</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i/>
          <w:sz w:val="20"/>
          <w:szCs w:val="24"/>
          <w:lang w:val="ru-RU"/>
        </w:rPr>
        <w:t xml:space="preserve">3 Уровень дебиторской задолженности по уплате страховых взносов </w:t>
      </w:r>
      <w:r w:rsidRPr="00D45F41">
        <w:rPr>
          <w:rFonts w:ascii="Times New Roman" w:eastAsia="Times New Roman" w:hAnsi="Times New Roman" w:cs="Times New Roman"/>
          <w:sz w:val="20"/>
          <w:szCs w:val="24"/>
          <w:lang w:val="ru-RU"/>
        </w:rPr>
        <w:t>рассчитывается следующим образом:</w:t>
      </w:r>
    </w:p>
    <w:p w:rsidR="00044339" w:rsidRPr="00D45F41" w:rsidRDefault="00044339" w:rsidP="00044339">
      <w:pPr>
        <w:widowControl w:val="0"/>
        <w:tabs>
          <w:tab w:val="left" w:pos="4678"/>
        </w:tabs>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044339" w:rsidRPr="00D45F41" w:rsidRDefault="00044339" w:rsidP="00044339">
      <w:pPr>
        <w:widowControl w:val="0"/>
        <w:tabs>
          <w:tab w:val="left" w:pos="4678"/>
        </w:tabs>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044339">
        <w:rPr>
          <w:rFonts w:ascii="Times New Roman" w:eastAsia="Times New Roman" w:hAnsi="Times New Roman" w:cs="Times New Roman"/>
          <w:position w:val="-28"/>
          <w:sz w:val="20"/>
          <w:szCs w:val="24"/>
        </w:rPr>
        <w:object w:dxaOrig="6100" w:dyaOrig="660">
          <v:shape id="_x0000_i1033" type="#_x0000_t75" style="width:304.75pt;height:33.5pt" o:ole="">
            <v:imagedata r:id="rId45" o:title=""/>
          </v:shape>
          <o:OLEObject Type="Embed" ProgID="Equation.3" ShapeID="_x0000_i1033" DrawAspect="Content" ObjectID="_1669231444" r:id="rId46"/>
        </w:object>
      </w:r>
      <w:r w:rsidRPr="00D45F41">
        <w:rPr>
          <w:rFonts w:ascii="Times New Roman" w:eastAsia="Times New Roman" w:hAnsi="Times New Roman" w:cs="Times New Roman"/>
          <w:sz w:val="20"/>
          <w:szCs w:val="24"/>
          <w:lang w:val="ru-RU"/>
        </w:rPr>
        <w:t xml:space="preserve">                          (8)</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 xml:space="preserve">Периодом расчета считается квартал (год). Дебиторская задолженность за период определяется как разность дебиторской задолженности на конец периода и дебиторской задолженности на начало периода. Показатель анализа дебиторской задолженности по уплате страховых взносов отражает зависимость ликвидности компании от выполнения обязательств по уплате страховых взносов страхователями, агентами (брокерами) и другими дебиторами  по операциям страхования, сострахования. Предельное значение уровня </w:t>
      </w:r>
      <w:r w:rsidRPr="00D45F41">
        <w:rPr>
          <w:rFonts w:ascii="Times New Roman" w:eastAsia="Times New Roman" w:hAnsi="Times New Roman" w:cs="Times New Roman"/>
          <w:sz w:val="20"/>
          <w:szCs w:val="24"/>
          <w:lang w:val="ru-RU"/>
        </w:rPr>
        <w:lastRenderedPageBreak/>
        <w:t>дебиторской задолженности за период - 40% от страховой премии. Использование показателя наиболее эффективно при применении компанией метода учета страховой премии по начислению.</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 xml:space="preserve">В дополнение к показателю уровня дебиторской задолженности по уплате страховых взносов возможно рассмотреть модифицированный показатель длительности оборота дебиторской задолженности в днях, которые рассчитывается следующим образом: </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044339" w:rsidRPr="00D45F41" w:rsidRDefault="00044339" w:rsidP="00044339">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044339">
        <w:rPr>
          <w:rFonts w:ascii="Times New Roman" w:eastAsia="Times New Roman" w:hAnsi="Times New Roman" w:cs="Times New Roman"/>
          <w:position w:val="-28"/>
          <w:sz w:val="20"/>
          <w:szCs w:val="24"/>
        </w:rPr>
        <w:object w:dxaOrig="6259" w:dyaOrig="660">
          <v:shape id="_x0000_i1034" type="#_x0000_t75" style="width:312.3pt;height:33.5pt" o:ole="">
            <v:imagedata r:id="rId47" o:title=""/>
          </v:shape>
          <o:OLEObject Type="Embed" ProgID="Equation.3" ShapeID="_x0000_i1034" DrawAspect="Content" ObjectID="_1669231445" r:id="rId48"/>
        </w:object>
      </w:r>
      <w:r w:rsidRPr="00D45F41">
        <w:rPr>
          <w:rFonts w:ascii="Times New Roman" w:eastAsia="Times New Roman" w:hAnsi="Times New Roman" w:cs="Times New Roman"/>
          <w:sz w:val="20"/>
          <w:szCs w:val="24"/>
          <w:lang w:val="ru-RU"/>
        </w:rPr>
        <w:t xml:space="preserve">                      (9)</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Данный показатель служит для определения сроков погашения дебиторской задолженности по уплате страховых взносов.</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i/>
          <w:sz w:val="20"/>
          <w:szCs w:val="24"/>
          <w:lang w:val="ru-RU"/>
        </w:rPr>
        <w:t xml:space="preserve">4 Средний уровень дебиторской задолженности по уплате страховых взносов </w:t>
      </w:r>
      <w:r w:rsidRPr="00D45F41">
        <w:rPr>
          <w:rFonts w:ascii="Times New Roman" w:eastAsia="Times New Roman" w:hAnsi="Times New Roman" w:cs="Times New Roman"/>
          <w:sz w:val="20"/>
          <w:szCs w:val="24"/>
          <w:lang w:val="ru-RU"/>
        </w:rPr>
        <w:t xml:space="preserve">- показатель годового анализа и рассчитывается следующим образом: </w:t>
      </w:r>
    </w:p>
    <w:p w:rsidR="00044339" w:rsidRPr="00D45F41" w:rsidRDefault="00044339" w:rsidP="00044339">
      <w:pPr>
        <w:widowControl w:val="0"/>
        <w:tabs>
          <w:tab w:val="left" w:pos="4678"/>
        </w:tabs>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044339" w:rsidRPr="00D45F41" w:rsidRDefault="00044339" w:rsidP="00044339">
      <w:pPr>
        <w:widowControl w:val="0"/>
        <w:tabs>
          <w:tab w:val="left" w:pos="4678"/>
        </w:tabs>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044339">
        <w:rPr>
          <w:rFonts w:ascii="Times New Roman" w:eastAsia="Times New Roman" w:hAnsi="Times New Roman" w:cs="Times New Roman"/>
          <w:position w:val="-28"/>
          <w:sz w:val="20"/>
          <w:szCs w:val="24"/>
        </w:rPr>
        <w:object w:dxaOrig="6220" w:dyaOrig="1020">
          <v:shape id="_x0000_i1035" type="#_x0000_t75" style="width:310.6pt;height:51.05pt" o:ole="">
            <v:imagedata r:id="rId49" o:title=""/>
          </v:shape>
          <o:OLEObject Type="Embed" ProgID="Equation.3" ShapeID="_x0000_i1035" DrawAspect="Content" ObjectID="_1669231446" r:id="rId50"/>
        </w:object>
      </w:r>
      <w:r w:rsidRPr="00D45F41">
        <w:rPr>
          <w:rFonts w:ascii="Times New Roman" w:eastAsia="Times New Roman" w:hAnsi="Times New Roman" w:cs="Times New Roman"/>
          <w:sz w:val="20"/>
          <w:szCs w:val="24"/>
          <w:lang w:val="ru-RU"/>
        </w:rPr>
        <w:t xml:space="preserve">                        (10)</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Средний уровень дебиторской задолженности отражает зависимость от дебиторской задолженности, возникшей в рассматриваемом периоде (год) и перешедшей из предыдущего периода.</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044339" w:rsidRPr="00D45F41" w:rsidRDefault="00044339" w:rsidP="00044339">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lang w:val="ru-RU"/>
        </w:rPr>
      </w:pPr>
      <w:r w:rsidRPr="00D45F41">
        <w:rPr>
          <w:rFonts w:ascii="Times New Roman" w:eastAsia="Times New Roman" w:hAnsi="Times New Roman" w:cs="Times New Roman"/>
          <w:b/>
          <w:sz w:val="20"/>
          <w:szCs w:val="24"/>
          <w:lang w:val="ru-RU"/>
        </w:rPr>
        <w:t>1.</w:t>
      </w:r>
      <w:r w:rsidRPr="00044339">
        <w:rPr>
          <w:rFonts w:ascii="Times New Roman" w:eastAsia="Times New Roman" w:hAnsi="Times New Roman" w:cs="Times New Roman"/>
          <w:b/>
          <w:sz w:val="20"/>
          <w:szCs w:val="24"/>
          <w:lang w:val="ru-RU"/>
        </w:rPr>
        <w:t>4</w:t>
      </w:r>
      <w:r w:rsidRPr="00D45F41">
        <w:rPr>
          <w:rFonts w:ascii="Times New Roman" w:eastAsia="Times New Roman" w:hAnsi="Times New Roman" w:cs="Times New Roman"/>
          <w:b/>
          <w:sz w:val="20"/>
          <w:szCs w:val="24"/>
          <w:lang w:val="ru-RU"/>
        </w:rPr>
        <w:t xml:space="preserve"> Показатели зависимости от перестраховщиков</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В данную группу входят показатели, характеризующие зависимость финансового состояния компании от надежности перестраховщиков и результатов деятельности компании от эффективности перестраховочной зашиты. В состав данной группы включены следующие показатели:</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D45F41">
        <w:rPr>
          <w:rFonts w:ascii="Times New Roman" w:eastAsia="Times New Roman" w:hAnsi="Times New Roman" w:cs="Times New Roman"/>
          <w:i/>
          <w:sz w:val="20"/>
          <w:szCs w:val="24"/>
          <w:lang w:val="ru-RU"/>
        </w:rPr>
        <w:t>1 Участие перестраховщиков в страховой премии:</w:t>
      </w:r>
    </w:p>
    <w:p w:rsidR="00044339" w:rsidRPr="00D45F41" w:rsidRDefault="00044339" w:rsidP="00044339">
      <w:pPr>
        <w:widowControl w:val="0"/>
        <w:tabs>
          <w:tab w:val="left" w:pos="4678"/>
        </w:tabs>
        <w:autoSpaceDE w:val="0"/>
        <w:autoSpaceDN w:val="0"/>
        <w:adjustRightInd w:val="0"/>
        <w:spacing w:after="120" w:line="240" w:lineRule="auto"/>
        <w:ind w:firstLine="567"/>
        <w:jc w:val="center"/>
        <w:rPr>
          <w:rFonts w:ascii="Times New Roman" w:eastAsia="Times New Roman" w:hAnsi="Times New Roman" w:cs="Times New Roman"/>
          <w:i/>
          <w:sz w:val="20"/>
          <w:szCs w:val="24"/>
          <w:lang w:val="ru-RU"/>
        </w:rPr>
      </w:pPr>
    </w:p>
    <w:p w:rsidR="00044339" w:rsidRPr="00D45F41" w:rsidRDefault="00044339" w:rsidP="00044339">
      <w:pPr>
        <w:widowControl w:val="0"/>
        <w:tabs>
          <w:tab w:val="left" w:pos="4678"/>
        </w:tabs>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r w:rsidRPr="00044339">
        <w:rPr>
          <w:rFonts w:ascii="Times New Roman" w:eastAsia="Times New Roman" w:hAnsi="Times New Roman" w:cs="Times New Roman"/>
          <w:i/>
          <w:position w:val="-28"/>
          <w:sz w:val="20"/>
          <w:szCs w:val="24"/>
        </w:rPr>
        <w:object w:dxaOrig="5220" w:dyaOrig="660">
          <v:shape id="_x0000_i1036" type="#_x0000_t75" style="width:260.35pt;height:33.5pt" o:ole="">
            <v:imagedata r:id="rId51" o:title=""/>
          </v:shape>
          <o:OLEObject Type="Embed" ProgID="Equation.3" ShapeID="_x0000_i1036" DrawAspect="Content" ObjectID="_1669231447" r:id="rId52"/>
        </w:object>
      </w:r>
      <w:r w:rsidRPr="00D45F41">
        <w:rPr>
          <w:rFonts w:ascii="Times New Roman" w:eastAsia="Times New Roman" w:hAnsi="Times New Roman" w:cs="Times New Roman"/>
          <w:sz w:val="20"/>
          <w:szCs w:val="24"/>
          <w:lang w:val="ru-RU"/>
        </w:rPr>
        <w:t xml:space="preserve">   (11)</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Отражает участие перестраховщиков в страховой деятельности компании. Оптимальное значение показателя находится в пределах от 5 до 50% от страховой премии.</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D45F41">
        <w:rPr>
          <w:rFonts w:ascii="Times New Roman" w:eastAsia="Times New Roman" w:hAnsi="Times New Roman" w:cs="Times New Roman"/>
          <w:i/>
          <w:sz w:val="20"/>
          <w:szCs w:val="24"/>
          <w:lang w:val="ru-RU"/>
        </w:rPr>
        <w:t xml:space="preserve"> 2  Участие перестраховщиков в заработанной премии:</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044339" w:rsidRPr="00D45F41" w:rsidRDefault="00044339" w:rsidP="00044339">
      <w:pPr>
        <w:widowControl w:val="0"/>
        <w:tabs>
          <w:tab w:val="left" w:pos="4678"/>
        </w:tabs>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044339">
        <w:rPr>
          <w:rFonts w:ascii="Times New Roman" w:eastAsia="Times New Roman" w:hAnsi="Times New Roman" w:cs="Times New Roman"/>
          <w:i/>
          <w:position w:val="-28"/>
          <w:sz w:val="20"/>
          <w:szCs w:val="24"/>
        </w:rPr>
        <w:object w:dxaOrig="6380" w:dyaOrig="660">
          <v:shape id="_x0000_i1037" type="#_x0000_t75" style="width:319pt;height:33.5pt" o:ole="">
            <v:imagedata r:id="rId53" o:title=""/>
          </v:shape>
          <o:OLEObject Type="Embed" ProgID="Equation.3" ShapeID="_x0000_i1037" DrawAspect="Content" ObjectID="_1669231448" r:id="rId54"/>
        </w:object>
      </w:r>
      <w:r w:rsidRPr="00D45F41">
        <w:rPr>
          <w:rFonts w:ascii="Times New Roman" w:eastAsia="Times New Roman" w:hAnsi="Times New Roman" w:cs="Times New Roman"/>
          <w:sz w:val="20"/>
          <w:szCs w:val="24"/>
          <w:lang w:val="ru-RU"/>
        </w:rPr>
        <w:t xml:space="preserve">                      (12)</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Показатель служит для определения доли участия перестраховщиков в доходах от страховой деятельности.</w:t>
      </w:r>
    </w:p>
    <w:p w:rsidR="00044339" w:rsidRPr="00D45F41" w:rsidRDefault="00044339" w:rsidP="00044339">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lang w:val="ru-RU"/>
        </w:rPr>
      </w:pPr>
      <w:r w:rsidRPr="00D45F41">
        <w:rPr>
          <w:rFonts w:ascii="Times New Roman" w:eastAsia="Times New Roman" w:hAnsi="Times New Roman" w:cs="Times New Roman"/>
          <w:b/>
          <w:sz w:val="20"/>
          <w:szCs w:val="24"/>
          <w:lang w:val="ru-RU"/>
        </w:rPr>
        <w:t>1.</w:t>
      </w:r>
      <w:r w:rsidRPr="00044339">
        <w:rPr>
          <w:rFonts w:ascii="Times New Roman" w:eastAsia="Times New Roman" w:hAnsi="Times New Roman" w:cs="Times New Roman"/>
          <w:b/>
          <w:sz w:val="20"/>
          <w:szCs w:val="24"/>
          <w:lang w:val="ru-RU"/>
        </w:rPr>
        <w:t>5</w:t>
      </w:r>
      <w:r w:rsidRPr="00D45F41">
        <w:rPr>
          <w:rFonts w:ascii="Times New Roman" w:eastAsia="Times New Roman" w:hAnsi="Times New Roman" w:cs="Times New Roman"/>
          <w:b/>
          <w:sz w:val="20"/>
          <w:szCs w:val="24"/>
          <w:lang w:val="ru-RU"/>
        </w:rPr>
        <w:t xml:space="preserve"> Показатели платежеспособности страховой организации</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В данную группу показателей входят нормативные показатели обеспеченности собственными средствами и производные от них показатели.</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Нормативные показатели платежеспособности предполагают определение нормативного размера и фактического размера свободных активов   (собственных средств) в соответствии с методикой Росстрахнадзора. Для определения степени соответствия фактического и нормативного размера свободных активов предлагаются дополнительные показатели.</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D45F41">
        <w:rPr>
          <w:rFonts w:ascii="Times New Roman" w:eastAsia="Times New Roman" w:hAnsi="Times New Roman" w:cs="Times New Roman"/>
          <w:i/>
          <w:sz w:val="20"/>
          <w:szCs w:val="24"/>
          <w:lang w:val="ru-RU"/>
        </w:rPr>
        <w:lastRenderedPageBreak/>
        <w:t>1. Показатели отношения фактического размера свободных активов к нормативному размеру свободных активов</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D45F41">
        <w:rPr>
          <w:rFonts w:ascii="Times New Roman" w:eastAsia="Times New Roman" w:hAnsi="Times New Roman" w:cs="Times New Roman"/>
          <w:i/>
          <w:sz w:val="20"/>
          <w:szCs w:val="24"/>
          <w:lang w:val="ru-RU"/>
        </w:rPr>
        <w:t>2. Показатель отношения разности фактического и нормативного</w:t>
      </w:r>
      <w:r w:rsidRPr="00044339">
        <w:rPr>
          <w:rFonts w:ascii="Times New Roman" w:eastAsia="Times New Roman" w:hAnsi="Times New Roman" w:cs="Times New Roman"/>
          <w:i/>
          <w:sz w:val="20"/>
          <w:szCs w:val="24"/>
          <w:lang w:val="ru-RU"/>
        </w:rPr>
        <w:t xml:space="preserve"> </w:t>
      </w:r>
      <w:r w:rsidRPr="00D45F41">
        <w:rPr>
          <w:rFonts w:ascii="Times New Roman" w:eastAsia="Times New Roman" w:hAnsi="Times New Roman" w:cs="Times New Roman"/>
          <w:i/>
          <w:sz w:val="20"/>
          <w:szCs w:val="24"/>
          <w:lang w:val="ru-RU"/>
        </w:rPr>
        <w:t>размера собственны</w:t>
      </w:r>
      <w:r w:rsidRPr="00044339">
        <w:rPr>
          <w:rFonts w:ascii="Times New Roman" w:eastAsia="Times New Roman" w:hAnsi="Times New Roman" w:cs="Times New Roman"/>
          <w:i/>
          <w:sz w:val="20"/>
          <w:szCs w:val="24"/>
          <w:lang w:val="ru-RU"/>
        </w:rPr>
        <w:t>х</w:t>
      </w:r>
      <w:r w:rsidRPr="00D45F41">
        <w:rPr>
          <w:rFonts w:ascii="Times New Roman" w:eastAsia="Times New Roman" w:hAnsi="Times New Roman" w:cs="Times New Roman"/>
          <w:i/>
          <w:sz w:val="20"/>
          <w:szCs w:val="24"/>
          <w:lang w:val="ru-RU"/>
        </w:rPr>
        <w:t xml:space="preserve"> средств к нормативному размеру  собственныхсредств.</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В группу показателей платежеспособности включены также показатели чистых активов. Чистые активы являются формой проявления средств, свободных от обязательств. Размер чистых активов не должен быть менее размера оплаченного уставного капитала, поэтому в качестве исполнительных аналитических показателей применяются.</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D45F41">
        <w:rPr>
          <w:rFonts w:ascii="Times New Roman" w:eastAsia="Times New Roman" w:hAnsi="Times New Roman" w:cs="Times New Roman"/>
          <w:i/>
          <w:sz w:val="20"/>
          <w:szCs w:val="24"/>
          <w:lang w:val="ru-RU"/>
        </w:rPr>
        <w:t>3. Показатели отношения чистых активов к оплаченному и заявленному уставному капиталу.</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В дополнение к рассмотренным показателям платежеспособности, отражающим возможность выполнения обязательств при отклонениях от нормального хода деятельности, определяются показатели текущей платежеспособности, характеризующие достаточность притока средств в виде поступлений страховой премии для покрытия текущих расходов на страховые выплаты (состоявшиеся убытки) и текущих расходов на ведение дела. Показатели могут быть рассмотрены в целом по страховой деятельности и по ее видам:</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044339" w:rsidRPr="00D45F41" w:rsidRDefault="00044339" w:rsidP="00044339">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044339">
        <w:rPr>
          <w:rFonts w:ascii="Times New Roman" w:eastAsia="Times New Roman" w:hAnsi="Times New Roman" w:cs="Times New Roman"/>
          <w:position w:val="-138"/>
          <w:sz w:val="20"/>
          <w:szCs w:val="24"/>
        </w:rPr>
        <w:object w:dxaOrig="4900" w:dyaOrig="1760">
          <v:shape id="_x0000_i1038" type="#_x0000_t75" style="width:245.3pt;height:87.9pt" o:ole="">
            <v:imagedata r:id="rId55" o:title=""/>
          </v:shape>
          <o:OLEObject Type="Embed" ProgID="Equation.3" ShapeID="_x0000_i1038" DrawAspect="Content" ObjectID="_1669231449" r:id="rId56"/>
        </w:object>
      </w:r>
      <w:r w:rsidRPr="00D45F41">
        <w:rPr>
          <w:rFonts w:ascii="Times New Roman" w:eastAsia="Times New Roman" w:hAnsi="Times New Roman" w:cs="Times New Roman"/>
          <w:sz w:val="20"/>
          <w:szCs w:val="24"/>
          <w:lang w:val="ru-RU"/>
        </w:rPr>
        <w:t xml:space="preserve">                                      (21)</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Оптимальное значение показателя - &gt; 100%, которое возможно при стабильной работе компании с постепенным ростом объемов деятельности.</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Показатели платежеспособности контролируются по итогам года и поквартально.</w:t>
      </w:r>
    </w:p>
    <w:p w:rsidR="00044339" w:rsidRPr="00D45F41" w:rsidRDefault="00044339" w:rsidP="00044339">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lang w:val="ru-RU"/>
        </w:rPr>
      </w:pPr>
      <w:r w:rsidRPr="00D45F41">
        <w:rPr>
          <w:rFonts w:ascii="Times New Roman" w:eastAsia="Times New Roman" w:hAnsi="Times New Roman" w:cs="Times New Roman"/>
          <w:b/>
          <w:sz w:val="20"/>
          <w:szCs w:val="24"/>
          <w:lang w:val="ru-RU"/>
        </w:rPr>
        <w:t>1.</w:t>
      </w:r>
      <w:r w:rsidRPr="00044339">
        <w:rPr>
          <w:rFonts w:ascii="Times New Roman" w:eastAsia="Times New Roman" w:hAnsi="Times New Roman" w:cs="Times New Roman"/>
          <w:b/>
          <w:sz w:val="20"/>
          <w:szCs w:val="24"/>
          <w:lang w:val="ru-RU"/>
        </w:rPr>
        <w:t>6</w:t>
      </w:r>
      <w:r w:rsidRPr="00D45F41">
        <w:rPr>
          <w:rFonts w:ascii="Times New Roman" w:eastAsia="Times New Roman" w:hAnsi="Times New Roman" w:cs="Times New Roman"/>
          <w:b/>
          <w:sz w:val="20"/>
          <w:szCs w:val="24"/>
          <w:lang w:val="ru-RU"/>
        </w:rPr>
        <w:t xml:space="preserve"> Показатели деловой активности</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Показатели деловой активности характеризуют отдачу экономического потенциала компании по объемам деятельности через определение скорости оборота всего капитала компании и собственного капитала.</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D45F41">
        <w:rPr>
          <w:rFonts w:ascii="Times New Roman" w:eastAsia="Times New Roman" w:hAnsi="Times New Roman" w:cs="Times New Roman"/>
          <w:i/>
          <w:sz w:val="20"/>
          <w:szCs w:val="24"/>
          <w:lang w:val="ru-RU"/>
        </w:rPr>
        <w:t>1 Оборачиваемость активов</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044339" w:rsidRPr="00D45F41" w:rsidRDefault="00044339" w:rsidP="00044339">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r w:rsidRPr="00044339">
        <w:rPr>
          <w:rFonts w:ascii="Times New Roman" w:eastAsia="Times New Roman" w:hAnsi="Times New Roman" w:cs="Times New Roman"/>
          <w:b/>
          <w:i/>
          <w:position w:val="-28"/>
          <w:sz w:val="20"/>
          <w:szCs w:val="24"/>
        </w:rPr>
        <w:object w:dxaOrig="2460" w:dyaOrig="660">
          <v:shape id="_x0000_i1039" type="#_x0000_t75" style="width:123.05pt;height:33.5pt" o:ole="">
            <v:imagedata r:id="rId57" o:title=""/>
          </v:shape>
          <o:OLEObject Type="Embed" ProgID="Equation.3" ShapeID="_x0000_i1039" DrawAspect="Content" ObjectID="_1669231450" r:id="rId58"/>
        </w:object>
      </w:r>
      <w:r w:rsidRPr="00D45F41">
        <w:rPr>
          <w:rFonts w:ascii="Times New Roman" w:eastAsia="Times New Roman" w:hAnsi="Times New Roman" w:cs="Times New Roman"/>
          <w:sz w:val="20"/>
          <w:szCs w:val="24"/>
          <w:lang w:val="ru-RU"/>
        </w:rPr>
        <w:t>(26)</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Показывает число оборотов капитала компании, приносящих прибыль или убыток.</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D45F41">
        <w:rPr>
          <w:rFonts w:ascii="Times New Roman" w:eastAsia="Times New Roman" w:hAnsi="Times New Roman" w:cs="Times New Roman"/>
          <w:i/>
          <w:sz w:val="20"/>
          <w:szCs w:val="24"/>
          <w:lang w:val="ru-RU"/>
        </w:rPr>
        <w:t>2 Оборачиваемость собственного капитала</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044339" w:rsidRPr="00D45F41" w:rsidRDefault="00044339" w:rsidP="00044339">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044339">
        <w:rPr>
          <w:rFonts w:ascii="Times New Roman" w:eastAsia="Times New Roman" w:hAnsi="Times New Roman" w:cs="Times New Roman"/>
          <w:i/>
          <w:position w:val="-28"/>
          <w:sz w:val="20"/>
          <w:szCs w:val="24"/>
        </w:rPr>
        <w:object w:dxaOrig="3600" w:dyaOrig="660">
          <v:shape id="_x0000_i1040" type="#_x0000_t75" style="width:180pt;height:33.5pt" o:ole="">
            <v:imagedata r:id="rId59" o:title=""/>
          </v:shape>
          <o:OLEObject Type="Embed" ProgID="Equation.3" ShapeID="_x0000_i1040" DrawAspect="Content" ObjectID="_1669231451" r:id="rId60"/>
        </w:object>
      </w:r>
      <w:r w:rsidRPr="00D45F41">
        <w:rPr>
          <w:rFonts w:ascii="Times New Roman" w:eastAsia="Times New Roman" w:hAnsi="Times New Roman" w:cs="Times New Roman"/>
          <w:sz w:val="20"/>
          <w:szCs w:val="24"/>
          <w:lang w:val="ru-RU"/>
        </w:rPr>
        <w:t xml:space="preserve">                                                 (27)</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Показывает число оборотов собственного капитала компании. Значительный рост показателя должен контролироваться на предмет поддержания достаточности собственного капитала для покрытия страховых обязательств.</w:t>
      </w:r>
    </w:p>
    <w:p w:rsidR="00044339" w:rsidRPr="00D45F41" w:rsidRDefault="00044339" w:rsidP="00044339">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lang w:val="ru-RU"/>
        </w:rPr>
      </w:pPr>
      <w:r w:rsidRPr="00D45F41">
        <w:rPr>
          <w:rFonts w:ascii="Times New Roman" w:eastAsia="Times New Roman" w:hAnsi="Times New Roman" w:cs="Times New Roman"/>
          <w:b/>
          <w:sz w:val="20"/>
          <w:szCs w:val="24"/>
          <w:lang w:val="ru-RU"/>
        </w:rPr>
        <w:t>1.</w:t>
      </w:r>
      <w:r w:rsidRPr="00044339">
        <w:rPr>
          <w:rFonts w:ascii="Times New Roman" w:eastAsia="Times New Roman" w:hAnsi="Times New Roman" w:cs="Times New Roman"/>
          <w:b/>
          <w:sz w:val="20"/>
          <w:szCs w:val="24"/>
          <w:lang w:val="ru-RU"/>
        </w:rPr>
        <w:t>7</w:t>
      </w:r>
      <w:r w:rsidRPr="00D45F41">
        <w:rPr>
          <w:rFonts w:ascii="Times New Roman" w:eastAsia="Times New Roman" w:hAnsi="Times New Roman" w:cs="Times New Roman"/>
          <w:b/>
          <w:sz w:val="20"/>
          <w:szCs w:val="24"/>
          <w:lang w:val="ru-RU"/>
        </w:rPr>
        <w:t xml:space="preserve"> Показатели рентабельности</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В данную группу входят показатели эффективности деятельности компании, отражающие отношение результата от деятельности (прибыль, убыток) к произведенным затратам, либо к обороту компании. Показатели рентабельности могут иметь как положительное значение (это показатели прибыльности), так и отрицательное значение (показатели убыточности)- В состав показателей рентабельности включены:</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D45F41">
        <w:rPr>
          <w:rFonts w:ascii="Times New Roman" w:eastAsia="Times New Roman" w:hAnsi="Times New Roman" w:cs="Times New Roman"/>
          <w:i/>
          <w:sz w:val="20"/>
          <w:szCs w:val="24"/>
          <w:lang w:val="ru-RU"/>
        </w:rPr>
        <w:t>1 Рентабельность всего капитала</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044339" w:rsidRPr="00D45F41" w:rsidRDefault="00044339" w:rsidP="00044339">
      <w:pPr>
        <w:widowControl w:val="0"/>
        <w:autoSpaceDE w:val="0"/>
        <w:autoSpaceDN w:val="0"/>
        <w:adjustRightInd w:val="0"/>
        <w:spacing w:after="120" w:line="240" w:lineRule="auto"/>
        <w:ind w:firstLine="567"/>
        <w:jc w:val="right"/>
        <w:rPr>
          <w:rFonts w:ascii="Times New Roman" w:eastAsia="Times New Roman" w:hAnsi="Times New Roman" w:cs="Times New Roman"/>
          <w:bCs/>
          <w:iCs/>
          <w:sz w:val="20"/>
          <w:szCs w:val="24"/>
          <w:lang w:val="ru-RU"/>
        </w:rPr>
      </w:pPr>
      <w:r w:rsidRPr="00044339">
        <w:rPr>
          <w:rFonts w:ascii="Times New Roman" w:eastAsia="Times New Roman" w:hAnsi="Times New Roman" w:cs="Times New Roman"/>
          <w:bCs/>
          <w:iCs/>
          <w:position w:val="-28"/>
          <w:sz w:val="20"/>
          <w:szCs w:val="24"/>
        </w:rPr>
        <w:object w:dxaOrig="2380" w:dyaOrig="660">
          <v:shape id="_x0000_i1041" type="#_x0000_t75" style="width:119.7pt;height:33.5pt" o:ole="">
            <v:imagedata r:id="rId61" o:title=""/>
          </v:shape>
          <o:OLEObject Type="Embed" ProgID="Equation.3" ShapeID="_x0000_i1041" DrawAspect="Content" ObjectID="_1669231452" r:id="rId62"/>
        </w:object>
      </w:r>
      <w:r w:rsidRPr="00D45F41">
        <w:rPr>
          <w:rFonts w:ascii="Times New Roman" w:eastAsia="Times New Roman" w:hAnsi="Times New Roman" w:cs="Times New Roman"/>
          <w:bCs/>
          <w:iCs/>
          <w:sz w:val="20"/>
          <w:szCs w:val="24"/>
          <w:lang w:val="ru-RU"/>
        </w:rPr>
        <w:t xml:space="preserve">                                                             (28)</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Отражает эффективность  использования совокупного капитала компании (собственного и заемного).</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D45F41">
        <w:rPr>
          <w:rFonts w:ascii="Times New Roman" w:eastAsia="Times New Roman" w:hAnsi="Times New Roman" w:cs="Times New Roman"/>
          <w:i/>
          <w:sz w:val="20"/>
          <w:szCs w:val="24"/>
          <w:lang w:val="ru-RU"/>
        </w:rPr>
        <w:t>2 Рентабельность собственного капитала:</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044339" w:rsidRPr="00D45F41" w:rsidRDefault="00044339" w:rsidP="00044339">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r w:rsidRPr="00044339">
        <w:rPr>
          <w:rFonts w:ascii="Times New Roman" w:eastAsia="Times New Roman" w:hAnsi="Times New Roman" w:cs="Times New Roman"/>
          <w:position w:val="-10"/>
          <w:sz w:val="20"/>
          <w:szCs w:val="24"/>
        </w:rPr>
        <w:object w:dxaOrig="1440" w:dyaOrig="340">
          <v:shape id="_x0000_i1042" type="#_x0000_t75" style="width:1in;height:16.75pt" o:ole="">
            <v:imagedata r:id="rId63" o:title=""/>
          </v:shape>
          <o:OLEObject Type="Embed" ProgID="Equation.3" ShapeID="_x0000_i1042" DrawAspect="Content" ObjectID="_1669231453" r:id="rId64"/>
        </w:object>
      </w:r>
      <w:r w:rsidRPr="00044339">
        <w:rPr>
          <w:rFonts w:ascii="Times New Roman" w:eastAsia="Times New Roman" w:hAnsi="Times New Roman" w:cs="Times New Roman"/>
          <w:position w:val="-28"/>
          <w:sz w:val="20"/>
          <w:szCs w:val="24"/>
        </w:rPr>
        <w:object w:dxaOrig="3700" w:dyaOrig="660">
          <v:shape id="_x0000_i1043" type="#_x0000_t75" style="width:185pt;height:33.5pt" o:ole="">
            <v:imagedata r:id="rId65" o:title=""/>
          </v:shape>
          <o:OLEObject Type="Embed" ProgID="Equation.3" ShapeID="_x0000_i1043" DrawAspect="Content" ObjectID="_1669231454" r:id="rId66"/>
        </w:object>
      </w:r>
      <w:r w:rsidRPr="00D45F41">
        <w:rPr>
          <w:rFonts w:ascii="Times New Roman" w:eastAsia="Times New Roman" w:hAnsi="Times New Roman" w:cs="Times New Roman"/>
          <w:sz w:val="20"/>
          <w:szCs w:val="24"/>
          <w:lang w:val="ru-RU"/>
        </w:rPr>
        <w:t xml:space="preserve">                                              (29)</w:t>
      </w:r>
    </w:p>
    <w:p w:rsidR="00044339" w:rsidRPr="00D45F41" w:rsidRDefault="00044339" w:rsidP="00044339">
      <w:pPr>
        <w:widowControl w:val="0"/>
        <w:autoSpaceDE w:val="0"/>
        <w:autoSpaceDN w:val="0"/>
        <w:adjustRightInd w:val="0"/>
        <w:spacing w:after="120" w:line="240" w:lineRule="auto"/>
        <w:ind w:firstLine="567"/>
        <w:jc w:val="center"/>
        <w:rPr>
          <w:rFonts w:ascii="Times New Roman" w:eastAsia="Times New Roman" w:hAnsi="Times New Roman" w:cs="Times New Roman"/>
          <w:i/>
          <w:sz w:val="20"/>
          <w:szCs w:val="24"/>
          <w:lang w:val="ru-RU"/>
        </w:rPr>
      </w:pP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Отражает эффективность по отношению к вложенным в компанию и капитализированным средствам.</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bCs/>
          <w:iCs/>
          <w:sz w:val="20"/>
          <w:szCs w:val="24"/>
          <w:lang w:val="ru-RU"/>
        </w:rPr>
      </w:pP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D45F41">
        <w:rPr>
          <w:rFonts w:ascii="Times New Roman" w:eastAsia="Times New Roman" w:hAnsi="Times New Roman" w:cs="Times New Roman"/>
          <w:i/>
          <w:sz w:val="20"/>
          <w:szCs w:val="24"/>
          <w:lang w:val="ru-RU"/>
        </w:rPr>
        <w:t>3 Чистая рентабельность собственного капитала</w:t>
      </w:r>
    </w:p>
    <w:p w:rsidR="00044339" w:rsidRPr="00D45F41" w:rsidRDefault="00044339" w:rsidP="00044339">
      <w:pPr>
        <w:widowControl w:val="0"/>
        <w:autoSpaceDE w:val="0"/>
        <w:autoSpaceDN w:val="0"/>
        <w:adjustRightInd w:val="0"/>
        <w:spacing w:after="120" w:line="240" w:lineRule="auto"/>
        <w:ind w:firstLine="567"/>
        <w:jc w:val="center"/>
        <w:rPr>
          <w:rFonts w:ascii="Times New Roman" w:eastAsia="Times New Roman" w:hAnsi="Times New Roman" w:cs="Times New Roman"/>
          <w:i/>
          <w:sz w:val="20"/>
          <w:szCs w:val="24"/>
          <w:lang w:val="ru-RU"/>
        </w:rPr>
      </w:pPr>
    </w:p>
    <w:p w:rsidR="00044339" w:rsidRPr="00D45F41" w:rsidRDefault="00044339" w:rsidP="00044339">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r w:rsidRPr="00044339">
        <w:rPr>
          <w:rFonts w:ascii="Times New Roman" w:eastAsia="Times New Roman" w:hAnsi="Times New Roman" w:cs="Times New Roman"/>
          <w:i/>
          <w:position w:val="-28"/>
          <w:sz w:val="20"/>
          <w:szCs w:val="24"/>
        </w:rPr>
        <w:object w:dxaOrig="3760" w:dyaOrig="660">
          <v:shape id="_x0000_i1044" type="#_x0000_t75" style="width:188.35pt;height:33.5pt" o:ole="">
            <v:imagedata r:id="rId67" o:title=""/>
          </v:shape>
          <o:OLEObject Type="Embed" ProgID="Equation.3" ShapeID="_x0000_i1044" DrawAspect="Content" ObjectID="_1669231455" r:id="rId68"/>
        </w:object>
      </w:r>
      <w:r w:rsidRPr="00D45F41">
        <w:rPr>
          <w:rFonts w:ascii="Times New Roman" w:eastAsia="Times New Roman" w:hAnsi="Times New Roman" w:cs="Times New Roman"/>
          <w:sz w:val="20"/>
          <w:szCs w:val="24"/>
          <w:lang w:val="ru-RU"/>
        </w:rPr>
        <w:t xml:space="preserve">                      (30)</w:t>
      </w:r>
    </w:p>
    <w:p w:rsidR="00044339" w:rsidRPr="00D45F41" w:rsidRDefault="00044339" w:rsidP="00044339">
      <w:pPr>
        <w:widowControl w:val="0"/>
        <w:autoSpaceDE w:val="0"/>
        <w:autoSpaceDN w:val="0"/>
        <w:adjustRightInd w:val="0"/>
        <w:spacing w:after="120" w:line="240" w:lineRule="auto"/>
        <w:ind w:firstLine="567"/>
        <w:jc w:val="center"/>
        <w:rPr>
          <w:rFonts w:ascii="Times New Roman" w:eastAsia="Times New Roman" w:hAnsi="Times New Roman" w:cs="Times New Roman"/>
          <w:i/>
          <w:sz w:val="20"/>
          <w:szCs w:val="24"/>
          <w:lang w:val="ru-RU"/>
        </w:rPr>
      </w:pP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Отражает эффективность по отношению к собственному капиталу, при определении которой в качестве показателя результата деятельности применяется прибыль (убыток) после выполнения обязательств перед бюджетом.</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D45F41">
        <w:rPr>
          <w:rFonts w:ascii="Times New Roman" w:eastAsia="Times New Roman" w:hAnsi="Times New Roman" w:cs="Times New Roman"/>
          <w:i/>
          <w:sz w:val="20"/>
          <w:szCs w:val="24"/>
          <w:lang w:val="ru-RU"/>
        </w:rPr>
        <w:t>4 Рентабельность вложенного капитала</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044339" w:rsidRPr="00D45F41" w:rsidRDefault="00044339" w:rsidP="00044339">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r w:rsidRPr="00044339">
        <w:rPr>
          <w:rFonts w:ascii="Times New Roman" w:eastAsia="Times New Roman" w:hAnsi="Times New Roman" w:cs="Times New Roman"/>
          <w:i/>
          <w:position w:val="-28"/>
          <w:sz w:val="20"/>
          <w:szCs w:val="24"/>
        </w:rPr>
        <w:object w:dxaOrig="4620" w:dyaOrig="660">
          <v:shape id="_x0000_i1045" type="#_x0000_t75" style="width:231.05pt;height:33.5pt" o:ole="">
            <v:imagedata r:id="rId69" o:title=""/>
          </v:shape>
          <o:OLEObject Type="Embed" ProgID="Equation.3" ShapeID="_x0000_i1045" DrawAspect="Content" ObjectID="_1669231456" r:id="rId70"/>
        </w:object>
      </w:r>
      <w:r w:rsidRPr="00D45F41">
        <w:rPr>
          <w:rFonts w:ascii="Times New Roman" w:eastAsia="Times New Roman" w:hAnsi="Times New Roman" w:cs="Times New Roman"/>
          <w:sz w:val="20"/>
          <w:szCs w:val="24"/>
          <w:lang w:val="ru-RU"/>
        </w:rPr>
        <w:t xml:space="preserve">          (31)</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Отражает эффективность по отношению к вложенному (уставному) капиталу.</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D45F41">
        <w:rPr>
          <w:rFonts w:ascii="Times New Roman" w:eastAsia="Times New Roman" w:hAnsi="Times New Roman" w:cs="Times New Roman"/>
          <w:i/>
          <w:sz w:val="20"/>
          <w:szCs w:val="24"/>
          <w:lang w:val="ru-RU"/>
        </w:rPr>
        <w:t>5 Рентабельность сложенного капитала с учетом отвлечения средств рассчитывается следующим образом:</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bCs/>
          <w:iCs/>
          <w:sz w:val="20"/>
          <w:szCs w:val="24"/>
          <w:lang w:val="ru-RU"/>
        </w:rPr>
      </w:pPr>
    </w:p>
    <w:p w:rsidR="00044339" w:rsidRPr="00D45F41" w:rsidRDefault="00044339" w:rsidP="00044339">
      <w:pPr>
        <w:widowControl w:val="0"/>
        <w:autoSpaceDE w:val="0"/>
        <w:autoSpaceDN w:val="0"/>
        <w:adjustRightInd w:val="0"/>
        <w:spacing w:after="120" w:line="240" w:lineRule="auto"/>
        <w:ind w:firstLine="567"/>
        <w:jc w:val="center"/>
        <w:rPr>
          <w:rFonts w:ascii="Times New Roman" w:eastAsia="Times New Roman" w:hAnsi="Times New Roman" w:cs="Times New Roman"/>
          <w:bCs/>
          <w:iCs/>
          <w:sz w:val="20"/>
          <w:szCs w:val="24"/>
          <w:lang w:val="ru-RU"/>
        </w:rPr>
      </w:pPr>
      <w:r w:rsidRPr="00044339">
        <w:rPr>
          <w:rFonts w:ascii="Times New Roman" w:eastAsia="Times New Roman" w:hAnsi="Times New Roman" w:cs="Times New Roman"/>
          <w:bCs/>
          <w:iCs/>
          <w:position w:val="-10"/>
          <w:sz w:val="20"/>
          <w:szCs w:val="24"/>
        </w:rPr>
        <w:object w:dxaOrig="1440" w:dyaOrig="340">
          <v:shape id="_x0000_i1046" type="#_x0000_t75" style="width:1in;height:16.75pt" o:ole="">
            <v:imagedata r:id="rId63" o:title=""/>
          </v:shape>
          <o:OLEObject Type="Embed" ProgID="Equation.3" ShapeID="_x0000_i1046" DrawAspect="Content" ObjectID="_1669231457" r:id="rId71"/>
        </w:object>
      </w:r>
      <w:r w:rsidRPr="00044339">
        <w:rPr>
          <w:rFonts w:ascii="Times New Roman" w:eastAsia="Times New Roman" w:hAnsi="Times New Roman" w:cs="Times New Roman"/>
          <w:bCs/>
          <w:iCs/>
          <w:position w:val="-28"/>
          <w:sz w:val="20"/>
          <w:szCs w:val="24"/>
        </w:rPr>
        <w:object w:dxaOrig="4599" w:dyaOrig="660">
          <v:shape id="_x0000_i1047" type="#_x0000_t75" style="width:230.25pt;height:33.5pt" o:ole="">
            <v:imagedata r:id="rId72" o:title=""/>
          </v:shape>
          <o:OLEObject Type="Embed" ProgID="Equation.3" ShapeID="_x0000_i1047" DrawAspect="Content" ObjectID="_1669231458" r:id="rId73"/>
        </w:object>
      </w:r>
      <w:r w:rsidRPr="00D45F41">
        <w:rPr>
          <w:rFonts w:ascii="Times New Roman" w:eastAsia="Times New Roman" w:hAnsi="Times New Roman" w:cs="Times New Roman"/>
          <w:bCs/>
          <w:iCs/>
          <w:sz w:val="20"/>
          <w:szCs w:val="24"/>
          <w:lang w:val="ru-RU"/>
        </w:rPr>
        <w:t xml:space="preserve">                                      (32)</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Отражает эффективность по отношению к вложенному капиталу, при определении которой в качестве показателя результата деятельности применяется показатель прибыли, оставшейся в распоряжении компании после ее распределения.</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Группу показателей рентабельности дополняют показатели рентабельности деятельности, которые позволяют конкретизировать общие результаты деятельности:</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D45F41">
        <w:rPr>
          <w:rFonts w:ascii="Times New Roman" w:eastAsia="Times New Roman" w:hAnsi="Times New Roman" w:cs="Times New Roman"/>
          <w:i/>
          <w:sz w:val="20"/>
          <w:szCs w:val="24"/>
          <w:lang w:val="ru-RU"/>
        </w:rPr>
        <w:t>6 Рентабельность страховой деятельности:</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bCs/>
          <w:iCs/>
          <w:sz w:val="20"/>
          <w:szCs w:val="24"/>
          <w:lang w:val="ru-RU"/>
        </w:rPr>
      </w:pPr>
    </w:p>
    <w:p w:rsidR="00044339" w:rsidRPr="00D45F41" w:rsidRDefault="00044339" w:rsidP="00044339">
      <w:pPr>
        <w:widowControl w:val="0"/>
        <w:autoSpaceDE w:val="0"/>
        <w:autoSpaceDN w:val="0"/>
        <w:adjustRightInd w:val="0"/>
        <w:spacing w:after="120" w:line="240" w:lineRule="auto"/>
        <w:ind w:firstLine="567"/>
        <w:jc w:val="center"/>
        <w:rPr>
          <w:rFonts w:ascii="Times New Roman" w:eastAsia="Times New Roman" w:hAnsi="Times New Roman" w:cs="Times New Roman"/>
          <w:bCs/>
          <w:iCs/>
          <w:sz w:val="20"/>
          <w:szCs w:val="24"/>
          <w:lang w:val="ru-RU"/>
        </w:rPr>
      </w:pPr>
      <w:r w:rsidRPr="00044339">
        <w:rPr>
          <w:rFonts w:ascii="Times New Roman" w:eastAsia="Times New Roman" w:hAnsi="Times New Roman" w:cs="Times New Roman"/>
          <w:bCs/>
          <w:iCs/>
          <w:position w:val="-28"/>
          <w:sz w:val="20"/>
          <w:szCs w:val="24"/>
        </w:rPr>
        <w:object w:dxaOrig="4400" w:dyaOrig="660">
          <v:shape id="_x0000_i1048" type="#_x0000_t75" style="width:220.2pt;height:33.5pt" o:ole="">
            <v:imagedata r:id="rId74" o:title=""/>
          </v:shape>
          <o:OLEObject Type="Embed" ProgID="Equation.3" ShapeID="_x0000_i1048" DrawAspect="Content" ObjectID="_1669231459" r:id="rId75"/>
        </w:object>
      </w:r>
      <w:r w:rsidRPr="00D45F41">
        <w:rPr>
          <w:rFonts w:ascii="Times New Roman" w:eastAsia="Times New Roman" w:hAnsi="Times New Roman" w:cs="Times New Roman"/>
          <w:bCs/>
          <w:iCs/>
          <w:sz w:val="20"/>
          <w:szCs w:val="24"/>
          <w:lang w:val="ru-RU"/>
        </w:rPr>
        <w:t xml:space="preserve">                                         (33)</w:t>
      </w:r>
    </w:p>
    <w:p w:rsidR="00044339" w:rsidRPr="00D45F41" w:rsidRDefault="00044339" w:rsidP="00044339">
      <w:pPr>
        <w:widowControl w:val="0"/>
        <w:autoSpaceDE w:val="0"/>
        <w:autoSpaceDN w:val="0"/>
        <w:adjustRightInd w:val="0"/>
        <w:spacing w:after="120" w:line="240" w:lineRule="auto"/>
        <w:ind w:firstLine="567"/>
        <w:jc w:val="center"/>
        <w:rPr>
          <w:rFonts w:ascii="Times New Roman" w:eastAsia="Times New Roman" w:hAnsi="Times New Roman" w:cs="Times New Roman"/>
          <w:iCs/>
          <w:sz w:val="20"/>
          <w:szCs w:val="24"/>
          <w:lang w:val="ru-RU"/>
        </w:rPr>
      </w:pP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lastRenderedPageBreak/>
        <w:t xml:space="preserve">Отражает эффективность страховой деятельности по отношению к обороту в сфере страхования - то есть рентабельность продаж. Наличие отрицательного результата по показателю рентабельности страховой деятельности закономерно по страхованию жизни, так как часть обязательств по страхованию жизни (по норме доходности) должна выполняться за счет инвестиционного дохода. </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Технический результат определяется как разность между доходами и расходами, относящимися к рассматриваемому виду деятельности.</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Отрицательный результат по страхованию иному, чем страхование жизни может быть связан со значительным ростом состоявшихся убытков, завышением расходов на ведение дела, сознательной политикой компании, направленной на занижение тарифов при росте эффективности инвестиционной деятельности и т.п.</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D45F41">
        <w:rPr>
          <w:rFonts w:ascii="Times New Roman" w:eastAsia="Times New Roman" w:hAnsi="Times New Roman" w:cs="Times New Roman"/>
          <w:i/>
          <w:sz w:val="20"/>
          <w:szCs w:val="24"/>
          <w:lang w:val="ru-RU"/>
        </w:rPr>
        <w:t>7 Рентабельность страховой деятельности с учетом инвестиционного дохода:</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bCs/>
          <w:iCs/>
          <w:sz w:val="20"/>
          <w:szCs w:val="24"/>
          <w:lang w:val="ru-RU"/>
        </w:rPr>
      </w:pPr>
    </w:p>
    <w:p w:rsidR="00044339" w:rsidRPr="00D45F41" w:rsidRDefault="00044339" w:rsidP="00044339">
      <w:pPr>
        <w:widowControl w:val="0"/>
        <w:autoSpaceDE w:val="0"/>
        <w:autoSpaceDN w:val="0"/>
        <w:adjustRightInd w:val="0"/>
        <w:spacing w:after="120" w:line="240" w:lineRule="auto"/>
        <w:ind w:firstLine="567"/>
        <w:jc w:val="right"/>
        <w:rPr>
          <w:rFonts w:ascii="Times New Roman" w:eastAsia="Times New Roman" w:hAnsi="Times New Roman" w:cs="Times New Roman"/>
          <w:bCs/>
          <w:iCs/>
          <w:sz w:val="20"/>
          <w:szCs w:val="24"/>
          <w:lang w:val="ru-RU"/>
        </w:rPr>
      </w:pPr>
      <w:r w:rsidRPr="00044339">
        <w:rPr>
          <w:rFonts w:ascii="Times New Roman" w:eastAsia="Times New Roman" w:hAnsi="Times New Roman" w:cs="Times New Roman"/>
          <w:bCs/>
          <w:iCs/>
          <w:position w:val="-28"/>
          <w:sz w:val="20"/>
          <w:szCs w:val="24"/>
        </w:rPr>
        <w:object w:dxaOrig="5080" w:dyaOrig="1020">
          <v:shape id="_x0000_i1049" type="#_x0000_t75" style="width:253.65pt;height:51.05pt" o:ole="">
            <v:imagedata r:id="rId76" o:title=""/>
          </v:shape>
          <o:OLEObject Type="Embed" ProgID="Equation.3" ShapeID="_x0000_i1049" DrawAspect="Content" ObjectID="_1669231460" r:id="rId77"/>
        </w:object>
      </w:r>
      <w:r w:rsidRPr="00D45F41">
        <w:rPr>
          <w:rFonts w:ascii="Times New Roman" w:eastAsia="Times New Roman" w:hAnsi="Times New Roman" w:cs="Times New Roman"/>
          <w:bCs/>
          <w:iCs/>
          <w:sz w:val="20"/>
          <w:szCs w:val="24"/>
          <w:lang w:val="ru-RU"/>
        </w:rPr>
        <w:t xml:space="preserve">                                 (34)</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Отражает эффективность оборота в сфере страховой деятельности с учетом результата производной от страхования инвестиционной деятельности компании. При эффективной деятельности компании показатель должен иметь положительное значение.</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В целях дополнительного анализа может применяться следующий показатель.</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D45F41">
        <w:rPr>
          <w:rFonts w:ascii="Times New Roman" w:eastAsia="Times New Roman" w:hAnsi="Times New Roman" w:cs="Times New Roman"/>
          <w:i/>
          <w:sz w:val="20"/>
          <w:szCs w:val="24"/>
          <w:lang w:val="ru-RU"/>
        </w:rPr>
        <w:t>8 Уровень покрытия инвестиционным доходом отрицательного технического результата от страховой деятельности:</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bCs/>
          <w:iCs/>
          <w:sz w:val="20"/>
          <w:szCs w:val="24"/>
          <w:lang w:val="ru-RU"/>
        </w:rPr>
      </w:pPr>
    </w:p>
    <w:p w:rsidR="00044339" w:rsidRPr="00D45F41" w:rsidRDefault="00044339" w:rsidP="00044339">
      <w:pPr>
        <w:widowControl w:val="0"/>
        <w:autoSpaceDE w:val="0"/>
        <w:autoSpaceDN w:val="0"/>
        <w:adjustRightInd w:val="0"/>
        <w:spacing w:after="120" w:line="240" w:lineRule="auto"/>
        <w:ind w:firstLine="567"/>
        <w:jc w:val="right"/>
        <w:rPr>
          <w:rFonts w:ascii="Times New Roman" w:eastAsia="Times New Roman" w:hAnsi="Times New Roman" w:cs="Times New Roman"/>
          <w:bCs/>
          <w:iCs/>
          <w:sz w:val="20"/>
          <w:szCs w:val="24"/>
          <w:lang w:val="ru-RU"/>
        </w:rPr>
      </w:pPr>
      <w:r w:rsidRPr="00044339">
        <w:rPr>
          <w:rFonts w:ascii="Times New Roman" w:eastAsia="Times New Roman" w:hAnsi="Times New Roman" w:cs="Times New Roman"/>
          <w:bCs/>
          <w:iCs/>
          <w:position w:val="-28"/>
          <w:sz w:val="20"/>
          <w:szCs w:val="24"/>
        </w:rPr>
        <w:object w:dxaOrig="5820" w:dyaOrig="660">
          <v:shape id="_x0000_i1050" type="#_x0000_t75" style="width:290.5pt;height:33.5pt" o:ole="">
            <v:imagedata r:id="rId78" o:title=""/>
          </v:shape>
          <o:OLEObject Type="Embed" ProgID="Equation.3" ShapeID="_x0000_i1050" DrawAspect="Content" ObjectID="_1669231461" r:id="rId79"/>
        </w:object>
      </w:r>
      <w:r w:rsidRPr="00D45F41">
        <w:rPr>
          <w:rFonts w:ascii="Times New Roman" w:eastAsia="Times New Roman" w:hAnsi="Times New Roman" w:cs="Times New Roman"/>
          <w:bCs/>
          <w:iCs/>
          <w:sz w:val="20"/>
          <w:szCs w:val="24"/>
          <w:lang w:val="ru-RU"/>
        </w:rPr>
        <w:t xml:space="preserve">                         (35)</w:t>
      </w:r>
    </w:p>
    <w:p w:rsidR="00044339" w:rsidRPr="00D45F41" w:rsidRDefault="00044339" w:rsidP="00044339">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Отражает соотношение инвестиционного дохода и убытка по страховой деятельности, который должен быть покрыт за счет полученного инвестиционного дохода. Нормативное значение данного показателя &gt; 400%</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Показатели рентабельности подлежат анализу прежде всего по итогам работы за год, поквартально возможно определить динамику изменения показателен рентабельности</w:t>
      </w:r>
    </w:p>
    <w:p w:rsidR="00044339" w:rsidRPr="00D45F41" w:rsidRDefault="00044339" w:rsidP="00044339">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lang w:val="ru-RU"/>
        </w:rPr>
      </w:pPr>
      <w:r w:rsidRPr="00D45F41">
        <w:rPr>
          <w:rFonts w:ascii="Times New Roman" w:eastAsia="Times New Roman" w:hAnsi="Times New Roman" w:cs="Times New Roman"/>
          <w:b/>
          <w:sz w:val="20"/>
          <w:szCs w:val="24"/>
          <w:lang w:val="ru-RU"/>
        </w:rPr>
        <w:t>1.</w:t>
      </w:r>
      <w:r w:rsidRPr="00044339">
        <w:rPr>
          <w:rFonts w:ascii="Times New Roman" w:eastAsia="Times New Roman" w:hAnsi="Times New Roman" w:cs="Times New Roman"/>
          <w:b/>
          <w:sz w:val="20"/>
          <w:szCs w:val="24"/>
          <w:lang w:val="ru-RU"/>
        </w:rPr>
        <w:t>8</w:t>
      </w:r>
      <w:r w:rsidRPr="00D45F41">
        <w:rPr>
          <w:rFonts w:ascii="Times New Roman" w:eastAsia="Times New Roman" w:hAnsi="Times New Roman" w:cs="Times New Roman"/>
          <w:b/>
          <w:sz w:val="20"/>
          <w:szCs w:val="24"/>
          <w:lang w:val="ru-RU"/>
        </w:rPr>
        <w:t xml:space="preserve"> Показатели анализа эффективности</w:t>
      </w:r>
      <w:r w:rsidRPr="00044339">
        <w:rPr>
          <w:rFonts w:ascii="Times New Roman" w:eastAsia="Times New Roman" w:hAnsi="Times New Roman" w:cs="Times New Roman"/>
          <w:b/>
          <w:sz w:val="20"/>
          <w:szCs w:val="24"/>
          <w:lang w:val="ru-RU"/>
        </w:rPr>
        <w:t xml:space="preserve"> </w:t>
      </w:r>
      <w:r w:rsidRPr="00D45F41">
        <w:rPr>
          <w:rFonts w:ascii="Times New Roman" w:eastAsia="Times New Roman" w:hAnsi="Times New Roman" w:cs="Times New Roman"/>
          <w:b/>
          <w:sz w:val="20"/>
          <w:szCs w:val="24"/>
          <w:lang w:val="ru-RU"/>
        </w:rPr>
        <w:t>инвестиционной деятельности</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В данную группу включены относительные показатели, отражающие результаты проводимой инвестиционной деятельности. Положительной тенденцией является рост эффективности осуществляемых инвестиций при соблюдении надежности вложений средств. В состав показателей эффективности инвестиционной деятельности входят следующие показатели:</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iCs/>
          <w:sz w:val="20"/>
          <w:szCs w:val="24"/>
          <w:lang w:val="ru-RU"/>
        </w:rPr>
      </w:pPr>
      <w:r w:rsidRPr="00D45F41">
        <w:rPr>
          <w:rFonts w:ascii="Times New Roman" w:eastAsia="Times New Roman" w:hAnsi="Times New Roman" w:cs="Times New Roman"/>
          <w:i/>
          <w:sz w:val="20"/>
          <w:szCs w:val="24"/>
          <w:lang w:val="ru-RU"/>
        </w:rPr>
        <w:t xml:space="preserve">1 Показатель доходности активов - </w:t>
      </w:r>
      <w:r w:rsidRPr="00D45F41">
        <w:rPr>
          <w:rFonts w:ascii="Times New Roman" w:eastAsia="Times New Roman" w:hAnsi="Times New Roman" w:cs="Times New Roman"/>
          <w:iCs/>
          <w:sz w:val="20"/>
          <w:szCs w:val="24"/>
          <w:lang w:val="ru-RU"/>
        </w:rPr>
        <w:t>определяемый следующим образом:</w:t>
      </w:r>
    </w:p>
    <w:p w:rsidR="00044339" w:rsidRPr="00D45F41" w:rsidRDefault="00044339" w:rsidP="00044339">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044339" w:rsidRPr="00D45F41" w:rsidRDefault="00044339" w:rsidP="00044339">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044339">
        <w:rPr>
          <w:rFonts w:ascii="Times New Roman" w:eastAsia="Times New Roman" w:hAnsi="Times New Roman" w:cs="Times New Roman"/>
          <w:position w:val="-28"/>
          <w:sz w:val="20"/>
          <w:szCs w:val="24"/>
        </w:rPr>
        <w:object w:dxaOrig="2420" w:dyaOrig="660">
          <v:shape id="_x0000_i1051" type="#_x0000_t75" style="width:120.55pt;height:33.5pt" o:ole="">
            <v:imagedata r:id="rId80" o:title=""/>
          </v:shape>
          <o:OLEObject Type="Embed" ProgID="Equation.3" ShapeID="_x0000_i1051" DrawAspect="Content" ObjectID="_1669231462" r:id="rId81"/>
        </w:object>
      </w:r>
      <w:r w:rsidRPr="00D45F41">
        <w:rPr>
          <w:rFonts w:ascii="Times New Roman" w:eastAsia="Times New Roman" w:hAnsi="Times New Roman" w:cs="Times New Roman"/>
          <w:sz w:val="20"/>
          <w:szCs w:val="24"/>
          <w:lang w:val="ru-RU"/>
        </w:rPr>
        <w:t xml:space="preserve"> (% годовых)                                              (53)</w:t>
      </w:r>
    </w:p>
    <w:p w:rsidR="00044339" w:rsidRPr="00D45F41" w:rsidRDefault="00044339" w:rsidP="00044339">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 xml:space="preserve">Показатель отражает эффективность инвестиционной деятельности по отношению к совокупной величине средств компании и показывает степень экономической выгодности использования средств компании и инвестиционных целях. Положительной тенденцией является рост доходности активов при сохранении их оптимальной структуры. </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D45F41">
        <w:rPr>
          <w:rFonts w:ascii="Times New Roman" w:eastAsia="Times New Roman" w:hAnsi="Times New Roman" w:cs="Times New Roman"/>
          <w:i/>
          <w:sz w:val="20"/>
          <w:szCs w:val="24"/>
          <w:lang w:val="ru-RU"/>
        </w:rPr>
        <w:t>2 Показатель доходности инвестиционных активов и средств на счетах:</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iCs/>
          <w:sz w:val="20"/>
          <w:szCs w:val="24"/>
          <w:lang w:val="ru-RU"/>
        </w:rPr>
      </w:pPr>
    </w:p>
    <w:p w:rsidR="00044339" w:rsidRPr="00D45F41" w:rsidRDefault="00044339" w:rsidP="00044339">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044339">
        <w:rPr>
          <w:rFonts w:ascii="Times New Roman" w:eastAsia="Times New Roman" w:hAnsi="Times New Roman" w:cs="Times New Roman"/>
          <w:iCs/>
          <w:position w:val="-62"/>
          <w:sz w:val="20"/>
          <w:szCs w:val="24"/>
        </w:rPr>
        <w:object w:dxaOrig="4280" w:dyaOrig="999">
          <v:shape id="_x0000_i1052" type="#_x0000_t75" style="width:214.35pt;height:50.25pt" o:ole="">
            <v:imagedata r:id="rId82" o:title=""/>
          </v:shape>
          <o:OLEObject Type="Embed" ProgID="Equation.3" ShapeID="_x0000_i1052" DrawAspect="Content" ObjectID="_1669231463" r:id="rId83"/>
        </w:object>
      </w:r>
      <w:r w:rsidRPr="00D45F41">
        <w:rPr>
          <w:rFonts w:ascii="Times New Roman" w:eastAsia="Times New Roman" w:hAnsi="Times New Roman" w:cs="Times New Roman"/>
          <w:sz w:val="20"/>
          <w:szCs w:val="24"/>
          <w:lang w:val="ru-RU"/>
        </w:rPr>
        <w:t>(% годовых)                        (54)</w:t>
      </w:r>
    </w:p>
    <w:p w:rsidR="00044339" w:rsidRPr="00D45F41" w:rsidRDefault="00044339" w:rsidP="00044339">
      <w:pPr>
        <w:widowControl w:val="0"/>
        <w:autoSpaceDE w:val="0"/>
        <w:autoSpaceDN w:val="0"/>
        <w:adjustRightInd w:val="0"/>
        <w:spacing w:after="120" w:line="240" w:lineRule="auto"/>
        <w:ind w:firstLine="567"/>
        <w:jc w:val="center"/>
        <w:rPr>
          <w:rFonts w:ascii="Times New Roman" w:eastAsia="Times New Roman" w:hAnsi="Times New Roman" w:cs="Times New Roman"/>
          <w:iCs/>
          <w:sz w:val="20"/>
          <w:szCs w:val="24"/>
          <w:lang w:val="ru-RU"/>
        </w:rPr>
      </w:pP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Показатель отражает эффективность инвестиционной деятельности по отношению к средней величине инвестиционных ресурсов, используемых для, получения инвестиционного дохода. В целях анализа необходимо произвести сравнение данного показателя со средней величиной ставки рефинансирования, установленной Центральным банком (норматив). Положительной тенденцией является приближение уровня доходности к величине ставки рефинансирования, установленной Центральным банком. Значительное превышение полученной доходности над величиной ставки рефинансирования может свидетельствовать о высокой рискованности вложений.</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D45F41">
        <w:rPr>
          <w:rFonts w:ascii="Times New Roman" w:eastAsia="Times New Roman" w:hAnsi="Times New Roman" w:cs="Times New Roman"/>
          <w:i/>
          <w:sz w:val="20"/>
          <w:szCs w:val="24"/>
          <w:lang w:val="ru-RU"/>
        </w:rPr>
        <w:t>3 Доходность инвестиционных активов по страхованию жизни:</w:t>
      </w:r>
    </w:p>
    <w:p w:rsidR="00044339" w:rsidRPr="00D45F41" w:rsidRDefault="00044339" w:rsidP="00044339">
      <w:pPr>
        <w:widowControl w:val="0"/>
        <w:autoSpaceDE w:val="0"/>
        <w:autoSpaceDN w:val="0"/>
        <w:adjustRightInd w:val="0"/>
        <w:spacing w:after="120" w:line="240" w:lineRule="auto"/>
        <w:ind w:firstLine="567"/>
        <w:jc w:val="center"/>
        <w:rPr>
          <w:rFonts w:ascii="Times New Roman" w:eastAsia="Times New Roman" w:hAnsi="Times New Roman" w:cs="Times New Roman"/>
          <w:iCs/>
          <w:sz w:val="20"/>
          <w:szCs w:val="24"/>
          <w:lang w:val="ru-RU"/>
        </w:rPr>
      </w:pPr>
    </w:p>
    <w:p w:rsidR="00044339" w:rsidRPr="00D45F41" w:rsidRDefault="00044339" w:rsidP="00044339">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044339">
        <w:rPr>
          <w:rFonts w:ascii="Times New Roman" w:eastAsia="Times New Roman" w:hAnsi="Times New Roman" w:cs="Times New Roman"/>
          <w:iCs/>
          <w:position w:val="-66"/>
          <w:sz w:val="20"/>
          <w:szCs w:val="24"/>
        </w:rPr>
        <w:object w:dxaOrig="3920" w:dyaOrig="1760">
          <v:shape id="_x0000_i1053" type="#_x0000_t75" style="width:195.9pt;height:87.9pt" o:ole="">
            <v:imagedata r:id="rId84" o:title=""/>
          </v:shape>
          <o:OLEObject Type="Embed" ProgID="Equation.3" ShapeID="_x0000_i1053" DrawAspect="Content" ObjectID="_1669231464" r:id="rId85"/>
        </w:object>
      </w:r>
      <w:r w:rsidRPr="00D45F41">
        <w:rPr>
          <w:rFonts w:ascii="Times New Roman" w:eastAsia="Times New Roman" w:hAnsi="Times New Roman" w:cs="Times New Roman"/>
          <w:sz w:val="20"/>
          <w:szCs w:val="24"/>
          <w:lang w:val="ru-RU"/>
        </w:rPr>
        <w:t>(% годовых)                           (55)</w:t>
      </w:r>
    </w:p>
    <w:p w:rsidR="00044339" w:rsidRPr="00D45F41" w:rsidRDefault="00044339" w:rsidP="00044339">
      <w:pPr>
        <w:widowControl w:val="0"/>
        <w:autoSpaceDE w:val="0"/>
        <w:autoSpaceDN w:val="0"/>
        <w:adjustRightInd w:val="0"/>
        <w:spacing w:after="120" w:line="240" w:lineRule="auto"/>
        <w:ind w:firstLine="567"/>
        <w:jc w:val="center"/>
        <w:rPr>
          <w:rFonts w:ascii="Times New Roman" w:eastAsia="Times New Roman" w:hAnsi="Times New Roman" w:cs="Times New Roman"/>
          <w:iCs/>
          <w:sz w:val="20"/>
          <w:szCs w:val="24"/>
          <w:lang w:val="ru-RU"/>
        </w:rPr>
      </w:pP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Показатель отражает эффективность инвестирования средств, соответствующих объему резерва по страхованию жизни. В целях анализа полученный показатель сравнивается с нормативом, рассчитанным как отношение величины инвестиционного дохода, требуемого для пополнения резерва по страхованию жизни в части обязательств по норме доходности и средней величины резерва по страхованию жизни. Положительной тенденцией является превышение доходности инвестирования средств резерва по страхованию жизни над нормативной величиной, в случае наличия меньшей величины доходности наблюдается недостаточная эффективность инвестирования средств резерва по страхованию жизни, что может повлечь неисполнение принятых обязательств.</w:t>
      </w:r>
    </w:p>
    <w:p w:rsidR="00044339" w:rsidRPr="00D45F41" w:rsidRDefault="00044339" w:rsidP="00044339">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D45F41">
        <w:rPr>
          <w:rFonts w:ascii="Times New Roman" w:eastAsia="Times New Roman" w:hAnsi="Times New Roman" w:cs="Times New Roman"/>
          <w:sz w:val="20"/>
          <w:szCs w:val="24"/>
          <w:lang w:val="ru-RU"/>
        </w:rPr>
        <w:t>Показатели анализа эффективности проводимой инвестиционной деятельности применяются в рамках годового анализа - для определения итоговых данных по результатам работы за год и в рамках квартального анализа - для определения тенденции движения показателей эффективности.</w:t>
      </w:r>
    </w:p>
    <w:p w:rsidR="005A4350" w:rsidRPr="00D45F41" w:rsidRDefault="005A4350" w:rsidP="005A4350">
      <w:pPr>
        <w:jc w:val="both"/>
        <w:rPr>
          <w:rFonts w:ascii="Times New Roman" w:eastAsia="Times New Roman" w:hAnsi="Times New Roman" w:cs="Times New Roman"/>
          <w:sz w:val="24"/>
          <w:szCs w:val="24"/>
          <w:lang w:val="ru-RU" w:eastAsia="ru-RU"/>
        </w:rPr>
      </w:pPr>
    </w:p>
    <w:sectPr w:rsidR="005A4350" w:rsidRPr="00D45F41" w:rsidSect="00FB05A3">
      <w:pgSz w:w="11907" w:h="16840"/>
      <w:pgMar w:top="1134" w:right="850" w:bottom="8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AF5" w:rsidRDefault="00735AF5" w:rsidP="00FB05A3">
      <w:pPr>
        <w:spacing w:after="0" w:line="240" w:lineRule="auto"/>
      </w:pPr>
      <w:r>
        <w:separator/>
      </w:r>
    </w:p>
  </w:endnote>
  <w:endnote w:type="continuationSeparator" w:id="0">
    <w:p w:rsidR="00735AF5" w:rsidRDefault="00735AF5" w:rsidP="00FB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350" w:rsidRDefault="00FB05A3" w:rsidP="005A4350">
    <w:pPr>
      <w:pStyle w:val="a4"/>
      <w:framePr w:wrap="around" w:vAnchor="text" w:hAnchor="margin" w:xAlign="right" w:y="1"/>
      <w:rPr>
        <w:rStyle w:val="a6"/>
      </w:rPr>
    </w:pPr>
    <w:r>
      <w:rPr>
        <w:rStyle w:val="a6"/>
      </w:rPr>
      <w:fldChar w:fldCharType="begin"/>
    </w:r>
    <w:r w:rsidR="005A4350">
      <w:rPr>
        <w:rStyle w:val="a6"/>
      </w:rPr>
      <w:instrText xml:space="preserve">PAGE  </w:instrText>
    </w:r>
    <w:r>
      <w:rPr>
        <w:rStyle w:val="a6"/>
      </w:rPr>
      <w:fldChar w:fldCharType="end"/>
    </w:r>
  </w:p>
  <w:p w:rsidR="005A4350" w:rsidRDefault="005A4350" w:rsidP="005A435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350" w:rsidRDefault="00FB05A3" w:rsidP="005A4350">
    <w:pPr>
      <w:pStyle w:val="a4"/>
      <w:framePr w:wrap="around" w:vAnchor="text" w:hAnchor="margin" w:xAlign="right" w:y="1"/>
      <w:rPr>
        <w:rStyle w:val="a6"/>
      </w:rPr>
    </w:pPr>
    <w:r>
      <w:rPr>
        <w:rStyle w:val="a6"/>
      </w:rPr>
      <w:fldChar w:fldCharType="begin"/>
    </w:r>
    <w:r w:rsidR="005A4350">
      <w:rPr>
        <w:rStyle w:val="a6"/>
      </w:rPr>
      <w:instrText xml:space="preserve">PAGE  </w:instrText>
    </w:r>
    <w:r>
      <w:rPr>
        <w:rStyle w:val="a6"/>
      </w:rPr>
      <w:fldChar w:fldCharType="separate"/>
    </w:r>
    <w:r w:rsidR="00AC07BE">
      <w:rPr>
        <w:rStyle w:val="a6"/>
        <w:noProof/>
      </w:rPr>
      <w:t>41</w:t>
    </w:r>
    <w:r>
      <w:rPr>
        <w:rStyle w:val="a6"/>
      </w:rPr>
      <w:fldChar w:fldCharType="end"/>
    </w:r>
  </w:p>
  <w:p w:rsidR="005A4350" w:rsidRDefault="005A4350" w:rsidP="005A435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AF5" w:rsidRDefault="00735AF5" w:rsidP="00FB05A3">
      <w:pPr>
        <w:spacing w:after="0" w:line="240" w:lineRule="auto"/>
      </w:pPr>
      <w:r>
        <w:separator/>
      </w:r>
    </w:p>
  </w:footnote>
  <w:footnote w:type="continuationSeparator" w:id="0">
    <w:p w:rsidR="00735AF5" w:rsidRDefault="00735AF5" w:rsidP="00FB05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91324"/>
    <w:multiLevelType w:val="singleLevel"/>
    <w:tmpl w:val="FD228892"/>
    <w:lvl w:ilvl="0">
      <w:start w:val="1"/>
      <w:numFmt w:val="bullet"/>
      <w:lvlText w:val="-"/>
      <w:lvlJc w:val="left"/>
      <w:pPr>
        <w:tabs>
          <w:tab w:val="num" w:pos="1080"/>
        </w:tabs>
        <w:ind w:left="1080" w:hanging="360"/>
      </w:pPr>
    </w:lvl>
  </w:abstractNum>
  <w:abstractNum w:abstractNumId="1">
    <w:nsid w:val="0C524DE7"/>
    <w:multiLevelType w:val="hybridMultilevel"/>
    <w:tmpl w:val="A65827B6"/>
    <w:lvl w:ilvl="0" w:tplc="4FF873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7415D0B"/>
    <w:multiLevelType w:val="singleLevel"/>
    <w:tmpl w:val="9C32BE72"/>
    <w:lvl w:ilvl="0">
      <w:numFmt w:val="bullet"/>
      <w:lvlText w:val=""/>
      <w:lvlJc w:val="left"/>
      <w:pPr>
        <w:tabs>
          <w:tab w:val="num" w:pos="390"/>
        </w:tabs>
        <w:ind w:left="390" w:hanging="390"/>
      </w:pPr>
      <w:rPr>
        <w:rFonts w:ascii="Wingdings" w:hAnsi="Wingdings" w:hint="default"/>
      </w:rPr>
    </w:lvl>
  </w:abstractNum>
  <w:abstractNum w:abstractNumId="3">
    <w:nsid w:val="1B1F17A7"/>
    <w:multiLevelType w:val="hybridMultilevel"/>
    <w:tmpl w:val="45F67270"/>
    <w:lvl w:ilvl="0" w:tplc="C444F1C4">
      <w:start w:val="1"/>
      <w:numFmt w:val="bullet"/>
      <w:lvlText w:val=""/>
      <w:lvlJc w:val="left"/>
      <w:pPr>
        <w:ind w:left="123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3BF1BE2"/>
    <w:multiLevelType w:val="hybridMultilevel"/>
    <w:tmpl w:val="A3DCD8B0"/>
    <w:lvl w:ilvl="0" w:tplc="573E7F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6497CA1"/>
    <w:multiLevelType w:val="singleLevel"/>
    <w:tmpl w:val="7BE22F6E"/>
    <w:lvl w:ilvl="0">
      <w:start w:val="1"/>
      <w:numFmt w:val="bullet"/>
      <w:lvlText w:val=""/>
      <w:lvlJc w:val="left"/>
      <w:pPr>
        <w:tabs>
          <w:tab w:val="num" w:pos="360"/>
        </w:tabs>
        <w:ind w:left="360" w:hanging="360"/>
      </w:pPr>
      <w:rPr>
        <w:rFonts w:ascii="Symbol" w:hAnsi="Symbol" w:hint="default"/>
      </w:rPr>
    </w:lvl>
  </w:abstractNum>
  <w:abstractNum w:abstractNumId="6">
    <w:nsid w:val="34085B6A"/>
    <w:multiLevelType w:val="hybridMultilevel"/>
    <w:tmpl w:val="6680D86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6E77136"/>
    <w:multiLevelType w:val="hybridMultilevel"/>
    <w:tmpl w:val="6BB20F5E"/>
    <w:lvl w:ilvl="0" w:tplc="5664B112">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B544B15"/>
    <w:multiLevelType w:val="hybridMultilevel"/>
    <w:tmpl w:val="C9BCD184"/>
    <w:lvl w:ilvl="0" w:tplc="573E7F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EB290D"/>
    <w:multiLevelType w:val="hybridMultilevel"/>
    <w:tmpl w:val="E0B05424"/>
    <w:lvl w:ilvl="0" w:tplc="42AC44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DF2521B"/>
    <w:multiLevelType w:val="hybridMultilevel"/>
    <w:tmpl w:val="3C7E0A8E"/>
    <w:lvl w:ilvl="0" w:tplc="295AC90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63964EC0"/>
    <w:multiLevelType w:val="hybridMultilevel"/>
    <w:tmpl w:val="3E129AFE"/>
    <w:lvl w:ilvl="0" w:tplc="0F9E92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770013C"/>
    <w:multiLevelType w:val="multilevel"/>
    <w:tmpl w:val="F1C0D8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9"/>
  </w:num>
  <w:num w:numId="3">
    <w:abstractNumId w:val="1"/>
  </w:num>
  <w:num w:numId="4">
    <w:abstractNumId w:val="12"/>
  </w:num>
  <w:num w:numId="5">
    <w:abstractNumId w:val="10"/>
  </w:num>
  <w:num w:numId="6">
    <w:abstractNumId w:val="8"/>
  </w:num>
  <w:num w:numId="7">
    <w:abstractNumId w:val="4"/>
  </w:num>
  <w:num w:numId="8">
    <w:abstractNumId w:val="3"/>
  </w:num>
  <w:num w:numId="9">
    <w:abstractNumId w:val="5"/>
  </w:num>
  <w:num w:numId="10">
    <w:abstractNumId w:val="7"/>
  </w:num>
  <w:num w:numId="11">
    <w:abstractNumId w:val="2"/>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044339"/>
    <w:rsid w:val="001802FA"/>
    <w:rsid w:val="001F0BC7"/>
    <w:rsid w:val="0036058F"/>
    <w:rsid w:val="003E443B"/>
    <w:rsid w:val="005A4350"/>
    <w:rsid w:val="00735AF5"/>
    <w:rsid w:val="00753F05"/>
    <w:rsid w:val="008618AD"/>
    <w:rsid w:val="00A43E79"/>
    <w:rsid w:val="00AC07BE"/>
    <w:rsid w:val="00AC5C92"/>
    <w:rsid w:val="00C96442"/>
    <w:rsid w:val="00D31453"/>
    <w:rsid w:val="00D45F41"/>
    <w:rsid w:val="00E209E2"/>
    <w:rsid w:val="00FB0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EAB90335-A896-4233-AD6F-E1F592D3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5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058F"/>
    <w:pPr>
      <w:ind w:left="720"/>
      <w:contextualSpacing/>
    </w:pPr>
  </w:style>
  <w:style w:type="paragraph" w:styleId="a4">
    <w:name w:val="footer"/>
    <w:basedOn w:val="a"/>
    <w:link w:val="a5"/>
    <w:uiPriority w:val="99"/>
    <w:rsid w:val="005A4350"/>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uiPriority w:val="99"/>
    <w:rsid w:val="005A4350"/>
    <w:rPr>
      <w:rFonts w:ascii="Times New Roman" w:eastAsia="Times New Roman" w:hAnsi="Times New Roman" w:cs="Times New Roman"/>
      <w:sz w:val="24"/>
      <w:szCs w:val="24"/>
    </w:rPr>
  </w:style>
  <w:style w:type="character" w:styleId="a6">
    <w:name w:val="page number"/>
    <w:basedOn w:val="a0"/>
    <w:rsid w:val="005A4350"/>
  </w:style>
  <w:style w:type="paragraph" w:styleId="a7">
    <w:name w:val="Balloon Text"/>
    <w:basedOn w:val="a"/>
    <w:link w:val="a8"/>
    <w:uiPriority w:val="99"/>
    <w:semiHidden/>
    <w:unhideWhenUsed/>
    <w:rsid w:val="001802F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02FA"/>
    <w:rPr>
      <w:rFonts w:ascii="Tahoma" w:hAnsi="Tahoma" w:cs="Tahoma"/>
      <w:sz w:val="16"/>
      <w:szCs w:val="16"/>
    </w:rPr>
  </w:style>
  <w:style w:type="character" w:styleId="a9">
    <w:name w:val="Hyperlink"/>
    <w:basedOn w:val="a0"/>
    <w:unhideWhenUsed/>
    <w:rsid w:val="001802FA"/>
    <w:rPr>
      <w:color w:val="0563C1" w:themeColor="hyperlink"/>
      <w:u w:val="single"/>
    </w:rPr>
  </w:style>
  <w:style w:type="character" w:styleId="aa">
    <w:name w:val="FollowedHyperlink"/>
    <w:basedOn w:val="a0"/>
    <w:uiPriority w:val="99"/>
    <w:semiHidden/>
    <w:unhideWhenUsed/>
    <w:rsid w:val="001802FA"/>
    <w:rPr>
      <w:color w:val="954F72" w:themeColor="followedHyperlink"/>
      <w:u w:val="single"/>
    </w:rPr>
  </w:style>
  <w:style w:type="character" w:customStyle="1" w:styleId="apple-converted-space">
    <w:name w:val="apple-converted-space"/>
    <w:basedOn w:val="a0"/>
    <w:rsid w:val="00180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urait.ru/viewer/strahovanie-452795" TargetMode="External"/><Relationship Id="rId18" Type="http://schemas.openxmlformats.org/officeDocument/2006/relationships/hyperlink" Target="https://www.rsl.ru/ru/4readers/catalogues/" TargetMode="External"/><Relationship Id="rId26" Type="http://schemas.openxmlformats.org/officeDocument/2006/relationships/hyperlink" Target="http://newlms.magtu.ru/mod/glossary/showentry.php?eid=77415&amp;displayformat=dictionary" TargetMode="External"/><Relationship Id="rId39" Type="http://schemas.openxmlformats.org/officeDocument/2006/relationships/image" Target="media/image9.wmf"/><Relationship Id="rId21" Type="http://schemas.openxmlformats.org/officeDocument/2006/relationships/hyperlink" Target="https://uisrussia.msu.ru" TargetMode="External"/><Relationship Id="rId34" Type="http://schemas.openxmlformats.org/officeDocument/2006/relationships/oleObject" Target="embeddings/oleObject3.bin"/><Relationship Id="rId42" Type="http://schemas.openxmlformats.org/officeDocument/2006/relationships/oleObject" Target="embeddings/oleObject7.bin"/><Relationship Id="rId47" Type="http://schemas.openxmlformats.org/officeDocument/2006/relationships/image" Target="media/image13.wmf"/><Relationship Id="rId50" Type="http://schemas.openxmlformats.org/officeDocument/2006/relationships/oleObject" Target="embeddings/oleObject11.bin"/><Relationship Id="rId55" Type="http://schemas.openxmlformats.org/officeDocument/2006/relationships/image" Target="media/image17.wmf"/><Relationship Id="rId63" Type="http://schemas.openxmlformats.org/officeDocument/2006/relationships/image" Target="media/image21.wmf"/><Relationship Id="rId68" Type="http://schemas.openxmlformats.org/officeDocument/2006/relationships/oleObject" Target="embeddings/oleObject20.bin"/><Relationship Id="rId76" Type="http://schemas.openxmlformats.org/officeDocument/2006/relationships/image" Target="media/image27.wmf"/><Relationship Id="rId84" Type="http://schemas.openxmlformats.org/officeDocument/2006/relationships/image" Target="media/image31.wmf"/><Relationship Id="rId7" Type="http://schemas.openxmlformats.org/officeDocument/2006/relationships/image" Target="media/image1.jpeg"/><Relationship Id="rId71" Type="http://schemas.openxmlformats.org/officeDocument/2006/relationships/oleObject" Target="embeddings/oleObject22.bin"/><Relationship Id="rId2" Type="http://schemas.openxmlformats.org/officeDocument/2006/relationships/styles" Target="styles.xml"/><Relationship Id="rId16" Type="http://schemas.openxmlformats.org/officeDocument/2006/relationships/hyperlink" Target="https://scholar.google.ru/" TargetMode="External"/><Relationship Id="rId29" Type="http://schemas.openxmlformats.org/officeDocument/2006/relationships/image" Target="media/image4.wmf"/><Relationship Id="rId11" Type="http://schemas.openxmlformats.org/officeDocument/2006/relationships/hyperlink" Target="https://znanium.com/read?id=333156" TargetMode="External"/><Relationship Id="rId24" Type="http://schemas.openxmlformats.org/officeDocument/2006/relationships/hyperlink" Target="http://link.springer.com/" TargetMode="External"/><Relationship Id="rId32" Type="http://schemas.openxmlformats.org/officeDocument/2006/relationships/oleObject" Target="embeddings/oleObject2.bin"/><Relationship Id="rId37" Type="http://schemas.openxmlformats.org/officeDocument/2006/relationships/image" Target="media/image8.wmf"/><Relationship Id="rId40" Type="http://schemas.openxmlformats.org/officeDocument/2006/relationships/oleObject" Target="embeddings/oleObject6.bin"/><Relationship Id="rId45" Type="http://schemas.openxmlformats.org/officeDocument/2006/relationships/image" Target="media/image12.wmf"/><Relationship Id="rId53" Type="http://schemas.openxmlformats.org/officeDocument/2006/relationships/image" Target="media/image16.wmf"/><Relationship Id="rId58" Type="http://schemas.openxmlformats.org/officeDocument/2006/relationships/oleObject" Target="embeddings/oleObject15.bin"/><Relationship Id="rId66" Type="http://schemas.openxmlformats.org/officeDocument/2006/relationships/oleObject" Target="embeddings/oleObject19.bin"/><Relationship Id="rId74" Type="http://schemas.openxmlformats.org/officeDocument/2006/relationships/image" Target="media/image26.wmf"/><Relationship Id="rId79" Type="http://schemas.openxmlformats.org/officeDocument/2006/relationships/oleObject" Target="embeddings/oleObject26.bin"/><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20.wmf"/><Relationship Id="rId82" Type="http://schemas.openxmlformats.org/officeDocument/2006/relationships/image" Target="media/image30.wmf"/><Relationship Id="rId19" Type="http://schemas.openxmlformats.org/officeDocument/2006/relationships/hyperlink" Target="http://magtu.ru:8085/marcweb2/Default.asp"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lib.eastview.com/" TargetMode="External"/><Relationship Id="rId22" Type="http://schemas.openxmlformats.org/officeDocument/2006/relationships/hyperlink" Target="http://webofscience.com" TargetMode="External"/><Relationship Id="rId27" Type="http://schemas.openxmlformats.org/officeDocument/2006/relationships/footer" Target="footer1.xml"/><Relationship Id="rId30" Type="http://schemas.openxmlformats.org/officeDocument/2006/relationships/oleObject" Target="embeddings/oleObject1.bin"/><Relationship Id="rId35" Type="http://schemas.openxmlformats.org/officeDocument/2006/relationships/image" Target="media/image7.wmf"/><Relationship Id="rId43" Type="http://schemas.openxmlformats.org/officeDocument/2006/relationships/image" Target="media/image11.wmf"/><Relationship Id="rId48" Type="http://schemas.openxmlformats.org/officeDocument/2006/relationships/oleObject" Target="embeddings/oleObject10.bin"/><Relationship Id="rId56" Type="http://schemas.openxmlformats.org/officeDocument/2006/relationships/oleObject" Target="embeddings/oleObject14.bin"/><Relationship Id="rId64" Type="http://schemas.openxmlformats.org/officeDocument/2006/relationships/oleObject" Target="embeddings/oleObject18.bin"/><Relationship Id="rId69" Type="http://schemas.openxmlformats.org/officeDocument/2006/relationships/image" Target="media/image24.wmf"/><Relationship Id="rId77" Type="http://schemas.openxmlformats.org/officeDocument/2006/relationships/oleObject" Target="embeddings/oleObject25.bin"/><Relationship Id="rId8" Type="http://schemas.openxmlformats.org/officeDocument/2006/relationships/image" Target="media/image2.jpeg"/><Relationship Id="rId51" Type="http://schemas.openxmlformats.org/officeDocument/2006/relationships/image" Target="media/image15.wmf"/><Relationship Id="rId72" Type="http://schemas.openxmlformats.org/officeDocument/2006/relationships/image" Target="media/image25.wmf"/><Relationship Id="rId80" Type="http://schemas.openxmlformats.org/officeDocument/2006/relationships/image" Target="media/image29.wmf"/><Relationship Id="rId85" Type="http://schemas.openxmlformats.org/officeDocument/2006/relationships/oleObject" Target="embeddings/oleObject29.bin"/><Relationship Id="rId3" Type="http://schemas.openxmlformats.org/officeDocument/2006/relationships/settings" Target="settings.xml"/><Relationship Id="rId12" Type="http://schemas.openxmlformats.org/officeDocument/2006/relationships/hyperlink" Target="https://urait.ru/viewer/strahovanie-447155%23page/1" TargetMode="External"/><Relationship Id="rId17" Type="http://schemas.openxmlformats.org/officeDocument/2006/relationships/hyperlink" Target="http://window.edu.ru/" TargetMode="External"/><Relationship Id="rId25" Type="http://schemas.openxmlformats.org/officeDocument/2006/relationships/hyperlink" Target="http://newlms.magtu.ru/mod/page/view.php?id=509691" TargetMode="External"/><Relationship Id="rId33" Type="http://schemas.openxmlformats.org/officeDocument/2006/relationships/image" Target="media/image6.wmf"/><Relationship Id="rId38" Type="http://schemas.openxmlformats.org/officeDocument/2006/relationships/oleObject" Target="embeddings/oleObject5.bin"/><Relationship Id="rId46" Type="http://schemas.openxmlformats.org/officeDocument/2006/relationships/oleObject" Target="embeddings/oleObject9.bin"/><Relationship Id="rId59" Type="http://schemas.openxmlformats.org/officeDocument/2006/relationships/image" Target="media/image19.wmf"/><Relationship Id="rId67" Type="http://schemas.openxmlformats.org/officeDocument/2006/relationships/image" Target="media/image23.wmf"/><Relationship Id="rId20" Type="http://schemas.openxmlformats.org/officeDocument/2006/relationships/hyperlink" Target="http://ecsocman.hse.ru/" TargetMode="External"/><Relationship Id="rId41" Type="http://schemas.openxmlformats.org/officeDocument/2006/relationships/image" Target="media/image10.wmf"/><Relationship Id="rId54" Type="http://schemas.openxmlformats.org/officeDocument/2006/relationships/oleObject" Target="embeddings/oleObject13.bin"/><Relationship Id="rId62" Type="http://schemas.openxmlformats.org/officeDocument/2006/relationships/oleObject" Target="embeddings/oleObject17.bin"/><Relationship Id="rId70" Type="http://schemas.openxmlformats.org/officeDocument/2006/relationships/oleObject" Target="embeddings/oleObject21.bin"/><Relationship Id="rId75" Type="http://schemas.openxmlformats.org/officeDocument/2006/relationships/oleObject" Target="embeddings/oleObject24.bin"/><Relationship Id="rId83" Type="http://schemas.openxmlformats.org/officeDocument/2006/relationships/oleObject" Target="embeddings/oleObject28.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library.ru/project_risc.asp" TargetMode="External"/><Relationship Id="rId23" Type="http://schemas.openxmlformats.org/officeDocument/2006/relationships/hyperlink" Target="http://scopus.com" TargetMode="External"/><Relationship Id="rId28" Type="http://schemas.openxmlformats.org/officeDocument/2006/relationships/footer" Target="footer2.xml"/><Relationship Id="rId36" Type="http://schemas.openxmlformats.org/officeDocument/2006/relationships/oleObject" Target="embeddings/oleObject4.bin"/><Relationship Id="rId49" Type="http://schemas.openxmlformats.org/officeDocument/2006/relationships/image" Target="media/image14.wmf"/><Relationship Id="rId57" Type="http://schemas.openxmlformats.org/officeDocument/2006/relationships/image" Target="media/image18.wmf"/><Relationship Id="rId10" Type="http://schemas.openxmlformats.org/officeDocument/2006/relationships/hyperlink" Target="https://znanium.com/read?id=59209" TargetMode="External"/><Relationship Id="rId31" Type="http://schemas.openxmlformats.org/officeDocument/2006/relationships/image" Target="media/image5.wmf"/><Relationship Id="rId44" Type="http://schemas.openxmlformats.org/officeDocument/2006/relationships/oleObject" Target="embeddings/oleObject8.bin"/><Relationship Id="rId52" Type="http://schemas.openxmlformats.org/officeDocument/2006/relationships/oleObject" Target="embeddings/oleObject12.bin"/><Relationship Id="rId60" Type="http://schemas.openxmlformats.org/officeDocument/2006/relationships/oleObject" Target="embeddings/oleObject16.bin"/><Relationship Id="rId65" Type="http://schemas.openxmlformats.org/officeDocument/2006/relationships/image" Target="media/image22.wmf"/><Relationship Id="rId73" Type="http://schemas.openxmlformats.org/officeDocument/2006/relationships/oleObject" Target="embeddings/oleObject23.bin"/><Relationship Id="rId78" Type="http://schemas.openxmlformats.org/officeDocument/2006/relationships/image" Target="media/image28.wmf"/><Relationship Id="rId81" Type="http://schemas.openxmlformats.org/officeDocument/2006/relationships/oleObject" Target="embeddings/oleObject27.bin"/><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41</Pages>
  <Words>12792</Words>
  <Characters>72915</Characters>
  <Application>Microsoft Office Word</Application>
  <DocSecurity>0</DocSecurity>
  <Lines>607</Lines>
  <Paragraphs>171</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2019-2020_38_03_01-дЭЭб-19-3_69_plx_Основы страхования</vt:lpstr>
      <vt:lpstr>Лист1</vt:lpstr>
    </vt:vector>
  </TitlesOfParts>
  <Company/>
  <LinksUpToDate>false</LinksUpToDate>
  <CharactersWithSpaces>85536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2019-2020_38_03_01-дЭЭб-19-3_69_plx_Основы страхования</dc:title>
  <dc:creator>FastReport.NET</dc:creator>
  <cp:lastModifiedBy>1</cp:lastModifiedBy>
  <cp:revision>9</cp:revision>
  <dcterms:created xsi:type="dcterms:W3CDTF">2020-04-05T11:39:00Z</dcterms:created>
  <dcterms:modified xsi:type="dcterms:W3CDTF">2020-12-11T17:37:00Z</dcterms:modified>
</cp:coreProperties>
</file>