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668" w:rsidRDefault="00D5402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0" t="0" r="2540" b="0"/>
            <wp:docPr id="4" name="Рисунок 4" descr="C:\Users\N S\AppData\Local\Microsoft\Windows\INetCache\Content.Word\И ЭПО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 S\AppData\Local\Microsoft\Windows\INetCache\Content.Word\И ЭПО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C81">
        <w:br w:type="page"/>
      </w:r>
    </w:p>
    <w:p w:rsidR="00745668" w:rsidRPr="00A1328C" w:rsidRDefault="00D5402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2540" b="0"/>
            <wp:docPr id="5" name="Рисунок 5" descr="C:\Users\N S\AppData\Local\Microsoft\Windows\INetCache\Content.Word\2о1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 S\AppData\Local\Microsoft\Windows\INetCache\Content.Word\2о1 лис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C81" w:rsidRPr="00A1328C">
        <w:rPr>
          <w:lang w:val="ru-RU"/>
        </w:rPr>
        <w:br w:type="page"/>
      </w:r>
    </w:p>
    <w:p w:rsidR="00745668" w:rsidRPr="00A1328C" w:rsidRDefault="00AC21A7" w:rsidP="00AC21A7">
      <w:pPr>
        <w:ind w:left="-567"/>
        <w:rPr>
          <w:sz w:val="0"/>
          <w:szCs w:val="0"/>
          <w:lang w:val="ru-RU"/>
        </w:rPr>
      </w:pPr>
      <w:r w:rsidRPr="00AC21A7">
        <w:rPr>
          <w:noProof/>
          <w:lang w:val="ru-RU" w:eastAsia="ru-RU"/>
        </w:rPr>
        <w:lastRenderedPageBreak/>
        <w:drawing>
          <wp:inline distT="0" distB="0" distL="0" distR="0">
            <wp:extent cx="6505575" cy="9201210"/>
            <wp:effectExtent l="0" t="0" r="0" b="0"/>
            <wp:docPr id="1" name="Рисунок 1" descr="C:\Users\N S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 S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15" cy="92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C81" w:rsidRPr="00A132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45668" w:rsidRPr="00DD305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138"/>
        </w:trPr>
        <w:tc>
          <w:tcPr>
            <w:tcW w:w="1986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 w:rsidRPr="00DD305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745668" w:rsidRPr="00DD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</w:t>
            </w:r>
            <w:r>
              <w:t xml:space="preserve"> </w:t>
            </w:r>
          </w:p>
        </w:tc>
      </w:tr>
      <w:tr w:rsidR="00745668" w:rsidRPr="00DD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745668" w:rsidRPr="00DD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138"/>
        </w:trPr>
        <w:tc>
          <w:tcPr>
            <w:tcW w:w="1986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 w:rsidRPr="00DD30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«Инвестиции»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277"/>
        </w:trPr>
        <w:tc>
          <w:tcPr>
            <w:tcW w:w="1986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45668" w:rsidRPr="00DD305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45668" w:rsidRPr="00DD30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</w:t>
            </w:r>
          </w:p>
        </w:tc>
      </w:tr>
      <w:tr w:rsidR="00745668" w:rsidRPr="00DD305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745668" w:rsidRPr="00DD305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нести ответственность за последствия принимаемых организационно-управленческих решений.</w:t>
            </w:r>
          </w:p>
        </w:tc>
      </w:tr>
    </w:tbl>
    <w:p w:rsidR="00745668" w:rsidRPr="00A1328C" w:rsidRDefault="00460C81">
      <w:pPr>
        <w:rPr>
          <w:sz w:val="0"/>
          <w:szCs w:val="0"/>
          <w:lang w:val="ru-RU"/>
        </w:rPr>
      </w:pPr>
      <w:r w:rsidRPr="00A132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745668" w:rsidRPr="00DD305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745668" w:rsidRPr="00DD305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органами государственной власти и местного самоуправления.</w:t>
            </w:r>
          </w:p>
        </w:tc>
      </w:tr>
      <w:tr w:rsidR="00745668" w:rsidRPr="00DD305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самоуправления.</w:t>
            </w:r>
          </w:p>
        </w:tc>
      </w:tr>
      <w:tr w:rsidR="00745668" w:rsidRPr="00DD305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745668" w:rsidRPr="00A1328C" w:rsidRDefault="00460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745668" w:rsidRPr="00A1328C" w:rsidRDefault="00460C81">
      <w:pPr>
        <w:rPr>
          <w:sz w:val="0"/>
          <w:szCs w:val="0"/>
          <w:lang w:val="ru-RU"/>
        </w:rPr>
      </w:pPr>
      <w:r w:rsidRPr="00A132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1320"/>
        <w:gridCol w:w="374"/>
        <w:gridCol w:w="923"/>
        <w:gridCol w:w="569"/>
        <w:gridCol w:w="653"/>
        <w:gridCol w:w="542"/>
        <w:gridCol w:w="1527"/>
        <w:gridCol w:w="1552"/>
        <w:gridCol w:w="1218"/>
      </w:tblGrid>
      <w:tr w:rsidR="00745668" w:rsidRPr="00DD305C">
        <w:trPr>
          <w:trHeight w:hRule="exact" w:val="285"/>
        </w:trPr>
        <w:tc>
          <w:tcPr>
            <w:tcW w:w="710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225,4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>
        <w:trPr>
          <w:trHeight w:hRule="exact" w:val="138"/>
        </w:trPr>
        <w:tc>
          <w:tcPr>
            <w:tcW w:w="710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4566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45668" w:rsidRDefault="0074566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 w:rsidRPr="00DD30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портфелей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 w:rsidRPr="00DD305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политика: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риски: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A1328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Pr="00A1328C" w:rsidRDefault="00460C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проработка и структурировани е теоретического материала по теме курсовой работы, расчетно -аналитическая работа, формулировка и аргументация выводов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7456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</w:tr>
      <w:tr w:rsidR="0074566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7456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ОПК-4,ПК-21</w:t>
            </w:r>
          </w:p>
        </w:tc>
      </w:tr>
    </w:tbl>
    <w:p w:rsidR="00745668" w:rsidRDefault="00460C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456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45668">
        <w:trPr>
          <w:trHeight w:hRule="exact" w:val="138"/>
        </w:trPr>
        <w:tc>
          <w:tcPr>
            <w:tcW w:w="9357" w:type="dxa"/>
          </w:tcPr>
          <w:p w:rsidR="00745668" w:rsidRDefault="00745668"/>
        </w:tc>
      </w:tr>
      <w:tr w:rsidR="00745668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«Инвестиции»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</w:t>
            </w:r>
            <w:r w:rsidR="003302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A1328C">
              <w:rPr>
                <w:lang w:val="ru-RU"/>
              </w:rPr>
              <w:t xml:space="preserve"> </w:t>
            </w:r>
          </w:p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A1328C">
              <w:rPr>
                <w:lang w:val="ru-RU"/>
              </w:rPr>
              <w:t xml:space="preserve"> </w:t>
            </w:r>
          </w:p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1328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45668">
        <w:trPr>
          <w:trHeight w:hRule="exact" w:val="277"/>
        </w:trPr>
        <w:tc>
          <w:tcPr>
            <w:tcW w:w="9357" w:type="dxa"/>
          </w:tcPr>
          <w:p w:rsidR="00745668" w:rsidRDefault="00745668"/>
        </w:tc>
      </w:tr>
      <w:tr w:rsidR="00745668" w:rsidRPr="00DD30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45668">
        <w:trPr>
          <w:trHeight w:hRule="exact" w:val="138"/>
        </w:trPr>
        <w:tc>
          <w:tcPr>
            <w:tcW w:w="9357" w:type="dxa"/>
          </w:tcPr>
          <w:p w:rsidR="00745668" w:rsidRDefault="00745668"/>
        </w:tc>
      </w:tr>
      <w:tr w:rsidR="00745668" w:rsidRPr="00DD30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45668">
        <w:trPr>
          <w:trHeight w:hRule="exact" w:val="138"/>
        </w:trPr>
        <w:tc>
          <w:tcPr>
            <w:tcW w:w="9357" w:type="dxa"/>
          </w:tcPr>
          <w:p w:rsidR="00745668" w:rsidRDefault="00745668"/>
        </w:tc>
      </w:tr>
      <w:tr w:rsidR="00745668" w:rsidRPr="00DD305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45668" w:rsidRPr="00DD305C" w:rsidTr="005D1812">
        <w:trPr>
          <w:trHeight w:hRule="exact" w:val="2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6CA8" w:rsidRPr="005D1812" w:rsidRDefault="00460C81" w:rsidP="00323B9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18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AC21A7" w:rsidRPr="005D18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D1812" w:rsidRPr="005D1812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Нешитой, А. С. Инвестиции: Учебник / Нешитой А.С., - 9-е изд., перераб. и испр. - Москва :Дашков и К, 2018. - 352 с.: </w:t>
            </w:r>
            <w:r w:rsidR="005D1812" w:rsidRPr="005D1812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5D1812" w:rsidRPr="005D1812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978-5-394-02216-6. - Текст : электронный. - </w:t>
            </w:r>
            <w:r w:rsidR="005D1812" w:rsidRPr="005D1812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5D1812" w:rsidRPr="005D1812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="00366CA8" w:rsidRPr="005D1812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val="ru-RU"/>
                </w:rPr>
                <w:t>https://new.znanium.com/read?id=63428</w:t>
              </w:r>
            </w:hyperlink>
            <w:r w:rsidR="00366CA8" w:rsidRPr="005D18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D305C" w:rsidRPr="00304553">
              <w:rPr>
                <w:lang w:val="ru-RU"/>
              </w:rPr>
              <w:t xml:space="preserve"> 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D305C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  <w:p w:rsidR="005D1812" w:rsidRPr="00366CA8" w:rsidRDefault="005D1812" w:rsidP="00323B9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Шарп,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У.Ф.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Шарп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У.Ф.,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Александер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Г.Д.,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Бэйли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1040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(Университетский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978-5-16-002595-7.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A2A1A">
              <w:rPr>
                <w:lang w:val="ru-RU"/>
              </w:rPr>
              <w:t xml:space="preserve"> </w:t>
            </w:r>
            <w:hyperlink r:id="rId11" w:history="1"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033B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=551364</w:t>
              </w:r>
            </w:hyperlink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D305C" w:rsidRPr="00304553">
              <w:rPr>
                <w:lang w:val="ru-RU"/>
              </w:rPr>
              <w:t xml:space="preserve"> 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D305C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A2A1A">
              <w:rPr>
                <w:lang w:val="ru-RU"/>
              </w:rPr>
              <w:t xml:space="preserve"> </w:t>
            </w:r>
          </w:p>
          <w:p w:rsidR="00745668" w:rsidRPr="00366CA8" w:rsidRDefault="00745668" w:rsidP="00366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5668" w:rsidRPr="00DD305C">
        <w:trPr>
          <w:trHeight w:hRule="exact" w:val="138"/>
        </w:trPr>
        <w:tc>
          <w:tcPr>
            <w:tcW w:w="9357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45668" w:rsidRPr="00DD305C" w:rsidTr="00323B91">
        <w:trPr>
          <w:trHeight w:hRule="exact" w:val="13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45668" w:rsidRPr="00AC21A7" w:rsidRDefault="00460C81" w:rsidP="00AC21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328C">
              <w:rPr>
                <w:lang w:val="ru-RU"/>
              </w:rPr>
              <w:t xml:space="preserve"> </w:t>
            </w:r>
            <w:r w:rsidR="00AC21A7" w:rsidRPr="00AC2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Маркова, Г. В. Экономическая оценка инвестиций: Учебное пособие / Маркова Г.В. - Москва :КУРС, НИЦ ИНФРА-М, 2018. - 144 с. - ISBN 978-5-905554-73-5. - Текст : электронный. - URL: </w:t>
            </w:r>
            <w:hyperlink r:id="rId12" w:history="1">
              <w:r w:rsidR="00DD305C" w:rsidRPr="001520BC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https://znanium.com/read?id=302958</w:t>
              </w:r>
            </w:hyperlink>
            <w:r w:rsidR="00AC21A7" w:rsidRPr="00AC2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3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D305C" w:rsidRPr="00304553">
              <w:rPr>
                <w:lang w:val="ru-RU"/>
              </w:rPr>
              <w:t xml:space="preserve"> 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D305C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</w:p>
        </w:tc>
      </w:tr>
    </w:tbl>
    <w:p w:rsidR="00745668" w:rsidRPr="00A1328C" w:rsidRDefault="00460C81">
      <w:pPr>
        <w:rPr>
          <w:sz w:val="0"/>
          <w:szCs w:val="0"/>
          <w:lang w:val="ru-RU"/>
        </w:rPr>
      </w:pPr>
      <w:r w:rsidRPr="00A1328C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3013"/>
        <w:gridCol w:w="2977"/>
        <w:gridCol w:w="2845"/>
        <w:gridCol w:w="132"/>
      </w:tblGrid>
      <w:tr w:rsidR="00745668" w:rsidRPr="00DD305C" w:rsidTr="005D1812">
        <w:trPr>
          <w:trHeight w:hRule="exact" w:val="141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 w:rsidP="00DD30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="005D18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D1812" w:rsidRPr="00366C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Данилов, А. И. Инвестиционный менеджмент : учебное пособие для бакалавров / А. И. Данилов. — Москва : Издательско-торговая корпорация «Дашков и К°», 2018. - 132 с. - ISBN 978-5-394-03315-5. - Текст : электронный. - URL: </w:t>
            </w:r>
            <w:hyperlink r:id="rId13" w:history="1">
              <w:r w:rsidR="00DD305C" w:rsidRPr="001520BC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https://znanium.com/read?id=353619</w:t>
              </w:r>
            </w:hyperlink>
            <w:r w:rsidR="00DD3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D305C" w:rsidRPr="00304553">
              <w:rPr>
                <w:lang w:val="ru-RU"/>
              </w:rPr>
              <w:t xml:space="preserve"> 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D305C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DD305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bookmarkStart w:id="0" w:name="_GoBack"/>
            <w:bookmarkEnd w:id="0"/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 w:rsidTr="005D1812">
        <w:trPr>
          <w:trHeight w:hRule="exact" w:val="138"/>
        </w:trPr>
        <w:tc>
          <w:tcPr>
            <w:tcW w:w="389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3013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2977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2845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 w:rsidRPr="00DD305C" w:rsidTr="005D181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5668" w:rsidRPr="00DD305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3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DD305C">
              <w:rPr>
                <w:lang w:val="ru-RU"/>
              </w:rPr>
              <w:t xml:space="preserve"> </w:t>
            </w:r>
            <w:r w:rsidRPr="00DD3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D305C">
              <w:rPr>
                <w:lang w:val="ru-RU"/>
              </w:rPr>
              <w:t xml:space="preserve"> </w:t>
            </w:r>
            <w:r w:rsidRPr="00DD3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DD305C">
              <w:rPr>
                <w:lang w:val="ru-RU"/>
              </w:rPr>
              <w:t xml:space="preserve"> </w:t>
            </w:r>
          </w:p>
        </w:tc>
      </w:tr>
      <w:tr w:rsidR="00745668" w:rsidRPr="00DD305C" w:rsidTr="005D1812">
        <w:trPr>
          <w:trHeight w:hRule="exact" w:val="55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="005D18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защите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 w:rsidTr="005D1812">
        <w:trPr>
          <w:trHeight w:hRule="exact" w:val="138"/>
        </w:trPr>
        <w:tc>
          <w:tcPr>
            <w:tcW w:w="389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3013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2977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2845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 w:rsidRPr="00DD305C" w:rsidTr="005D181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 w:rsidTr="005D1812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 w:rsidTr="005D1812">
        <w:trPr>
          <w:trHeight w:hRule="exact" w:val="277"/>
        </w:trPr>
        <w:tc>
          <w:tcPr>
            <w:tcW w:w="389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3013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2977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2845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745668" w:rsidTr="005D181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5668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45668" w:rsidTr="005D1812">
        <w:trPr>
          <w:trHeight w:hRule="exact" w:val="555"/>
        </w:trPr>
        <w:tc>
          <w:tcPr>
            <w:tcW w:w="389" w:type="dxa"/>
          </w:tcPr>
          <w:p w:rsidR="00745668" w:rsidRDefault="00745668"/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:rsidR="00745668" w:rsidRDefault="00745668"/>
        </w:tc>
      </w:tr>
      <w:tr w:rsidR="005D1812" w:rsidTr="005D1812">
        <w:trPr>
          <w:trHeight w:hRule="exact" w:val="818"/>
        </w:trPr>
        <w:tc>
          <w:tcPr>
            <w:tcW w:w="389" w:type="dxa"/>
          </w:tcPr>
          <w:p w:rsidR="005D1812" w:rsidRDefault="005D1812" w:rsidP="005D1812"/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826"/>
        </w:trPr>
        <w:tc>
          <w:tcPr>
            <w:tcW w:w="389" w:type="dxa"/>
          </w:tcPr>
          <w:p w:rsidR="005D1812" w:rsidRDefault="005D1812" w:rsidP="005D1812"/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55"/>
        </w:trPr>
        <w:tc>
          <w:tcPr>
            <w:tcW w:w="389" w:type="dxa"/>
          </w:tcPr>
          <w:p w:rsidR="005D1812" w:rsidRDefault="005D1812" w:rsidP="005D1812"/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49"/>
        </w:trPr>
        <w:tc>
          <w:tcPr>
            <w:tcW w:w="389" w:type="dxa"/>
          </w:tcPr>
          <w:p w:rsidR="005D1812" w:rsidRDefault="005D1812" w:rsidP="005D1812"/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745668" w:rsidTr="005D1812">
        <w:trPr>
          <w:trHeight w:hRule="exact" w:val="138"/>
        </w:trPr>
        <w:tc>
          <w:tcPr>
            <w:tcW w:w="389" w:type="dxa"/>
          </w:tcPr>
          <w:p w:rsidR="00745668" w:rsidRDefault="00745668"/>
        </w:tc>
        <w:tc>
          <w:tcPr>
            <w:tcW w:w="3013" w:type="dxa"/>
          </w:tcPr>
          <w:p w:rsidR="00745668" w:rsidRDefault="00745668"/>
        </w:tc>
        <w:tc>
          <w:tcPr>
            <w:tcW w:w="2977" w:type="dxa"/>
          </w:tcPr>
          <w:p w:rsidR="00745668" w:rsidRDefault="00745668"/>
        </w:tc>
        <w:tc>
          <w:tcPr>
            <w:tcW w:w="2845" w:type="dxa"/>
          </w:tcPr>
          <w:p w:rsidR="00745668" w:rsidRDefault="00745668"/>
        </w:tc>
        <w:tc>
          <w:tcPr>
            <w:tcW w:w="132" w:type="dxa"/>
          </w:tcPr>
          <w:p w:rsidR="00745668" w:rsidRDefault="00745668"/>
        </w:tc>
      </w:tr>
      <w:tr w:rsidR="00745668" w:rsidRPr="00DD305C" w:rsidTr="005D181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Tr="005D1812">
        <w:trPr>
          <w:trHeight w:hRule="exact" w:val="270"/>
        </w:trPr>
        <w:tc>
          <w:tcPr>
            <w:tcW w:w="389" w:type="dxa"/>
          </w:tcPr>
          <w:p w:rsidR="00745668" w:rsidRPr="00A1328C" w:rsidRDefault="00745668">
            <w:pPr>
              <w:rPr>
                <w:lang w:val="ru-RU"/>
              </w:rPr>
            </w:pPr>
          </w:p>
        </w:tc>
        <w:tc>
          <w:tcPr>
            <w:tcW w:w="599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5668" w:rsidRDefault="00460C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745668" w:rsidRDefault="00745668"/>
        </w:tc>
      </w:tr>
      <w:tr w:rsidR="005D1812" w:rsidTr="005D1812">
        <w:trPr>
          <w:trHeight w:hRule="exact" w:val="14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Pr="008A7945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7945">
              <w:rPr>
                <w:lang w:val="ru-RU"/>
              </w:rPr>
              <w:t xml:space="preserve"> </w:t>
            </w:r>
          </w:p>
        </w:tc>
        <w:tc>
          <w:tcPr>
            <w:tcW w:w="28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40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/>
        </w:tc>
        <w:tc>
          <w:tcPr>
            <w:tcW w:w="28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/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826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Pr="00DA2A1A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55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Pr="00DA2A1A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55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Pr="00DA2A1A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55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55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  <w:tr w:rsidR="005D1812" w:rsidTr="005D1812">
        <w:trPr>
          <w:trHeight w:hRule="exact" w:val="555"/>
        </w:trPr>
        <w:tc>
          <w:tcPr>
            <w:tcW w:w="389" w:type="dxa"/>
          </w:tcPr>
          <w:p w:rsidR="005D1812" w:rsidRDefault="005D1812" w:rsidP="005D1812"/>
        </w:tc>
        <w:tc>
          <w:tcPr>
            <w:tcW w:w="5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1812" w:rsidRDefault="005D1812" w:rsidP="005D18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32" w:type="dxa"/>
          </w:tcPr>
          <w:p w:rsidR="005D1812" w:rsidRDefault="005D1812" w:rsidP="005D1812"/>
        </w:tc>
      </w:tr>
    </w:tbl>
    <w:p w:rsidR="00745668" w:rsidRDefault="00460C81">
      <w:pPr>
        <w:rPr>
          <w:sz w:val="0"/>
          <w:szCs w:val="0"/>
        </w:rPr>
      </w:pPr>
      <w:r>
        <w:br w:type="page"/>
      </w:r>
    </w:p>
    <w:tbl>
      <w:tblPr>
        <w:tblW w:w="9571" w:type="dxa"/>
        <w:tblInd w:w="-1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3588"/>
        <w:gridCol w:w="5768"/>
        <w:gridCol w:w="112"/>
      </w:tblGrid>
      <w:tr w:rsidR="00745668" w:rsidRPr="00DD305C" w:rsidTr="005D1812">
        <w:trPr>
          <w:gridBefore w:val="1"/>
          <w:gridAfter w:val="1"/>
          <w:wBefore w:w="103" w:type="dxa"/>
          <w:wAfter w:w="112" w:type="dxa"/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460C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328C">
              <w:rPr>
                <w:lang w:val="ru-RU"/>
              </w:rPr>
              <w:t xml:space="preserve"> </w:t>
            </w:r>
            <w:r w:rsidRPr="00A132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328C">
              <w:rPr>
                <w:lang w:val="ru-RU"/>
              </w:rPr>
              <w:t xml:space="preserve"> </w:t>
            </w:r>
          </w:p>
        </w:tc>
      </w:tr>
      <w:tr w:rsidR="00745668" w:rsidRPr="00DD305C" w:rsidTr="005D1812">
        <w:trPr>
          <w:gridBefore w:val="1"/>
          <w:gridAfter w:val="1"/>
          <w:wBefore w:w="103" w:type="dxa"/>
          <w:wAfter w:w="112" w:type="dxa"/>
          <w:trHeight w:hRule="exact" w:val="138"/>
        </w:trPr>
        <w:tc>
          <w:tcPr>
            <w:tcW w:w="9356" w:type="dxa"/>
            <w:gridSpan w:val="2"/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  <w:tr w:rsidR="005D1812" w:rsidRPr="00B01564" w:rsidTr="005D1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691" w:type="dxa"/>
            <w:gridSpan w:val="2"/>
            <w:vAlign w:val="center"/>
          </w:tcPr>
          <w:p w:rsidR="005D1812" w:rsidRPr="00B01564" w:rsidRDefault="005D1812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880" w:type="dxa"/>
            <w:gridSpan w:val="2"/>
            <w:vAlign w:val="center"/>
          </w:tcPr>
          <w:p w:rsidR="005D1812" w:rsidRPr="00B01564" w:rsidRDefault="005D1812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5D1812" w:rsidRPr="00DD305C" w:rsidTr="005D1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</w:tc>
      </w:tr>
      <w:tr w:rsidR="005D1812" w:rsidRPr="00DD305C" w:rsidTr="005D1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  <w:p w:rsidR="005D1812" w:rsidRPr="008A7945" w:rsidRDefault="005D181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D1812" w:rsidRPr="00DD305C" w:rsidTr="005D1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выполнения курсового проектирования</w:t>
            </w:r>
          </w:p>
        </w:tc>
        <w:tc>
          <w:tcPr>
            <w:tcW w:w="5880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D1812" w:rsidRPr="00DD305C" w:rsidTr="005D1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D1812" w:rsidRPr="00DD305C" w:rsidTr="005D1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2"/>
            <w:vAlign w:val="center"/>
          </w:tcPr>
          <w:p w:rsidR="005D1812" w:rsidRPr="008A7945" w:rsidRDefault="005D1812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745668" w:rsidRPr="00DD305C" w:rsidTr="005D1812">
        <w:trPr>
          <w:gridBefore w:val="1"/>
          <w:gridAfter w:val="1"/>
          <w:wBefore w:w="103" w:type="dxa"/>
          <w:wAfter w:w="112" w:type="dxa"/>
          <w:trHeight w:hRule="exact" w:val="270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7456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45668" w:rsidRPr="00DD305C" w:rsidTr="005D1812">
        <w:trPr>
          <w:gridBefore w:val="1"/>
          <w:gridAfter w:val="1"/>
          <w:wBefore w:w="103" w:type="dxa"/>
          <w:wAfter w:w="112" w:type="dxa"/>
          <w:trHeight w:hRule="exact" w:val="14"/>
        </w:trPr>
        <w:tc>
          <w:tcPr>
            <w:tcW w:w="935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7456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45668" w:rsidRPr="00DD305C" w:rsidTr="005D1812">
        <w:trPr>
          <w:gridBefore w:val="1"/>
          <w:gridAfter w:val="1"/>
          <w:wBefore w:w="103" w:type="dxa"/>
          <w:wAfter w:w="112" w:type="dxa"/>
          <w:trHeight w:hRule="exact" w:val="3397"/>
        </w:trPr>
        <w:tc>
          <w:tcPr>
            <w:tcW w:w="935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5668" w:rsidRPr="00A1328C" w:rsidRDefault="00745668">
            <w:pPr>
              <w:rPr>
                <w:lang w:val="ru-RU"/>
              </w:rPr>
            </w:pPr>
          </w:p>
        </w:tc>
      </w:tr>
    </w:tbl>
    <w:p w:rsidR="00745668" w:rsidRPr="00A1328C" w:rsidRDefault="00745668">
      <w:pPr>
        <w:rPr>
          <w:lang w:val="ru-RU"/>
        </w:rPr>
      </w:pPr>
    </w:p>
    <w:p w:rsidR="00A1328C" w:rsidRPr="00A1328C" w:rsidRDefault="00A1328C">
      <w:pPr>
        <w:rPr>
          <w:lang w:val="ru-RU"/>
        </w:rPr>
      </w:pPr>
    </w:p>
    <w:p w:rsidR="00A1328C" w:rsidRPr="00A1328C" w:rsidRDefault="00A1328C">
      <w:pPr>
        <w:rPr>
          <w:lang w:val="ru-RU"/>
        </w:rPr>
        <w:sectPr w:rsidR="00A1328C" w:rsidRPr="00A1328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1328C" w:rsidRDefault="00A1328C" w:rsidP="00A1328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A1328C" w:rsidRPr="00A1328C" w:rsidRDefault="00A1328C" w:rsidP="00A1328C">
      <w:pPr>
        <w:pStyle w:val="10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A1328C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rFonts w:eastAsia="TimesNewRomanPSMT"/>
          <w:sz w:val="24"/>
          <w:szCs w:val="24"/>
        </w:rPr>
      </w:pP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328C">
        <w:rPr>
          <w:rFonts w:eastAsia="TimesNewRomanPSMT"/>
          <w:sz w:val="24"/>
          <w:szCs w:val="24"/>
        </w:rPr>
        <w:t>1</w:t>
      </w:r>
      <w:r w:rsidRPr="00A1328C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Примерный перечень вопросов для самопроверки: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16"/>
          <w:szCs w:val="16"/>
          <w:lang w:val="ru-RU"/>
        </w:rPr>
      </w:pPr>
    </w:p>
    <w:p w:rsidR="00A1328C" w:rsidRPr="00A1328C" w:rsidRDefault="00A1328C" w:rsidP="00A1328C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Раздел 1 Понятие инвестиций и инвестиционной деятельности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1. Дайте определение понятия «</w:t>
      </w:r>
      <w:r w:rsidR="005D1812">
        <w:rPr>
          <w:sz w:val="24"/>
          <w:szCs w:val="24"/>
        </w:rPr>
        <w:t>И</w:t>
      </w:r>
      <w:r w:rsidRPr="00A1328C">
        <w:rPr>
          <w:sz w:val="24"/>
          <w:szCs w:val="24"/>
        </w:rPr>
        <w:t xml:space="preserve">нвестиции». Какое из существующих определений наиболее точно отражает суть этого экономического явления? 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2. В чем заключается экономическая сущность инвестиций?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3. Какова роль инвестиций в процессе общественного воспроизводства?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4. Каковы причины, значение и цели инвестирования в рыночной экономике?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5. Охарактеризуйте значение показателя чистых инвестиций как индикатора состояния экономики.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6. Приведите примеры классификаций инвестиций по различным признакам. Какая (какие) из них, на Ваш взгляд, наиболее полно отражает суть понятия «инвестиции»?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7. Что понимается под инвестиционной деятельностью?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8. Что такое движение инвестиций?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9. Что понимается под инвестиционным циклом и каково содержание его основных стадий?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10. Определите основную цель и задачи инвестиционной деятельности предприятия.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11. Охарактеризуйте основных участников (субъектов) инвестиционной деятельности и их полномочия. Возможны ли совмещения их функций?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12. Что понимается под объектом инвестиционной деятельности?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13. Что понимается под государственным регулированием инвестиционной деятельности?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14. Охарактеризуйте основные направления и меры нормативно-правового регулирования инвестиционной деятельности.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15. Что такое инвестиционные ресурсы?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16. Чем отличаются понятия «источники финансирования инвестиций» и «методы финансирования инвестиций»? Перечислите методы финансирования инвестиций.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17. В чем заключаются достоинства и недостатки каждого метода финансирования инвестиций?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18. Перечислите основные источники формирования инвестиционных ресурсов предприятия.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19. Дайте определение внешним и внутренним источникам финансирования инвестиций.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20. Что входит в состав собственных источников финансирования инвестиций на предприятии?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21. Основные альтернативные источники внешнего финансирования инвестиций?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22. Методы финансового обеспечения инвестиционной деятельности?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23. Какие механизмы привлечения инвестиций характерны для крупных компаний, а какие для малого бизнеса?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24. Что такое проектное финансирование?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25. Что такое венчурное финансирование?</w:t>
      </w:r>
    </w:p>
    <w:p w:rsid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26. Суть и организация лизинговой сделки?</w:t>
      </w:r>
    </w:p>
    <w:p w:rsid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</w:p>
    <w:p w:rsidR="00A1328C" w:rsidRDefault="00A1328C" w:rsidP="00A1328C">
      <w:pPr>
        <w:pStyle w:val="a3"/>
        <w:spacing w:line="240" w:lineRule="auto"/>
        <w:ind w:right="0"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</w:rPr>
        <w:t>Раздел 2 Реальные инвестиции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 xml:space="preserve">1. Трактовка инвестиционного проекта, как деятельности и как документации, 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 xml:space="preserve">2. Охарактеризуйте основные типы инвестиционных проектов. 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3. Классификация производственных коммерческих инвестиционных проектов.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lastRenderedPageBreak/>
        <w:t>4. Содержание стадий развития инвестиционного проекта.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5. Что собой представляет инвестиционный бизнес–план хозяйствующего субъекта и какого его назначение?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6. Какие требования предъявляются к инвестиционному бизнес–плану?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7. Структура бизнес-плана инвестиционного проекта и содержание его разделов.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8. Организация проектно-сметных работ и состав проектно-сметной документации.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9. Понятие эффективности инвестиционных проектов и основные принципы ее оценки?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10. Понятие и виды денежных потоков инвестиционного проекта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11. Каковы основные критерии оценки эффективности инвестиционных проектов?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12. Основные этапы оценки эффективности инвестиционных проектов?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13. В чем суть простых методов оценки эффективности инвестиций и методов дисконтирования?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24"/>
          <w:szCs w:val="24"/>
        </w:rPr>
      </w:pPr>
      <w:r w:rsidRPr="00A1328C">
        <w:rPr>
          <w:sz w:val="24"/>
          <w:szCs w:val="24"/>
        </w:rPr>
        <w:t>14. Охарактеризуйте основные показатели оценки эффективности инвестиционного проекта, рассчитываемые с помощью методов дисконтирования.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16"/>
          <w:szCs w:val="16"/>
        </w:rPr>
      </w:pPr>
    </w:p>
    <w:p w:rsidR="00A1328C" w:rsidRPr="00A1328C" w:rsidRDefault="00A1328C" w:rsidP="00A1328C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Раздел 3 Финансовые инвестиции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Дайте определение финансовых инвестиций. 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Основные виды финансовых инструментов.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Охарактеризуйте основные финансовые инструменты рынка ценных бумаг. 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Перечислите базовые инвестиционные характеристики ценных бумаг. 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С помощью каких методов осуществляется оценка инвестиционных качеств ценных бумаг?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Каким образом производится оценка доходности акций и облигаций?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Какова цель оценки эффективности отдельных объектов инвестирования?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Что такое инвестиционный портфель и каковы его виды?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Раскройте сущность активного и пассивного методов управления инвестиционным портфелем.</w:t>
      </w:r>
    </w:p>
    <w:p w:rsidR="00A1328C" w:rsidRPr="00A1328C" w:rsidRDefault="00A1328C" w:rsidP="00A1328C">
      <w:pPr>
        <w:pStyle w:val="a3"/>
        <w:numPr>
          <w:ilvl w:val="0"/>
          <w:numId w:val="6"/>
        </w:numPr>
        <w:spacing w:line="240" w:lineRule="auto"/>
        <w:ind w:right="0"/>
        <w:rPr>
          <w:sz w:val="24"/>
          <w:szCs w:val="24"/>
        </w:rPr>
      </w:pPr>
      <w:r w:rsidRPr="00A1328C">
        <w:rPr>
          <w:sz w:val="24"/>
          <w:szCs w:val="24"/>
        </w:rPr>
        <w:t>Основные критерии оценки эффективности инвестиционного портфеля.</w:t>
      </w:r>
    </w:p>
    <w:p w:rsidR="00A1328C" w:rsidRPr="00A1328C" w:rsidRDefault="00A1328C" w:rsidP="00A1328C">
      <w:pPr>
        <w:pStyle w:val="a3"/>
        <w:spacing w:line="240" w:lineRule="auto"/>
        <w:ind w:right="0" w:firstLine="567"/>
        <w:rPr>
          <w:sz w:val="16"/>
          <w:szCs w:val="16"/>
        </w:rPr>
      </w:pPr>
    </w:p>
    <w:p w:rsidR="00A1328C" w:rsidRPr="00A1328C" w:rsidRDefault="00A1328C" w:rsidP="00A1328C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Раздел 4 Инвестиционная политика и учет фактора риска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Понятие инвестиционной политики государства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Направления инвестиционной политики государства.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Формы и методы государственного регулирования инвестиций.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Правовое регулирование инвестиционной деятельности.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Экономическое регулирование инвестиционной деятельности.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Понятие региональной инвестиционной политики.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Особенности регионального распределения инвестиций.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Особенности регулирования инвестиционной деятельности в субъектах РФ.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Понятие инвестиционной политики предприятия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Сущность и необходимость инвестиционной политики предприятия.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Методы оценки инвестиционной политики предприятия.</w:t>
      </w:r>
    </w:p>
    <w:p w:rsidR="00A1328C" w:rsidRPr="00A1328C" w:rsidRDefault="00A1328C" w:rsidP="00A1328C">
      <w:pPr>
        <w:pStyle w:val="a7"/>
        <w:numPr>
          <w:ilvl w:val="0"/>
          <w:numId w:val="2"/>
        </w:numPr>
        <w:rPr>
          <w:rFonts w:eastAsia="TimesNewRomanPSMT"/>
        </w:rPr>
      </w:pPr>
      <w:r w:rsidRPr="00A1328C">
        <w:rPr>
          <w:rFonts w:eastAsia="TimesNewRomanPSMT"/>
        </w:rPr>
        <w:t>Этапы формирования инвестиционной политики предприятия.</w:t>
      </w:r>
    </w:p>
    <w:p w:rsidR="00A1328C" w:rsidRPr="00A1328C" w:rsidRDefault="00A1328C" w:rsidP="00A1328C">
      <w:pPr>
        <w:pStyle w:val="a7"/>
        <w:ind w:left="927" w:firstLine="0"/>
        <w:rPr>
          <w:rFonts w:eastAsia="TimesNewRomanPSMT"/>
        </w:rPr>
      </w:pPr>
    </w:p>
    <w:p w:rsidR="00A1328C" w:rsidRPr="00A1328C" w:rsidRDefault="00A1328C" w:rsidP="00A1328C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2</w:t>
      </w: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 Примерный перечень тем рефератов: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Оценка инвестиционного климата в России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Инвестиционная политика Китая и России: сравнительный анализ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Иностранные инвестиции в </w:t>
      </w:r>
      <w:r w:rsidRPr="00A1328C">
        <w:rPr>
          <w:rFonts w:ascii="Times New Roman" w:hAnsi="Times New Roman" w:cs="Times New Roman"/>
          <w:sz w:val="24"/>
          <w:szCs w:val="24"/>
        </w:rPr>
        <w:t>России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Инвестиционный рынок в России: анализ структуры, текущей конъюнктуры и тенденций развития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Инвестиционная деятельность в реальном секторе экономики в России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lastRenderedPageBreak/>
        <w:t>Финансирование инвестиционной деятельности: мировая и российская практика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Инвестиционные риски: проблемы оценки и управления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Инвестиционная политика и стратегия предприятия в современных условиях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Прямые иностранные инвестиции: роль в экономике и проблемы привлечения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Портфельные иностранные инвестиции и проблемы их привлечения в экономику России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Иностранные инвестиции в России и их государственное регулирование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Применение современных информационных технологий в инвестиционной деятельности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Государственная политика в области инвестирования в финансовые активы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Институты коллективного инвестирования и проблемы их функционирования в России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Международные инвестиции в условиях глобализации экономики</w:t>
      </w:r>
    </w:p>
    <w:p w:rsidR="00A1328C" w:rsidRPr="00A1328C" w:rsidRDefault="00A1328C" w:rsidP="00A1328C">
      <w:pPr>
        <w:numPr>
          <w:ilvl w:val="0"/>
          <w:numId w:val="3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Государственное регулирование и поддержка инвестиционной деятельности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 и защите рефератов: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Работа над рефератом требует последовательного выполнения базовых этапов разработки документа: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выбор темы исходя из собственного интереса, а также общей значимости и актуальности рассматриваемого вопроса;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выбор источников (8-10 работ) и их подробное изучение;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систематизирование и аналитическая обработка полученной информации. Перед написанием реферата в обязательном порядке предварительно составляется план;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- представление (защита) реферата в качестве публичного выступления перед аудиторией.</w:t>
      </w:r>
    </w:p>
    <w:p w:rsidR="00A1328C" w:rsidRPr="00A1328C" w:rsidRDefault="00A1328C" w:rsidP="00A1328C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Структура реферата включает титульный лист, оглавление, основной текст, список литературы, приложения. Объем основного текста реферата должен составлять 12-20 страниц машинописного текста.</w:t>
      </w:r>
    </w:p>
    <w:p w:rsidR="00A1328C" w:rsidRPr="00A1328C" w:rsidRDefault="00A1328C" w:rsidP="00A1328C">
      <w:pPr>
        <w:pStyle w:val="a7"/>
        <w:ind w:left="927" w:firstLine="0"/>
        <w:rPr>
          <w:rFonts w:eastAsia="TimesNewRomanPSMT"/>
        </w:rPr>
      </w:pP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3. Примерные практические задания: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Для решения задач, представленных в практическом задании, рекомендуется использовать следующие формулы: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328C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A1328C">
        <w:rPr>
          <w:rFonts w:ascii="Times New Roman" w:eastAsia="Calibri" w:hAnsi="Times New Roman" w:cs="Times New Roman"/>
          <w:i/>
          <w:sz w:val="24"/>
          <w:szCs w:val="24"/>
        </w:rPr>
        <w:t>текущая стоимость денежных потоков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A1328C" w:rsidRPr="00A1328C" w:rsidRDefault="00D92A36" w:rsidP="00A1328C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m:oMathPara>
        <m:oMathParaPr>
          <m:jc m:val="center"/>
        </m:oMathParaPr>
        <m:oMath>
          <m:sSub>
            <m:sSubPr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PV</m:t>
              </m:r>
            </m:e>
            <m:sub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b>
          </m:sSub>
          <m:r>
            <w:rPr>
              <w:rStyle w:val="apple-converted-space"/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=</m:t>
          </m:r>
          <m:f>
            <m:fPr>
              <m:type m:val="skw"/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Style w:val="apple-converted-space"/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FV</m:t>
                  </m:r>
                </m:e>
                <m:sub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n</m:t>
                  </m:r>
                </m:sub>
              </m:sSub>
            </m:num>
            <m:den>
              <m:sSup>
                <m:sSupPr>
                  <m:ctrlPr>
                    <w:rPr>
                      <w:rStyle w:val="apple-converted-space"/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(1+r)</m:t>
                  </m:r>
                </m:e>
                <m:sup>
                  <m:r>
                    <w:rPr>
                      <w:rStyle w:val="apple-converted-space"/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n</m:t>
                  </m:r>
                </m:sup>
              </m:sSup>
            </m:den>
          </m:f>
        </m:oMath>
      </m:oMathPara>
    </w:p>
    <w:p w:rsidR="00A1328C" w:rsidRPr="00A1328C" w:rsidRDefault="00A1328C" w:rsidP="00A1328C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где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число периодов;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1328C" w:rsidRPr="00A1328C" w:rsidRDefault="00A1328C" w:rsidP="00A1328C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ставка процентов.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FV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будущая стоимость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PV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текущая стоимость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будущая стоимость денежных потоков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</w:p>
    <w:p w:rsidR="00A1328C" w:rsidRPr="00A1328C" w:rsidRDefault="00D92A36" w:rsidP="00A1328C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m:oMathPara>
        <m:oMath>
          <m:sSub>
            <m:sSubPr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FV</m:t>
              </m:r>
            </m:e>
            <m:sub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b>
          </m:sSub>
          <m:r>
            <w:rPr>
              <w:rStyle w:val="apple-converted-space"/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>=</m:t>
          </m:r>
          <m:r>
            <w:rPr>
              <w:rStyle w:val="apple-converted-space"/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PV</m:t>
          </m:r>
          <m:r>
            <w:rPr>
              <w:rStyle w:val="apple-converted-space"/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 xml:space="preserve"> </m:t>
          </m:r>
          <m:sSup>
            <m:sSupPr>
              <m:ctrlPr>
                <w:rPr>
                  <w:rStyle w:val="apple-converted-space"/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(1+</m:t>
              </m:r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r</m:t>
              </m:r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)</m:t>
              </m:r>
            </m:e>
            <m:sup>
              <m:r>
                <w:rPr>
                  <w:rStyle w:val="apple-converted-space"/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p>
          </m:sSup>
        </m:oMath>
      </m:oMathPara>
    </w:p>
    <w:p w:rsidR="00A1328C" w:rsidRPr="00A1328C" w:rsidRDefault="00A1328C" w:rsidP="00A1328C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где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число периодов;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1328C" w:rsidRPr="00A1328C" w:rsidRDefault="00A1328C" w:rsidP="00A1328C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</w:t>
      </w:r>
      <w:r w:rsidRPr="00A1328C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ставка процентов.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FV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будущая стоимость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PV</w:t>
      </w:r>
      <w:r w:rsidRPr="00A1328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 xml:space="preserve"> – текущая стоимость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3)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чистая текущая стоимость инвестиционного проекта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NPV</m:t>
          </m:r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i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(1+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r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  <w:lang w:val="ru-RU"/>
                    </w:rPr>
                    <m:t>0</m:t>
                  </m:r>
                </m:sub>
              </m:sSub>
            </m:e>
          </m:nary>
        </m:oMath>
      </m:oMathPara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где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>0</w:t>
      </w:r>
      <w:r w:rsidRPr="00A1328C">
        <w:rPr>
          <w:rFonts w:ascii="Times New Roman" w:hAnsi="Times New Roman" w:cs="Times New Roman"/>
          <w:sz w:val="24"/>
          <w:szCs w:val="24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начальные инвестиции;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Р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i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денежные поступления в текущем периоде;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норма процента (дисконта);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продолжительность жизни проекта.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индекс доходности инвестиционного проекта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m:oMathPara>
        <m:oMath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</w:rPr>
            <m:t>PI</m:t>
          </m:r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i</m:t>
              </m:r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(1+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r</m:t>
                      </m:r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m:t>n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="Times New Roman"/>
              <w:color w:val="000000"/>
              <w:sz w:val="24"/>
              <w:szCs w:val="24"/>
              <w:shd w:val="clear" w:color="auto" w:fill="FFFFFF"/>
              <w:lang w:val="ru-RU"/>
            </w:rPr>
            <m:t>÷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/>
                </w:rPr>
                <m:t>0</m:t>
              </m:r>
            </m:sub>
          </m:sSub>
        </m:oMath>
      </m:oMathPara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где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>0</w:t>
      </w:r>
      <w:r w:rsidRPr="00A1328C">
        <w:rPr>
          <w:rFonts w:ascii="Times New Roman" w:hAnsi="Times New Roman" w:cs="Times New Roman"/>
          <w:sz w:val="24"/>
          <w:szCs w:val="24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начальные инвестиции;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Р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i</w:t>
      </w:r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 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денежные поступления в текущем периоде;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норма процента (дисконта);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продолжительность жизни проекта.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дисконтированный множитель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D92A36" w:rsidP="00A1328C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333333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333333"/>
                  <w:sz w:val="24"/>
                  <w:szCs w:val="24"/>
                </w:rPr>
                <m:t>DF</m:t>
              </m:r>
            </m:e>
            <m:sub>
              <m:r>
                <w:rPr>
                  <w:rFonts w:ascii="Cambria Math" w:hAnsi="Cambria Math" w:cs="Times New Roman"/>
                  <w:color w:val="333333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color w:val="333333"/>
              <w:sz w:val="24"/>
              <w:szCs w:val="24"/>
              <w:lang w:val="ru-RU"/>
            </w:rPr>
            <m:t xml:space="preserve">= 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color w:val="333333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333333"/>
                  <w:sz w:val="24"/>
                  <w:szCs w:val="24"/>
                  <w:lang w:val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333333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  <w:lang w:val="ru-RU"/>
                    </w:rPr>
                    <m:t>(1+</m:t>
                  </m:r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  <w:lang w:val="ru-RU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333333"/>
                      <w:sz w:val="24"/>
                      <w:szCs w:val="24"/>
                    </w:rPr>
                    <m:t>n</m:t>
                  </m:r>
                </m:sup>
              </m:sSup>
            </m:den>
          </m:f>
        </m:oMath>
      </m:oMathPara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color w:val="333333"/>
          <w:sz w:val="24"/>
          <w:szCs w:val="24"/>
          <w:lang w:val="ru-RU"/>
        </w:rPr>
        <w:t>где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норма процента (дисконта), ставка сравнения;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– число периодов.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срок окупаемости (простой)</w:t>
      </w: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m:oMath>
        <m:r>
          <w:rPr>
            <w:rStyle w:val="apple-converted-space"/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PP</m:t>
        </m:r>
        <m:r>
          <w:rPr>
            <w:rStyle w:val="apple-converted-space"/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ru-RU"/>
          </w:rPr>
          <m:t>=</m:t>
        </m:r>
        <m:f>
          <m:fPr>
            <m:ctrlPr>
              <w:rPr>
                <w:rStyle w:val="apple-converted-space"/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Style w:val="apple-converted-space"/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I</m:t>
                </m:r>
              </m:e>
              <m:sub>
                <m:r>
                  <w:rPr>
                    <w:rStyle w:val="apple-converted-space"/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ru-RU"/>
                  </w:rPr>
                  <m:t>0</m:t>
                </m:r>
              </m:sub>
            </m:sSub>
          </m:num>
          <m:den>
            <m:r>
              <w:rPr>
                <w:rStyle w:val="apple-converted-space"/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P</m:t>
            </m:r>
          </m:den>
        </m:f>
      </m:oMath>
      <w:r w:rsidRPr="00A13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где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 xml:space="preserve">0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единовременные инвестиционные затраты,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Pr="00A13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- величина годового дохода.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7) </w:t>
      </w:r>
      <w:r w:rsidRPr="00A1328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простая норма прибыли</w:t>
      </w:r>
    </w:p>
    <w:p w:rsidR="00A1328C" w:rsidRPr="00A1328C" w:rsidRDefault="00A1328C" w:rsidP="00A132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position w:val="-24"/>
          <w:sz w:val="24"/>
          <w:szCs w:val="24"/>
        </w:rPr>
        <w:object w:dxaOrig="17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34.35pt" o:ole="" fillcolor="window">
            <v:imagedata r:id="rId14" o:title=""/>
          </v:shape>
          <o:OLEObject Type="Embed" ProgID="Equation.3" ShapeID="_x0000_i1025" DrawAspect="Content" ObjectID="_1669149507" r:id="rId15"/>
        </w:objec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1328C">
        <w:rPr>
          <w:rFonts w:ascii="Times New Roman" w:hAnsi="Times New Roman" w:cs="Times New Roman"/>
          <w:sz w:val="24"/>
          <w:szCs w:val="24"/>
        </w:rPr>
        <w:t>BEP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A1328C">
        <w:rPr>
          <w:rFonts w:ascii="Times New Roman" w:hAnsi="Times New Roman" w:cs="Times New Roman"/>
          <w:sz w:val="24"/>
          <w:szCs w:val="24"/>
        </w:rPr>
        <w:t>basic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</w:rPr>
        <w:t>earning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</w:rPr>
        <w:t>power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или доходность вложений в инвестиционный проект, (руб./год) / руб.;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  Пр 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год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– годовой объем прибыли проекта, руб./год;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   К - объем инвестиций 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Коммерческая организация планирует через пять лет заменить ведущее оборудование. Предполагаемые инвестиционные затраты составят 2110 тыс.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руб. Определить величину первоначального вклада с целью накопления денежных средств на проведение капиталовложений, если ставка по б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анковским депозитам составляет 8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% годовых.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Задача 2.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Инвестор имеет капитал 415 тыс.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руб. На денежном рынке процентная ставка, выплачиваемая ба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нками по депозитам, составляет 8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%. Инвестору предлагается весь капитал инвестировать в реальный инвестиционный проект. Экономические расчеты показывают, что в этом случае через пять лет капитал инвестора удвоится. Стоит ли инвестору вкладывать капитал в проект при условии, что доход гарантирован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или лучше открыть на эту сумму депозит?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3.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Предприятие получило кредит на два года в размере 10 ден.ед. с условием возврата 11,5 ден.ед. Определить размер процентной ставки и дисконт.</w:t>
      </w: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4.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Предприятие решает вопрос о приобретении технологической линии по цене 27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 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000 д.е. По расчетам сразу же после пуска линии ежегодные денежные поступления после вычета налогов составят 8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 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200 д.е. Работа линии рассчитана на 5 лет. Ставка дисконтирования составляет 1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5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%. Определите возможность принятия проекта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на основе показателя 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</w:rPr>
        <w:t>NPV</w:t>
      </w:r>
      <w:r w:rsidRPr="00A1328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5.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 xml:space="preserve">Проранжируйте по возрастанию степени привлекательности для инвестора следующие альтернативы: 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 xml:space="preserve">А) получить 1000 руб. через 2 года при альтернативных издержках капитала 10%, 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Б) получить 1200 руб. через 3 года при альтернативных издержках капитала 12%;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В) получить 750 руб. сегодня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 xml:space="preserve">Альтернативные издержки принимаются в качестве ставки сравнения 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RD</w:t>
      </w:r>
      <w:r w:rsidRPr="00A1328C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/>
        </w:rPr>
        <w:t>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6.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Анализируется</w:t>
      </w:r>
      <w:r w:rsidRPr="00A132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 инвестиционных проекта, причем А и С, а также </w:t>
      </w:r>
      <w:r w:rsidRPr="00A1328C">
        <w:rPr>
          <w:rFonts w:ascii="Times New Roman" w:eastAsia="Calibri" w:hAnsi="Times New Roman" w:cs="Times New Roman"/>
          <w:sz w:val="24"/>
          <w:szCs w:val="24"/>
        </w:rPr>
        <w:t>B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</w:t>
      </w:r>
      <w:r w:rsidRPr="00A1328C">
        <w:rPr>
          <w:rFonts w:ascii="Times New Roman" w:eastAsia="Calibri" w:hAnsi="Times New Roman" w:cs="Times New Roman"/>
          <w:sz w:val="24"/>
          <w:szCs w:val="24"/>
        </w:rPr>
        <w:t>D</w:t>
      </w: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являются взаимоисключающими проектами. Составьте возможные комбинации инвестиционных проектов и выберите оптимальную.</w:t>
      </w:r>
    </w:p>
    <w:p w:rsidR="00A1328C" w:rsidRPr="00A1328C" w:rsidRDefault="00A1328C" w:rsidP="00A1328C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Данные об инвестиционных проектах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2320"/>
        <w:gridCol w:w="2834"/>
        <w:gridCol w:w="2664"/>
      </w:tblGrid>
      <w:tr w:rsidR="00A1328C" w:rsidRPr="00A1328C" w:rsidTr="00460C81">
        <w:trPr>
          <w:jc w:val="center"/>
        </w:trPr>
        <w:tc>
          <w:tcPr>
            <w:tcW w:w="818" w:type="pct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A1328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0</w:t>
            </w:r>
          </w:p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(начальные инвестиции)</w:t>
            </w:r>
          </w:p>
        </w:tc>
        <w:tc>
          <w:tcPr>
            <w:tcW w:w="1516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NPV</w:t>
            </w:r>
          </w:p>
        </w:tc>
        <w:tc>
          <w:tcPr>
            <w:tcW w:w="1425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IRR</w:t>
            </w:r>
          </w:p>
        </w:tc>
      </w:tr>
      <w:tr w:rsidR="00A1328C" w:rsidRPr="00A1328C" w:rsidTr="00460C81">
        <w:trPr>
          <w:jc w:val="center"/>
        </w:trPr>
        <w:tc>
          <w:tcPr>
            <w:tcW w:w="818" w:type="pct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41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516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25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</w:tr>
      <w:tr w:rsidR="00A1328C" w:rsidRPr="00A1328C" w:rsidTr="00460C81">
        <w:trPr>
          <w:jc w:val="center"/>
        </w:trPr>
        <w:tc>
          <w:tcPr>
            <w:tcW w:w="818" w:type="pct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41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16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5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</w:tr>
      <w:tr w:rsidR="00A1328C" w:rsidRPr="00A1328C" w:rsidTr="00460C81">
        <w:trPr>
          <w:jc w:val="center"/>
        </w:trPr>
        <w:tc>
          <w:tcPr>
            <w:tcW w:w="818" w:type="pct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41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25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</w:tr>
      <w:tr w:rsidR="00A1328C" w:rsidRPr="00A1328C" w:rsidTr="00460C81">
        <w:trPr>
          <w:jc w:val="center"/>
        </w:trPr>
        <w:tc>
          <w:tcPr>
            <w:tcW w:w="818" w:type="pct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41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516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5" w:type="pct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eastAsia="Calibri" w:hAnsi="Times New Roman" w:cs="Times New Roman"/>
                <w:sz w:val="24"/>
                <w:szCs w:val="24"/>
              </w:rPr>
              <w:t>9%</w:t>
            </w:r>
          </w:p>
        </w:tc>
      </w:tr>
    </w:tbl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b/>
          <w:sz w:val="24"/>
          <w:szCs w:val="24"/>
        </w:rPr>
        <w:t>Задача 7.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Какую доходность за 4 года получит инвестор, если положит 1 миллион рублей на депозит со сложным начислением процента при годовой ставке доходности равной 6,5%?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8.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Денежный поток по проекту через год составит 540 тыс. руб., через два года 200 тыс. руб. Проект требует инвестиций сегодня в размере 430 тыс. руб. Какова чистая приведенная стоимость проекта (в тыс. руб.) при ставке дисконтирования 13%?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9.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Какова приведенная стоимость 600 млн. рублей, которые будут получены через 7 лет, при ставке 8%?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10.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Какова будущая стоимость 700 рублей через 4 года при ставке 12%?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11.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Руководство фирмы хочет приобрести новую упаковочную машину. Машина стоит 90000 руб. Затраты на установку машины составят 4 000 руб. Доход и амортизация распределяются по годам следующим образом: доход, руб.: 20000 25000 30000 35000 35000 амортизация, руб. 8000 8000 8000 8000 8000 Экономически оправданный срок окупаемости фирма принимает равным пяти годам. Налог на прибыль составляет 20 %. Необходимо рассчитать срок окупаемости оборудования и ответить на вопрос о целесообразности его приобретения, исходя из экономически оправданного срока службы.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12.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328C">
        <w:rPr>
          <w:rFonts w:ascii="Times New Roman" w:eastAsia="Calibri" w:hAnsi="Times New Roman" w:cs="Times New Roman"/>
          <w:sz w:val="24"/>
          <w:szCs w:val="24"/>
          <w:lang w:val="ru-RU"/>
        </w:rPr>
        <w:t>Объем инвестиций в основные средства составляет 80000 руб. Целесообразный срок использования инвестиционного проекта – 5 лет. Проект позволяет получить годовые суммы доходов в следующих размерах: 24 800; 30 400; 27 600; 33 200; 36 000 руб. При этом годовая норма амортизации равна 10 %. Налог на прибыль – 20 %. Рассчитать норму прибыли на инвестированный капитал по первому и второму способам, используя показатель чистой прибыли.</w:t>
      </w:r>
    </w:p>
    <w:p w:rsidR="00A1328C" w:rsidRPr="00A1328C" w:rsidRDefault="00A1328C" w:rsidP="00A1328C">
      <w:pPr>
        <w:pStyle w:val="a7"/>
        <w:ind w:left="927" w:firstLine="0"/>
        <w:rPr>
          <w:rFonts w:eastAsia="TimesNewRomanPSMT"/>
          <w:sz w:val="16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13.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Инвестор владеет портфелем из акций А, В, С, </w:t>
      </w:r>
      <w:r w:rsidRPr="00A1328C">
        <w:rPr>
          <w:rFonts w:ascii="Times New Roman" w:hAnsi="Times New Roman" w:cs="Times New Roman"/>
          <w:sz w:val="24"/>
          <w:szCs w:val="24"/>
        </w:rPr>
        <w:t>D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, сведения о которых приведены в таблице. Рассчитать индивидуальные ожидаемые доходности этих ценных бумаг и вычислить ожидаемую доходность портфеля.</w:t>
      </w: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</w:rPr>
        <w:t>Данные по ценным бумагам.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3001"/>
        <w:gridCol w:w="2934"/>
        <w:gridCol w:w="2519"/>
      </w:tblGrid>
      <w:tr w:rsidR="00A1328C" w:rsidRPr="00A1328C" w:rsidTr="00460C81">
        <w:tc>
          <w:tcPr>
            <w:tcW w:w="89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3044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Начальная стоимость, руб.</w:t>
            </w:r>
          </w:p>
        </w:tc>
        <w:tc>
          <w:tcPr>
            <w:tcW w:w="2976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Конечная стоимость, руб.</w:t>
            </w:r>
          </w:p>
        </w:tc>
        <w:tc>
          <w:tcPr>
            <w:tcW w:w="255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Доля в портфеле, %</w:t>
            </w:r>
          </w:p>
        </w:tc>
      </w:tr>
      <w:tr w:rsidR="00A1328C" w:rsidRPr="00A1328C" w:rsidTr="00460C81">
        <w:tc>
          <w:tcPr>
            <w:tcW w:w="89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44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976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55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A1328C" w:rsidRPr="00A1328C" w:rsidTr="00460C81">
        <w:tc>
          <w:tcPr>
            <w:tcW w:w="89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44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6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55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A1328C" w:rsidRPr="00A1328C" w:rsidTr="00460C81">
        <w:tc>
          <w:tcPr>
            <w:tcW w:w="89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44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976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55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A1328C" w:rsidRPr="00A1328C" w:rsidTr="00460C81">
        <w:tc>
          <w:tcPr>
            <w:tcW w:w="89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044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2976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2552" w:type="dxa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</w:tr>
    </w:tbl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28C">
        <w:rPr>
          <w:rFonts w:ascii="Times New Roman" w:hAnsi="Times New Roman" w:cs="Times New Roman"/>
          <w:b/>
          <w:sz w:val="24"/>
          <w:szCs w:val="24"/>
        </w:rPr>
        <w:t>Задача 14.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Экспертами предоставлены данные об ожидаемой доходности акций А и В в зависимости от общеэкономической ситуации:</w:t>
      </w: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Совместное вероятностное распределение доходностей акций.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1508"/>
        <w:gridCol w:w="1985"/>
        <w:gridCol w:w="1972"/>
      </w:tblGrid>
      <w:tr w:rsidR="00A1328C" w:rsidRPr="00A1328C" w:rsidTr="00460C81"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Экономическая ситуация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Вероятность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Доходность А, %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Доходность В, %</w:t>
            </w:r>
          </w:p>
        </w:tc>
      </w:tr>
      <w:tr w:rsidR="00A1328C" w:rsidRPr="00A1328C" w:rsidTr="00460C81"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Быстрый рост экономики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1328C" w:rsidRPr="00A1328C" w:rsidTr="00460C81"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Умеренный рост экономики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1328C" w:rsidRPr="00A1328C" w:rsidTr="00460C81"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Нулевой рост экономики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1328C" w:rsidRPr="00A1328C" w:rsidTr="00460C81"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Спад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A1328C" w:rsidRPr="00A1328C" w:rsidRDefault="00A1328C" w:rsidP="00A1328C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Рассчитайте показатели доходности каждого вида акций (</w:t>
      </w:r>
      <w:r w:rsidRPr="00A1328C">
        <w:rPr>
          <w:rFonts w:ascii="Times New Roman" w:hAnsi="Times New Roman" w:cs="Times New Roman"/>
          <w:sz w:val="24"/>
          <w:szCs w:val="24"/>
        </w:rPr>
        <w:t>R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А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</w:rPr>
        <w:t>R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A1328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328C" w:rsidRPr="00A1328C" w:rsidRDefault="00A1328C" w:rsidP="00A1328C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Найдите доходность портфеля, если 40% средств вложено в ценные бумаги А.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15.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Инвестор владеет портфелем из трёх ценных бумаг. Какова «бета» портфеля инвестора, если доли ценных бумаг и значения их «беты» составляют:</w:t>
      </w:r>
    </w:p>
    <w:p w:rsidR="00A1328C" w:rsidRPr="00A1328C" w:rsidRDefault="00A1328C" w:rsidP="00A132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</w:rPr>
        <w:t>ъ</w:t>
      </w: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</w:rPr>
        <w:t>Данные по ценным бумагам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6"/>
        <w:gridCol w:w="2907"/>
        <w:gridCol w:w="3323"/>
      </w:tblGrid>
      <w:tr w:rsidR="00A1328C" w:rsidRPr="00A1328C" w:rsidTr="00460C81">
        <w:tc>
          <w:tcPr>
            <w:tcW w:w="1667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Ценная бумага</w:t>
            </w:r>
          </w:p>
        </w:tc>
        <w:tc>
          <w:tcPr>
            <w:tcW w:w="1555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«Бета»</w:t>
            </w:r>
          </w:p>
        </w:tc>
        <w:tc>
          <w:tcPr>
            <w:tcW w:w="1778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</w:p>
        </w:tc>
      </w:tr>
      <w:tr w:rsidR="00A1328C" w:rsidRPr="00A1328C" w:rsidTr="00460C81">
        <w:tc>
          <w:tcPr>
            <w:tcW w:w="1667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5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778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A1328C" w:rsidRPr="00A1328C" w:rsidTr="00460C81">
        <w:tc>
          <w:tcPr>
            <w:tcW w:w="1667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55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778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A1328C" w:rsidRPr="00A1328C" w:rsidTr="00460C81">
        <w:tc>
          <w:tcPr>
            <w:tcW w:w="1667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55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778" w:type="pct"/>
            <w:vAlign w:val="center"/>
          </w:tcPr>
          <w:p w:rsidR="00A1328C" w:rsidRPr="00A1328C" w:rsidRDefault="00A1328C" w:rsidP="00A132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</w:tbl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28C">
        <w:rPr>
          <w:rFonts w:ascii="Times New Roman" w:hAnsi="Times New Roman" w:cs="Times New Roman"/>
          <w:b/>
          <w:sz w:val="24"/>
          <w:szCs w:val="24"/>
        </w:rPr>
        <w:lastRenderedPageBreak/>
        <w:t>Задача 16.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Безрисковая ставка доходности на рынке составляет 2%, коэффициент бета акции составляет 1,3, рыночная премия за риск 8%. Чему равна ожидаемая доходность акции?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17.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Портфель состоит на 30% из акций А, бета которых равна 0,7, на 40% из акций В, бета которых равна 1,2 и на 30% из акций С, бета которых равна 1,6. Чему равен коэффициент бета портфеля?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18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Цена акции в начале года составила 350 руб., за год она выросла на 30 руб. В течение года по акции был выплачен дивиденд в размере 20 руб. на акцию. Какова доходность акции за период?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19.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Портфель инвестора состоит из 10 акций компании А,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20.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Стоимость компании Х составляет 1,5 млрд. руб., при этом она на 20% финансируется за счет заемного капитала. Какова стоимость 1 акции, если общее количество акций – 40 млн. штук? Предположите рынок с абсолютной конкуренцией без корпоративных и индивидуальных налогов.</w:t>
      </w:r>
    </w:p>
    <w:p w:rsidR="00A1328C" w:rsidRPr="00A1328C" w:rsidRDefault="00A1328C" w:rsidP="00A1328C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21.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Вложены деньги в банк в сумме 5 млн. руб. на два года с полугодовым начислением процентов под 8 % годовых. Сформировать схему начисления процентов. Определить сумму к концу периода.</w:t>
      </w:r>
    </w:p>
    <w:p w:rsidR="00A1328C" w:rsidRPr="00A1328C" w:rsidRDefault="00A1328C" w:rsidP="00A1328C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val="ru-RU"/>
        </w:rPr>
      </w:pPr>
    </w:p>
    <w:p w:rsidR="00A1328C" w:rsidRPr="00A1328C" w:rsidRDefault="00A1328C" w:rsidP="00A13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sz w:val="24"/>
          <w:szCs w:val="24"/>
          <w:lang w:val="ru-RU"/>
        </w:rPr>
        <w:t>Задача 22.</w:t>
      </w:r>
    </w:p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Имеются две акции А и В, доходности которых менялись по шагам расчета следующим образом:</w:t>
      </w:r>
    </w:p>
    <w:tbl>
      <w:tblPr>
        <w:tblW w:w="5000" w:type="pct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2091"/>
        <w:gridCol w:w="2092"/>
        <w:gridCol w:w="2092"/>
        <w:gridCol w:w="2107"/>
      </w:tblGrid>
      <w:tr w:rsidR="00A1328C" w:rsidRPr="00A1328C" w:rsidTr="00460C81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A1328C" w:rsidRPr="00A1328C" w:rsidTr="00460C81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</w:tbl>
    <w:p w:rsidR="00A1328C" w:rsidRPr="00A1328C" w:rsidRDefault="00A1328C" w:rsidP="00A13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Инвестор намерен направить на покупку акции А долю </w:t>
      </w:r>
      <w:r w:rsidRPr="00A1328C">
        <w:rPr>
          <w:rFonts w:ascii="Times New Roman" w:hAnsi="Times New Roman" w:cs="Times New Roman"/>
          <w:sz w:val="24"/>
          <w:szCs w:val="24"/>
        </w:rPr>
        <w:t>Wa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=0,3, а на акцию В долю </w:t>
      </w:r>
      <w:r w:rsidRPr="00A1328C">
        <w:rPr>
          <w:rFonts w:ascii="Times New Roman" w:hAnsi="Times New Roman" w:cs="Times New Roman"/>
          <w:sz w:val="24"/>
          <w:szCs w:val="24"/>
        </w:rPr>
        <w:t>Wb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=0,5 своих начальных инвестиционных затрат. Остальную часть он хочет направить на приобретение еще одной акции и на основе трех акций сформировать портфель. </w:t>
      </w:r>
      <w:r w:rsidRPr="00A1328C">
        <w:rPr>
          <w:rFonts w:ascii="Times New Roman" w:hAnsi="Times New Roman" w:cs="Times New Roman"/>
          <w:sz w:val="24"/>
          <w:szCs w:val="24"/>
        </w:rPr>
        <w:t>Имеются две альтернативы:</w:t>
      </w:r>
    </w:p>
    <w:tbl>
      <w:tblPr>
        <w:tblW w:w="5000" w:type="pct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2091"/>
        <w:gridCol w:w="2092"/>
        <w:gridCol w:w="2092"/>
        <w:gridCol w:w="2107"/>
      </w:tblGrid>
      <w:tr w:rsidR="00A1328C" w:rsidRPr="00A1328C" w:rsidTr="00460C81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A1328C" w:rsidRPr="00A1328C" w:rsidTr="00460C81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A1328C" w:rsidRPr="00A1328C" w:rsidRDefault="00A1328C" w:rsidP="00A13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28C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</w:tbl>
    <w:p w:rsidR="00A1328C" w:rsidRPr="00A1328C" w:rsidRDefault="00A1328C" w:rsidP="00A1328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Какую акцию лучше добавить в портфель и почему?</w:t>
      </w: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23.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 фондовом рынке предлагается к продаже облигация со сроком погашения 10 лет и имею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щую купонную ставку 8%. Номинальная стоимость 2000 руб. Ин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весторы полагают, что 10 процентов будут соответствующей требуемой ставкой дохода ввиду уровня риска, </w:t>
      </w:r>
      <w:r>
        <w:rPr>
          <w:rFonts w:ascii="Times New Roman" w:hAnsi="Times New Roman" w:cs="Times New Roman"/>
          <w:sz w:val="24"/>
          <w:szCs w:val="24"/>
          <w:lang w:val="ru-RU"/>
        </w:rPr>
        <w:t>связанного с дан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ной облигацией.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Процентные выплаты по облигации осуществляются один раз в год. Необходимо определить реальную рыночную стоимость облигации.</w:t>
      </w: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24.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фондовом рынке предлагается к продаже облига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ция со сроком погашения 2 года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и имею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щую купонную ставку 12%. Номинальная стоимость 2000 руб. Ин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весторы полагают, что 14 процентов будут соответствующей требуемой ставкой дохода ввиду уровня риска, связанного с дан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ной облигацией.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Процентные выплаты по облигации осуществляются два раза в год. Необходимо определить реальную рыночную стоимость облигации.</w:t>
      </w:r>
    </w:p>
    <w:p w:rsidR="00A1328C" w:rsidRPr="00A1328C" w:rsidRDefault="00A1328C" w:rsidP="00A132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  <w:lang w:val="ru-RU"/>
        </w:rPr>
      </w:pP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25.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Облигация предприятия с номиналом в 1000 руб. реализуется по цене 877 руб.</w:t>
      </w:r>
      <w:r w:rsidR="00460C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Погашение облигации и разовая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выплата суммы процентов по ней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 по ставке 10 процентов предусмотрены через три года.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Ожидаемая норма инвестиционной прибыли (доходности) по облигациям такого типа составляет 12%.</w:t>
      </w:r>
    </w:p>
    <w:p w:rsidR="00A1328C" w:rsidRPr="004550FB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4550F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определить ожидаемую текущую доходность и текущую рыночную стоимость данной облигации. </w:t>
      </w:r>
    </w:p>
    <w:p w:rsidR="00A1328C" w:rsidRPr="00A1328C" w:rsidRDefault="00A1328C" w:rsidP="00A132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  <w:lang w:val="ru-RU"/>
        </w:rPr>
      </w:pPr>
      <w:r w:rsidRPr="00A1328C">
        <w:rPr>
          <w:rFonts w:ascii="Times New Roman" w:hAnsi="Times New Roman" w:cs="Times New Roman"/>
          <w:b/>
          <w:i/>
          <w:sz w:val="24"/>
          <w:szCs w:val="24"/>
        </w:rPr>
        <w:t> </w:t>
      </w: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26.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 привилегированную акцию выплачивается ежегодный дивиденд в размере 40 руб. Ожидаемая норма инвестиционной прибыли составляет 14%. Определите реальную стоимость акции.</w:t>
      </w:r>
    </w:p>
    <w:p w:rsidR="00A1328C" w:rsidRPr="00A1328C" w:rsidRDefault="00A1328C" w:rsidP="00A132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16"/>
          <w:szCs w:val="16"/>
          <w:lang w:val="ru-RU"/>
        </w:rPr>
      </w:pP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27.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На фондовом рынке предлагается к продаже облигация со сроком погашения 6 лет и имею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щую купонную ставку 10%. Номинальная стоимость 1000 руб. Ин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весторы полагают, что 13 процентов будут соответствующей требуемой ставкой дохода ввиду уровня риска, связанного с дан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softHyphen/>
        <w:t>ной облигацией.</w:t>
      </w:r>
      <w:r w:rsidRPr="00A1328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Процентные выплаты по облигации осуществляются один раз в год. Необходимо определить реальную рыночную стоимость облигации, учитывая что до конца срока обращения осталось три года.</w:t>
      </w:r>
    </w:p>
    <w:p w:rsidR="00A1328C" w:rsidRPr="00A1328C" w:rsidRDefault="00A1328C" w:rsidP="00A132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  <w:lang w:val="ru-RU"/>
        </w:rPr>
      </w:pPr>
    </w:p>
    <w:p w:rsidR="00A1328C" w:rsidRPr="004550FB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550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Задача 28. 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Инвестор планирует купить акцию, предполагается, что в первый год сумма дивидендов составит 50 руб. В последующие годы сумма дивидендов по прогнозам будет возрастать на 10%. Ожидается, что через три года курс акции составит 500 руб.</w:t>
      </w:r>
      <w:r w:rsidR="00460C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1328C">
        <w:rPr>
          <w:rFonts w:ascii="Times New Roman" w:hAnsi="Times New Roman" w:cs="Times New Roman"/>
          <w:sz w:val="24"/>
          <w:szCs w:val="24"/>
          <w:lang w:val="ru-RU"/>
        </w:rPr>
        <w:t>и инвестор планирует ее продать. Определите реальную стоимость акции, если требуемая ставка дохода инвестора равна 15%.</w:t>
      </w: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Задача 2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9</w:t>
      </w: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A1328C" w:rsidRPr="00A1328C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>Инвестор владеет портфелем акций А (150шт.), Б (40 шт.) и В (80 шт.) Стоимость акций А в начале периода составляла 900 рублей за штуку, а в конце периода – 1000 руб. По акциям А выплачивался дивиденд в размере 30 руб. на акцию. Стоимость акций Б в начале периода составляла 1800 руб. за штуку, а в конце периода – 2200 руб. По акциям Б выплачивался дивиденд в размере 90 руб. на акцию. Стоимость акций В в начале периода составляла 1200 руб. за штуку, а в конце периода – 1050 руб. По акциям В выплачивался дивиденд в размере 80 руб. на акцию. Какова доходность портфеля инвестора за этот период.</w:t>
      </w: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A1328C" w:rsidRPr="00A1328C" w:rsidRDefault="00A1328C" w:rsidP="00A13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Задача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30</w:t>
      </w:r>
      <w:r w:rsidRPr="00A1328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78396C" w:rsidRPr="004550FB" w:rsidRDefault="00A1328C" w:rsidP="00A132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78396C" w:rsidRPr="004550FB">
          <w:footerReference w:type="default" r:id="rId16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A1328C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Приобретенная инвестором акция представляется инвестору перспективной и намечена им к использованию в течение продолжительного периода. На ближайшие пять лет им составлен прогноз дивидендов, в соответствии с которым в первый год сумма дивидендов составит 100 усл. ден. ед., а в последующие годы будет ежегодно возрастать на 20 усл. ден.ед. Норма текущей доходности акций данного типа составляет 15% в год. </w:t>
      </w:r>
      <w:r w:rsidRPr="004550FB">
        <w:rPr>
          <w:rFonts w:ascii="Times New Roman" w:hAnsi="Times New Roman" w:cs="Times New Roman"/>
          <w:sz w:val="24"/>
          <w:szCs w:val="24"/>
          <w:lang w:val="ru-RU"/>
        </w:rPr>
        <w:t>Необходимо определить текущую рыночную стоимость акции.</w:t>
      </w:r>
    </w:p>
    <w:p w:rsidR="0078396C" w:rsidRPr="0078396C" w:rsidRDefault="0078396C" w:rsidP="0078396C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78396C" w:rsidRPr="0078396C" w:rsidRDefault="0078396C" w:rsidP="0078396C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8"/>
        <w:gridCol w:w="5777"/>
        <w:gridCol w:w="7616"/>
      </w:tblGrid>
      <w:tr w:rsidR="0078396C" w:rsidRPr="0078396C" w:rsidTr="00460C81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8396C" w:rsidRPr="00AC21A7" w:rsidTr="00460C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8396C" w:rsidRPr="00AC21A7" w:rsidTr="00460C81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зачёту: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Экономическая сущность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Роль инвестиций в процессе общественного воспроизводства.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Причины, значение и цели инвестирования в рыночной экономике.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Роль амортизации в инвестиционном процессе.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Основные элементы инвестиционного рынка.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Способы классификации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Виды и формы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Прямые и портфельные инвестиции: общие черты и различия.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Понятие, цель и задачи инвестиционной деятельности организации, ее участники.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типы инвесторов и их целевые ориентации.</w:t>
            </w:r>
          </w:p>
          <w:p w:rsidR="0078396C" w:rsidRPr="0078396C" w:rsidRDefault="0078396C" w:rsidP="0078396C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Методы финансирования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Источники финансирования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Внутренние и внешние источники финансирования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Суть и организация лизинговых сделок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Венчурное финансирование инвестиций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Механизмы привлечения инвестиций, характерные для крупных компаний и для малого бизнеса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Понятие, сущность и виды реальных инвестиций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Понятие инвестиционного проекта, его содержание и фазы развития.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Классификация инвестиционных проектов.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Этапы разработки и реализации инвестиционных проектов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Понятие эффективности инвестиционных проектов и основные принципы ее оценки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Понятие и виды денежных потоков инвестиционного проекта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Временная стоимость денег и ее учет в оценке инвестиционных проектов.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Основные критерии оценки эффективности инвестиционных проектов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TimesNewRomanPSMT" w:hAnsi="Times New Roman" w:cs="Times New Roman"/>
                <w:sz w:val="24"/>
                <w:lang w:val="ru-RU"/>
              </w:rPr>
              <w:t>Простые методы оценки эффективности инвестиций и методы дисконтирования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 определения чистой текущей стоимости инвестиционного проекта.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 определения внутренней нормы прибыли инвестиционного проекта.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Оценка дисконтированного периода окупаемости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 расчета рентабельности и индекса доходности инвестиций.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Понятие, сущность и виды финансовых инвестиций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Основные виды финансовых инструментов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Характеристика ценных бумаг в качестве инвестиционных инструментов.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</w:rPr>
              <w:t>Базовые инвестиционные характеристики ценных бумаг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Методы оценки инвестиционных качеств ценных бумаг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Оценка доходности и риска ценных бумаг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 инвестиционного портфеля и его виды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Принципы и этапы формирования инвестиционных портфелей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 xml:space="preserve">Основные критерии оценки эффективности инвестиционного портфеля 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Стратегия управления инвестиционным портфелем фирмы. </w:t>
            </w:r>
            <w:r w:rsidRPr="0078396C">
              <w:rPr>
                <w:rFonts w:ascii="Times New Roman" w:eastAsia="Calibri" w:hAnsi="Times New Roman" w:cs="Times New Roman"/>
                <w:sz w:val="24"/>
              </w:rPr>
              <w:t>Активное, пассивное управление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риска, виды и источники инвестиционного риска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Методы управления инвестиционным риском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Инвестиционная стратегия и ее роль в коммерческом успехе фирмы.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Цели и принципы инвестиционной стратегии предприятия.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56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Анализ и принятие инвестиционных решений в условиях риска.</w:t>
            </w:r>
          </w:p>
        </w:tc>
      </w:tr>
      <w:tr w:rsidR="0078396C" w:rsidRPr="00AC21A7" w:rsidTr="00460C81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Инвестор имеет капитал 415 тыс.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 На денежном рынке процентная ставка, выплачиваемая ба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нками по депозитам, составляет 8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%. Инвестору предлагается весь капитал инвестировать в реальный инвестиционный проект. Экономические расчеты показывают, что в этом случае через пять лет капитал инвестора удвоится. Стоит ли инвестору вкладывать капитал в проект при условии, что доход гарантирован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или лучше открыть на эту сумму депозит?</w:t>
            </w:r>
          </w:p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78396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Портфель инвестора состоит из 10 акций компании А,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      </w:r>
          </w:p>
        </w:tc>
      </w:tr>
      <w:tr w:rsidR="0078396C" w:rsidRPr="00AC21A7" w:rsidTr="00460C81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нести ответственность за последствия принимаемых организационно-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40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инвестиционной привлекательности предприятия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обоснования инвестиций на строительство (открытие)чего-либо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Доходность и риск портфеля ценных бумаг на примере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Инвестиции как фактор экономического роста РФ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деятельность предприятия на примере…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экономической эффективности финансовых вложений в ценные бумаги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политика предприятия на примере …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инвестиций в основной капитал организации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инновационной политики в организации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экономических условий для повышения инвестиционной активности предприятия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стратегия и механизм реализации на предприятии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инвестиционного климата и иностранные инвестиции в России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динамики и структуры иностранных валютных инвестиций в России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возможностей для привлечения иностранных инвестиции в России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реализации инвестиционного проекта в организации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коммерческой, бюджетной и социальной эффективности инвестиционного проекта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альтернативного варианта инвестиционного проекта по критериям эффективности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вложения финансовых средств и материальных ресурсов в проект развития деятельности предприятия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инвестиционных вариантов по совершенствованию </w:t>
            </w: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производственно-хозяйственной деятельности предприятия и выбор эффективного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привлечения заемного капитала при финансировании инвестиционного проекта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лизингового финансирования приобретения нового оборудования на предприятии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схем финансирования инвестиционного проекта обновления основных фондов по альтернативным вариантам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оптимальной структуры средств финансирования долгосрочных инвестиций в проект развития предприятия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проектного риска в инвестиционной политике предприятия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альтернативных вариантов инвестиционного портфеля банка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риска и дохода инвестиционного портфеля банка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Венчурное предпринимательство в РФ: основные проблемы и подходы к их решению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макроэкономических показателей на развитие инвестиционного рынка в России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Инвестиционные риски и способы их оценки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Инновационно-инвестиционный аспект в деятельности современного предприятия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формирования инвестиционного портфеля в условиях неопределенности и риска.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Стратегия инвестиционной политики предприятия в рыночных условиях</w:t>
            </w:r>
          </w:p>
          <w:p w:rsidR="0078396C" w:rsidRPr="0078396C" w:rsidRDefault="0078396C" w:rsidP="0078396C">
            <w:pPr>
              <w:shd w:val="clear" w:color="auto" w:fill="FFFFFF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</w:p>
        </w:tc>
      </w:tr>
      <w:tr w:rsidR="0078396C" w:rsidRPr="00AC21A7" w:rsidTr="00460C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78396C" w:rsidRPr="00AC21A7" w:rsidTr="00460C81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сущность, назначение, виды и структуру финансовых планов организации;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экономическую терминологию, применяемую при выполнении необходимых для составления финансовых планов расчетов;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методику разработки финансовых планов организации;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содержание и характер финансовых взаимоотношений с другими организациями;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содержание и характер финансовых взаимоотношений с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</w:rPr>
              <w:t>Государственное регулирование инвестиционной деятельности.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Инвестиционный бизнес–план хозяйствующего субъекта и какого его назначение. </w:t>
            </w:r>
            <w:r w:rsidRPr="0078396C">
              <w:rPr>
                <w:rFonts w:ascii="Times New Roman" w:eastAsia="TimesNewRomanPSMT" w:hAnsi="Times New Roman" w:cs="Times New Roman"/>
                <w:sz w:val="24"/>
              </w:rPr>
              <w:t>Структура бизнес-плана инвестиционного проекта и содержание его разделов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Финансовые институты и их роль в инвестиционном процессе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Иностранные инвестиции и их роль в развитии национальной экономики.</w:t>
            </w:r>
          </w:p>
          <w:p w:rsidR="0078396C" w:rsidRPr="0078396C" w:rsidRDefault="0078396C" w:rsidP="0078396C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lang w:val="ru-RU"/>
              </w:rPr>
            </w:pPr>
          </w:p>
        </w:tc>
      </w:tr>
      <w:tr w:rsidR="0078396C" w:rsidRPr="00AC21A7" w:rsidTr="00460C81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применять экономическую терминологию при выполнении необходимых расчетов для составления финансовых планов;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выбирать инструментарий для разработки финансовых планов организации;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рассчитывать показатели, входящие в состав финансовых планов организаций;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1.На основании анализа бухгалтерской (финансовой) отчётности </w:t>
            </w: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показатели, входящие в состав финансового плана организаций.</w:t>
            </w:r>
          </w:p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 выбранному региону рассчитать основные показатели, определяющие его инвестиционную привлекательность.</w:t>
            </w:r>
          </w:p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8396C" w:rsidRPr="0078396C" w:rsidTr="00460C81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96C" w:rsidRPr="0078396C" w:rsidRDefault="0078396C" w:rsidP="0078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навыками применения экономической терминологии при выполнении необходимых </w:t>
            </w: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расчетов для составления финансовых планов;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навыками составления финансовых планов организации;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78396C">
              <w:rPr>
                <w:rFonts w:ascii="Times New Roman" w:eastAsia="Calibri" w:hAnsi="Times New Roman" w:cs="Times New Roman"/>
                <w:sz w:val="24"/>
                <w:lang w:val="ru-RU"/>
              </w:rPr>
              <w:t>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96C" w:rsidRPr="0078396C" w:rsidRDefault="0078396C" w:rsidP="0078396C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Пример задания по теме курсовой работы: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бизнес- плана инвестиционного проекта по развитию </w:t>
            </w: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организации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расширению деятельности предприятия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обновлению основных фондов предприятия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освоению новой продукции на предприятии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повышению качества продукции (на примере)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инвестиционной привлекательности отраслей (регионов)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программы инвестирования в России (регионе)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Инвестиции в агропромышленный комплекс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инвестиции и их особенности</w:t>
            </w:r>
          </w:p>
          <w:p w:rsidR="0078396C" w:rsidRPr="0078396C" w:rsidRDefault="0078396C" w:rsidP="0078396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78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Инвестирование в человеческий капитал</w:t>
            </w:r>
          </w:p>
        </w:tc>
      </w:tr>
    </w:tbl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78396C" w:rsidRPr="0078396C" w:rsidSect="00460C81">
          <w:footerReference w:type="even" r:id="rId17"/>
          <w:footerReference w:type="default" r:id="rId18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8396C" w:rsidRPr="0078396C" w:rsidRDefault="0078396C" w:rsidP="0078396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зачету:</w:t>
      </w:r>
    </w:p>
    <w:p w:rsidR="0078396C" w:rsidRPr="0078396C" w:rsidRDefault="0078396C" w:rsidP="0078396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78396C" w:rsidRPr="0078396C" w:rsidRDefault="0078396C" w:rsidP="0078396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78396C" w:rsidRPr="0078396C" w:rsidRDefault="0078396C" w:rsidP="0078396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78396C" w:rsidRPr="0078396C" w:rsidRDefault="0078396C" w:rsidP="0078396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78396C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val="ru-RU" w:eastAsia="ru-RU"/>
        </w:rPr>
        <w:t xml:space="preserve">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8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78396C" w:rsidRPr="0078396C" w:rsidRDefault="0078396C" w:rsidP="007839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экзамену: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Готовиться к </w:t>
      </w: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>экзамену</w:t>
      </w: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нужно заранее и в несколько этапов. Необходимо осуществлять планомерную подготовку к сдаче итоговой отчетности по дисциплине в течение семестра. Для этого: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Каждую неделю отводите время для повторения пройденного материала.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Непосредственно при подготовке: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Упорядочьте свои конспекты, записи, задания.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Прикиньте время, необходимое вам для повторения каждой части (блока) материала, выносимого экзамен.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Разделите вопросы экзамена </w:t>
      </w:r>
      <w:r w:rsidRPr="007839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на знакомые </w:t>
      </w: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7839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новые</w:t>
      </w: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Если экзамен проходит в форме </w:t>
      </w:r>
      <w:r w:rsidRPr="0078396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теста </w:t>
      </w: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Внимательно прочитайте указания к тесту.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Выясните: надо выбрать один, наилучший, ответ или все правильные ответы.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Постарайтесь извлечь и понять всю информацию, заложенную в предполагаемых ответах.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Обратите внимание на все отрицательные слова.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78396C" w:rsidRPr="0078396C" w:rsidRDefault="0078396C" w:rsidP="007839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839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Критерии оценки</w:t>
      </w:r>
      <w:r w:rsidRPr="0078396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Методические указания для подготовки курсовой работы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Написание и защита курсовой работы является обязательным элементом в соответствии с утвержденным учебным планом по направлению 38.03.01 «Экономика» для профиля «Финансы и кредит».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Выбор и утверждение студентом темы курсовой работы.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Студентам предоставляется право выбора темы курсовой работы. Он осуществляется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кафедрой, за которой утверждена дисциплина в соответствии с учебным планом и утвержденным Заведующим кафедрой факультета.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состоит из Титульного листа, введения, двух глав, заключения, списка использованной литературы и приложений.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курсовой работы составляет не более 25-30 страниц формата А4.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приложений не ограничивается.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 введении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дается общая характеристика курсовой работы: обоснование актуальности выбранной темы, цель, задачи.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Первая глава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30% всей работы.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Содержание второй главы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Заключение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78396C" w:rsidRPr="0078396C" w:rsidRDefault="0078396C" w:rsidP="0078396C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</w:t>
      </w: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писок использованны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х</w:t>
      </w:r>
      <w:r w:rsidRPr="007839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источников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78396C" w:rsidRPr="0078396C" w:rsidRDefault="0078396C" w:rsidP="0078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 xml:space="preserve">Критерии оценки </w:t>
      </w: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7839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: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Навыки самостоятельной работы с материалами, по их обработке, анализу и структурированию.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  Умение правильно применять методы исследования.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   Умение грамотно интерпретировать полученные результаты.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   Способность осуществлять необходимые расчеты, получать результаты и грамотно излагать их в отчетной документации.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   Умение выявить проблему, предложить способы ее разрешения, умение делать выводы.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   Умение оформить итоговый отчет в соответствии со стандартными требованиями.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с 1 по 6 дают до 50% вклада в итоговую оценку студента.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7.   Умение защищать результаты своей работы, грамотное построение речи, использование при выступлении специальных терминов.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   Способность кратко и наглядно изложить результаты работы.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7,8 дают до 35% вклада в итоговую оценку студента.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9.   Уровень самостоятельности, творческой активности и оригинальности при выполнении работы.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   Выступления на конференциях и подготовка к публикации тезисов для печати по итогам работы.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9, 10 дают до 15 % вклада в итоговую оценку студента.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«отлично»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в срок, в полном объеме и на высоком уровне выполнил курсовой проект. При защите и написании работы студент продемонстрировал вышеперечисленные навыки и умения. Тема, заявленная в работе раскрыта полностью, все выводы студента подтверждены материалами исследования и расчетами. Отчет подготовлен в соответствии с предъявляемыми требованиями. Отзыв руководителя положительный.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«хорошо»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78396C" w:rsidRP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«удовлетворительно»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теоретическими источниками. Отзыв руководителя с замечаниями.</w:t>
      </w:r>
    </w:p>
    <w:p w:rsidR="0078396C" w:rsidRDefault="0078396C" w:rsidP="007839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ectPr w:rsidR="0078396C" w:rsidSect="00460C8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7839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Оценка </w:t>
      </w:r>
      <w:r w:rsidRPr="0078396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 w:eastAsia="ru-RU"/>
        </w:rPr>
        <w:t>«неудовлетворительно»</w:t>
      </w:r>
      <w:r w:rsidRPr="007839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 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78396C" w:rsidRPr="0078396C" w:rsidRDefault="0078396C" w:rsidP="0078396C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Приложение 3 </w:t>
      </w:r>
    </w:p>
    <w:p w:rsidR="0078396C" w:rsidRPr="0078396C" w:rsidRDefault="0078396C" w:rsidP="0078396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для подготовки курсовой работы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Написание курсовой работы </w:t>
      </w:r>
      <w:r w:rsidR="00AF22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«Инвестиции» 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является обязательным элементом в соответствии с утвержденным учебным планом по направлению 38.03.01 «Экономика».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ПОРЯДОК ВЫПОЛНЕНИЯ КУРСОВОЙ РАБОТЫ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Выбор и утверждение темы курсовой работы.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Студентам предоставляется право выбора темы курсовой работы. Он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8396C" w:rsidRPr="0078396C" w:rsidRDefault="0078396C" w:rsidP="00AF22B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РЕКОМЕНДУЕМАЯ ТЕМАТИКА КУРСОВЫХ РАБОТ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инвестиционной привлекательности предприятия</w:t>
      </w:r>
    </w:p>
    <w:p w:rsid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обоснования инвестиций на строительство (открытие)чего-либо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Венчурное предпринимательство в РФ: основные проблемы и подходы к их решению.</w:t>
      </w:r>
    </w:p>
    <w:p w:rsid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инвестиционного рынка Российской Федерации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8396C" w:rsidRDefault="0078396C" w:rsidP="00D16E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Инвестиции как фактор экономического роста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Влияние макроэкономических показателей на развитие инвестиционного рынка в России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Инвестиционные компании и организация их деятельности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деятельности инвестиционных фондов в рыночной экономике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Инвестиционные риски и способы их оценки.</w:t>
      </w:r>
    </w:p>
    <w:p w:rsid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Инвестиционная стратегия государства (региона, предприятия).</w:t>
      </w:r>
    </w:p>
    <w:p w:rsid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стратегия и механизм реализации на предприятии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Инновационно-инвестиционный аспект в деятельности современного предприятия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коммерческой, бюджетной и социальной эффективности инвестиционного проекта (на примере)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привлечения инвестиций в экономику региона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регионального распределения инвестиций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Методы формирования инвестиционного портфеля в условиях неопределенности и риска.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Доходность и риск портфеля ценных бумаг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примере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портфеля инвестиций предприятия (на примере…)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альтернативных вариантов инвестиционного портфеля банка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риска и дохода инвестиционного портфеля банка (на примере)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Оценка инвестиционной привлекательности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отраслей (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регионов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Технико-экономическое обоснование и разработка инвестиционного проекта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Финансово-экономическая оценка инвестиционных проектов</w:t>
      </w:r>
    </w:p>
    <w:p w:rsid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неопределенности результатов и риска вложений капитала для инвестора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проектного риска в инвестиционной политике предприятия (на примере)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экономической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эффективности финансовых вложений в ценные бумаги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Инвестиционная деятельность коммерческих банков </w:t>
      </w:r>
    </w:p>
    <w:p w:rsid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Инвестиционная деятельность предприятия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примере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политика предприятия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Стратегия инвестиционной политики предприятия в рыночных условиях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инвестиций в основной капитал организации (на примере)</w:t>
      </w:r>
    </w:p>
    <w:p w:rsid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инновационной политики в организации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реализации инвестиционного проекта в организации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альтернативного варианта инвестиционного проекта по критериям эффективности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эффективности привлечения заемного капитала при финансировании инвестиционного проекта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лизингового финансирования приобретения нового оборудования на предприятии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схем финансирования инвестиционного проекта обновления основных фондов по альтернативным вариантам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оптимальной структуры средств финансирования долгосрочных инвестиций в проект развития предприятия (на примере)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экономических условий для повышения инвестиционной активности предприятия (на примере)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Целевые программы инвестирования в России (регионе).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Человеческий капитал как особый вид инвестиционного ресурса.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свободных экономических зон, привлечение инвестиций в эти зоны.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Инвестиции в агропромышленный комплекс.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Стратегия инвестиционной политики предприятия в рыночных условиях.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Эффективность инвестиционной деятельности предприятия (на примере…)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Международное движение капитала.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экономической эффективности финансовых вложений в ценные бумаги (на примере…).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Социальные инвестиции и их особенности.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Инвестирование в человеческий капитал.</w:t>
      </w:r>
    </w:p>
    <w:p w:rsidR="0078396C" w:rsidRPr="0078396C" w:rsidRDefault="0078396C" w:rsidP="00D16E33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Проблемы привлечения иностранных инвестиций.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инвестиционного климата и иностранные инвестиции в России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динамики и структуры иностранных валютных инвестиций в России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возможностей для привлечения иностранных инвестиции в России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 плана инвестиционного проекта по развитию деятельности организации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расширению деятельности предприятия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обновлению основных фондов предприятия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освоению новой продукции на предприятии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396C" w:rsidRPr="0078396C" w:rsidRDefault="0078396C" w:rsidP="00D16E33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8396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повышению качества продукции (на примере)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396C" w:rsidRPr="0078396C" w:rsidRDefault="0078396C" w:rsidP="0078396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ПОДБОР И ИЗУЧЕНИЕ ЛИТЕРАТУРЫ ПО ТЕМЕ ИССЛЕДОВАНИЯ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Подбор литературы необходимо начинать с изучения тех книг и периодических изданий, которые были рекомендованы при изучении дисциплины, а также с изучения лекционного материала соответствующих тем дисциплины. При подборе нормативно-правовых актов, регулирующих связанные с темой работы отношения, целесообразно использовать возможности тематического поиска документов в справочной правовой системе «Гарант» или «Консультант». Также возможно использование данных, полученных при помощи ЭБС. Перечень ресурсов информационно-телекоммуникационной сети «Интернет» (Базы данных, информационно–справочные и поисковые системы):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19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www.intellect-service.ru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0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www.lib.ru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1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www.books.ru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2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www.eLIBRARY.RU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3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www.kremlin.ru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4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www.government.ru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5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www.minfin.ru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6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www.cbr.ru</w:t>
        </w:r>
      </w:hyperlink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hyperlink r:id="rId27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www.economy.gov.ru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8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www.fas.gov.ru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9" w:history="1">
        <w:r w:rsidRPr="007839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www.iet.ru</w:t>
        </w:r>
      </w:hyperlink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официальный Интернет-сайт Федеральной службы государственной статистики http://www.gks.ru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поисковые системы «Google», «Яндекс».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Литературные источники, используемые при написании курсовой работы, должны быть взяты за последние 2-5 лет. В список литературных источников не следует включать морально устаревшие источники (учебные пособия не старше 5 лет; научные статьи не старше 2 лет) и отмененные, уже не действующие законодательные и нормативно-методические документы.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подборе литературы нельзя забывать о теме курсовой работы и собирать научные источники, касающиеся только данной темы исследования. В ходе поиска информации необходимо сразу же составлять библиографическое описание отобранных изданий. На основании произведенных записей в последующем составляется список использованных источников.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Первоначальное ознакомление с подобранной литературой дает возможность разобраться в дальнейших вопросах темы и приступить к планированию своей деятельности по написанию курсовой работы. При изучении подобранной литературы необходимо руководствоваться возможностью использования этого материала в работе. Начинать изучение нужно с энциклопедий и словарей. Затем следует изучить учебники и монографии, потом – журнальные статьи. Знакомиться с источниками следует в обратном хронологическом порядке: то есть вначале следует изучить самые свежие публикации, затем – прошлогодние, потом – двухгодичной давности и т.д. Существует ряд приемов, которые помогают почерпнуть главное в любой книге, не читая ее целиком. Изучение литературы необходимо проводить в следующей последовательности: общее ознакомление с произведением в целом по оглавлению, изучение введения, выборочный просмотр по первым абзацам и по приведенному иллюстративному материалу представляющих интерес глав, внимательное чтение этих глав, выписка представляющих интерес материалов, как фрагмента будущей работы.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выявлении дискуссионных вопросов по изучаемой теме следует привести высказывания ряда авторов, стоящих на разных позициях и привести собственное суждение по данному вопросу. Это повышает ценность работы и способствует более глубокому усвоению избранной темы. В результате изучения подобранной литературы составляется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развернутый план курсовой работы. Он обеспечивает последовательность изложения материала, где каждый раздел, вытекая из предыдущего, занимает свое место. После изучения и обработки подобранной литературы можно приступать к написанию работы.</w:t>
      </w:r>
    </w:p>
    <w:p w:rsidR="0078396C" w:rsidRPr="0078396C" w:rsidRDefault="0078396C" w:rsidP="0078396C">
      <w:pPr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78396C" w:rsidRPr="0078396C" w:rsidRDefault="0078396C" w:rsidP="0078396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СТРУКТУРЕ И СОДЕРЖАНИЮ КУРСОВОЙ РАБОТЫ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состоять из двух частей: теоретической и практической.  В теоретической части должны быть раскрыты теоретические вопросы, связанные с проблематикой выбранной темы. Практическая часть должна содержать расчеты, аргументированные выводы, сделанные в ходе анализа полученных результатов. Практическая часть не должна содержать теоретический материал.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Законченная курсовая работа должна иметь общий объем 25-30 страниц машинописного текста и должна содержать следующие структурные элементы и порядок расположения материала: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титульный лист;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утвержденный руководителем план (задание) курсовой работы;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содержание;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введение (обоснование актуальности выбранной темы, цель и задачи работы, объект и предмет исследования);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основную часть работы (теоретическая и практическая часть);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заключение (основные выводы по работе);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список использованных источников (сведения приводятся в соответствии с требованиями ГОСТ 7.1);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приложения.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 работы должен удовлетворять следующим основным требованиям: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отражать умение работать с литературой;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выделять проблему и определять методы её решения;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последовательно излагать сущность рассматриваемых вопросов;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показывать владение соответствующим понятийным и терминологическим аппаратом;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иметь приемлемый уровень языковой грамотности, включая владение функциональным стилем научного изложения.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введении дается общая характеристика курсовой работы: обоснование актуальности выбранной темы, цель, задачи.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Первая глава,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30-40% всей работы.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второй главы 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вынести в приложение. Объем этой части курсовой работы составляет 50-60% общего объема курсовой работы.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использованной литературы включает в себя нормативно-правовые акты, специальную научную и учебную литературу, интернет-ресурсы,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ОФОРМЛЕНИЮ КУРСОВОЙ РАБОТЫ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Курсовую работу следует выполнять в редакторе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Формат листа А 4 (210x297) с полями: левое - 30 мм, правое - 10 мм, нижнее - 20 мм, верхнее - 20 мм. Шрифт Times New Roman 12, межстрочный интервал - 1,5. Цвет шрифта должен быть черным. Полужирный шрифт не применяется (за исключением названия глав и параграфов). Текст должен быть отформатирован по ширине страницы с применением автоматического переноса слов, первая строка с абзацным отступом 1,25 мм. При выполнении работы необходимо соблюдать равномерную плотность, контрастность и четкость изображения по всему тексту.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страницы должны быть пронумерованы арабскими цифрами, соблюдая сквозную нумерацию по всему тексту. Номер страницы проставляют после текста в центре нижней части листа без точки, начиная с третьей страницы. Титульный лист и лист с заданием на курсовую работу включают в общую нумерацию страниц работы, но номер страницы на титульном листе не проставляют. Иллюстрации и таблицы, расположенные на отдельных листах, включают в общую нумерацию страниц.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Таблицы, рисунки, фотографии, чертежи, схемы и графики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как в тексте работы, так и в приложении должны быть четко оформлены, пронумерованы и иметь название.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титульного листа должно соответствовать</w:t>
      </w:r>
      <w:r w:rsidR="004550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требованиям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Каждая глава начинается с новой страницы. Все главы и параграфы должны иметь заголовки и номера. Номера глав и параграфов обозначаются цифрами. Название главы и параграфа печатается полужирным шрифтом по центру, прописными буквами, точка в конце названия не ставится.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глав нумеруются арабскими цифрами с точкой (ГЛАВА 1; ГЛАВА 2.; ...), параграфов - двумя арабскими цифрами (1.1.; 1.2.; 1.3. и т.д.), где первая цифра соответствует номеру главы, а вторая - номеру параграфа. Заголовки не подчеркиваются, в них не используются переносы.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Иллюстрации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 На все иллюстрации в тексте должны быть даны ссылки.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иллюстративные материалы, таблицы, рисунки, схемы, диаграммы, графики должны иметь название и номер. Слова «Таблица» и «Рисунок» пишутся полностью. Цифровой материал, как правило, оформляют в виде таблиц. Таблицы применяют для лучшей наглядности и удобства сравнения показателей, а также сопоставимости информации, полученной из разных источников. Оформление составных частей таблицы имеет свои особенности, на которые следует обратить внимание при выполнении. Каждая таблица должна иметь номер и название. Название таблицы должно быть точным и кратким, его следует помещать над таблицей слева, без абзацного отступа в одну строку с ее номером через тире. Например: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Таблица 1 – Динамика иностранных инвестиций в экономику России за период 2015-2018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0"/>
        <w:gridCol w:w="1293"/>
        <w:gridCol w:w="1292"/>
        <w:gridCol w:w="1292"/>
        <w:gridCol w:w="1292"/>
        <w:gridCol w:w="2156"/>
      </w:tblGrid>
      <w:tr w:rsidR="0078396C" w:rsidRPr="0078396C" w:rsidTr="00460C81">
        <w:trPr>
          <w:jc w:val="center"/>
        </w:trPr>
        <w:tc>
          <w:tcPr>
            <w:tcW w:w="2113" w:type="dxa"/>
            <w:vMerge w:val="restart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Страны -инвесторы</w:t>
            </w:r>
          </w:p>
        </w:tc>
        <w:tc>
          <w:tcPr>
            <w:tcW w:w="5468" w:type="dxa"/>
            <w:gridSpan w:val="4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Годы</w:t>
            </w:r>
          </w:p>
        </w:tc>
        <w:tc>
          <w:tcPr>
            <w:tcW w:w="2283" w:type="dxa"/>
            <w:vMerge w:val="restart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Темп прироста 2018 г/2015г</w:t>
            </w:r>
          </w:p>
        </w:tc>
      </w:tr>
      <w:tr w:rsidR="0078396C" w:rsidRPr="0078396C" w:rsidTr="00460C81">
        <w:trPr>
          <w:jc w:val="center"/>
        </w:trPr>
        <w:tc>
          <w:tcPr>
            <w:tcW w:w="2113" w:type="dxa"/>
            <w:vMerge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8396C">
              <w:rPr>
                <w:rFonts w:ascii="Times New Roman" w:eastAsia="Times New Roman" w:hAnsi="Times New Roman" w:cs="Times New Roman"/>
                <w:lang w:val="ru-RU" w:eastAsia="ru-RU"/>
              </w:rPr>
              <w:t>2018</w:t>
            </w:r>
          </w:p>
        </w:tc>
        <w:tc>
          <w:tcPr>
            <w:tcW w:w="2283" w:type="dxa"/>
            <w:vMerge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78396C" w:rsidRPr="0078396C" w:rsidTr="00460C81">
        <w:trPr>
          <w:jc w:val="center"/>
        </w:trPr>
        <w:tc>
          <w:tcPr>
            <w:tcW w:w="2113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83" w:type="dxa"/>
            <w:shd w:val="clear" w:color="auto" w:fill="auto"/>
            <w:vAlign w:val="center"/>
          </w:tcPr>
          <w:p w:rsidR="0078396C" w:rsidRPr="0078396C" w:rsidRDefault="0078396C" w:rsidP="0078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78396C" w:rsidRPr="0078396C" w:rsidTr="00460C81">
        <w:trPr>
          <w:jc w:val="center"/>
        </w:trPr>
        <w:tc>
          <w:tcPr>
            <w:tcW w:w="2113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78396C" w:rsidRPr="0078396C" w:rsidTr="00460C81">
        <w:trPr>
          <w:jc w:val="center"/>
        </w:trPr>
        <w:tc>
          <w:tcPr>
            <w:tcW w:w="2113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67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83" w:type="dxa"/>
            <w:shd w:val="clear" w:color="auto" w:fill="auto"/>
          </w:tcPr>
          <w:p w:rsidR="0078396C" w:rsidRPr="0078396C" w:rsidRDefault="0078396C" w:rsidP="007839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78396C" w:rsidRPr="0078396C" w:rsidRDefault="0078396C" w:rsidP="007839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Графики, диаграммы, схемы в тексте именуются рисунками. Таблицы и рисунки должны помещаться после ссылки на них. Не рекомендуется переносить таблицы с одной страницы на другую. Слово «Рисунок» и наименование помещают после пояснительных данных и располагают посередине строки. Например: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4267200" cy="2600325"/>
            <wp:effectExtent l="0" t="0" r="0" b="0"/>
            <wp:docPr id="3" name="Рисунок 3" descr="Факторы, ограничивающие инвестиционную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кторы, ограничивающие инвестиционную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Рисунок 1 - </w:t>
      </w:r>
      <w:r w:rsidRPr="0078396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Факторы, ограничивающие инвестиционную активность</w:t>
      </w:r>
    </w:p>
    <w:p w:rsidR="0078396C" w:rsidRPr="0078396C" w:rsidRDefault="0078396C" w:rsidP="0078396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8396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Формулы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выносятся в отдельную строку. Математические формулы набираются в редакторе формул. Формулы, на которые делаются ссылки в тексте, нумеруются цифрами в круглых скобках, размещаемыми справа от формулы. Например: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m:oMath>
        <m:r>
          <w:rPr>
            <w:rFonts w:ascii="Cambria Math" w:hAnsi="Cambria Math"/>
            <w:sz w:val="32"/>
            <w:szCs w:val="32"/>
          </w:rPr>
          <m:t>NPV</m:t>
        </m:r>
        <m:r>
          <w:rPr>
            <w:rFonts w:ascii="Cambria Math" w:hAnsi="Cambria Math"/>
            <w:sz w:val="32"/>
            <w:szCs w:val="32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i</m:t>
            </m:r>
            <m:r>
              <w:rPr>
                <w:rFonts w:ascii="Cambria Math" w:hAnsi="Cambria Math"/>
                <w:sz w:val="32"/>
                <w:szCs w:val="32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(1+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sup>
                </m:sSup>
              </m:den>
            </m:f>
          </m:e>
        </m:nary>
      </m:oMath>
      <w:r w:rsidRPr="007839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,                      (1)   </w:t>
      </w:r>
    </w:p>
    <w:p w:rsidR="0078396C" w:rsidRPr="0078396C" w:rsidRDefault="0078396C" w:rsidP="007839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NPV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чистая текущая стоимость инвестиционного проекта, руб.</w:t>
      </w:r>
    </w:p>
    <w:p w:rsidR="0078396C" w:rsidRPr="0078396C" w:rsidRDefault="0078396C" w:rsidP="007839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CF</w:t>
      </w:r>
      <w:r w:rsidRPr="007839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денежный поток на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-ом интервале планирования, руб.</w:t>
      </w:r>
    </w:p>
    <w:p w:rsidR="0078396C" w:rsidRPr="0078396C" w:rsidRDefault="0078396C" w:rsidP="007839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ставка дисконтирования, в долях единиц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продолжительность инвестиционного проекта, годы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период (интервал планирования), годы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тексте на все приложения должны быть даны ссылки. Приложения располагают в порядке ссылок на них в тексте. Каждое приложение следует начинать с новой страницы с указанием наверху посередине страницы слова «Приложение», его обозначения.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Использованные в работе цифровые данные, выводы, мысли других авторов и цитаты обязательно должны сопровождаться ссылкой на источник, например, [15,148] (на 148 странице источника литературы под номером 15 в списке литературы). 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Сноску располагают в конце страницы с абзацного отступа.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 </w:t>
      </w: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Допускается вместо цифр выполнять сноски звездочками «*, **, ***». Применять более трех звездочек на странице не допускается. При использовании в работе опубликованных или неопубликованных (рукописей) источников обязательна ссылка на авторов. Нарушение этой этической и правовой формы является плагиатом. Оформление ссылки должно соответствовать требованиям ГОСТ Р 7.0.5-2008.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Список использованных источников оформляется в соответствии с требованиями ГОСТ 7.1. </w:t>
      </w:r>
    </w:p>
    <w:p w:rsidR="0078396C" w:rsidRPr="0078396C" w:rsidRDefault="00323B91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урсов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сдаваемая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кафедру для проверки, должн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представлена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ом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ФГБОУ ВО «МГТУ им. Г.И. Носова» в файле формата 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r w:rsidR="0078396C"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8396C" w:rsidRPr="0078396C" w:rsidRDefault="0078396C" w:rsidP="007839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78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Навыки самостоятельной работы с материалами, по их обработке, анализу и структурированию.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Умение правильно применять методы исследования.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Умение грамотно интерпретировать полученные результаты.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Способность осуществлять необходимые расчеты, получать результаты и грамотно излагать их в отчетной документации.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Умение выявить проблему, предложить способы ее разрешения, умение делать выводы.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Умение оформить готовую работу в соответствии со стандартными требованиями.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ставится студенту, который в срок, в полном объеме и на высоком уровне выполнил курсовой проект. При написании работы студент продемонстрировал вышеперечисленные навыки и умения. Тема, заявленная в работе, раскрыта полностью, все выводы студента подтверждены материалами исследования и расчетами. Работа подготовлена в соответствии с предъявляемыми требованиями. Отзыв руководителя положительный.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источниками информации. Отзыв руководителя с замечаниями.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396C" w:rsidRPr="0078396C" w:rsidRDefault="0078396C" w:rsidP="007839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328C" w:rsidRPr="00A1328C" w:rsidRDefault="00A1328C" w:rsidP="0078396C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1328C" w:rsidRPr="00A1328C" w:rsidSect="00460C81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A36" w:rsidRDefault="00D92A36">
      <w:pPr>
        <w:spacing w:after="0" w:line="240" w:lineRule="auto"/>
      </w:pPr>
      <w:r>
        <w:separator/>
      </w:r>
    </w:p>
  </w:endnote>
  <w:endnote w:type="continuationSeparator" w:id="0">
    <w:p w:rsidR="00D92A36" w:rsidRDefault="00D92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612044"/>
      <w:docPartObj>
        <w:docPartGallery w:val="Page Numbers (Bottom of Page)"/>
        <w:docPartUnique/>
      </w:docPartObj>
    </w:sdtPr>
    <w:sdtEndPr/>
    <w:sdtContent>
      <w:p w:rsidR="00AC21A7" w:rsidRDefault="00AC21A7" w:rsidP="00460C81">
        <w:pPr>
          <w:pStyle w:val="a5"/>
          <w:spacing w:befor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05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C21A7" w:rsidRDefault="00AC21A7" w:rsidP="00460C81">
    <w:pPr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1A7" w:rsidRDefault="00AC21A7" w:rsidP="00460C81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C21A7" w:rsidRDefault="00AC21A7" w:rsidP="00460C81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1A7" w:rsidRDefault="00AC21A7" w:rsidP="00460C81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D305C">
      <w:rPr>
        <w:rStyle w:val="a9"/>
        <w:noProof/>
      </w:rPr>
      <w:t>24</w:t>
    </w:r>
    <w:r>
      <w:rPr>
        <w:rStyle w:val="a9"/>
      </w:rPr>
      <w:fldChar w:fldCharType="end"/>
    </w:r>
  </w:p>
  <w:p w:rsidR="00AC21A7" w:rsidRDefault="00AC21A7" w:rsidP="00460C8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A36" w:rsidRDefault="00D92A36">
      <w:pPr>
        <w:spacing w:after="0" w:line="240" w:lineRule="auto"/>
      </w:pPr>
      <w:r>
        <w:separator/>
      </w:r>
    </w:p>
  </w:footnote>
  <w:footnote w:type="continuationSeparator" w:id="0">
    <w:p w:rsidR="00D92A36" w:rsidRDefault="00D92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E500D"/>
    <w:multiLevelType w:val="hybridMultilevel"/>
    <w:tmpl w:val="03204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662A27"/>
    <w:multiLevelType w:val="hybridMultilevel"/>
    <w:tmpl w:val="1116FD5E"/>
    <w:lvl w:ilvl="0" w:tplc="B3EE2B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0D5229"/>
    <w:multiLevelType w:val="hybridMultilevel"/>
    <w:tmpl w:val="E54E9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F24E88"/>
    <w:multiLevelType w:val="multilevel"/>
    <w:tmpl w:val="16EE11C4"/>
    <w:numStyleLink w:val="1"/>
  </w:abstractNum>
  <w:abstractNum w:abstractNumId="5">
    <w:nsid w:val="261F21D7"/>
    <w:multiLevelType w:val="hybridMultilevel"/>
    <w:tmpl w:val="CAF0F15A"/>
    <w:lvl w:ilvl="0" w:tplc="63DC8F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390F3E"/>
    <w:multiLevelType w:val="hybridMultilevel"/>
    <w:tmpl w:val="FA0E82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4794226"/>
    <w:multiLevelType w:val="hybridMultilevel"/>
    <w:tmpl w:val="27AC55FA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77087A"/>
    <w:multiLevelType w:val="multilevel"/>
    <w:tmpl w:val="16EE11C4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2238AF"/>
    <w:multiLevelType w:val="hybridMultilevel"/>
    <w:tmpl w:val="899EE7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6EEF277C"/>
    <w:multiLevelType w:val="hybridMultilevel"/>
    <w:tmpl w:val="04B04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E7007"/>
    <w:multiLevelType w:val="hybridMultilevel"/>
    <w:tmpl w:val="1BDC0A58"/>
    <w:lvl w:ilvl="0" w:tplc="CF1AA3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F0E1894"/>
    <w:multiLevelType w:val="hybridMultilevel"/>
    <w:tmpl w:val="47EC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10"/>
  </w:num>
  <w:num w:numId="11">
    <w:abstractNumId w:val="1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322BC7"/>
    <w:rsid w:val="00323B91"/>
    <w:rsid w:val="003302FF"/>
    <w:rsid w:val="00366CA8"/>
    <w:rsid w:val="004550FB"/>
    <w:rsid w:val="00460C81"/>
    <w:rsid w:val="005D1812"/>
    <w:rsid w:val="00745668"/>
    <w:rsid w:val="0078396C"/>
    <w:rsid w:val="008D45F7"/>
    <w:rsid w:val="009563F3"/>
    <w:rsid w:val="00A1328C"/>
    <w:rsid w:val="00AC21A7"/>
    <w:rsid w:val="00AF22B9"/>
    <w:rsid w:val="00B63E2E"/>
    <w:rsid w:val="00D16E33"/>
    <w:rsid w:val="00D31453"/>
    <w:rsid w:val="00D54027"/>
    <w:rsid w:val="00D92A36"/>
    <w:rsid w:val="00DD305C"/>
    <w:rsid w:val="00E209E2"/>
    <w:rsid w:val="00E70D2F"/>
    <w:rsid w:val="00EE031C"/>
    <w:rsid w:val="00F76C54"/>
    <w:rsid w:val="00FB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AA1394-9FCA-45EC-BE53-5B012AFD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A1328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9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A1328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A1328C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1328C"/>
    <w:rPr>
      <w:rFonts w:ascii="Georgia" w:hAnsi="Georgia" w:cs="Georgia"/>
      <w:sz w:val="12"/>
      <w:szCs w:val="12"/>
    </w:rPr>
  </w:style>
  <w:style w:type="paragraph" w:styleId="a3">
    <w:name w:val="Body Text"/>
    <w:basedOn w:val="a"/>
    <w:link w:val="a4"/>
    <w:rsid w:val="00A1328C"/>
    <w:pPr>
      <w:widowControl w:val="0"/>
      <w:spacing w:after="0" w:line="312" w:lineRule="auto"/>
      <w:ind w:right="-113"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A1328C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1328C"/>
    <w:pPr>
      <w:tabs>
        <w:tab w:val="center" w:pos="4677"/>
        <w:tab w:val="right" w:pos="9355"/>
      </w:tabs>
      <w:spacing w:before="60" w:after="0" w:line="240" w:lineRule="auto"/>
      <w:ind w:firstLine="567"/>
      <w:jc w:val="both"/>
    </w:pPr>
    <w:rPr>
      <w:rFonts w:eastAsiaTheme="minorHAnsi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A1328C"/>
    <w:rPr>
      <w:rFonts w:eastAsiaTheme="minorHAnsi"/>
      <w:lang w:val="ru-RU"/>
    </w:rPr>
  </w:style>
  <w:style w:type="character" w:customStyle="1" w:styleId="apple-converted-space">
    <w:name w:val="apple-converted-space"/>
    <w:basedOn w:val="a0"/>
    <w:rsid w:val="00A1328C"/>
  </w:style>
  <w:style w:type="paragraph" w:styleId="a7">
    <w:name w:val="List Paragraph"/>
    <w:basedOn w:val="a"/>
    <w:uiPriority w:val="34"/>
    <w:qFormat/>
    <w:rsid w:val="00A1328C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A13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39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9">
    <w:name w:val="page number"/>
    <w:basedOn w:val="a0"/>
    <w:rsid w:val="0078396C"/>
  </w:style>
  <w:style w:type="numbering" w:customStyle="1" w:styleId="1">
    <w:name w:val="Стиль1"/>
    <w:uiPriority w:val="99"/>
    <w:rsid w:val="00D16E33"/>
    <w:pPr>
      <w:numPr>
        <w:numId w:val="13"/>
      </w:numPr>
    </w:pPr>
  </w:style>
  <w:style w:type="character" w:styleId="aa">
    <w:name w:val="Hyperlink"/>
    <w:basedOn w:val="a0"/>
    <w:uiPriority w:val="99"/>
    <w:unhideWhenUsed/>
    <w:rsid w:val="00322B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read?id=353619" TargetMode="External"/><Relationship Id="rId18" Type="http://schemas.openxmlformats.org/officeDocument/2006/relationships/footer" Target="footer3.xml"/><Relationship Id="rId26" Type="http://schemas.openxmlformats.org/officeDocument/2006/relationships/hyperlink" Target="http://www.cbr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ooks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302958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minfin.ru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://www.lib.ru" TargetMode="External"/><Relationship Id="rId29" Type="http://schemas.openxmlformats.org/officeDocument/2006/relationships/hyperlink" Target="http://www.ie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551364" TargetMode="External"/><Relationship Id="rId24" Type="http://schemas.openxmlformats.org/officeDocument/2006/relationships/hyperlink" Target="http://www.government.ru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kremlin.ru" TargetMode="External"/><Relationship Id="rId28" Type="http://schemas.openxmlformats.org/officeDocument/2006/relationships/hyperlink" Target="http://www.fas.gov.ru" TargetMode="External"/><Relationship Id="rId10" Type="http://schemas.openxmlformats.org/officeDocument/2006/relationships/hyperlink" Target="https://new.znanium.com/read?id=63428" TargetMode="External"/><Relationship Id="rId19" Type="http://schemas.openxmlformats.org/officeDocument/2006/relationships/hyperlink" Target="http://www.intellect-service.r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wmf"/><Relationship Id="rId22" Type="http://schemas.openxmlformats.org/officeDocument/2006/relationships/hyperlink" Target="http://www.eLIBRARY.RU" TargetMode="External"/><Relationship Id="rId27" Type="http://schemas.openxmlformats.org/officeDocument/2006/relationships/hyperlink" Target="http://www.economy.gov.ru" TargetMode="External"/><Relationship Id="rId3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10754</Words>
  <Characters>61301</Characters>
  <Application>Microsoft Office Word</Application>
  <DocSecurity>0</DocSecurity>
  <Lines>510</Lines>
  <Paragraphs>143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2019-2020_38_03_01-дЭЭб-19-3_69_plx_Инвестиции</vt:lpstr>
      <vt:lpstr>Лист1</vt:lpstr>
    </vt:vector>
  </TitlesOfParts>
  <Company/>
  <LinksUpToDate>false</LinksUpToDate>
  <CharactersWithSpaces>71912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2019-2020_38_03_01-дЭЭб-19-3_69_plx_Инвестиции</dc:title>
  <dc:creator>FastReport.NET</dc:creator>
  <cp:lastModifiedBy>1</cp:lastModifiedBy>
  <cp:revision>3</cp:revision>
  <dcterms:created xsi:type="dcterms:W3CDTF">2020-10-27T06:43:00Z</dcterms:created>
  <dcterms:modified xsi:type="dcterms:W3CDTF">2020-12-10T18:52:00Z</dcterms:modified>
</cp:coreProperties>
</file>