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21" w:rsidRDefault="00FC7EF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56.25pt">
            <v:imagedata r:id="rId5" o:title=""/>
          </v:shape>
        </w:pict>
      </w:r>
    </w:p>
    <w:p w:rsidR="00E92721" w:rsidRDefault="00FC7EFA">
      <w:r>
        <w:lastRenderedPageBreak/>
        <w:pict>
          <v:shape id="_x0000_i1026" type="#_x0000_t75" style="width:465.75pt;height:640.5pt">
            <v:imagedata r:id="rId6" o:title=""/>
          </v:shape>
        </w:pict>
      </w:r>
    </w:p>
    <w:p w:rsidR="00E92721" w:rsidRDefault="00E92721">
      <w:pPr>
        <w:rPr>
          <w:lang w:val="ru-RU"/>
        </w:rPr>
      </w:pPr>
      <w:r>
        <w:br w:type="page"/>
      </w:r>
      <w:r w:rsidR="00FC7EFA">
        <w:rPr>
          <w:noProof/>
          <w:lang w:val="ru-RU" w:eastAsia="ru-RU"/>
        </w:rPr>
        <w:lastRenderedPageBreak/>
        <w:pict>
          <v:shape id="Рисунок 1" o:spid="_x0000_i1027" type="#_x0000_t75" style="width:461.25pt;height:644.25pt;visibility:visible">
            <v:imagedata r:id="rId7" o:title=""/>
          </v:shape>
        </w:pict>
      </w:r>
    </w:p>
    <w:p w:rsidR="00E92721" w:rsidRPr="004C162A" w:rsidRDefault="00E92721">
      <w:pPr>
        <w:rPr>
          <w:sz w:val="2"/>
          <w:lang w:val="ru-RU"/>
        </w:rPr>
      </w:pPr>
      <w:r w:rsidRPr="004C16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7386"/>
      </w:tblGrid>
      <w:tr w:rsidR="00E92721" w:rsidRPr="00DD421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DD4216">
              <w:t xml:space="preserve"> </w:t>
            </w:r>
          </w:p>
        </w:tc>
      </w:tr>
      <w:tr w:rsidR="00E92721" w:rsidRPr="00387D8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управления;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грамотной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организациях.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387D87">
        <w:trPr>
          <w:trHeight w:hRule="exact" w:val="138"/>
        </w:trPr>
        <w:tc>
          <w:tcPr>
            <w:tcW w:w="1985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387D8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387D8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Документирование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DD4216">
              <w:t xml:space="preserve"> </w:t>
            </w:r>
          </w:p>
        </w:tc>
      </w:tr>
      <w:tr w:rsidR="00E92721" w:rsidRPr="00387D8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E92721" w:rsidRPr="00DD421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Управленческие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DD4216">
              <w:t xml:space="preserve"> </w:t>
            </w:r>
          </w:p>
        </w:tc>
      </w:tr>
      <w:tr w:rsidR="00E92721" w:rsidRPr="00387D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2721" w:rsidRPr="00DD421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DD4216">
              <w:t xml:space="preserve"> </w:t>
            </w:r>
          </w:p>
        </w:tc>
      </w:tr>
      <w:tr w:rsidR="00E92721" w:rsidRPr="00387D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2721" w:rsidRPr="00387D87">
        <w:trPr>
          <w:trHeight w:hRule="exact" w:val="138"/>
        </w:trPr>
        <w:tc>
          <w:tcPr>
            <w:tcW w:w="1985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387D8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387D8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DD4216"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DD4216"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DD4216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DD4216">
              <w:t xml:space="preserve"> </w:t>
            </w:r>
          </w:p>
        </w:tc>
      </w:tr>
      <w:tr w:rsidR="00E92721" w:rsidRPr="00387D8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E92721" w:rsidRPr="00387D8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документации, главные требования к ведению документации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средства информационного воздействия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организации делопроизводства и документооборота в органах государственной и муниципальной власти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стратегии представления результатов своей работы для других специалистов.</w:t>
            </w:r>
          </w:p>
        </w:tc>
      </w:tr>
    </w:tbl>
    <w:p w:rsidR="00E92721" w:rsidRPr="004C162A" w:rsidRDefault="00E92721">
      <w:pPr>
        <w:rPr>
          <w:sz w:val="2"/>
          <w:lang w:val="ru-RU"/>
        </w:rPr>
      </w:pPr>
      <w:r w:rsidRPr="004C16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7386"/>
      </w:tblGrid>
      <w:tr w:rsidR="00E92721" w:rsidRPr="00387D8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</w:t>
            </w:r>
            <w:proofErr w:type="gramEnd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верно, аргументировано и ясно строить устную и письменную речь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поддерживать профессиональную коммуникацию, осуществлять публичные выступления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</w:tr>
      <w:tr w:rsidR="00E92721" w:rsidRPr="00387D8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коммуникационными навыками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служебной документации в соответствии с требованиями документооборота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сбора, обработки информации и документационном обеспечении государственных органов власти, органов власти субъектов РФ, органов МСУ и организаций пакетом офисных программ для работы с деловой информацией и основами сетевых технологий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методами ведения переговоров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навыком формулирования целей и задач к публичному выступлению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отстаивания своей позиции в профессиональной среде, нахождения компромиссных и альтернативных решений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методами организации эффективных деловых коммуникаций</w:t>
            </w:r>
          </w:p>
        </w:tc>
      </w:tr>
      <w:tr w:rsidR="00E92721" w:rsidRPr="00387D8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E92721" w:rsidRPr="00387D8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документирования хозяйственных операций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хозяйственных и бухгалтерских документов, требования к ведению документации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бухгалтерской документации, вилы финансовой и налоговой документации</w:t>
            </w:r>
          </w:p>
        </w:tc>
      </w:tr>
      <w:tr w:rsidR="00E92721" w:rsidRPr="00387D8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первичную бухгалтерскую документацию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и обрабатывать документы по хозяйственным операциям</w:t>
            </w:r>
          </w:p>
        </w:tc>
      </w:tr>
      <w:tr w:rsidR="00E92721" w:rsidRPr="00387D8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подготовки, оформления, обработки и выполнения документов</w:t>
            </w:r>
          </w:p>
          <w:p w:rsidR="00E92721" w:rsidRPr="004C162A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хозяйственной, бухгалтерской и отчётной документации в соответствии с требованиями документооборота</w:t>
            </w:r>
          </w:p>
        </w:tc>
      </w:tr>
    </w:tbl>
    <w:p w:rsidR="00E92721" w:rsidRPr="004C162A" w:rsidRDefault="00E92721">
      <w:pPr>
        <w:rPr>
          <w:sz w:val="2"/>
          <w:lang w:val="ru-RU"/>
        </w:rPr>
      </w:pPr>
      <w:r w:rsidRPr="004C16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3"/>
        <w:gridCol w:w="1574"/>
        <w:gridCol w:w="377"/>
        <w:gridCol w:w="733"/>
        <w:gridCol w:w="566"/>
        <w:gridCol w:w="733"/>
        <w:gridCol w:w="496"/>
        <w:gridCol w:w="1526"/>
        <w:gridCol w:w="1548"/>
        <w:gridCol w:w="1217"/>
      </w:tblGrid>
      <w:tr w:rsidR="00E92721" w:rsidRPr="00387D87">
        <w:trPr>
          <w:trHeight w:hRule="exact" w:val="285"/>
        </w:trPr>
        <w:tc>
          <w:tcPr>
            <w:tcW w:w="710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A120A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4,4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99,7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3,9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A120A0">
        <w:trPr>
          <w:trHeight w:hRule="exact" w:val="138"/>
        </w:trPr>
        <w:tc>
          <w:tcPr>
            <w:tcW w:w="710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/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тема</w:t>
            </w:r>
            <w:proofErr w:type="spellEnd"/>
            <w:r w:rsidRPr="00DD4216"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 w:rsidRPr="00DD421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Курс</w:t>
            </w:r>
            <w:proofErr w:type="spellEnd"/>
            <w:r w:rsidRPr="00DD4216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студента</w:t>
            </w:r>
            <w:proofErr w:type="spellEnd"/>
            <w:r w:rsidRPr="00DD4216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Вид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 w:rsidRPr="00DD4216"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DD4216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Код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 w:rsidRPr="00DD4216">
              <w:t xml:space="preserve"> </w:t>
            </w:r>
          </w:p>
        </w:tc>
      </w:tr>
      <w:tr w:rsidR="00E92721" w:rsidRPr="00DD421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92721" w:rsidRPr="00DD4216" w:rsidRDefault="00E9272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Лек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  <w:proofErr w:type="spellStart"/>
            <w:proofErr w:type="gram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92721" w:rsidRPr="00DD4216" w:rsidRDefault="00E9272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Теоретические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основы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делопроизводства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572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ее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Юридическая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Делопроизводство,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документирование.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Документационное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унификация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Унифицированная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(УСД).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делопроизводства.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Нормативно-методическая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документирования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документами.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387D8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управленческих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>
        <w:trPr>
          <w:trHeight w:hRule="exact" w:val="1693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6.30-2003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«Унифицированные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Унифицированная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организационно-распорядительной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документов".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01-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герб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РФ.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02-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Герб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субъекта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РФ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муниципального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03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-Эмблема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или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товарный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знак.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04-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05-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Указание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предприятия.Реквизит</w:t>
            </w:r>
            <w:proofErr w:type="spell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06-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Указание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идентификационный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налогоплательщика/код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причины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постановки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учет.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07-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08-Наименование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09-Справочные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Наименование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11-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12-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13-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Ссылка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дату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14-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или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издания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15-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адресате.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-Гриф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утверждения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17-Резолюция.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18-Заголовок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тексту.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19-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20-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Текст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21-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наличии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предложений.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22-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Подпись.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23-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Гриф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согласования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24-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Визы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согласования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25-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Печать.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26-Отметка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заверении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копии.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27-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исполнителе.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28-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направлении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его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29-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поступлении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30-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Идентификатор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копии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реквизитов,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месторасположение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документе.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Формуляр-образец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документа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387D8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>
        <w:trPr>
          <w:trHeight w:hRule="exact" w:val="726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группы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Должностные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инструкции.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Распорядительные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Приказы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Распоряжения,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решения.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Информационно-справочные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Протоколы,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Акты.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объяснительные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записки.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Справки.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доверенности.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Письма,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стандартные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фразы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выражения.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официально-делового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стиля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Деловое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письмо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международного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образца.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Факсы,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телефонограммы.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Договора,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контракты.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387D87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личному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составу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>
        <w:trPr>
          <w:trHeight w:hRule="exact" w:val="528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Принадлежность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собственник,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держатель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пользователь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кадровой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информационно-документационной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приеме,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увольнении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переводе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работника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другую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должность.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Анкета.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Трудовые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контракты.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Приказы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личному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составу.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Краткие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книжек,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карточек,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работников.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5.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  <w:r w:rsidRPr="00DD421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484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5.1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Нормативно-методическая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регламентация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Качественные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документопотоков: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горизонтальные,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вертикальные,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восходящие,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нисходящие,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входящие,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исходящие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внутренние.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Подсчет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объема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387D8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>
        <w:trPr>
          <w:trHeight w:hRule="exact" w:val="704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6.1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поступающих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Первичная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рассмотрение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руководителем.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Порядок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исполнителя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сроковая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картотека.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деле.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архивное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хранение.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Критерии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оценки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документов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описей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дел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DD4216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16,7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DD4216">
              <w:t xml:space="preserve"> </w:t>
            </w:r>
          </w:p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16,7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DD421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  <w:r w:rsidRPr="00DD421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зачёт</w:t>
            </w:r>
            <w:proofErr w:type="spellEnd"/>
            <w:r w:rsidRPr="00DD421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</w:tr>
      <w:tr w:rsidR="00E92721" w:rsidRPr="00DD421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DD421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D4216">
              <w:rPr>
                <w:rFonts w:ascii="Times New Roman" w:hAnsi="Times New Roman"/>
                <w:color w:val="000000"/>
                <w:sz w:val="19"/>
                <w:szCs w:val="19"/>
              </w:rPr>
              <w:t>ОПК-4,ПК-14</w:t>
            </w:r>
          </w:p>
        </w:tc>
      </w:tr>
    </w:tbl>
    <w:p w:rsidR="00E92721" w:rsidRDefault="00E92721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70"/>
      </w:tblGrid>
      <w:tr w:rsidR="00E92721" w:rsidRPr="00DD421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DD4216">
              <w:t xml:space="preserve"> </w:t>
            </w:r>
          </w:p>
        </w:tc>
      </w:tr>
      <w:tr w:rsidR="00E92721" w:rsidRPr="00DD4216">
        <w:trPr>
          <w:trHeight w:hRule="exact" w:val="138"/>
        </w:trPr>
        <w:tc>
          <w:tcPr>
            <w:tcW w:w="9357" w:type="dxa"/>
          </w:tcPr>
          <w:p w:rsidR="00E92721" w:rsidRPr="00DD4216" w:rsidRDefault="00E92721"/>
        </w:tc>
      </w:tr>
      <w:tr w:rsidR="00E92721" w:rsidRPr="00FC7EFA" w:rsidTr="00A41DAB">
        <w:trPr>
          <w:trHeight w:hRule="exact" w:val="115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трансляцию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обучения).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логике,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средствами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(монолог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конкретных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алгоритму.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алгоритмом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поэтапного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выработку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концепции,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ожидаемых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хода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поэтапную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осмысление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рефлексию.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проектов: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правило,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детально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структуры;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рамочного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нелинейное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достижение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личностно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Наряду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>
              <w:rPr>
                <w:lang w:val="ru-RU"/>
              </w:rPr>
              <w:t xml:space="preserve"> </w:t>
            </w:r>
          </w:p>
          <w:p w:rsidR="00E92721" w:rsidRDefault="00E92721" w:rsidP="006331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основанная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lang w:val="ru-RU"/>
              </w:rPr>
              <w:t xml:space="preserve"> </w:t>
            </w:r>
          </w:p>
        </w:tc>
      </w:tr>
    </w:tbl>
    <w:p w:rsidR="00E92721" w:rsidRPr="004C162A" w:rsidRDefault="00E92721">
      <w:pPr>
        <w:rPr>
          <w:sz w:val="2"/>
          <w:lang w:val="ru-RU"/>
        </w:rPr>
      </w:pPr>
    </w:p>
    <w:tbl>
      <w:tblPr>
        <w:tblW w:w="94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"/>
        <w:gridCol w:w="392"/>
        <w:gridCol w:w="1971"/>
        <w:gridCol w:w="28"/>
        <w:gridCol w:w="3511"/>
        <w:gridCol w:w="188"/>
        <w:gridCol w:w="3133"/>
        <w:gridCol w:w="133"/>
        <w:gridCol w:w="12"/>
      </w:tblGrid>
      <w:tr w:rsidR="00E92721" w:rsidRPr="00FC7EFA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D4216">
              <w:t xml:space="preserve"> </w:t>
            </w:r>
          </w:p>
        </w:tc>
      </w:tr>
      <w:tr w:rsidR="00E92721" w:rsidRPr="00DD4216" w:rsidTr="00A120A0">
        <w:trPr>
          <w:trHeight w:hRule="exact" w:val="138"/>
        </w:trPr>
        <w:tc>
          <w:tcPr>
            <w:tcW w:w="425" w:type="dxa"/>
            <w:gridSpan w:val="2"/>
          </w:tcPr>
          <w:p w:rsidR="00E92721" w:rsidRPr="00DD4216" w:rsidRDefault="00E92721"/>
        </w:tc>
        <w:tc>
          <w:tcPr>
            <w:tcW w:w="1999" w:type="dxa"/>
            <w:gridSpan w:val="2"/>
          </w:tcPr>
          <w:p w:rsidR="00E92721" w:rsidRPr="00DD4216" w:rsidRDefault="00E92721"/>
        </w:tc>
        <w:tc>
          <w:tcPr>
            <w:tcW w:w="3699" w:type="dxa"/>
            <w:gridSpan w:val="2"/>
          </w:tcPr>
          <w:p w:rsidR="00E92721" w:rsidRPr="00DD4216" w:rsidRDefault="00E92721"/>
        </w:tc>
        <w:tc>
          <w:tcPr>
            <w:tcW w:w="3133" w:type="dxa"/>
          </w:tcPr>
          <w:p w:rsidR="00E92721" w:rsidRPr="00DD4216" w:rsidRDefault="00E92721"/>
        </w:tc>
        <w:tc>
          <w:tcPr>
            <w:tcW w:w="145" w:type="dxa"/>
            <w:gridSpan w:val="2"/>
          </w:tcPr>
          <w:p w:rsidR="00E92721" w:rsidRPr="00DD4216" w:rsidRDefault="00E92721"/>
        </w:tc>
      </w:tr>
      <w:tr w:rsidR="00E92721" w:rsidRPr="00FC7EFA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DD4216">
              <w:t xml:space="preserve"> </w:t>
            </w:r>
          </w:p>
        </w:tc>
      </w:tr>
      <w:tr w:rsidR="00E92721" w:rsidRPr="00DD4216" w:rsidTr="00A120A0">
        <w:trPr>
          <w:trHeight w:hRule="exact" w:val="138"/>
        </w:trPr>
        <w:tc>
          <w:tcPr>
            <w:tcW w:w="425" w:type="dxa"/>
            <w:gridSpan w:val="2"/>
          </w:tcPr>
          <w:p w:rsidR="00E92721" w:rsidRPr="00DD4216" w:rsidRDefault="00E92721"/>
        </w:tc>
        <w:tc>
          <w:tcPr>
            <w:tcW w:w="1999" w:type="dxa"/>
            <w:gridSpan w:val="2"/>
          </w:tcPr>
          <w:p w:rsidR="00E92721" w:rsidRPr="00DD4216" w:rsidRDefault="00E92721"/>
        </w:tc>
        <w:tc>
          <w:tcPr>
            <w:tcW w:w="3699" w:type="dxa"/>
            <w:gridSpan w:val="2"/>
          </w:tcPr>
          <w:p w:rsidR="00E92721" w:rsidRPr="00DD4216" w:rsidRDefault="00E92721"/>
        </w:tc>
        <w:tc>
          <w:tcPr>
            <w:tcW w:w="3133" w:type="dxa"/>
          </w:tcPr>
          <w:p w:rsidR="00E92721" w:rsidRPr="00DD4216" w:rsidRDefault="00E92721"/>
        </w:tc>
        <w:tc>
          <w:tcPr>
            <w:tcW w:w="145" w:type="dxa"/>
            <w:gridSpan w:val="2"/>
          </w:tcPr>
          <w:p w:rsidR="00E92721" w:rsidRPr="00DD4216" w:rsidRDefault="00E92721"/>
        </w:tc>
      </w:tr>
      <w:tr w:rsidR="00E92721" w:rsidRPr="00FC7EFA" w:rsidTr="00A120A0">
        <w:trPr>
          <w:trHeight w:hRule="exact" w:val="277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 w:rsidTr="00A120A0">
        <w:trPr>
          <w:trHeight w:hRule="exact" w:val="277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DD4216">
              <w:t xml:space="preserve"> </w:t>
            </w:r>
          </w:p>
        </w:tc>
      </w:tr>
      <w:tr w:rsidR="00E92721" w:rsidRPr="00FC7EFA" w:rsidTr="00A120A0">
        <w:trPr>
          <w:trHeight w:hRule="exact" w:val="1374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Корнеев,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Документирование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proofErr w:type="gram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Корнеев,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Пшенко</w:t>
            </w:r>
            <w:proofErr w:type="spellEnd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Машурцев</w:t>
            </w:r>
            <w:proofErr w:type="spellEnd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2-е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2019.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384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978-5-534-04533-8.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proofErr w:type="gram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//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</w:t>
            </w:r>
            <w:r w:rsidRPr="004C162A">
              <w:rPr>
                <w:lang w:val="ru-RU"/>
              </w:rPr>
              <w:t xml:space="preserve"> </w:t>
            </w:r>
            <w:proofErr w:type="spell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4C162A">
              <w:rPr>
                <w:lang w:val="ru-RU"/>
              </w:rPr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4C162A">
              <w:rPr>
                <w:lang w:val="ru-RU"/>
              </w:rPr>
              <w:t xml:space="preserve"> </w:t>
            </w:r>
            <w:hyperlink r:id="rId8" w:history="1">
              <w:proofErr w:type="gramStart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bcode</w:t>
              </w:r>
              <w:proofErr w:type="spellEnd"/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/433066</w:t>
              </w:r>
            </w:hyperlink>
            <w:r w:rsidR="00A120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62A">
              <w:rPr>
                <w:lang w:val="ru-RU"/>
              </w:rPr>
              <w:t xml:space="preserve"> </w:t>
            </w:r>
            <w:r w:rsidR="00FC7EFA" w:rsidRPr="00304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FC7EFA" w:rsidRPr="00304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</w:t>
            </w:r>
            <w:r w:rsidR="00FC7EFA" w:rsidRPr="00304553">
              <w:rPr>
                <w:lang w:val="ru-RU"/>
              </w:rPr>
              <w:t xml:space="preserve"> </w:t>
            </w:r>
            <w:r w:rsidR="00FC7EFA" w:rsidRPr="00304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FC7EFA" w:rsidRPr="003045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</w:t>
            </w:r>
            <w:r w:rsidR="00FC7EFA" w:rsidRPr="00304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.09.2020).</w:t>
            </w:r>
            <w:bookmarkStart w:id="0" w:name="_GoBack"/>
            <w:bookmarkEnd w:id="0"/>
          </w:p>
        </w:tc>
      </w:tr>
      <w:tr w:rsidR="00E92721" w:rsidRPr="00FC7EFA" w:rsidTr="00A120A0">
        <w:trPr>
          <w:trHeight w:hRule="exact" w:val="138"/>
        </w:trPr>
        <w:tc>
          <w:tcPr>
            <w:tcW w:w="42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6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DD4216">
              <w:t xml:space="preserve"> </w:t>
            </w:r>
          </w:p>
        </w:tc>
      </w:tr>
      <w:tr w:rsidR="00E92721" w:rsidRPr="00FC7EFA" w:rsidTr="00387D87">
        <w:trPr>
          <w:trHeight w:hRule="exact" w:val="3171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87D87" w:rsidRPr="00387D87" w:rsidRDefault="00387D87" w:rsidP="00387D87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 Корнеев, И. К. Документирование управленческой деятельности + тесты в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 :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академического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/ И. К. Корнеев, А. В.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Пшенко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В. А.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Машурцев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— 2-е изд.,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доп. — Москва : Издательство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2019. — 384 с. — (Бакалавр. Академический курс). — ISBN 978-5-534-04533-8. —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[сайт]. — URL: https://urait.ru/viewer/dokumentirovanie-upravlencheskoy-deyatelnosti-testy-v-ebs-433066#page/1 (дата обращения: 01.09.2020)</w:t>
            </w:r>
          </w:p>
          <w:p w:rsidR="00E92721" w:rsidRPr="004C162A" w:rsidRDefault="00387D87" w:rsidP="00387D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Раздорожный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А. А. Документирование управленческой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 :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учеб. пособие / А.А. </w:t>
            </w:r>
            <w:proofErr w:type="spell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Раздорожный</w:t>
            </w:r>
            <w:proofErr w:type="spell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ИНФРА-М, 2018. — 304 с. — (Высшее образование: Бакалавриат). - ISBN 978-5-16-011744-7. -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proofErr w:type="gramStart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https://znanium.com/read?id=328873  (</w:t>
            </w:r>
            <w:proofErr w:type="gramEnd"/>
            <w:r w:rsidRPr="00387D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01.09.2020). – Режим доступа: по подписке.</w:t>
            </w:r>
          </w:p>
        </w:tc>
      </w:tr>
      <w:tr w:rsidR="00E92721" w:rsidRPr="00FC7EFA" w:rsidTr="00A120A0">
        <w:trPr>
          <w:trHeight w:hRule="exact" w:val="138"/>
        </w:trPr>
        <w:tc>
          <w:tcPr>
            <w:tcW w:w="42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6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DD4216">
              <w:t xml:space="preserve"> </w:t>
            </w:r>
          </w:p>
        </w:tc>
      </w:tr>
      <w:tr w:rsidR="00E92721" w:rsidRPr="00633109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размещены</w:t>
            </w:r>
            <w:proofErr w:type="gramEnd"/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633109" w:rsidTr="00A120A0">
        <w:trPr>
          <w:trHeight w:hRule="exact" w:val="138"/>
        </w:trPr>
        <w:tc>
          <w:tcPr>
            <w:tcW w:w="42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6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FC7EFA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FC7EFA" w:rsidTr="00A120A0">
        <w:trPr>
          <w:trHeight w:hRule="exact" w:val="277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FC7EFA" w:rsidTr="00A120A0">
        <w:trPr>
          <w:trHeight w:hRule="exact" w:val="277"/>
        </w:trPr>
        <w:tc>
          <w:tcPr>
            <w:tcW w:w="42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69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DD4216" w:rsidTr="00A120A0">
        <w:trPr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92721" w:rsidRPr="00DD4216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DD4216">
              <w:t xml:space="preserve"> </w:t>
            </w:r>
          </w:p>
        </w:tc>
      </w:tr>
      <w:tr w:rsidR="00E92721" w:rsidRPr="00DD4216" w:rsidTr="00A120A0">
        <w:trPr>
          <w:trHeight w:hRule="exact" w:val="555"/>
        </w:trPr>
        <w:tc>
          <w:tcPr>
            <w:tcW w:w="425" w:type="dxa"/>
            <w:gridSpan w:val="2"/>
          </w:tcPr>
          <w:p w:rsidR="00E92721" w:rsidRPr="00DD4216" w:rsidRDefault="00E9272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DD4216"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DD421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DD4216">
              <w:t xml:space="preserve"> </w:t>
            </w:r>
          </w:p>
        </w:tc>
        <w:tc>
          <w:tcPr>
            <w:tcW w:w="145" w:type="dxa"/>
            <w:gridSpan w:val="2"/>
          </w:tcPr>
          <w:p w:rsidR="00E92721" w:rsidRPr="00DD4216" w:rsidRDefault="00E92721"/>
        </w:tc>
      </w:tr>
      <w:tr w:rsidR="00E92721" w:rsidRPr="00DD4216" w:rsidTr="00A120A0">
        <w:trPr>
          <w:trHeight w:hRule="exact" w:val="555"/>
        </w:trPr>
        <w:tc>
          <w:tcPr>
            <w:tcW w:w="425" w:type="dxa"/>
            <w:gridSpan w:val="2"/>
          </w:tcPr>
          <w:p w:rsidR="00E92721" w:rsidRPr="00DD4216" w:rsidRDefault="00E9272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DD4216"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 w:rsidRPr="00DD421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DD4216">
              <w:t xml:space="preserve"> </w:t>
            </w:r>
          </w:p>
        </w:tc>
        <w:tc>
          <w:tcPr>
            <w:tcW w:w="145" w:type="dxa"/>
            <w:gridSpan w:val="2"/>
          </w:tcPr>
          <w:p w:rsidR="00E92721" w:rsidRPr="00DD4216" w:rsidRDefault="00E92721"/>
        </w:tc>
      </w:tr>
      <w:tr w:rsidR="00E92721" w:rsidRPr="00DD4216" w:rsidTr="00A120A0">
        <w:trPr>
          <w:trHeight w:hRule="exact" w:val="1096"/>
        </w:trPr>
        <w:tc>
          <w:tcPr>
            <w:tcW w:w="425" w:type="dxa"/>
            <w:gridSpan w:val="2"/>
          </w:tcPr>
          <w:p w:rsidR="00E92721" w:rsidRPr="00DD4216" w:rsidRDefault="00E9272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F7149" w:rsidRDefault="00E92721" w:rsidP="005419C6">
            <w:pPr>
              <w:spacing w:after="0" w:line="240" w:lineRule="auto"/>
              <w:rPr>
                <w:sz w:val="24"/>
                <w:szCs w:val="24"/>
              </w:rPr>
            </w:pPr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4F7149">
              <w:t xml:space="preserve"> </w:t>
            </w:r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4F7149"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F7149" w:rsidRDefault="00E92721" w:rsidP="005419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F7149">
              <w:t xml:space="preserve"> </w:t>
            </w:r>
            <w:proofErr w:type="spellStart"/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F7149">
              <w:t xml:space="preserve"> </w:t>
            </w:r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4F714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F7149" w:rsidRDefault="00E92721" w:rsidP="005419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F7149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F7149">
              <w:t xml:space="preserve"> </w:t>
            </w:r>
          </w:p>
        </w:tc>
        <w:tc>
          <w:tcPr>
            <w:tcW w:w="145" w:type="dxa"/>
            <w:gridSpan w:val="2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826"/>
        </w:trPr>
        <w:tc>
          <w:tcPr>
            <w:tcW w:w="392" w:type="dxa"/>
          </w:tcPr>
          <w:p w:rsidR="00E92721" w:rsidRPr="00DD4216" w:rsidRDefault="00E92721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D4216">
              <w:t xml:space="preserve"> </w:t>
            </w:r>
          </w:p>
        </w:tc>
        <w:tc>
          <w:tcPr>
            <w:tcW w:w="3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 w:rsidRPr="00DD421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285"/>
        </w:trPr>
        <w:tc>
          <w:tcPr>
            <w:tcW w:w="392" w:type="dxa"/>
          </w:tcPr>
          <w:p w:rsidR="00E92721" w:rsidRPr="00DD4216" w:rsidRDefault="00E92721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 w:rsidRPr="00DD4216">
              <w:t xml:space="preserve"> </w:t>
            </w:r>
          </w:p>
        </w:tc>
        <w:tc>
          <w:tcPr>
            <w:tcW w:w="3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DD4216"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DD421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138"/>
        </w:trPr>
        <w:tc>
          <w:tcPr>
            <w:tcW w:w="392" w:type="dxa"/>
          </w:tcPr>
          <w:p w:rsidR="00E92721" w:rsidRPr="00DD4216" w:rsidRDefault="00E92721"/>
        </w:tc>
        <w:tc>
          <w:tcPr>
            <w:tcW w:w="1971" w:type="dxa"/>
          </w:tcPr>
          <w:p w:rsidR="00E92721" w:rsidRPr="00DD4216" w:rsidRDefault="00E92721"/>
        </w:tc>
        <w:tc>
          <w:tcPr>
            <w:tcW w:w="3727" w:type="dxa"/>
            <w:gridSpan w:val="3"/>
          </w:tcPr>
          <w:p w:rsidR="00E92721" w:rsidRPr="00DD4216" w:rsidRDefault="00E92721"/>
        </w:tc>
        <w:tc>
          <w:tcPr>
            <w:tcW w:w="3133" w:type="dxa"/>
          </w:tcPr>
          <w:p w:rsidR="00E92721" w:rsidRPr="00DD4216" w:rsidRDefault="00E92721"/>
        </w:tc>
        <w:tc>
          <w:tcPr>
            <w:tcW w:w="133" w:type="dxa"/>
          </w:tcPr>
          <w:p w:rsidR="00E92721" w:rsidRPr="00DD4216" w:rsidRDefault="00E92721"/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hRule="exact" w:val="285"/>
        </w:trPr>
        <w:tc>
          <w:tcPr>
            <w:tcW w:w="93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270"/>
        </w:trPr>
        <w:tc>
          <w:tcPr>
            <w:tcW w:w="39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55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DD4216">
              <w:t xml:space="preserve"> </w:t>
            </w: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DD4216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555"/>
        </w:trPr>
        <w:tc>
          <w:tcPr>
            <w:tcW w:w="392" w:type="dxa"/>
          </w:tcPr>
          <w:p w:rsidR="00E92721" w:rsidRPr="00DD4216" w:rsidRDefault="00E92721"/>
        </w:tc>
        <w:tc>
          <w:tcPr>
            <w:tcW w:w="5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C162A">
              <w:rPr>
                <w:lang w:val="ru-RU"/>
              </w:rPr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4C162A">
              <w:rPr>
                <w:lang w:val="ru-RU"/>
              </w:rPr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DD4216">
              <w:t xml:space="preserve"> </w:t>
            </w:r>
            <w:hyperlink r:id="rId9" w:history="1"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https://scholar.google.ru/</w:t>
              </w:r>
            </w:hyperlink>
            <w:r w:rsidR="00A120A0" w:rsidRPr="00A12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555"/>
        </w:trPr>
        <w:tc>
          <w:tcPr>
            <w:tcW w:w="392" w:type="dxa"/>
          </w:tcPr>
          <w:p w:rsidR="00E92721" w:rsidRPr="00DD4216" w:rsidRDefault="00E92721"/>
        </w:tc>
        <w:tc>
          <w:tcPr>
            <w:tcW w:w="5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DD4216">
              <w:t xml:space="preserve"> </w:t>
            </w:r>
            <w:hyperlink r:id="rId10" w:history="1"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http://window.edu.ru/</w:t>
              </w:r>
            </w:hyperlink>
            <w:r w:rsidR="00A120A0" w:rsidRPr="00A12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826"/>
        </w:trPr>
        <w:tc>
          <w:tcPr>
            <w:tcW w:w="392" w:type="dxa"/>
          </w:tcPr>
          <w:p w:rsidR="00E92721" w:rsidRPr="00DD4216" w:rsidRDefault="00E92721"/>
        </w:tc>
        <w:tc>
          <w:tcPr>
            <w:tcW w:w="5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DD4216">
              <w:t xml:space="preserve"> </w:t>
            </w:r>
            <w:hyperlink r:id="rId11" w:history="1"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https://elibrary.ru/project_risc.asp</w:t>
              </w:r>
            </w:hyperlink>
            <w:r w:rsidR="00A120A0" w:rsidRPr="00A12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DD4216" w:rsidTr="00A120A0">
        <w:trPr>
          <w:gridBefore w:val="1"/>
          <w:gridAfter w:val="1"/>
          <w:wBefore w:w="33" w:type="dxa"/>
          <w:wAfter w:w="12" w:type="dxa"/>
          <w:trHeight w:hRule="exact" w:val="826"/>
        </w:trPr>
        <w:tc>
          <w:tcPr>
            <w:tcW w:w="392" w:type="dxa"/>
          </w:tcPr>
          <w:p w:rsidR="00E92721" w:rsidRPr="00DD4216" w:rsidRDefault="00E92721"/>
        </w:tc>
        <w:tc>
          <w:tcPr>
            <w:tcW w:w="5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4C162A" w:rsidRDefault="00E927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C162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721" w:rsidRPr="00DD4216" w:rsidRDefault="00E927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DD4216">
              <w:t xml:space="preserve"> </w:t>
            </w:r>
            <w:hyperlink r:id="rId12" w:history="1">
              <w:r w:rsidR="00A120A0" w:rsidRPr="007353F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http://www1.fips.ru/</w:t>
              </w:r>
            </w:hyperlink>
            <w:r w:rsidR="00A120A0" w:rsidRPr="00387D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4216">
              <w:t xml:space="preserve"> </w:t>
            </w:r>
          </w:p>
        </w:tc>
        <w:tc>
          <w:tcPr>
            <w:tcW w:w="133" w:type="dxa"/>
          </w:tcPr>
          <w:p w:rsidR="00E92721" w:rsidRPr="00DD4216" w:rsidRDefault="00E92721"/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hRule="exact" w:val="285"/>
        </w:trPr>
        <w:tc>
          <w:tcPr>
            <w:tcW w:w="93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hRule="exact" w:val="138"/>
        </w:trPr>
        <w:tc>
          <w:tcPr>
            <w:tcW w:w="392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539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3321" w:type="dxa"/>
            <w:gridSpan w:val="2"/>
          </w:tcPr>
          <w:p w:rsidR="00E92721" w:rsidRPr="004C162A" w:rsidRDefault="00E92721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hRule="exact" w:val="270"/>
        </w:trPr>
        <w:tc>
          <w:tcPr>
            <w:tcW w:w="935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val="293"/>
        </w:trPr>
        <w:tc>
          <w:tcPr>
            <w:tcW w:w="9356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Мультимедийные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C162A">
              <w:rPr>
                <w:lang w:val="ru-RU"/>
              </w:rPr>
              <w:t xml:space="preserve"> </w:t>
            </w:r>
            <w:r w:rsidRPr="00DD4216">
              <w:rPr>
                <w:rFonts w:ascii="Times New Roman" w:hAnsi="Times New Roman"/>
                <w:color w:val="000000"/>
                <w:sz w:val="24"/>
                <w:szCs w:val="24"/>
              </w:rPr>
              <w:t>MSOffice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C162A">
              <w:rPr>
                <w:lang w:val="ru-RU"/>
              </w:rPr>
              <w:t xml:space="preserve"> </w:t>
            </w:r>
            <w:r w:rsidRPr="004C16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4C162A">
              <w:rPr>
                <w:lang w:val="ru-RU"/>
              </w:rPr>
              <w:t xml:space="preserve"> </w:t>
            </w:r>
          </w:p>
          <w:p w:rsidR="00E92721" w:rsidRPr="004C162A" w:rsidRDefault="00E927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162A">
              <w:rPr>
                <w:lang w:val="ru-RU"/>
              </w:rPr>
              <w:t xml:space="preserve"> </w:t>
            </w:r>
          </w:p>
        </w:tc>
      </w:tr>
      <w:tr w:rsidR="00E92721" w:rsidRPr="00FC7EFA" w:rsidTr="00A120A0">
        <w:trPr>
          <w:gridBefore w:val="1"/>
          <w:gridAfter w:val="1"/>
          <w:wBefore w:w="33" w:type="dxa"/>
          <w:wAfter w:w="12" w:type="dxa"/>
          <w:trHeight w:hRule="exact" w:val="3786"/>
        </w:trPr>
        <w:tc>
          <w:tcPr>
            <w:tcW w:w="9356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92721" w:rsidRPr="004C162A" w:rsidRDefault="00E92721">
            <w:pPr>
              <w:rPr>
                <w:lang w:val="ru-RU"/>
              </w:rPr>
            </w:pPr>
          </w:p>
        </w:tc>
      </w:tr>
    </w:tbl>
    <w:p w:rsidR="00E92721" w:rsidRDefault="00E92721">
      <w:pPr>
        <w:rPr>
          <w:lang w:val="ru-RU"/>
        </w:rPr>
      </w:pPr>
    </w:p>
    <w:p w:rsidR="00E92721" w:rsidRDefault="00E92721" w:rsidP="00462FE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2721" w:rsidRDefault="00E92721" w:rsidP="00462F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E92721" w:rsidRDefault="00E92721" w:rsidP="00462FE2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E92721" w:rsidRDefault="00E92721" w:rsidP="00462F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По дисциплине «Документирование управленческой деятельности» предусмотрена внеаудиторная самостоятельная работа обучающихся. 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Примерные темы для самостоятельной работы: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1 «Роль документирования управленческой деятельности в развитии общества».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Рассмотрение данной темы необходимо начать с изучения основных понятий данной дисциплины. При этом следует разобраться с сущностью категории «Документирование». Более подробно следует рассмотреть структуру, содержание, цели и задачи дисциплины, историю развития документооборота. Далее необходимо изучить состав нормативно-методической базы документирования управленческой деятельности в современных условиях хозяйствования. Отдельно следует рассмотреть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стратегию управления документами в организации, а также изучить формы современной документации.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Ключевые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ru-RU" w:eastAsia="ru-RU"/>
        </w:rPr>
        <w:t>слова:документ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lang w:val="ru-RU" w:eastAsia="ru-RU"/>
        </w:rPr>
        <w:t>, документирование информации, документирование управленческой деятельности, клинопись, политика управления документами, стандартизация, стратегия управления документами, унификация.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 по теме 1. Повторить вопрос: сущность категории «Документирование» (учебная дисциплина «Документирование управленческой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деятельности», лекция №1). Быть готовым к обсуждению этого вопроса в ходе лекции.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sz w:val="24"/>
          <w:szCs w:val="24"/>
          <w:lang w:val="ru-RU" w:eastAsia="ru-RU"/>
        </w:rPr>
      </w:pP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2  «Общие правила оформления управленческих документов».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 Изучение материалов данной темы следует начать с рассмотрения требований к оформлению реквизитов. Также следует изучить состав реквизитов. Далее необходимо разобраться с применением и расположением на документе реквизитов, определить их общие черты и различия. Кроме того, нужно детально разобраться с различными видами текста документа: трафаретный документ, анкета, таблица, бланк.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виза согласования, гриф ознакомления, дата документа, заголовок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  <w:lang w:val="ru-RU" w:eastAsia="ru-RU"/>
        </w:rPr>
        <w:t>к</w:t>
      </w:r>
      <w:proofErr w:type="gramEnd"/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тексту, идентификатор электронной копии документа, интервал, подпись, поле документа, регистрационный номер документа, резолюция, реквизит, стандартный 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лист бумаги, ссылка на регистрационный номер и дату документа, удостоверение документа, формуляр.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 по теме 3. Повторить вопрос: основные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особенности использования языка в деловой переписке (учебная дисциплина «Документирование управленческой деятельности», лекция №2). Быть готовым к обсуждению этого вопроса в ходе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3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Особенности составления и оформления основных документов управления».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Рассмотрение данной темы необходимо начать с анализа особенностей официально-делового стиля по сравнению с художественным, публицистическим, научным, учебным, разговорным стилями языка.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При этом нужно подробно изучить лексические особенности документов: употребление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паронимов, плеоназмов, использование речевых клише. После этого следует рассмотреть орфографические особенности документов: применение прописных букв в географических названиях, наименованиях организаций.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Кроме того, необходимо обратить внимание на орфографические особенности документов: применение прописных букв в географических названиях, наименованиях организаций. Так же следует выяснить наиболее распространенные в документах ошибки синтаксиса и пунктуации: порядок слов, согласование подлежащего и сказуемого, причастные и деепричастные обороты, словообразования.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аббревиатура, лаконизм формулировок, нейтральная экспрессивная окраска языка, неологизм, официально-деловой стиль, полнота информации, синонимы, тавтологии, фразеологизмы.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лекции. Повторить вопрос: орфографические особенности документов (учебная дисциплина «Документирование управленческой деятельности», лекция №3). Быть готовым к обсуждению этого вопроса в ходе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4 «Правила оформления документов по личному составу».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При изучении данной темы студентам необходимо разобраться с принципами разработки программ управления документами. Особое внимание следует уделить рассмотрению процедуры проектирования и внедрения документных систем. Также следует остановиться на особенностях мониторинга и аудита документных систем.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Более детально необходимо рассмотреть сущность долгосрочной программы обучения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персонала организации в области управления документами и применения обучающих инструкций, включая обучающую инструкцию секретаря.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аудит управления документами, конвертация, методология внедрения, миграция документов, мониторинг, надежность документной системы, проектирование документной системы, распределенное управление, регулирующая среда, стратегия управления документами.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4. Подготовиться к работе на лекции. Повторить вопрос: общая характеристика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 xml:space="preserve">документных систем (учебная дисциплина «Документирование управленческой деятельности», лекция №4). Быть готовым к обсуждению этого вопроса в ходе лекции. 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5 «Организация документооборота».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В начале следует рассмотреть термины «делопроизводство», «документационное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обеспечение управления», «документирование информации», «документирование управленческой деятельности», «документопотоки», «документооборот».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Далее необходимо изучить организацию документооборота. Также нужно подробно проанализировать особенности работы с входящими и исходящими документами.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Кроме того, необходимо остановиться на изучении методов сокращения документооборота.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Следует уделить внимание содержанию контроля исполнения документов, его этапам и технологии.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внутренний документ, входящий документ, документооборот, документопотоки, информационно-поисковая система, индексация документа, исходящий документ, каталог, объем документооборота, рациональное движение документов, регистрационно-контрольная карточка, регистрация документа, технологическая схема движения документов, экспедиция.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3. Подготовиться к работе на лекции. Повторить вопрос: организация документооборота (учебная дисциплина «Документирование управленческой деятельности», лекция №5). Быть готовым к обсуждению этого вопроса в ходе лекции. 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6 «Основные правила организации работы с документами».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Рассмотрение данной темы необходимо начать с изучения роли информационно справочной работы службы делопроизводства организации.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При этом следует обратить внимание на виды, этапы разработки, разделы 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ru-RU"/>
        </w:rPr>
        <w:t>номенклатурыдел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. Также необходимо уяснить, как осуществляется текущее хранение документов и их использование. 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Что означают «лист-заместитель», «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ru-RU"/>
        </w:rPr>
        <w:t>картазаместитель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ru-RU"/>
        </w:rPr>
        <w:t>»?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Кроме того, следует охарактеризовать экспертизу ценности документов, критерии оценки документов, оформление ее результатов, работу экспертной комиссии.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Также следует рассмотреть особенности процессов подготовки, издания, хранения и использования конфиденциальных документов. Далее нужно изучить каналы возможной утечки информации и утраты документов. И в заключение необходимо рассмотреть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требования к изготовлению, учету, использованию и хранению гербовых бланков.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акт, дело, долгосрочное хранение документов, доступ к документам,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контроль действий, контроль местоположения документа, номенклатура дел, опись, примерная номенклатура дел, текущее хранение документов, типовая номенклатура дел, сводная номенклатура дел, уничтожение документов, экспертиза ценности документа. Гербовый бланк, гриф ограничения доступа к документу, защищенный документооборот, коммерческая тайна, конфиденциальный документ, промышленный шпионаж, угрозы документам, ценная информация.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4. Подготовиться к работе на лекции. Повторить вопрос: экспертиза ценности документов (учебная дисциплина «Документирование управленческой деят</w:t>
      </w:r>
      <w:r>
        <w:rPr>
          <w:rFonts w:ascii="Times New Roman" w:hAnsi="Times New Roman"/>
          <w:i/>
          <w:sz w:val="24"/>
          <w:szCs w:val="24"/>
          <w:lang w:val="ru-RU"/>
        </w:rPr>
        <w:t>ельно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сти», 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лекция №6). Быть готовым к обсуждению этого вопроса в ходе лекции.</w:t>
      </w: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Примерные темы рефератов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1 «Теоретические основы делопроизводства организации».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Проводится в форме   семинара по обобщению   и   углублению   знаний понятийно-категориального аппарата дисциплины с элементами дискуссии.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Опрос по материалам лекции 1. 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Эволюция документа как носителя информации. Возникновение и развитие отечественного делопроизводства: Делопроизводство в средние века (</w:t>
      </w:r>
      <w:r>
        <w:rPr>
          <w:rFonts w:ascii="Times New Roman" w:hAnsi="Times New Roman"/>
          <w:i/>
          <w:sz w:val="24"/>
          <w:szCs w:val="24"/>
          <w:lang w:eastAsia="ru-RU"/>
        </w:rPr>
        <w:t>XI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>–</w:t>
      </w:r>
      <w:r>
        <w:rPr>
          <w:rFonts w:ascii="Times New Roman" w:hAnsi="Times New Roman"/>
          <w:i/>
          <w:sz w:val="24"/>
          <w:szCs w:val="24"/>
          <w:lang w:eastAsia="ru-RU"/>
        </w:rPr>
        <w:t>XV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Приказное делопроизводство (</w:t>
      </w:r>
      <w:r>
        <w:rPr>
          <w:rFonts w:ascii="Times New Roman" w:hAnsi="Times New Roman"/>
          <w:i/>
          <w:sz w:val="24"/>
          <w:szCs w:val="24"/>
          <w:lang w:eastAsia="ru-RU"/>
        </w:rPr>
        <w:t>XVI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i/>
          <w:sz w:val="24"/>
          <w:szCs w:val="24"/>
          <w:lang w:eastAsia="ru-RU"/>
        </w:rPr>
        <w:t>XVII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Коллежское делопроизводство (</w:t>
      </w:r>
      <w:r>
        <w:rPr>
          <w:rFonts w:ascii="Times New Roman" w:hAnsi="Times New Roman"/>
          <w:i/>
          <w:sz w:val="24"/>
          <w:szCs w:val="24"/>
          <w:lang w:eastAsia="ru-RU"/>
        </w:rPr>
        <w:t>XVIII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в.). Министерское делопроизводство в России (</w:t>
      </w:r>
      <w:r>
        <w:rPr>
          <w:rFonts w:ascii="Times New Roman" w:hAnsi="Times New Roman"/>
          <w:i/>
          <w:sz w:val="24"/>
          <w:szCs w:val="24"/>
          <w:lang w:eastAsia="ru-RU"/>
        </w:rPr>
        <w:t>XIX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- начало </w:t>
      </w:r>
      <w:r>
        <w:rPr>
          <w:rFonts w:ascii="Times New Roman" w:hAnsi="Times New Roman"/>
          <w:i/>
          <w:sz w:val="24"/>
          <w:szCs w:val="24"/>
          <w:lang w:eastAsia="ru-RU"/>
        </w:rPr>
        <w:t>XX</w:t>
      </w: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Государственное делопроизводство в советское время. Современное делопроизводство в РФ.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2 «Современное государственное регулирование делопроизводства в РФ».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Законодательное регулирование делопроизводства в РФ. Федеральный закон «Об информации, информационных технологиях и о защите информации». Федеральный закон «О коммерческой тайне». Федеральный закон «Об архивном деле в Российской Федерации». Федеральный закон «О персональных данных». Постановление правительства РФ «Правила подготовки правовых актов федеральных органов исполнительной власти и их государственной регистрации». 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Нормативно-методическое регулирование делопроизводства. Государственная система документационного обеспечения управления. Общие положения. Общие требования к документам и службам документационного обеспечения (ГСДОУ). ГОСТ Р 6.30-2003: Унифицированные системы документации. Унифицированная система организационно-распорядительной документации. ГОСТ Р 51141-98 Делопроизводство и архивное дело. Термины и определения  Типовая инструкция по делопроизводству в федеральных органах исполнительной власти. Перечень типовых управленческих документов, образующихся в деятельности организаций, с указанием сроков хранения.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3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Требования к бланкам документов управления».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Проводится  в  форме  семинара по обобщению  и  углублению  знаний  с элементами  дискуссии.  Понятие и виды бланков. Общий бланк. Бланк письма. Бланк конкретного вида документа. Бланки для работы с иностранными компаниями. Гербовый бланк. Реквизиты бланка. Продольное расположение реквизитов бланка. Угловое </w:t>
      </w:r>
      <w:proofErr w:type="spellStart"/>
      <w:r>
        <w:rPr>
          <w:rFonts w:ascii="Times New Roman" w:hAnsi="Times New Roman"/>
          <w:i/>
          <w:sz w:val="24"/>
          <w:szCs w:val="24"/>
          <w:lang w:val="ru-RU" w:eastAsia="ru-RU"/>
        </w:rPr>
        <w:t>флаговое</w:t>
      </w:r>
      <w:proofErr w:type="spellEnd"/>
      <w:r>
        <w:rPr>
          <w:rFonts w:ascii="Times New Roman" w:hAnsi="Times New Roman"/>
          <w:i/>
          <w:sz w:val="24"/>
          <w:szCs w:val="24"/>
          <w:lang w:val="ru-RU" w:eastAsia="ru-RU"/>
        </w:rPr>
        <w:t xml:space="preserve"> и центрованное расположение реквизитов бланка. 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Выполнение практического задания по составлению углового и продольного образца бланка.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4 «Общие правила оформления управленческих документов».</w:t>
      </w: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4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kern w:val="24"/>
          <w:sz w:val="24"/>
          <w:szCs w:val="24"/>
          <w:lang w:val="ru-RU" w:eastAsia="ru-RU"/>
        </w:rPr>
        <w:t>Проводится в форме семинара по обобщению и углублению знаний  с элементами  дискуссии. Опрос по материалам лекции 2. Практическое знакомство с оформлением реквизитов документов управления, Выполнение контрольных заданий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5 «Составление личных документов».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Проводится в форме семинара по обобщению  и углублению  знаний  с  элементами  дискуссии.  Заявления, автобиографии, резюме, личные доверенности, расписки. Основные реквизиты, правила составления и оформления. Выполнение контрольных заданий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6 «Работа с документами, содержащими конфиденциальные сведения».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Перечень сведений конфиденциального характера. Понятие коммерческой тайны. Сведения, относящиеся к коммерческой тайне. Порядок ведения делопроизводства документов, содержащих коммерческую тайну. Защита документов, содержащих коммерческую тайну.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E92721" w:rsidRDefault="00E92721" w:rsidP="0046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E92721" w:rsidRDefault="00E92721" w:rsidP="00462F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ru-RU"/>
        </w:rPr>
        <w:sectPr w:rsidR="00E92721">
          <w:pgSz w:w="11907" w:h="16840"/>
          <w:pgMar w:top="1134" w:right="851" w:bottom="851" w:left="1701" w:header="720" w:footer="720" w:gutter="0"/>
          <w:cols w:space="720"/>
        </w:sectPr>
      </w:pPr>
    </w:p>
    <w:p w:rsidR="00E92721" w:rsidRDefault="00E92721" w:rsidP="00462FE2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E92721" w:rsidRDefault="00E92721" w:rsidP="00462FE2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2"/>
        <w:gridCol w:w="3398"/>
        <w:gridCol w:w="9855"/>
      </w:tblGrid>
      <w:tr w:rsidR="00E92721" w:rsidTr="00462FE2">
        <w:trPr>
          <w:trHeight w:val="753"/>
          <w:tblHeader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</w:tr>
      <w:tr w:rsidR="00E92721" w:rsidRPr="00FC7EFA" w:rsidTr="00462FE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ОПК – 4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способность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E92721" w:rsidRPr="00FC7EFA" w:rsidTr="00462FE2">
        <w:trPr>
          <w:trHeight w:val="225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 w:rsidP="00400679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22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основные составляющие и этапы подготовки публичного выступления, главные требования к организации публичных выступлений</w:t>
            </w:r>
          </w:p>
          <w:p w:rsidR="00E92721" w:rsidRDefault="00E92721" w:rsidP="00400679">
            <w:pPr>
              <w:numPr>
                <w:ilvl w:val="0"/>
                <w:numId w:val="1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способы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информационного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воздействия</w:t>
            </w:r>
            <w:proofErr w:type="spellEnd"/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 xml:space="preserve">основные принципы </w:t>
            </w:r>
            <w:r>
              <w:lastRenderedPageBreak/>
              <w:t>организации делопроизводства и документооборота в органах государственной и муниципальной власти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>различные стратегии представления результатов своей работы для других специалистов.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Теоретические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вопросы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: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документ, с какой целью он может создаваться?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особенности делового общения и публичных выступлений?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основные признаки классификации документов?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документационным обеспечением управления?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 xml:space="preserve">В чем суть стандартизации и унификации документов?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Какие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разрабатываются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стандарты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Чем отличается оформление реквизитов общего бланка от бланка письма?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основные реквизиты, используемые для оформления приказа и распоряжения.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формы протоколов можно использовать в управленческой деятельности, в чем их отличие?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основные требования к оформлению делового письма.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комплексы документации включает в себя кадровая информационно-документационная система?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В чем особенности оформления приказов по личному составу?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организацией документооборота?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схемы документооборота, зачем они нужны?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 xml:space="preserve"> С какой целью разрабатываются инструкции по делопроизводству, что в них необходимо предусмотреть?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технологическую последовательность этапов работы с входящими документами.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Какова последовательность операций при работе с внутренними документами?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С какой целью проводится формирование дел, какие при этом необходимо соблюдать требования?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номенклатура дел, с какой целью разрабатываются типовые номенклатуры дел?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Какую информацию содержит номенклатура дел?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Что понимается под экспертизой ценности документа?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критерии используются при оценке документов?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 осуществляется прием-передача дел в архив?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такое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конфиденциальный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документ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основные угрозы возникают при работе с конфиденциальными документами?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особенности ведения делопроизводства, обеспечивающего учет и сохранность конфиденциальной информации и документов.</w:t>
            </w:r>
          </w:p>
          <w:p w:rsidR="00E92721" w:rsidRDefault="00E92721" w:rsidP="004006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защищенным документооборотом, за счет чего может быть обеспечена его защита?</w:t>
            </w:r>
          </w:p>
        </w:tc>
      </w:tr>
      <w:tr w:rsidR="00E92721" w:rsidRPr="00FC7EFA" w:rsidTr="00462FE2">
        <w:trPr>
          <w:trHeight w:val="258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 w:rsidP="00400679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22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E92721" w:rsidRDefault="00E92721" w:rsidP="00400679">
            <w:pPr>
              <w:numPr>
                <w:ilvl w:val="0"/>
                <w:numId w:val="1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логически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верно, аргументировано и ясно строить устную и письменную речь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>поддерживать профессиональную коммуникацию, осуществлять публичные выступления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 xml:space="preserve"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</w:t>
            </w:r>
            <w:r>
              <w:lastRenderedPageBreak/>
              <w:t>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E92721" w:rsidRDefault="00E92721" w:rsidP="00400679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227"/>
              <w:contextualSpacing/>
              <w:jc w:val="both"/>
            </w:pPr>
            <w: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Комплект тестовых заданий: №1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Формуляр – это: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основная форма документа, фиксирующая правовые отношения в Древнерусском государстве;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особо выделанная кожа животных, применявшаяся в качестве основного материала для письма в Древнерусском государстве;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самостоятельное подразделение, осуществляющее делопроизводственную деятельность;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типовая устойчивая форма (образец) отдельных наиболее распространенных документов.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Установление единообразия состава и форм управленческих документов, создаваемых при решении однотипных управленческих функций: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унификация;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сертификация;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в) кодирование;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документирование.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Обязательным условием для включения информации в информационные ресурсы, осуществляемого в порядке, устанавливаемом органами государственной власти, является ее: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стандартизация;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защита;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в) документирование;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г) выкуп государством у частных лиц.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Средством устранения «бумажного бума» является: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а) компьютеризация делопроизводства;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унификация документов;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классификация документов;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применение разносторонней оргтехники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 Значение документационного обеспечения управления определяется: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коммуникациями;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идентификацией;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фиксацией;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судебным разбирательством.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В правом верхнем углу документов располагаются следующие реквизиты: а)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гриф согласования;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отметка о контроле;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гриф утверждения;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адресат.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В левом верхнем углу документов располагаются следующие реквизиты: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резолюция;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отметка о наличии приложения;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отметка об исполнителе;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код организации.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 В правом нижнем углу располагаются реквизиты: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основной государственный регистрационный номер (ОГРН) юридического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код формы документа;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идентификационный номер налогоплательщика (ИНН);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гриф ограничения доступа к документу.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 В левом нижнем углу располагаются реквизиты: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код причины постановки на учет;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оттиск печати;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визы;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отметка об исполнителе.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 К взаимоисключающим реквизитам относятся: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эмблема организации и государственный герб РФ;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код организации и код формы документа;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регистрационный номер документа и ссылка на регистрационный номер и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дату документа;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гриф утверждения и печать.11. Если организация подведомственна одновременно нескольким органам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управления, то в разных ситуациях указывается: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непосредственно вышестоящая организация;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самая главная вышестоящая организация;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не более трех степеней подведомственности;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не указывается ни одна вышестоящая организация.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 Датой документа может быть дата: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его написания и согласования;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его подписания;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его утверждения;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проведения заседания, на котором принято решение.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 Даты в документах могут быть оформлены: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22. 08. 1997;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22 августа 1996 года;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1988. 02. 22;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22 августа 1997 г. 13 час.45 мин.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 Какие реквизиты документов пишутся, как правило, от руки: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виза;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резолюция;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подпись;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адресат.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 К каким реквизитам относятся слова: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«Верно» А) _______________________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«Для служебного пользования» Б) _______________________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в) «Замечания прилагаются» В) _______________________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«Петров М.К. 924-76-40» Г) _______________________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 Реквизит «подпись» на разных документах включает: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личную роспись автора документа;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личную роспись руководителя и ее расшифровку;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указание должности, личную роспись руководителя и ее расшифровку;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указание должности, наименование организации, личную роспись руководителя,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ее расшифровку.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Комплект тестовых заданий: №2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Какое сокращение является аббревиатурой: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АГЗ МЧС РФ;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Мосэнерго;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стагфляция;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о/м, п/о.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Слово, которое обозначает новое понятие, употребляемое в документах, –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это: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аббревиатура;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синоним;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архаизм.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Отберите принцип официально-делового стиля документации: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предоставления максимально возможной информации;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применение слов «мы выполним», «я сделаю»;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ограниченность в применении языковых средств;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применение четких ответов «да», «нет».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 Лексическое сокращение слова, употребляемого в документах – это: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аббревиатура;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синоним;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пароним.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 Что не относится к официально-деловому стилю документа: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адресность информации;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тематическая ограниченность в применении языковых средств;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предоставление максимально возможной информации;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унификация документа.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К правилам делового этикета относятся: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неторопливость с ответом;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благодарность за ответ или действие;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обстоятельное изложение документа;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умение слушать других людей.7. В каком документе используются слова «… в противном случае Вам будут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предъявлены штрафные санкции» в качестве языковой формулы, как результата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унификации языковых средств: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в гарантийном письме;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в рекламационном письме;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в информационном письме;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в письме-напоминании.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Слова, которые становятся неофициальным заменителем термина и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применениев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документах недопустимо, – это: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профессионализмы;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синонимы;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паронимы.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 Законченный в смысловом отношении отрезок текста, позволяющий установить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значение входящего в него слова или фразы – это: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аннотация;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реферат;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контекст;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конспект.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 Регулирующая (деятельность организаций) среда включает: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а) государственные стандарты;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общественные ожидания;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рекомендации, отражающие передовой опыт;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нормативные документы, отражающие деятельность организации.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 Политика управления документами организации позволяет: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повышать эффективность деятельности организации;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соблюдать требования законодательства и регулирующей среды;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избежать рисков предпринимательской деятельности, связанных с документами;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сохранять память организации, индивида и общества.12. К принципам разработки программ управления документами относится: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оценка рисков, связанных с отсутствием официальных документов;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определение правил создания метаданных о документах;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обеспечение хранения документов в безопасной и защищенной среде;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определение возможностей повышения эффективности работы организации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результате качественного управления документами.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 Распределение ответственности за документационное обеспечение управления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 ответственность: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всех сотрудников организации за __________________;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системных администраторов за____________________;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руководства организации за ______________________;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секретарей за___________________________________.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 Если документ является тем, чем должен быть; создан или отправлен лицом, уполномоченным на это, а также в то время, которое указано на документе, то это означает его: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достоверность,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целостность;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аутентичность;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пригодность для использования.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 Стратегия внедрения документных систем предусматривает: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проектирование документных систем;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б) подготовку сотрудников, работающих с документами;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соответствие документов регулирующей среде;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конвертацию документов в новые документные системы, форматы.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 Способность документной системы длительно и правильно функционировать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требуемыми процедурами означает ее: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надежность;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эффективность;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целостность;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комплексность.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 Способность документной системы предотвращать несанкционированные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 к документам, их уничтожение, изменение или перемещения означает ее: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надежность;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эффективность;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целостность;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комплексность.18. Методология проектирования и внедрения документных систем включает: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анализ деловой деятельности организации;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оценку существующих документных систем;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мониторинг, оценку, корректирующие действия;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прекращение применения документных систем.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 Объектами унификации и стандартизации в управленческой деятельности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являются: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а) термины, используемые при работе с управленческой информацией;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б) организационные структуры организаций, учреждений и предприятий;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в) управленческие функции;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г) управленческая документация.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E92721" w:rsidRPr="00387D87" w:rsidTr="00462FE2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способностью осуществлять деловое общение и публичные выступления, вести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переговоры, совещания, осуществлять деловую переписку и поддерживать электронные коммуникации.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Практические задания: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Кроссворд 1.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горизонтали: 1) запись информации на различных носителях по установленным правилам;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2) установление количества и состава документов в единицах учета и фиксация принадлежности каждой единицы учета к определенному комплексу и общему их количеству в учетных документах; 3) учетный документ, содержащий название, сведения о количестве, составе документов фонда и месте его хранения, предназначенный для централизованного учета документов; 4) перечень официальных наименований хранящихся, выбывших и поступающих архивных фондов в порядке возрастания присвоенных им номеров; 5) предусмотренные нормативными документами условия использования архивных и конфиденциальных документов; 6) цифровое и/или буквенно-цифровое обозначение дела в номенклатуре дел организации, наносимое на его обложку; 7) свойства документа, обуславливающие его культурное, научное и т.п. значение; 8) восстановление первоначальных или близких к первоначальным свойств и внешних признаков архивного документа, подвергшегося повреждению или разрушению; 9) средство тиражирования документов; 10) учетный документ, содержащий перечень документов дела с указанием порядковых номеров документов, их индексов, названий, дат, номеров листов; 11) применение информации документов в культурных, научных и т.п. целях, а также для обеспечения законных прав и интересов граждан; 12) справочник, в котором информация о документах расположена в соответствии с выбранной схемой классификации; 13) документ, полностью воспроизводящий информацию подлинного документа и все его внешние признаки или часть их, но не имеющий юридической силы; 14) изменение первоначальных физико-химических свойств документа под воздействием внешних и внутренних факторов; 15) первый или единичный экземпляр официального документа; 16) юридическое или физическое лицо, в деятельности которого образуется документальный фонд; 17) средство хранения документов.</w:t>
            </w:r>
          </w:p>
          <w:p w:rsidR="00E92721" w:rsidRDefault="00FC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pict>
                <v:shape id="Рисунок 2" o:spid="_x0000_i1028" type="#_x0000_t75" style="width:484.75pt;height:213.5pt;visibility:visible;mso-position-horizontal-relative:char;mso-position-vertical-relative:line">
                  <v:imagedata r:id="rId13" o:title="" croptop="27125f" cropbottom="18902f" cropleft="19934f" cropright="20829f"/>
                </v:shape>
              </w:pic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вертикали: 1) движение документов в организации с момента их создания или получения до завершения исполнения или отправления; 18) запись учетных данных о документе по установленной форме, фиксирующая факт его создания, отправления или получения; 19) документ или совокупность документов, относящихся к одному вопросу или участку деятельности и помещенных в отдельную обложку; 20) организация или структурное подразделение, осуществляющее длительное или постоянное хранение оконченных документов с целью их использования; 21) средство кассовой оргтехники; 22) копия части текста документа, оформленная в установленном порядке; 23) средство изготовления изобразительных документов; 24) специально оборудованное помещение для хранения архивных документов; 25) повторный экземпляр подлинника документа, имеющий юридическую силу; 26) физическое или юридическое лицо, создавшее документ; 27) официальный документ, имеющий юридическую силу и содержащий информацию о предмете запроса, с указанием поисковых данных документов; 28) отбор документов на хранение или к уничтожению, а также установление сроков их хранения на основе принятых критериев.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Кроссворд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E92721" w:rsidRDefault="00FC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Рисунок 3" o:spid="_x0000_i1029" type="#_x0000_t75" style="width:423.65pt;height:183.35pt;visibility:visible;mso-position-horizontal-relative:char;mso-position-vertical-relative:line">
                  <v:imagedata r:id="rId14" o:title="" croptop="14715f" cropbottom="35044f" cropleft="21754f" cropright="23378f"/>
                </v:shape>
              </w:pic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горизонтали: 1) нормативный документ, содержащий систематизированный перечень сгруппированных наименований объектов и присвоенные им коды; 2) нормативный документ, закрепляющий унификацию делопроизводства; 3) фиксация на материальном носителе информации с реквизитами, позволяющими ее идентифицировать; 4) установление единообразия состава и форм управленческих документов, создаваемых при решении однотипных управленческих функций; 5) информация, фиксированная на каком-либо материальном носителе.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вертикали: 1) цифровое обозначение форм документов в ходе составления классификаторов информации; 6) цифровое обозначение, являющееся элементом идентификации объектов в ходе их классификации; 7) международный договор по определенному вопросу; 8) организация или структурное подразделение, осуществляющее долговременное или постоянное хранение оконченных дел; 9) внесение  должностным лицом в официальные документы заведомо ложных сведений или исправлений, искажающих их действительное содержание; 10) синоним слова договор; 11) документ, подтверждающий соответствие продукции, процессов и услуг установленным требованиям.</w:t>
            </w:r>
          </w:p>
        </w:tc>
      </w:tr>
      <w:tr w:rsidR="00E92721" w:rsidRPr="00387D87" w:rsidTr="00462FE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ПК-14 –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E92721" w:rsidRPr="00387D87" w:rsidTr="00462FE2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документирования хозяйственных операций</w:t>
            </w:r>
          </w:p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хозяйственных и бухгалтерских документов, требования к ведению документации</w:t>
            </w:r>
          </w:p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бухгалтерской документации, виды финансовой и налоговой документации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Перечень контрольных вопросов для подготовки к зачёту 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Основополагающие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принципы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бухгалтерского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учета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Кругооборот хозяйственных средств и источников их образования как объект бухгалтерского финансового учета. 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и содержание предмета и метода бухгалтерского учета.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документооборота как инструмент моделирования бухгалтерского учета.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Основы нормативного регулирования организации бухгалтерского учета в Российской Федерации. </w:t>
            </w:r>
            <w:proofErr w:type="spellStart"/>
            <w:r>
              <w:rPr>
                <w:sz w:val="20"/>
                <w:szCs w:val="20"/>
                <w:lang w:val="en-US"/>
              </w:rPr>
              <w:t>Уровни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нормативного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регулирования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положений Федерального закона “О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бухгалтерском учете”.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Учетная политика организации, ее назначение, структура и содержание.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содержание понятия и классификации основных средств.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Нормативное регулирование бухгалтерского учета основных средств.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Документальное оформление хозяйственных операций и документооборот по учету основных средств. 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содержание понятия и классификация нематериальных активов.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Нормативное регулирование бухгалтерского учета нематериальных активов.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хозяйственных операций и документооборот по учету нематериальных активов.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хозяйственных операций и документооборот по учету материально-производственных запасов.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хозяйственных операций и документооборот по учету денежных средств и расчетов.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и документооборот расчетов по оплате труда.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и документооборот по учету финансовых вложений.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и документооборот по учету расчетов по кредитам и займам.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Документальное оформление и документооборот по учету доходов и расходов организации.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Документальное оформление и документооборот по учету финансовых результатов.</w:t>
            </w:r>
          </w:p>
          <w:p w:rsidR="00E92721" w:rsidRDefault="00E92721" w:rsidP="00400679">
            <w:pPr>
              <w:pStyle w:val="msonormalcxspmiddl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12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собственного капитала и его структура.</w:t>
            </w:r>
          </w:p>
        </w:tc>
      </w:tr>
      <w:tr w:rsidR="00E92721" w:rsidRPr="00387D87" w:rsidTr="00462FE2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первичную бухгалтерскую документацию</w:t>
            </w:r>
          </w:p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и обрабатывать документы по хозяйственным операциям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  <w:t xml:space="preserve">Практические задания </w:t>
            </w:r>
          </w:p>
          <w:p w:rsidR="00E92721" w:rsidRDefault="00E927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Задание 1</w:t>
            </w:r>
          </w:p>
          <w:p w:rsidR="00E92721" w:rsidRDefault="00E92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Предприятие приобретает оборудование для цеха в лизинг.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Подотовьте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перечень документов, необходимых для проведения сделки.</w:t>
            </w:r>
          </w:p>
          <w:p w:rsidR="00E92721" w:rsidRDefault="00E92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Задание 2.</w:t>
            </w:r>
          </w:p>
          <w:p w:rsidR="00E92721" w:rsidRDefault="00E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Определите, какие документы должны быть составлены:</w:t>
            </w:r>
          </w:p>
          <w:p w:rsidR="00E92721" w:rsidRDefault="00E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1) для выведения из состава учредителей ООО юридического лица;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2) для реорганизации ООО в АО с одновременным выведением из его состава физического и юридического лица с выплатой долей уставного капитала и причитающихся дивидендов.</w:t>
            </w:r>
          </w:p>
        </w:tc>
      </w:tr>
      <w:tr w:rsidR="00E92721" w:rsidTr="00462FE2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подготовки, оформления, обработки и выполнения документов</w:t>
            </w:r>
          </w:p>
          <w:p w:rsidR="00E92721" w:rsidRDefault="00E927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хозяйственной, бухгалтерской и отчётной документации в соответствии с требованиями документооборота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721" w:rsidRDefault="00E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задания и вопросы</w:t>
            </w:r>
          </w:p>
          <w:p w:rsidR="00E92721" w:rsidRDefault="00E92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Один из учредителей ООО – организация «А» – в качестве вклада в уставный капитал по согласованию с другими учредителями передал оборудование, согласованная стоимость которого, подтвержденная независимым оценщиком, составила 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Другой учредитель – организации «Б» – по согласованию с другими учредителями оплатил организационные расходы, связанные с созданием ООО (приняты в качестве вклада). В качестве таких расходов предусмотрена оплата услуг юриста по подготовке учредительных документов ООО и оплата регистрационных сборов – 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Итого уставный капитал Общества составил в соответствии с учредительными документами 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Расходы приняты к бухгалтерскому учету.</w:t>
            </w:r>
          </w:p>
          <w:p w:rsidR="00E92721" w:rsidRDefault="00E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схему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документооборота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92721" w:rsidRDefault="00E92721" w:rsidP="00462FE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  <w:sectPr w:rsidR="00E92721">
          <w:pgSz w:w="16840" w:h="11907" w:orient="landscape"/>
          <w:pgMar w:top="851" w:right="851" w:bottom="1701" w:left="1134" w:header="720" w:footer="720" w:gutter="0"/>
          <w:cols w:space="720"/>
        </w:sectPr>
      </w:pP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E92721" w:rsidRDefault="00E92721" w:rsidP="00462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Промежуточная аттестация проводится в форме зачета.</w:t>
      </w:r>
    </w:p>
    <w:p w:rsidR="00E92721" w:rsidRPr="00462FE2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lang w:val="ru-RU"/>
        </w:rPr>
      </w:pPr>
      <w:r>
        <w:rPr>
          <w:rStyle w:val="FontStyle20"/>
          <w:rFonts w:ascii="Times New Roman" w:hAnsi="Times New Roman"/>
          <w:i/>
          <w:sz w:val="24"/>
          <w:szCs w:val="24"/>
          <w:lang w:val="ru-RU"/>
        </w:rPr>
        <w:t xml:space="preserve">Критерии оценки </w:t>
      </w:r>
      <w:r>
        <w:rPr>
          <w:rFonts w:ascii="Times New Roman" w:hAnsi="Times New Roman"/>
          <w:i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>
        <w:rPr>
          <w:rStyle w:val="FontStyle20"/>
          <w:rFonts w:ascii="Times New Roman" w:hAnsi="Times New Roman"/>
          <w:i/>
          <w:sz w:val="24"/>
          <w:szCs w:val="24"/>
          <w:lang w:val="ru-RU"/>
        </w:rPr>
        <w:t>: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 xml:space="preserve">Оценка «зачтено» выставляется студенту, который 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- прочно усвоил предусмотренный программный материал;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- правильно, аргументировано ответил на все вопросы, с приведением примеров;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 xml:space="preserve">- без ошибок выполнил практическое задание. 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 xml:space="preserve">Оценка «не зачтено» выставляется студенту, который не справился с 50% вопросов и заданий, в ответах на другие вопросы допустил существенные ошибки. Целостного представления о взаимосвязях, компонентах, этапах развития культуры у студента нет. 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</w:p>
    <w:p w:rsidR="00E92721" w:rsidRDefault="00E92721" w:rsidP="00462FE2">
      <w:pPr>
        <w:tabs>
          <w:tab w:val="left" w:pos="851"/>
        </w:tabs>
        <w:spacing w:after="0" w:line="240" w:lineRule="auto"/>
        <w:jc w:val="right"/>
        <w:rPr>
          <w:rStyle w:val="FontStyle20"/>
          <w:rFonts w:ascii="Times New Roman" w:hAnsi="Times New Roman"/>
          <w:b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b/>
          <w:sz w:val="24"/>
          <w:szCs w:val="24"/>
          <w:lang w:val="ru-RU"/>
        </w:rPr>
        <w:t>Приложение 3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b/>
          <w:i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 для подготовки к зачету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1. Подготовка к зачету заключается в изучении тщательной проработке студентом учебного материала дисциплины с учётом учебников, лекционных и семинарских занятий, сгруппированном в виде контрольных вопросов.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 xml:space="preserve">2. Зачет по курсу проводится в виде тестирования. 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3. Качественной подготовкой к зачету является: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−полное знание всего учебного материала по курсу;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−свободное оперирование материалом;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−демонстрация знаний дополнительного материала;</w:t>
      </w:r>
    </w:p>
    <w:p w:rsidR="00E92721" w:rsidRDefault="00E92721" w:rsidP="00462FE2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/>
          <w:sz w:val="24"/>
          <w:szCs w:val="24"/>
          <w:lang w:val="ru-RU"/>
        </w:rPr>
        <w:t>−чёткие правильные ответы в заданиях.</w:t>
      </w:r>
    </w:p>
    <w:p w:rsidR="00E92721" w:rsidRDefault="00E92721">
      <w:pPr>
        <w:rPr>
          <w:lang w:val="ru-RU"/>
        </w:rPr>
      </w:pPr>
    </w:p>
    <w:p w:rsidR="00E92721" w:rsidRPr="00126F68" w:rsidRDefault="00E92721">
      <w:pPr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Примерный перечень вопросов к зачету: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126F68">
        <w:rPr>
          <w:rFonts w:ascii="Times New Roman" w:hAnsi="Times New Roman"/>
          <w:sz w:val="24"/>
          <w:szCs w:val="24"/>
          <w:lang w:val="ru-RU"/>
        </w:rPr>
        <w:t>сновные понятия, применяемые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6F68">
        <w:rPr>
          <w:rFonts w:ascii="Times New Roman" w:hAnsi="Times New Roman"/>
          <w:sz w:val="24"/>
          <w:szCs w:val="24"/>
          <w:lang w:val="ru-RU"/>
        </w:rPr>
        <w:t>дело</w:t>
      </w:r>
      <w:r>
        <w:rPr>
          <w:rFonts w:ascii="Times New Roman" w:hAnsi="Times New Roman"/>
          <w:sz w:val="24"/>
          <w:szCs w:val="24"/>
          <w:lang w:val="ru-RU"/>
        </w:rPr>
        <w:t>производстве.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126F68">
        <w:rPr>
          <w:rFonts w:ascii="Times New Roman" w:hAnsi="Times New Roman"/>
          <w:sz w:val="24"/>
          <w:szCs w:val="24"/>
          <w:lang w:val="ru-RU"/>
        </w:rPr>
        <w:t>еквизиты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документов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26F68">
        <w:rPr>
          <w:rFonts w:ascii="Times New Roman" w:hAnsi="Times New Roman"/>
          <w:sz w:val="24"/>
          <w:szCs w:val="24"/>
          <w:lang w:val="ru-RU"/>
        </w:rPr>
        <w:t>Какие виды бланков и форматы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 применяются в учреждениях?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126F68">
        <w:rPr>
          <w:rFonts w:ascii="Times New Roman" w:hAnsi="Times New Roman"/>
          <w:sz w:val="24"/>
          <w:szCs w:val="24"/>
          <w:lang w:val="ru-RU"/>
        </w:rPr>
        <w:t>остав общего бланка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92721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126F68">
        <w:rPr>
          <w:rFonts w:ascii="Times New Roman" w:hAnsi="Times New Roman"/>
          <w:sz w:val="24"/>
          <w:szCs w:val="24"/>
          <w:lang w:val="ru-RU"/>
        </w:rPr>
        <w:t>еквизиты в состав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бланка письма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26F68">
        <w:rPr>
          <w:rFonts w:ascii="Times New Roman" w:hAnsi="Times New Roman"/>
          <w:sz w:val="24"/>
          <w:szCs w:val="24"/>
          <w:lang w:val="ru-RU"/>
        </w:rPr>
        <w:t>Чем отличается общий бланк от бланка для письма?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126F68">
        <w:rPr>
          <w:rFonts w:ascii="Times New Roman" w:hAnsi="Times New Roman"/>
          <w:sz w:val="24"/>
          <w:szCs w:val="24"/>
          <w:lang w:val="ru-RU"/>
        </w:rPr>
        <w:t>еквизиты в состав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бланка вид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</w:t>
      </w:r>
      <w:r w:rsidRPr="00126F68">
        <w:rPr>
          <w:rFonts w:ascii="Times New Roman" w:hAnsi="Times New Roman"/>
          <w:sz w:val="24"/>
          <w:szCs w:val="24"/>
          <w:lang w:val="ru-RU"/>
        </w:rPr>
        <w:t>ормуляр-образец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Какие требования предъявляются к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документам?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Pr="00126F68">
        <w:rPr>
          <w:rFonts w:ascii="Times New Roman" w:hAnsi="Times New Roman"/>
          <w:sz w:val="24"/>
          <w:szCs w:val="24"/>
          <w:lang w:val="ru-RU"/>
        </w:rPr>
        <w:t>азначени</w:t>
      </w:r>
      <w:r>
        <w:rPr>
          <w:rFonts w:ascii="Times New Roman" w:hAnsi="Times New Roman"/>
          <w:sz w:val="24"/>
          <w:szCs w:val="24"/>
          <w:lang w:val="ru-RU"/>
        </w:rPr>
        <w:t>е и состав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организационно-правовой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документации</w:t>
      </w:r>
      <w:r w:rsidRPr="00126F68">
        <w:rPr>
          <w:rFonts w:ascii="Times New Roman" w:hAnsi="Times New Roman"/>
          <w:sz w:val="24"/>
          <w:szCs w:val="24"/>
        </w:rPr>
        <w:t> 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Pr="00126F68">
        <w:rPr>
          <w:rFonts w:ascii="Times New Roman" w:hAnsi="Times New Roman"/>
          <w:sz w:val="24"/>
          <w:szCs w:val="24"/>
          <w:lang w:val="ru-RU"/>
        </w:rPr>
        <w:t>азначени</w:t>
      </w:r>
      <w:r>
        <w:rPr>
          <w:rFonts w:ascii="Times New Roman" w:hAnsi="Times New Roman"/>
          <w:sz w:val="24"/>
          <w:szCs w:val="24"/>
          <w:lang w:val="ru-RU"/>
        </w:rPr>
        <w:t>е и состав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распорядительной</w:t>
      </w:r>
      <w:r w:rsidRPr="00126F68">
        <w:rPr>
          <w:rFonts w:ascii="Times New Roman" w:hAnsi="Times New Roman"/>
          <w:sz w:val="24"/>
          <w:szCs w:val="24"/>
        </w:rPr>
        <w:t> 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документации</w:t>
      </w:r>
      <w:r w:rsidRPr="00126F68">
        <w:rPr>
          <w:rFonts w:ascii="Times New Roman" w:hAnsi="Times New Roman"/>
          <w:sz w:val="24"/>
          <w:szCs w:val="24"/>
        </w:rPr>
        <w:t> 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Pr="00126F68">
        <w:rPr>
          <w:rFonts w:ascii="Times New Roman" w:hAnsi="Times New Roman"/>
          <w:sz w:val="24"/>
          <w:szCs w:val="24"/>
          <w:lang w:val="ru-RU"/>
        </w:rPr>
        <w:t>азначени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и состав информационно-справочной</w:t>
      </w:r>
      <w:r w:rsidRPr="00126F68">
        <w:rPr>
          <w:rFonts w:ascii="Times New Roman" w:hAnsi="Times New Roman"/>
          <w:sz w:val="24"/>
          <w:szCs w:val="24"/>
        </w:rPr>
        <w:t> 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документации</w:t>
      </w:r>
      <w:r w:rsidRPr="00126F68">
        <w:rPr>
          <w:rFonts w:ascii="Times New Roman" w:hAnsi="Times New Roman"/>
          <w:sz w:val="24"/>
          <w:szCs w:val="24"/>
        </w:rPr>
        <w:t> 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оформлению рекви</w:t>
      </w:r>
      <w:r>
        <w:rPr>
          <w:rFonts w:ascii="Times New Roman" w:hAnsi="Times New Roman"/>
          <w:sz w:val="24"/>
          <w:szCs w:val="24"/>
          <w:lang w:val="ru-RU"/>
        </w:rPr>
        <w:t>зита «наименование организации»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126F68">
        <w:rPr>
          <w:rFonts w:ascii="Times New Roman" w:hAnsi="Times New Roman"/>
          <w:sz w:val="24"/>
          <w:szCs w:val="24"/>
          <w:lang w:val="ru-RU"/>
        </w:rPr>
        <w:t>остав реквизита «сп</w:t>
      </w:r>
      <w:r>
        <w:rPr>
          <w:rFonts w:ascii="Times New Roman" w:hAnsi="Times New Roman"/>
          <w:sz w:val="24"/>
          <w:szCs w:val="24"/>
          <w:lang w:val="ru-RU"/>
        </w:rPr>
        <w:t>равочные данные об организации»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26F68">
        <w:rPr>
          <w:rFonts w:ascii="Times New Roman" w:hAnsi="Times New Roman"/>
          <w:sz w:val="24"/>
          <w:szCs w:val="24"/>
          <w:lang w:val="ru-RU"/>
        </w:rPr>
        <w:t>орядок датирования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документа и виды дат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126F68">
        <w:rPr>
          <w:rFonts w:ascii="Times New Roman" w:hAnsi="Times New Roman"/>
          <w:sz w:val="24"/>
          <w:szCs w:val="24"/>
          <w:lang w:val="ru-RU"/>
        </w:rPr>
        <w:t>оставные части регистрационного номера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</w:t>
      </w:r>
      <w:r>
        <w:rPr>
          <w:rFonts w:ascii="Times New Roman" w:hAnsi="Times New Roman"/>
          <w:sz w:val="24"/>
          <w:szCs w:val="24"/>
          <w:lang w:val="ru-RU"/>
        </w:rPr>
        <w:t>ента и порядок его проставления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орядок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адресования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Какими способами оформляется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утверждение документа?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Какие требования предъявляются к заголовку?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26F68">
        <w:rPr>
          <w:rFonts w:ascii="Times New Roman" w:hAnsi="Times New Roman"/>
          <w:sz w:val="24"/>
          <w:szCs w:val="24"/>
          <w:lang w:val="ru-RU"/>
        </w:rPr>
        <w:t>орядок оформления приложений к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документу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26F68">
        <w:rPr>
          <w:rFonts w:ascii="Times New Roman" w:hAnsi="Times New Roman"/>
          <w:sz w:val="24"/>
          <w:szCs w:val="24"/>
          <w:lang w:val="ru-RU"/>
        </w:rPr>
        <w:t>орядок оформления реквизитов «подпись</w:t>
      </w:r>
      <w:r>
        <w:rPr>
          <w:rFonts w:ascii="Times New Roman" w:hAnsi="Times New Roman"/>
          <w:sz w:val="24"/>
          <w:szCs w:val="24"/>
          <w:lang w:val="ru-RU"/>
        </w:rPr>
        <w:t>» и «отметка о заверении копии»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26F68">
        <w:rPr>
          <w:rFonts w:ascii="Times New Roman" w:hAnsi="Times New Roman"/>
          <w:sz w:val="24"/>
          <w:szCs w:val="24"/>
        </w:rPr>
        <w:lastRenderedPageBreak/>
        <w:t>Как</w:t>
      </w:r>
      <w:proofErr w:type="spellEnd"/>
      <w:r w:rsidRPr="00126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F68">
        <w:rPr>
          <w:rFonts w:ascii="Times New Roman" w:hAnsi="Times New Roman"/>
          <w:sz w:val="24"/>
          <w:szCs w:val="24"/>
        </w:rPr>
        <w:t>оформляется</w:t>
      </w:r>
      <w:proofErr w:type="spellEnd"/>
      <w:r w:rsidRPr="00126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F68">
        <w:rPr>
          <w:rFonts w:ascii="Times New Roman" w:hAnsi="Times New Roman"/>
          <w:sz w:val="24"/>
          <w:szCs w:val="24"/>
        </w:rPr>
        <w:t>согласование</w:t>
      </w:r>
      <w:proofErr w:type="spellEnd"/>
      <w:r w:rsidRPr="00126F68">
        <w:rPr>
          <w:rFonts w:ascii="Times New Roman" w:hAnsi="Times New Roman"/>
          <w:sz w:val="24"/>
          <w:szCs w:val="24"/>
        </w:rPr>
        <w:t> </w:t>
      </w:r>
      <w:proofErr w:type="spellStart"/>
      <w:r w:rsidRPr="00126F68">
        <w:rPr>
          <w:rFonts w:ascii="Times New Roman" w:hAnsi="Times New Roman"/>
          <w:sz w:val="24"/>
          <w:szCs w:val="24"/>
        </w:rPr>
        <w:t>документа</w:t>
      </w:r>
      <w:proofErr w:type="spellEnd"/>
      <w:r w:rsidRPr="00126F68">
        <w:rPr>
          <w:rFonts w:ascii="Times New Roman" w:hAnsi="Times New Roman"/>
          <w:sz w:val="24"/>
          <w:szCs w:val="24"/>
        </w:rPr>
        <w:t>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26F68">
        <w:rPr>
          <w:rFonts w:ascii="Times New Roman" w:hAnsi="Times New Roman"/>
          <w:sz w:val="24"/>
          <w:szCs w:val="24"/>
          <w:lang w:val="ru-RU"/>
        </w:rPr>
        <w:t>орядок проставления на</w:t>
      </w:r>
      <w:r w:rsidRPr="00126F6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документах печатей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Перечислите отметки, проставляемые на входящем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документе, укажите порядок их оформления.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Э</w:t>
      </w:r>
      <w:proofErr w:type="spellStart"/>
      <w:r w:rsidRPr="00126F68">
        <w:rPr>
          <w:rFonts w:ascii="Times New Roman" w:hAnsi="Times New Roman"/>
          <w:sz w:val="24"/>
          <w:szCs w:val="24"/>
        </w:rPr>
        <w:t>тапы</w:t>
      </w:r>
      <w:proofErr w:type="spellEnd"/>
      <w:r w:rsidRPr="00126F68">
        <w:rPr>
          <w:rFonts w:ascii="Times New Roman" w:hAnsi="Times New Roman"/>
          <w:sz w:val="24"/>
          <w:szCs w:val="24"/>
        </w:rPr>
        <w:t xml:space="preserve"> подготовки </w:t>
      </w:r>
      <w:proofErr w:type="spellStart"/>
      <w:r w:rsidRPr="00126F68">
        <w:rPr>
          <w:rFonts w:ascii="Times New Roman" w:hAnsi="Times New Roman"/>
          <w:sz w:val="24"/>
          <w:szCs w:val="24"/>
        </w:rPr>
        <w:t>документа</w:t>
      </w:r>
      <w:proofErr w:type="spellEnd"/>
      <w:r w:rsidRPr="00126F68">
        <w:rPr>
          <w:rFonts w:ascii="Times New Roman" w:hAnsi="Times New Roman"/>
          <w:sz w:val="24"/>
          <w:szCs w:val="24"/>
        </w:rPr>
        <w:t>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126F68">
        <w:rPr>
          <w:rFonts w:ascii="Times New Roman" w:hAnsi="Times New Roman"/>
          <w:sz w:val="24"/>
          <w:szCs w:val="24"/>
          <w:lang w:val="ru-RU"/>
        </w:rPr>
        <w:t>бщие требования к тексту</w:t>
      </w:r>
      <w:r w:rsidRPr="00126F6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документа. </w:t>
      </w:r>
      <w:r w:rsidRPr="00126F68">
        <w:rPr>
          <w:rFonts w:ascii="Times New Roman" w:hAnsi="Times New Roman"/>
          <w:sz w:val="24"/>
          <w:szCs w:val="24"/>
          <w:lang w:val="ru-RU"/>
        </w:rPr>
        <w:t>Как оформляется в тексте ссылка на другой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126F68">
        <w:rPr>
          <w:rFonts w:ascii="Times New Roman" w:hAnsi="Times New Roman"/>
          <w:sz w:val="24"/>
          <w:szCs w:val="24"/>
          <w:lang w:val="ru-RU"/>
        </w:rPr>
        <w:t>иды организационных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документов и особенности их составления и оформления.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126F68">
        <w:rPr>
          <w:rFonts w:ascii="Times New Roman" w:hAnsi="Times New Roman"/>
          <w:sz w:val="24"/>
          <w:szCs w:val="24"/>
          <w:lang w:val="ru-RU"/>
        </w:rPr>
        <w:t>аты распорядительных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документов и особенности их составления и оформления.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В чем особенности составления и оформления протокола?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В чем особенности составления и оформления акта?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составлению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и оформлению докладных записок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составлению и оф</w:t>
      </w:r>
      <w:r>
        <w:rPr>
          <w:rFonts w:ascii="Times New Roman" w:hAnsi="Times New Roman"/>
          <w:sz w:val="24"/>
          <w:szCs w:val="24"/>
          <w:lang w:val="ru-RU"/>
        </w:rPr>
        <w:t>ормлению объяснительных записок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с</w:t>
      </w:r>
      <w:r>
        <w:rPr>
          <w:rFonts w:ascii="Times New Roman" w:hAnsi="Times New Roman"/>
          <w:sz w:val="24"/>
          <w:szCs w:val="24"/>
          <w:lang w:val="ru-RU"/>
        </w:rPr>
        <w:t>оставлению и оформлению справок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составлению и оформлению служебных</w:t>
      </w:r>
      <w:r>
        <w:rPr>
          <w:rFonts w:ascii="Times New Roman" w:hAnsi="Times New Roman"/>
          <w:sz w:val="24"/>
          <w:szCs w:val="24"/>
          <w:lang w:val="ru-RU"/>
        </w:rPr>
        <w:t xml:space="preserve"> писем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сос</w:t>
      </w:r>
      <w:r>
        <w:rPr>
          <w:rFonts w:ascii="Times New Roman" w:hAnsi="Times New Roman"/>
          <w:sz w:val="24"/>
          <w:szCs w:val="24"/>
          <w:lang w:val="ru-RU"/>
        </w:rPr>
        <w:t>тавлению и оформлению телеграмм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126F68">
        <w:rPr>
          <w:rFonts w:ascii="Times New Roman" w:hAnsi="Times New Roman"/>
          <w:sz w:val="24"/>
          <w:szCs w:val="24"/>
          <w:lang w:val="ru-RU"/>
        </w:rPr>
        <w:t>собенности составл</w:t>
      </w:r>
      <w:r>
        <w:rPr>
          <w:rFonts w:ascii="Times New Roman" w:hAnsi="Times New Roman"/>
          <w:sz w:val="24"/>
          <w:szCs w:val="24"/>
          <w:lang w:val="ru-RU"/>
        </w:rPr>
        <w:t>ения и оформления телефонограмм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Что понимается под объемом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документооборота, почему он увеличивается?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126F68">
        <w:rPr>
          <w:rFonts w:ascii="Times New Roman" w:hAnsi="Times New Roman"/>
          <w:sz w:val="24"/>
          <w:szCs w:val="24"/>
          <w:lang w:val="ru-RU"/>
        </w:rPr>
        <w:t>Что входит в понятие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документооборота?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126F68">
        <w:rPr>
          <w:rFonts w:ascii="Times New Roman" w:hAnsi="Times New Roman"/>
          <w:sz w:val="24"/>
          <w:szCs w:val="24"/>
          <w:lang w:val="ru-RU"/>
        </w:rPr>
        <w:t>рганизационные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определяю</w:t>
      </w:r>
      <w:r>
        <w:rPr>
          <w:rFonts w:ascii="Times New Roman" w:hAnsi="Times New Roman"/>
          <w:sz w:val="24"/>
          <w:szCs w:val="24"/>
          <w:lang w:val="ru-RU"/>
        </w:rPr>
        <w:t>щие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 порядок движения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окументов в организации (фирме)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126F68">
        <w:rPr>
          <w:rFonts w:ascii="Times New Roman" w:hAnsi="Times New Roman"/>
          <w:sz w:val="24"/>
          <w:szCs w:val="24"/>
          <w:lang w:val="ru-RU"/>
        </w:rPr>
        <w:t>ребования к организации приема и первичной обработки</w:t>
      </w:r>
      <w:r w:rsidRPr="00126F6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 w:rsidRPr="00126F68">
        <w:rPr>
          <w:rFonts w:ascii="Times New Roman" w:hAnsi="Times New Roman"/>
          <w:sz w:val="24"/>
          <w:szCs w:val="24"/>
          <w:lang w:val="ru-RU"/>
        </w:rPr>
        <w:t>начение предварительного просмотра и распределения поступивших</w:t>
      </w:r>
      <w:r w:rsidRPr="00126F68">
        <w:rPr>
          <w:rFonts w:ascii="Times New Roman" w:hAnsi="Times New Roman"/>
          <w:sz w:val="24"/>
          <w:szCs w:val="24"/>
        </w:rPr>
        <w:t> </w:t>
      </w:r>
      <w:r w:rsidRPr="00126F68">
        <w:rPr>
          <w:rFonts w:ascii="Times New Roman" w:hAnsi="Times New Roman"/>
          <w:sz w:val="24"/>
          <w:szCs w:val="24"/>
          <w:lang w:val="ru-RU"/>
        </w:rPr>
        <w:t xml:space="preserve">документов </w:t>
      </w:r>
    </w:p>
    <w:p w:rsidR="00E92721" w:rsidRPr="00126F68" w:rsidRDefault="00E92721" w:rsidP="00126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26F68">
        <w:rPr>
          <w:rFonts w:ascii="Times New Roman" w:hAnsi="Times New Roman"/>
          <w:sz w:val="24"/>
          <w:szCs w:val="24"/>
          <w:lang w:val="ru-RU"/>
        </w:rPr>
        <w:t>равила обработки исходящих</w:t>
      </w:r>
      <w:r w:rsidRPr="00126F6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документов.</w:t>
      </w:r>
    </w:p>
    <w:sectPr w:rsidR="00E92721" w:rsidRPr="00126F68" w:rsidSect="00AF103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5DD1"/>
    <w:multiLevelType w:val="multilevel"/>
    <w:tmpl w:val="CA28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7406A6"/>
    <w:multiLevelType w:val="hybridMultilevel"/>
    <w:tmpl w:val="CC7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086ABD"/>
    <w:multiLevelType w:val="hybridMultilevel"/>
    <w:tmpl w:val="35FEC406"/>
    <w:lvl w:ilvl="0" w:tplc="0C2062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453"/>
    <w:rsid w:val="0002418B"/>
    <w:rsid w:val="00126F68"/>
    <w:rsid w:val="001C2212"/>
    <w:rsid w:val="001F0BC7"/>
    <w:rsid w:val="00293671"/>
    <w:rsid w:val="00387D87"/>
    <w:rsid w:val="00400679"/>
    <w:rsid w:val="00462FE2"/>
    <w:rsid w:val="004C162A"/>
    <w:rsid w:val="004F7149"/>
    <w:rsid w:val="00514E91"/>
    <w:rsid w:val="005419C6"/>
    <w:rsid w:val="005678A1"/>
    <w:rsid w:val="00633109"/>
    <w:rsid w:val="006A22B1"/>
    <w:rsid w:val="006F2F17"/>
    <w:rsid w:val="00721512"/>
    <w:rsid w:val="007558E6"/>
    <w:rsid w:val="00873D78"/>
    <w:rsid w:val="00887744"/>
    <w:rsid w:val="00925132"/>
    <w:rsid w:val="00960579"/>
    <w:rsid w:val="009B5101"/>
    <w:rsid w:val="009C7805"/>
    <w:rsid w:val="00A120A0"/>
    <w:rsid w:val="00A41DAB"/>
    <w:rsid w:val="00AF103B"/>
    <w:rsid w:val="00B11EF2"/>
    <w:rsid w:val="00BA21EF"/>
    <w:rsid w:val="00BF0B23"/>
    <w:rsid w:val="00CB0F00"/>
    <w:rsid w:val="00D31453"/>
    <w:rsid w:val="00DD4216"/>
    <w:rsid w:val="00E209E2"/>
    <w:rsid w:val="00E85BF1"/>
    <w:rsid w:val="00E916BC"/>
    <w:rsid w:val="00E92721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D580A4-CBD9-41C3-A50D-545C2F80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3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2FE2"/>
    <w:pPr>
      <w:spacing w:after="0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FontStyle20">
    <w:name w:val="Font Style20"/>
    <w:uiPriority w:val="99"/>
    <w:rsid w:val="00462FE2"/>
    <w:rPr>
      <w:rFonts w:ascii="Georgia" w:hAnsi="Georgia"/>
      <w:sz w:val="12"/>
    </w:rPr>
  </w:style>
  <w:style w:type="paragraph" w:customStyle="1" w:styleId="msonormalcxspmiddle">
    <w:name w:val="msonormalcxspmiddle"/>
    <w:basedOn w:val="a"/>
    <w:uiPriority w:val="99"/>
    <w:rsid w:val="00462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uiPriority w:val="99"/>
    <w:rsid w:val="00126F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33066" TargetMode="Externa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ru/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7860</Words>
  <Characters>44807</Characters>
  <Application>Microsoft Office Word</Application>
  <DocSecurity>0</DocSecurity>
  <Lines>373</Lines>
  <Paragraphs>105</Paragraphs>
  <ScaleCrop>false</ScaleCrop>
  <Company/>
  <LinksUpToDate>false</LinksUpToDate>
  <CharactersWithSpaces>52562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2019-2020_38_03_01-дЭЭб-19-3_69_plx_Документирование управленческой деятельности</dc:title>
  <dc:subject/>
  <dc:creator>FastReport.NET</dc:creator>
  <cp:keywords/>
  <dc:description/>
  <cp:lastModifiedBy>1</cp:lastModifiedBy>
  <cp:revision>10</cp:revision>
  <dcterms:created xsi:type="dcterms:W3CDTF">2020-04-23T14:39:00Z</dcterms:created>
  <dcterms:modified xsi:type="dcterms:W3CDTF">2020-12-10T18:48:00Z</dcterms:modified>
</cp:coreProperties>
</file>