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BE03" w14:textId="77777777" w:rsidR="00EB1DEB" w:rsidRPr="006A5C8B" w:rsidRDefault="0092346B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8C1FB" wp14:editId="3EE67A8C">
                <wp:simplePos x="0" y="0"/>
                <wp:positionH relativeFrom="column">
                  <wp:posOffset>3253740</wp:posOffset>
                </wp:positionH>
                <wp:positionV relativeFrom="paragraph">
                  <wp:posOffset>1527810</wp:posOffset>
                </wp:positionV>
                <wp:extent cx="2505075" cy="1343025"/>
                <wp:effectExtent l="0" t="3810" r="381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7B43D" w14:textId="77777777" w:rsidR="00D259ED" w:rsidRDefault="00D259ED">
                            <w:r w:rsidRPr="00A11889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48CD4F32" wp14:editId="07641B31">
                                  <wp:extent cx="2255520" cy="1209675"/>
                                  <wp:effectExtent l="19050" t="0" r="0" b="0"/>
                                  <wp:docPr id="2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52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C1FB" id="Rectangle 2" o:spid="_x0000_s1026" style="position:absolute;margin-left:256.2pt;margin-top:120.3pt;width:197.2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H0ggIAAAc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" stroked="f">
                <v:textbox>
                  <w:txbxContent>
                    <w:p w14:paraId="32B7B43D" w14:textId="77777777" w:rsidR="00D259ED" w:rsidRDefault="00D259ED">
                      <w:r w:rsidRPr="00A11889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48CD4F32" wp14:editId="07641B31">
                            <wp:extent cx="2255520" cy="1209675"/>
                            <wp:effectExtent l="19050" t="0" r="0" b="0"/>
                            <wp:docPr id="2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52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A5C8B">
        <w:rPr>
          <w:noProof/>
          <w:lang w:val="ru-RU" w:eastAsia="ru-RU"/>
        </w:rPr>
        <w:drawing>
          <wp:inline distT="0" distB="0" distL="0" distR="0" wp14:anchorId="2AF827D3" wp14:editId="0D1C90C3">
            <wp:extent cx="5941060" cy="8692709"/>
            <wp:effectExtent l="0" t="0" r="0" b="0"/>
            <wp:docPr id="3" name="Рисунок 3" descr="C:\Users\User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69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34EA8" w14:textId="77777777" w:rsidR="006A5C8B" w:rsidRDefault="006A5C8B">
      <w:pPr>
        <w:rPr>
          <w:noProof/>
          <w:lang w:val="ru-RU" w:eastAsia="ru-RU"/>
        </w:rPr>
      </w:pPr>
    </w:p>
    <w:p w14:paraId="66CD6D81" w14:textId="77777777" w:rsidR="008224DD" w:rsidRDefault="008224DD">
      <w:pPr>
        <w:rPr>
          <w:noProof/>
          <w:lang w:val="ru-RU" w:eastAsia="ru-RU"/>
        </w:rPr>
      </w:pPr>
    </w:p>
    <w:p w14:paraId="71EECC0C" w14:textId="77777777" w:rsidR="008224DD" w:rsidRDefault="008224DD">
      <w:pPr>
        <w:rPr>
          <w:noProof/>
          <w:lang w:val="ru-RU" w:eastAsia="ru-RU"/>
        </w:rPr>
      </w:pPr>
    </w:p>
    <w:p w14:paraId="7116CE8F" w14:textId="77777777" w:rsidR="008224DD" w:rsidRDefault="008224DD">
      <w:pPr>
        <w:rPr>
          <w:noProof/>
          <w:lang w:val="ru-RU" w:eastAsia="ru-RU"/>
        </w:rPr>
      </w:pPr>
    </w:p>
    <w:p w14:paraId="12FF3ADD" w14:textId="77777777" w:rsidR="008224DD" w:rsidRDefault="008224DD">
      <w:pPr>
        <w:rPr>
          <w:noProof/>
          <w:lang w:val="ru-RU" w:eastAsia="ru-RU"/>
        </w:rPr>
      </w:pPr>
    </w:p>
    <w:p w14:paraId="6481EDF3" w14:textId="77777777" w:rsidR="008224DD" w:rsidRDefault="008224DD">
      <w:pPr>
        <w:rPr>
          <w:noProof/>
          <w:lang w:val="ru-RU" w:eastAsia="ru-RU"/>
        </w:rPr>
      </w:pPr>
    </w:p>
    <w:p w14:paraId="67926FEC" w14:textId="77777777" w:rsidR="008224DD" w:rsidRDefault="008224DD">
      <w:pPr>
        <w:rPr>
          <w:noProof/>
          <w:lang w:val="ru-RU" w:eastAsia="ru-RU"/>
        </w:rPr>
      </w:pPr>
    </w:p>
    <w:p w14:paraId="77DC991B" w14:textId="77777777" w:rsidR="006A5C8B" w:rsidRDefault="008224DD">
      <w:pPr>
        <w:rPr>
          <w:noProof/>
          <w:lang w:val="ru-RU" w:eastAsia="ru-RU"/>
        </w:rPr>
      </w:pPr>
      <w:r w:rsidRPr="00E23D9B">
        <w:rPr>
          <w:noProof/>
          <w:lang w:val="ru-RU" w:eastAsia="ru-RU"/>
        </w:rPr>
        <w:drawing>
          <wp:inline distT="0" distB="0" distL="0" distR="0" wp14:anchorId="1BEA4AC7" wp14:editId="06438824">
            <wp:extent cx="5941060" cy="7753350"/>
            <wp:effectExtent l="0" t="0" r="0" b="0"/>
            <wp:docPr id="11" name="Рисунок 2" descr="C:\Users\User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A9F2A" w14:textId="7BDB3E68" w:rsidR="00EB1DEB" w:rsidRPr="006A5C8B" w:rsidRDefault="008224DD">
      <w:pPr>
        <w:rPr>
          <w:sz w:val="0"/>
          <w:szCs w:val="0"/>
          <w:lang w:val="ru-RU"/>
        </w:rPr>
      </w:pPr>
      <w:r w:rsidRPr="006A5C8B">
        <w:rPr>
          <w:lang w:val="ru-RU"/>
        </w:rPr>
        <w:br w:type="page"/>
      </w:r>
      <w:r w:rsidR="00D259ED">
        <w:rPr>
          <w:noProof/>
          <w:lang w:val="ru-RU" w:eastAsia="ru-RU"/>
        </w:rPr>
        <w:lastRenderedPageBreak/>
        <w:drawing>
          <wp:inline distT="0" distB="0" distL="0" distR="0" wp14:anchorId="24F6111F" wp14:editId="44DAB126">
            <wp:extent cx="5940425" cy="9243060"/>
            <wp:effectExtent l="0" t="0" r="3175" b="0"/>
            <wp:docPr id="49" name="Рисунок 1" descr="C:\Users\1\Downloads\Лист изменений 2019_с подписям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1" descr="C:\Users\1\Downloads\Лист изменений 2019_с подписями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341"/>
      </w:tblGrid>
      <w:tr w:rsidR="00EB1DEB" w14:paraId="6CBA096F" w14:textId="77777777" w:rsidTr="008224D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C38DE6F" w14:textId="6560A8FD" w:rsidR="00EB1DE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EB1DEB" w:rsidRPr="00A1303A" w14:paraId="47C3E1EE" w14:textId="77777777" w:rsidTr="008224DD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08E19C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«Бюджетирование</w:t>
            </w:r>
            <w:r w:rsidR="009234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предприятии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состоит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будущему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специалисту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бюджетов,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бюджетирования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(бюджет)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хозяйствования.</w:t>
            </w:r>
            <w:r w:rsidRPr="006A5C8B">
              <w:rPr>
                <w:lang w:val="ru-RU"/>
              </w:rPr>
              <w:t xml:space="preserve">  </w:t>
            </w:r>
          </w:p>
        </w:tc>
      </w:tr>
      <w:tr w:rsidR="00EB1DEB" w:rsidRPr="00A1303A" w14:paraId="457E2EC3" w14:textId="77777777" w:rsidTr="008224DD">
        <w:trPr>
          <w:trHeight w:hRule="exact" w:val="138"/>
        </w:trPr>
        <w:tc>
          <w:tcPr>
            <w:tcW w:w="1999" w:type="dxa"/>
          </w:tcPr>
          <w:p w14:paraId="40BF5382" w14:textId="77777777" w:rsidR="00EB1DEB" w:rsidRPr="006A5C8B" w:rsidRDefault="00EB1DEB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06F37939" w14:textId="77777777" w:rsidR="00EB1DEB" w:rsidRPr="006A5C8B" w:rsidRDefault="00EB1DEB">
            <w:pPr>
              <w:rPr>
                <w:lang w:val="ru-RU"/>
              </w:rPr>
            </w:pPr>
          </w:p>
        </w:tc>
      </w:tr>
      <w:tr w:rsidR="00EB1DEB" w:rsidRPr="00A1303A" w14:paraId="428B083A" w14:textId="77777777" w:rsidTr="008224DD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D4CB61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A5C8B">
              <w:rPr>
                <w:lang w:val="ru-RU"/>
              </w:rPr>
              <w:t xml:space="preserve"> </w:t>
            </w:r>
          </w:p>
        </w:tc>
      </w:tr>
      <w:tr w:rsidR="00EB1DEB" w:rsidRPr="00A1303A" w14:paraId="6A287009" w14:textId="77777777" w:rsidTr="008224DD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C7778D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Бюджетирование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A5C8B">
              <w:rPr>
                <w:lang w:val="ru-RU"/>
              </w:rPr>
              <w:t xml:space="preserve"> </w:t>
            </w:r>
          </w:p>
          <w:p w14:paraId="01425E4D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A5C8B">
              <w:rPr>
                <w:lang w:val="ru-RU"/>
              </w:rPr>
              <w:t xml:space="preserve"> </w:t>
            </w:r>
          </w:p>
        </w:tc>
      </w:tr>
      <w:tr w:rsidR="00EB1DEB" w14:paraId="50F91243" w14:textId="77777777" w:rsidTr="008224D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5EEEBA" w14:textId="77777777" w:rsidR="00EB1DE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EB1DEB" w14:paraId="3CD363D9" w14:textId="77777777" w:rsidTr="008224D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3E731F" w14:textId="77777777" w:rsidR="00EB1DE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EB1DEB" w14:paraId="650FFFE1" w14:textId="77777777" w:rsidTr="008224D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AA51C7" w14:textId="77777777" w:rsidR="00EB1DE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</w:p>
        </w:tc>
      </w:tr>
      <w:tr w:rsidR="00EB1DEB" w14:paraId="51B2FD6A" w14:textId="77777777" w:rsidTr="008224D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D84A9B" w14:textId="77777777" w:rsidR="00EB1DE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EB1DEB" w:rsidRPr="00A1303A" w14:paraId="4819FE1B" w14:textId="77777777" w:rsidTr="008224D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B0B4EE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A5C8B">
              <w:rPr>
                <w:lang w:val="ru-RU"/>
              </w:rPr>
              <w:t xml:space="preserve"> </w:t>
            </w:r>
          </w:p>
        </w:tc>
      </w:tr>
      <w:tr w:rsidR="00EB1DEB" w:rsidRPr="00A1303A" w14:paraId="3F2A2884" w14:textId="77777777" w:rsidTr="008224D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361E03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A5C8B">
              <w:rPr>
                <w:lang w:val="ru-RU"/>
              </w:rPr>
              <w:t xml:space="preserve"> </w:t>
            </w:r>
          </w:p>
        </w:tc>
      </w:tr>
      <w:tr w:rsidR="00EB1DEB" w:rsidRPr="00A1303A" w14:paraId="61849E10" w14:textId="77777777" w:rsidTr="008224DD">
        <w:trPr>
          <w:trHeight w:hRule="exact" w:val="138"/>
        </w:trPr>
        <w:tc>
          <w:tcPr>
            <w:tcW w:w="1999" w:type="dxa"/>
          </w:tcPr>
          <w:p w14:paraId="4F61181C" w14:textId="77777777" w:rsidR="00EB1DEB" w:rsidRPr="006A5C8B" w:rsidRDefault="00EB1DEB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5AE6C0F0" w14:textId="77777777" w:rsidR="00EB1DEB" w:rsidRPr="006A5C8B" w:rsidRDefault="00EB1DEB">
            <w:pPr>
              <w:rPr>
                <w:lang w:val="ru-RU"/>
              </w:rPr>
            </w:pPr>
          </w:p>
        </w:tc>
      </w:tr>
      <w:tr w:rsidR="00EB1DEB" w:rsidRPr="00A1303A" w14:paraId="69B50C04" w14:textId="77777777" w:rsidTr="008224D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B0B4B7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A5C8B">
              <w:rPr>
                <w:lang w:val="ru-RU"/>
              </w:rPr>
              <w:t xml:space="preserve"> </w:t>
            </w:r>
          </w:p>
          <w:p w14:paraId="11118F59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A5C8B">
              <w:rPr>
                <w:lang w:val="ru-RU"/>
              </w:rPr>
              <w:t xml:space="preserve"> </w:t>
            </w:r>
          </w:p>
        </w:tc>
      </w:tr>
      <w:tr w:rsidR="00EB1DEB" w:rsidRPr="00A1303A" w14:paraId="0EDAD636" w14:textId="77777777" w:rsidTr="008224D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9AE89E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«Бюджетирование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предприятии»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A5C8B">
              <w:rPr>
                <w:lang w:val="ru-RU"/>
              </w:rPr>
              <w:t xml:space="preserve"> </w:t>
            </w:r>
          </w:p>
        </w:tc>
      </w:tr>
      <w:tr w:rsidR="00EB1DEB" w:rsidRPr="00A1303A" w14:paraId="705B12CC" w14:textId="77777777" w:rsidTr="008224DD">
        <w:trPr>
          <w:trHeight w:hRule="exact" w:val="277"/>
        </w:trPr>
        <w:tc>
          <w:tcPr>
            <w:tcW w:w="1999" w:type="dxa"/>
          </w:tcPr>
          <w:p w14:paraId="7C587CCD" w14:textId="77777777" w:rsidR="00EB1DEB" w:rsidRPr="006A5C8B" w:rsidRDefault="00EB1DEB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69B8C499" w14:textId="77777777" w:rsidR="00EB1DEB" w:rsidRPr="006A5C8B" w:rsidRDefault="00EB1DEB">
            <w:pPr>
              <w:rPr>
                <w:lang w:val="ru-RU"/>
              </w:rPr>
            </w:pPr>
          </w:p>
        </w:tc>
      </w:tr>
      <w:tr w:rsidR="00EB1DEB" w14:paraId="33229D3F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D078E" w14:textId="77777777" w:rsidR="00EB1DEB" w:rsidRDefault="00822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5047BEB5" w14:textId="77777777" w:rsidR="00EB1DEB" w:rsidRDefault="00822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6B6C03C9" w14:textId="77777777" w:rsidR="00EB1DEB" w:rsidRDefault="00822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A34A6" w14:textId="77777777" w:rsidR="00EB1DEB" w:rsidRDefault="008224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EB1DEB" w:rsidRPr="00A1303A" w14:paraId="1612123D" w14:textId="77777777" w:rsidTr="008224DD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744AA" w14:textId="77777777" w:rsidR="00EB1DEB" w:rsidRPr="006A5C8B" w:rsidRDefault="008224D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ПК-19 способностью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</w:tc>
      </w:tr>
    </w:tbl>
    <w:p w14:paraId="4E5277E4" w14:textId="77777777" w:rsidR="00EB1DEB" w:rsidRPr="006A5C8B" w:rsidRDefault="008224DD">
      <w:pPr>
        <w:rPr>
          <w:sz w:val="0"/>
          <w:szCs w:val="0"/>
          <w:lang w:val="ru-RU"/>
        </w:rPr>
      </w:pPr>
      <w:r w:rsidRPr="006A5C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347"/>
      </w:tblGrid>
      <w:tr w:rsidR="00EB1DEB" w:rsidRPr="00A1303A" w14:paraId="1539D4EC" w14:textId="77777777">
        <w:trPr>
          <w:trHeight w:hRule="exact" w:val="764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E357A" w14:textId="77777777" w:rsidR="00EB1DEB" w:rsidRDefault="008224DD" w:rsidP="00D13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66662" w14:textId="265BE722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основополагающие нормативно-правовые источники при составле нии проектов бюджетов бюджетной системы Российской Федерации;</w:t>
            </w:r>
          </w:p>
          <w:p w14:paraId="2AF28802" w14:textId="67EB587E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инструменты регулирования исполнения, показателей проектов бюджетов бюджетной системы Российской Федерации;</w:t>
            </w:r>
          </w:p>
          <w:p w14:paraId="3558765D" w14:textId="2E74B9F2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методы контроля за показателями проектов бюджетов бюджетной системы Российской Федерации;</w:t>
            </w:r>
          </w:p>
          <w:p w14:paraId="1DC1AC1F" w14:textId="715BE0DF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способы корректировки бюджетных смет казенных учреждений;</w:t>
            </w:r>
          </w:p>
          <w:p w14:paraId="29F4EF0A" w14:textId="5359DA1B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приемы бюджетирования при составлении планов финансово-хозяйственной деятельности бюджетных учреждений;</w:t>
            </w:r>
          </w:p>
          <w:p w14:paraId="34831AF1" w14:textId="635CE397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приемы бюджетирования при разработке планов фи- нансово-хозяйственной деятельности автономных учреждений;</w:t>
            </w:r>
          </w:p>
          <w:p w14:paraId="24AD4DE5" w14:textId="3332A2BB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приемы корректировки прогнозов, проектов бюджетов бюджетной системы Российской Федерации при изменении макроэкономических показателей;</w:t>
            </w:r>
          </w:p>
          <w:p w14:paraId="27920277" w14:textId="783463BE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актуальные модели экономических и финансовых вычислений показателей бюджетной системы Российской Федерации;</w:t>
            </w:r>
          </w:p>
          <w:p w14:paraId="27755285" w14:textId="0B3B7F7F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эффективные способы проведения контрольных мероприятий, ис- полнения планов финансово-хозяйственной деятельности бюджетных и автономных учреждений;</w:t>
            </w:r>
          </w:p>
          <w:p w14:paraId="5AEB7023" w14:textId="292972C1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актуальные способы вычисления и методологические приемы оценки социально-экономических показателей бюджетной системы Российской Федерации;</w:t>
            </w:r>
          </w:p>
        </w:tc>
      </w:tr>
    </w:tbl>
    <w:p w14:paraId="66AA0BEB" w14:textId="77777777" w:rsidR="00EB1DEB" w:rsidRPr="006A5C8B" w:rsidRDefault="008224DD" w:rsidP="00D13787">
      <w:pPr>
        <w:jc w:val="both"/>
        <w:rPr>
          <w:sz w:val="0"/>
          <w:szCs w:val="0"/>
          <w:lang w:val="ru-RU"/>
        </w:rPr>
      </w:pPr>
      <w:r w:rsidRPr="006A5C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347"/>
      </w:tblGrid>
      <w:tr w:rsidR="00EB1DEB" w:rsidRPr="00A1303A" w14:paraId="1F13030A" w14:textId="77777777">
        <w:trPr>
          <w:trHeight w:hRule="exact" w:val="872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81A54" w14:textId="77777777" w:rsidR="00EB1DEB" w:rsidRDefault="008224DD" w:rsidP="00D13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36C7D4" w14:textId="233CAD3D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основополагающие нормативно-правовые источники при составлении проектов бюджетов бюджетной системы Российской Федерации;</w:t>
            </w:r>
          </w:p>
          <w:p w14:paraId="229CFC84" w14:textId="3E4ED5DB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современные инструменты регулирования исполнения, показателей проектов бюджетов бюджетной системы Российской Федерации;</w:t>
            </w:r>
          </w:p>
          <w:p w14:paraId="7B900806" w14:textId="4A053034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внедрять современные методы контроля за показателями проектов бюджетов бюджетной системы Российской Федерации;</w:t>
            </w:r>
          </w:p>
          <w:p w14:paraId="5F90D799" w14:textId="45635185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способы корректировки бюджетных смет казенных учреждений;</w:t>
            </w:r>
          </w:p>
          <w:p w14:paraId="52ABE784" w14:textId="0E342B12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14:paraId="27DD921D" w14:textId="7B35DCD3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современные приемы бюджетирования при разработке планов финансово-хозяйственной деятельности автономных учреждений;</w:t>
            </w:r>
          </w:p>
          <w:p w14:paraId="7A3B303C" w14:textId="3E815CC0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использовать зарубежный опыт расчета и анализа системы статистических показателей финансово-хозяйственной деятельности бюджетных учреждений;</w:t>
            </w:r>
          </w:p>
          <w:p w14:paraId="4BB6557F" w14:textId="6064C580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применять методические приемы корректировки прогнозов, проектов бюджетов бюджетной системы Российской Федерации при изменении макроэкономических показателей;</w:t>
            </w:r>
          </w:p>
          <w:p w14:paraId="2CFAD1F6" w14:textId="46799068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актуальные модели экономических и финансовых вычислений показателей бюджетной системы Российской Федерации;</w:t>
            </w:r>
          </w:p>
          <w:p w14:paraId="2D55A8A1" w14:textId="3241E219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эффективные способы проведения контрольных мероприятий, исполнения планов финансово-хозяйственной деятельности бюджетных и автономных учреждений;</w:t>
            </w:r>
          </w:p>
          <w:p w14:paraId="4A32EF4C" w14:textId="1CC68BA5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актуальные способы вычисления и методологические приемы оценки социально-экономических показателей бюджетной системы Российской Федерации;</w:t>
            </w:r>
          </w:p>
        </w:tc>
      </w:tr>
    </w:tbl>
    <w:p w14:paraId="37685499" w14:textId="77777777" w:rsidR="00EB1DEB" w:rsidRPr="006A5C8B" w:rsidRDefault="008224DD" w:rsidP="00D13787">
      <w:pPr>
        <w:jc w:val="both"/>
        <w:rPr>
          <w:sz w:val="0"/>
          <w:szCs w:val="0"/>
          <w:lang w:val="ru-RU"/>
        </w:rPr>
      </w:pPr>
      <w:r w:rsidRPr="006A5C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EB1DEB" w:rsidRPr="007C1A71" w14:paraId="5A7FA29A" w14:textId="77777777">
        <w:trPr>
          <w:trHeight w:hRule="exact" w:val="953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253BD" w14:textId="77777777" w:rsidR="00EB1DEB" w:rsidRDefault="008224DD" w:rsidP="00D13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3518C" w14:textId="682BED9E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знаниями по основополагающим нормативно-правовым источникам при составлении проектов бюджетов бюджетной системы Российской Федерации;</w:t>
            </w:r>
          </w:p>
          <w:p w14:paraId="17EC6A89" w14:textId="722B0FAE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использовать современные инструменты регулирова-ния исполнения, показателей проектов бюджетов бюджетной системы Российской Федерации;</w:t>
            </w:r>
          </w:p>
          <w:p w14:paraId="63BFDB37" w14:textId="5FFD508D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внедрения современных методов контроля за показателя-ми проектов бюджетов бюджетной системы Российской Федерации;</w:t>
            </w:r>
          </w:p>
          <w:p w14:paraId="5249B7D4" w14:textId="173ACCD8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порядком применения способов корректировки бюджетных смет казенных учреждений;</w:t>
            </w:r>
          </w:p>
          <w:p w14:paraId="711E1A9A" w14:textId="0726D435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14:paraId="2AEF76F0" w14:textId="766E1AB0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современными приемами бюджетирования при разработке планов финансово-хозяйственной деятельности автономных учреждений;</w:t>
            </w:r>
          </w:p>
          <w:p w14:paraId="3FB2ABBB" w14:textId="7BBA8707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использовать зарубежный опыт расчета и анализа системы статистических показателей финансово-хозяйственной деятельности бюджетных учреждений;</w:t>
            </w:r>
          </w:p>
          <w:p w14:paraId="4472F6E8" w14:textId="1B0DB669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применять методические приемы корректировки прогнозов, проектов бюджетов бюджетной системы Российской Федерации при изменении макроэкономических показателей;</w:t>
            </w:r>
          </w:p>
          <w:p w14:paraId="0976F12F" w14:textId="54C9F649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использования актуальных моделей экономических и финансовых вычислений показателей бюджетной системы Российской Федерации;</w:t>
            </w:r>
          </w:p>
          <w:p w14:paraId="330F55D1" w14:textId="3332D45A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приемами и эффективными способами проведения контрольных мероприятий, исполнения планов финансово-хозяйственной деятельности бюджетных и автономных учреждений;</w:t>
            </w:r>
          </w:p>
          <w:p w14:paraId="6E5C002D" w14:textId="40679C83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навыками использования актуальных способов вычисления и методологическими приемами оценки социально-экономических показателей бюджетной системы Российской Федерации;</w:t>
            </w:r>
          </w:p>
        </w:tc>
      </w:tr>
      <w:tr w:rsidR="00EB1DEB" w:rsidRPr="00A1303A" w14:paraId="736FB91A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DC948" w14:textId="77777777" w:rsidR="00EB1DEB" w:rsidRPr="006A5C8B" w:rsidRDefault="008224DD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EB1DEB" w:rsidRPr="007C1A71" w14:paraId="6679B901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1D14A8" w14:textId="77777777" w:rsidR="00EB1DEB" w:rsidRDefault="008224DD" w:rsidP="00D13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E2E66" w14:textId="3CA8AD83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сущность, назначение, виды и структуру финансовых планов организации;</w:t>
            </w:r>
          </w:p>
          <w:p w14:paraId="3336CFD4" w14:textId="01E4E231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экономическую терминологию, применяемую при выполнении не- обходимых для составления финансовых планов расчетов;</w:t>
            </w:r>
          </w:p>
          <w:p w14:paraId="58CFCA83" w14:textId="7F0FB7CB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методику разработки финансовых планов организации;</w:t>
            </w:r>
          </w:p>
          <w:p w14:paraId="3698DCE8" w14:textId="5230EB43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содержание и характер финансовых взаимоотношений с другими организациями;</w:t>
            </w:r>
          </w:p>
          <w:p w14:paraId="215F778A" w14:textId="54F8984D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содержание и характер финансовых взаимоотношений с органами государственной власти и местного самоуправления;</w:t>
            </w:r>
          </w:p>
        </w:tc>
      </w:tr>
    </w:tbl>
    <w:p w14:paraId="66BB4D54" w14:textId="77777777" w:rsidR="00EB1DEB" w:rsidRPr="006A5C8B" w:rsidRDefault="008224DD" w:rsidP="00D13787">
      <w:pPr>
        <w:jc w:val="both"/>
        <w:rPr>
          <w:sz w:val="0"/>
          <w:szCs w:val="0"/>
          <w:lang w:val="ru-RU"/>
        </w:rPr>
      </w:pPr>
      <w:r w:rsidRPr="006A5C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345"/>
      </w:tblGrid>
      <w:tr w:rsidR="00EB1DEB" w:rsidRPr="00A1303A" w14:paraId="33732C0F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273EC" w14:textId="77777777" w:rsidR="00EB1DEB" w:rsidRDefault="008224DD" w:rsidP="00D13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5E77F" w14:textId="77777777" w:rsidR="00EB1DEB" w:rsidRPr="006A5C8B" w:rsidRDefault="008224DD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экономическую терминологию при выполнении необходимых расчетов для составления финансовых планов;</w:t>
            </w:r>
          </w:p>
          <w:p w14:paraId="093EC6E9" w14:textId="3BE18C8D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выбирать инструментарий для разработки финансовых планов организации;</w:t>
            </w:r>
          </w:p>
          <w:p w14:paraId="48618EF8" w14:textId="7C368856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рассчитывать показатели, входящие в состав финансовых планов организаций;</w:t>
            </w:r>
          </w:p>
          <w:p w14:paraId="61B68E04" w14:textId="0D41FCA6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EB1DEB" w:rsidRPr="00A1303A" w14:paraId="0F01E808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E17E9" w14:textId="77777777" w:rsidR="00EB1DEB" w:rsidRDefault="008224DD" w:rsidP="00D13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982507" w14:textId="3055A3A1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14:paraId="5DD16026" w14:textId="3DD399B7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составления финансовых планов организации;</w:t>
            </w:r>
          </w:p>
          <w:p w14:paraId="44626D24" w14:textId="5BC3DB24" w:rsidR="00EB1DEB" w:rsidRPr="006A5C8B" w:rsidRDefault="007C1A71" w:rsidP="00D13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224DD"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выстраивания финансовых взаимоотношений с организациями, органами государственной власти и местного самоуправления</w:t>
            </w:r>
          </w:p>
        </w:tc>
      </w:tr>
    </w:tbl>
    <w:p w14:paraId="572F283D" w14:textId="77777777" w:rsidR="00EB1DEB" w:rsidRPr="006A5C8B" w:rsidRDefault="008224DD">
      <w:pPr>
        <w:rPr>
          <w:sz w:val="0"/>
          <w:szCs w:val="0"/>
          <w:lang w:val="ru-RU"/>
        </w:rPr>
      </w:pPr>
      <w:r w:rsidRPr="006A5C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381"/>
        <w:gridCol w:w="388"/>
        <w:gridCol w:w="733"/>
        <w:gridCol w:w="593"/>
        <w:gridCol w:w="733"/>
        <w:gridCol w:w="511"/>
        <w:gridCol w:w="1525"/>
        <w:gridCol w:w="1577"/>
        <w:gridCol w:w="1229"/>
      </w:tblGrid>
      <w:tr w:rsidR="00464C77" w:rsidRPr="00A1303A" w14:paraId="3B1C3AEE" w14:textId="77777777">
        <w:trPr>
          <w:divId w:val="1753893586"/>
          <w:trHeight w:hRule="exact" w:val="285"/>
        </w:trPr>
        <w:tc>
          <w:tcPr>
            <w:tcW w:w="710" w:type="dxa"/>
          </w:tcPr>
          <w:p w14:paraId="637B5CF7" w14:textId="77777777" w:rsidR="00464C77" w:rsidRPr="007A4FB9" w:rsidRDefault="00464C77" w:rsidP="00464C77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EAA6CCA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4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64C77">
              <w:rPr>
                <w:lang w:val="ru-RU"/>
              </w:rPr>
              <w:t xml:space="preserve"> </w:t>
            </w:r>
          </w:p>
        </w:tc>
      </w:tr>
      <w:tr w:rsidR="00464C77" w14:paraId="7AD930B2" w14:textId="77777777">
        <w:trPr>
          <w:divId w:val="1753893586"/>
          <w:trHeight w:val="3611"/>
        </w:trPr>
        <w:tc>
          <w:tcPr>
            <w:tcW w:w="9937" w:type="dxa"/>
            <w:gridSpan w:val="10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450D831E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64C77">
              <w:rPr>
                <w:lang w:val="ru-RU"/>
              </w:rPr>
              <w:t xml:space="preserve"> </w:t>
            </w:r>
          </w:p>
          <w:p w14:paraId="326BFAC1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64C77">
              <w:rPr>
                <w:lang w:val="ru-RU"/>
              </w:rPr>
              <w:t xml:space="preserve"> </w:t>
            </w:r>
          </w:p>
          <w:p w14:paraId="737F8451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64C77">
              <w:rPr>
                <w:lang w:val="ru-RU"/>
              </w:rPr>
              <w:t xml:space="preserve"> </w:t>
            </w:r>
          </w:p>
          <w:p w14:paraId="7E041F31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64C77">
              <w:rPr>
                <w:lang w:val="ru-RU"/>
              </w:rPr>
              <w:t xml:space="preserve"> </w:t>
            </w:r>
          </w:p>
          <w:p w14:paraId="0231F5DA" w14:textId="77777777" w:rsidR="007A4FB9" w:rsidRPr="00170C59" w:rsidRDefault="007A4FB9" w:rsidP="007A4F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форме практической подготовки – 2 акад. часов;</w:t>
            </w:r>
          </w:p>
          <w:p w14:paraId="7F2DA018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64C77">
              <w:rPr>
                <w:lang w:val="ru-RU"/>
              </w:rPr>
              <w:t xml:space="preserve"> </w:t>
            </w:r>
          </w:p>
          <w:p w14:paraId="1463BE52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188FE2B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464C77">
              <w:rPr>
                <w:lang w:val="ru-RU"/>
              </w:rPr>
              <w:t xml:space="preserve"> </w:t>
            </w:r>
          </w:p>
          <w:p w14:paraId="0F8BA22C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464C77">
              <w:rPr>
                <w:lang w:val="ru-RU"/>
              </w:rPr>
              <w:t xml:space="preserve"> </w:t>
            </w:r>
          </w:p>
        </w:tc>
      </w:tr>
      <w:tr w:rsidR="00464C77" w14:paraId="299957B8" w14:textId="77777777">
        <w:trPr>
          <w:divId w:val="1753893586"/>
          <w:trHeight w:hRule="exact" w:val="138"/>
        </w:trPr>
        <w:tc>
          <w:tcPr>
            <w:tcW w:w="710" w:type="dxa"/>
          </w:tcPr>
          <w:p w14:paraId="792E1E23" w14:textId="77777777" w:rsidR="00464C77" w:rsidRPr="00464C77" w:rsidRDefault="00464C77" w:rsidP="00464C77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947201E" w14:textId="77777777" w:rsidR="00464C77" w:rsidRPr="00464C77" w:rsidRDefault="00464C77" w:rsidP="00464C77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8A82565" w14:textId="77777777" w:rsidR="00464C77" w:rsidRPr="00464C77" w:rsidRDefault="00464C77" w:rsidP="00464C77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5AF6F55" w14:textId="77777777" w:rsidR="00464C77" w:rsidRPr="00464C77" w:rsidRDefault="00464C77" w:rsidP="00464C77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64EC8F9" w14:textId="77777777" w:rsidR="00464C77" w:rsidRPr="00464C77" w:rsidRDefault="00464C77" w:rsidP="00464C77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780E208" w14:textId="77777777" w:rsidR="00464C77" w:rsidRPr="00464C77" w:rsidRDefault="00464C77" w:rsidP="00464C77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66C2420" w14:textId="77777777" w:rsidR="00464C77" w:rsidRPr="00464C77" w:rsidRDefault="00464C77" w:rsidP="00464C77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4DB2A396" w14:textId="77777777" w:rsidR="00464C77" w:rsidRPr="00464C77" w:rsidRDefault="00464C77" w:rsidP="00464C77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593A81AA" w14:textId="77777777" w:rsidR="00464C77" w:rsidRPr="00464C77" w:rsidRDefault="00464C77" w:rsidP="00464C77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48D3E3C" w14:textId="77777777" w:rsidR="00464C77" w:rsidRPr="00464C77" w:rsidRDefault="00464C77" w:rsidP="00464C77">
            <w:pPr>
              <w:rPr>
                <w:lang w:val="ru-RU"/>
              </w:rPr>
            </w:pPr>
          </w:p>
        </w:tc>
      </w:tr>
      <w:tr w:rsidR="00464C77" w14:paraId="183F74CF" w14:textId="77777777">
        <w:trPr>
          <w:divId w:val="1753893586"/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AC6F21A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3D42BB7E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textDirection w:val="btLr"/>
            <w:vAlign w:val="center"/>
            <w:hideMark/>
          </w:tcPr>
          <w:p w14:paraId="441FA7EA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D799F5E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64C77">
              <w:rPr>
                <w:lang w:val="ru-RU"/>
              </w:rPr>
              <w:t xml:space="preserve"> </w:t>
            </w:r>
          </w:p>
          <w:p w14:paraId="0DE38715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64C77">
              <w:rPr>
                <w:lang w:val="ru-RU"/>
              </w:rPr>
              <w:t xml:space="preserve"> </w:t>
            </w:r>
          </w:p>
          <w:p w14:paraId="6CC1F15D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64C77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textDirection w:val="btLr"/>
            <w:vAlign w:val="center"/>
            <w:hideMark/>
          </w:tcPr>
          <w:p w14:paraId="67557A96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54CCBCB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7E331BE2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9C1B7F3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64C77">
              <w:rPr>
                <w:lang w:val="ru-RU"/>
              </w:rPr>
              <w:t xml:space="preserve"> </w:t>
            </w:r>
          </w:p>
          <w:p w14:paraId="67BA88B7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64C7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A1BD175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464C77" w14:paraId="6FB322AA" w14:textId="77777777">
        <w:trPr>
          <w:divId w:val="1753893586"/>
          <w:trHeight w:hRule="exact" w:val="833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0F40D" w14:textId="77777777" w:rsidR="00464C77" w:rsidRDefault="00464C77" w:rsidP="00464C7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F822B" w14:textId="77777777" w:rsidR="00464C77" w:rsidRDefault="00464C77" w:rsidP="00464C7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A419798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161723E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02688E11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01ED7FB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05555" w14:textId="77777777" w:rsidR="00464C77" w:rsidRDefault="00464C77" w:rsidP="00464C7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6819B" w14:textId="77777777" w:rsidR="00464C77" w:rsidRDefault="00464C77" w:rsidP="00464C7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6D7D2" w14:textId="77777777" w:rsidR="00464C77" w:rsidRDefault="00464C77" w:rsidP="00464C7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27C30" w14:textId="77777777" w:rsidR="00464C77" w:rsidRDefault="00464C77" w:rsidP="00464C77">
            <w:pPr>
              <w:spacing w:after="0"/>
              <w:rPr>
                <w:sz w:val="19"/>
                <w:szCs w:val="19"/>
              </w:rPr>
            </w:pPr>
          </w:p>
        </w:tc>
      </w:tr>
      <w:tr w:rsidR="00464C77" w14:paraId="67B6868C" w14:textId="77777777">
        <w:trPr>
          <w:divId w:val="1753893586"/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645BCCF" w14:textId="77777777" w:rsid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Бюджетирование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планирования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7C691E26" w14:textId="77777777" w:rsidR="00464C77" w:rsidRDefault="00464C77" w:rsidP="00464C77"/>
        </w:tc>
      </w:tr>
      <w:tr w:rsidR="00464C77" w14:paraId="35CF5B01" w14:textId="77777777">
        <w:trPr>
          <w:divId w:val="1753893586"/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05494AE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Бюджетирование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464C77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7D8BFAA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413D982D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7303D1C2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7492F064" w14:textId="77777777" w:rsidR="00464C77" w:rsidRDefault="00464C77" w:rsidP="00464C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41D2257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CBB40BE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семинарскому, практическому занятию.</w:t>
            </w:r>
          </w:p>
          <w:p w14:paraId="26AF8A66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обозначенным в рабочей программе дисциплины темам.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75D2892" w14:textId="605FBA7C" w:rsidR="00464C77" w:rsidRPr="00464C77" w:rsidRDefault="007A4FB9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естирование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BEA47C0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</w:t>
            </w:r>
            <w:r>
              <w:t xml:space="preserve"> </w:t>
            </w:r>
          </w:p>
        </w:tc>
      </w:tr>
      <w:tr w:rsidR="00464C77" w14:paraId="2009D3FC" w14:textId="77777777">
        <w:trPr>
          <w:divId w:val="1753893586"/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EE30F6D" w14:textId="77777777" w:rsid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бюджетирования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3AF2D" w14:textId="77777777" w:rsidR="00464C77" w:rsidRDefault="00464C77" w:rsidP="00464C7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2EF41E73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6640F818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657A9426" w14:textId="77777777" w:rsidR="00464C77" w:rsidRDefault="00464C77" w:rsidP="00464C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A925112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A3CDC28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темам.</w:t>
            </w:r>
          </w:p>
          <w:p w14:paraId="1BD6C25A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задач, письменных работ и т.п.), предусмотренны х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8EAA5AE" w14:textId="1A861AE2" w:rsidR="00464C77" w:rsidRPr="00464C77" w:rsidRDefault="007A4FB9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="00464C77"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естирование,</w:t>
            </w:r>
            <w:r w:rsidR="00464C77" w:rsidRPr="00464C77">
              <w:rPr>
                <w:lang w:val="ru-RU"/>
              </w:rPr>
              <w:t xml:space="preserve"> </w:t>
            </w:r>
            <w:r w:rsidR="00464C77"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="00464C77" w:rsidRPr="00464C77">
              <w:rPr>
                <w:lang w:val="ru-RU"/>
              </w:rPr>
              <w:t xml:space="preserve"> </w:t>
            </w:r>
            <w:r w:rsidR="00464C77"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="00464C77" w:rsidRPr="00464C7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CE2B36A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</w:t>
            </w:r>
            <w:r>
              <w:t xml:space="preserve"> </w:t>
            </w:r>
          </w:p>
        </w:tc>
      </w:tr>
      <w:tr w:rsidR="00464C77" w14:paraId="13F72B4F" w14:textId="77777777">
        <w:trPr>
          <w:divId w:val="1753893586"/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416225F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1.3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Нормативное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калькулирование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основа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бюджетирования</w:t>
            </w:r>
            <w:r w:rsidRPr="00464C77">
              <w:rPr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1565A" w14:textId="77777777" w:rsidR="00464C77" w:rsidRPr="00464C77" w:rsidRDefault="00464C77" w:rsidP="00464C77">
            <w:pPr>
              <w:spacing w:after="0"/>
              <w:rPr>
                <w:sz w:val="19"/>
                <w:szCs w:val="19"/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FCA8B3F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684CAD7A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0A806FF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9215122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E325FC9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темам.</w:t>
            </w:r>
          </w:p>
          <w:p w14:paraId="6D91AB70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задач, письменных работ и т.п.), предусмотренны х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86AC6A0" w14:textId="221D2BED" w:rsidR="00464C77" w:rsidRPr="00464C77" w:rsidRDefault="007A4FB9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естирование,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352A100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</w:t>
            </w:r>
            <w:r>
              <w:t xml:space="preserve"> </w:t>
            </w:r>
          </w:p>
        </w:tc>
      </w:tr>
      <w:tr w:rsidR="00464C77" w14:paraId="11784E0C" w14:textId="77777777">
        <w:trPr>
          <w:divId w:val="1753893586"/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C4532EC" w14:textId="77777777" w:rsid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Типы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бюджетов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F3B36" w14:textId="77777777" w:rsidR="00464C77" w:rsidRDefault="00464C77" w:rsidP="00464C7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244F584B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12FAE846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3EAD93A8" w14:textId="77777777" w:rsidR="00464C77" w:rsidRDefault="00464C77" w:rsidP="00464C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4065FC9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3956E00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темам.</w:t>
            </w:r>
          </w:p>
          <w:p w14:paraId="36A9B085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задач, письменных работ и т.п.), предусмотренны х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6E5B2D6" w14:textId="0F3C401D" w:rsidR="00464C77" w:rsidRPr="00464C77" w:rsidRDefault="007A4FB9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естирование,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50A9162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</w:t>
            </w:r>
            <w:r>
              <w:t xml:space="preserve"> </w:t>
            </w:r>
          </w:p>
        </w:tc>
      </w:tr>
      <w:tr w:rsidR="00464C77" w14:paraId="13B4B37F" w14:textId="77777777">
        <w:trPr>
          <w:divId w:val="1753893586"/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F56D5FC" w14:textId="77777777" w:rsid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бюджетов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C0428" w14:textId="77777777" w:rsidR="00464C77" w:rsidRDefault="00464C77" w:rsidP="00464C7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21843AE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07E93930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943AB26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40999EF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F634A75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темам.</w:t>
            </w:r>
          </w:p>
          <w:p w14:paraId="6F2C1BCE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задач, письменных работ и т.п.), предусмотренны х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A339B9C" w14:textId="2B806AA6" w:rsidR="00464C77" w:rsidRPr="00464C77" w:rsidRDefault="007A4FB9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естирование,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8E56731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</w:t>
            </w:r>
            <w:r>
              <w:t xml:space="preserve"> </w:t>
            </w:r>
          </w:p>
        </w:tc>
      </w:tr>
      <w:tr w:rsidR="00464C77" w14:paraId="5C6D84F8" w14:textId="77777777">
        <w:trPr>
          <w:divId w:val="1753893586"/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656C9CF" w14:textId="77777777" w:rsidR="00464C77" w:rsidRP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1.6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Бюджетный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отклонений</w:t>
            </w:r>
            <w:r w:rsidRPr="00464C77">
              <w:rPr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8C64B" w14:textId="77777777" w:rsidR="00464C77" w:rsidRPr="00464C77" w:rsidRDefault="00464C77" w:rsidP="00464C77">
            <w:pPr>
              <w:spacing w:after="0"/>
              <w:rPr>
                <w:sz w:val="19"/>
                <w:szCs w:val="19"/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C2BF8A7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0DEEC423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BE71F4D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CA88360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7C4A868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темам.</w:t>
            </w:r>
          </w:p>
          <w:p w14:paraId="0E7D6FE8" w14:textId="77777777" w:rsidR="00464C77" w:rsidRP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задач, письменных работ и т.п.), предусмотренны х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D3ACDC0" w14:textId="1B47A256" w:rsidR="00464C77" w:rsidRPr="00464C77" w:rsidRDefault="007A4FB9" w:rsidP="00464C7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естирование,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464C77">
              <w:rPr>
                <w:lang w:val="ru-RU"/>
              </w:rPr>
              <w:t xml:space="preserve"> </w:t>
            </w:r>
            <w:r w:rsidRPr="00464C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3F440F9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</w:t>
            </w:r>
            <w:r>
              <w:t xml:space="preserve"> </w:t>
            </w:r>
          </w:p>
        </w:tc>
      </w:tr>
      <w:tr w:rsidR="00464C77" w14:paraId="3236491E" w14:textId="77777777">
        <w:trPr>
          <w:divId w:val="1753893586"/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093093D" w14:textId="77777777" w:rsid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3D65F9F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621F3758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29B09FA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0DAA1F2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0E83B0DC" w14:textId="77777777" w:rsidR="00464C77" w:rsidRDefault="00464C77" w:rsidP="00464C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6D24A9C8" w14:textId="77777777" w:rsidR="00464C77" w:rsidRDefault="00464C77" w:rsidP="00464C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329250E6" w14:textId="77777777" w:rsidR="00464C77" w:rsidRDefault="00464C77" w:rsidP="00464C77"/>
        </w:tc>
      </w:tr>
      <w:tr w:rsidR="00464C77" w14:paraId="47471B41" w14:textId="77777777">
        <w:trPr>
          <w:divId w:val="1753893586"/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79FDB43" w14:textId="77777777" w:rsid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AAB9199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22FD88E1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378E199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F739DD1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117A6938" w14:textId="77777777" w:rsidR="00464C77" w:rsidRDefault="00464C77" w:rsidP="00464C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0233A6D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02851A1A" w14:textId="77777777" w:rsidR="00464C77" w:rsidRDefault="00464C77" w:rsidP="00464C77"/>
        </w:tc>
      </w:tr>
      <w:tr w:rsidR="00464C77" w14:paraId="48F41CB9" w14:textId="77777777">
        <w:trPr>
          <w:divId w:val="1753893586"/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DED7538" w14:textId="77777777" w:rsid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9B69F56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1E0B96B6" w14:textId="77777777" w:rsidR="00464C77" w:rsidRDefault="00464C77" w:rsidP="00464C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DA1903F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A278957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59CCC13F" w14:textId="77777777" w:rsidR="00464C77" w:rsidRDefault="00464C77" w:rsidP="00464C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F1E646E" w14:textId="77777777" w:rsidR="00464C77" w:rsidRDefault="00464C77" w:rsidP="00464C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BFFA1EE" w14:textId="77777777" w:rsidR="00464C77" w:rsidRDefault="00464C77" w:rsidP="00464C7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ПК-19,ПК-21</w:t>
            </w:r>
          </w:p>
        </w:tc>
      </w:tr>
    </w:tbl>
    <w:p w14:paraId="57FEC963" w14:textId="77777777" w:rsidR="00464C77" w:rsidRDefault="00464C77" w:rsidP="00464C77">
      <w:pPr>
        <w:rPr>
          <w:sz w:val="2"/>
          <w:szCs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EB1DEB" w14:paraId="54074B18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58114C9" w14:textId="77777777" w:rsidR="00EB1DE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EB1DEB" w14:paraId="33D858D6" w14:textId="77777777" w:rsidTr="00D259ED">
        <w:trPr>
          <w:trHeight w:hRule="exact" w:val="138"/>
        </w:trPr>
        <w:tc>
          <w:tcPr>
            <w:tcW w:w="9370" w:type="dxa"/>
          </w:tcPr>
          <w:p w14:paraId="36D8BD06" w14:textId="77777777" w:rsidR="00EB1DEB" w:rsidRDefault="00EB1DEB"/>
        </w:tc>
      </w:tr>
      <w:tr w:rsidR="00EB1DEB" w:rsidRPr="00A1303A" w14:paraId="4BA5D851" w14:textId="77777777" w:rsidTr="007C1A71">
        <w:trPr>
          <w:trHeight w:hRule="exact" w:val="595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DD4D26D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заключающиеся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фиксацией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тетрадях.</w:t>
            </w:r>
            <w:r w:rsidRPr="006A5C8B">
              <w:rPr>
                <w:lang w:val="ru-RU"/>
              </w:rPr>
              <w:t xml:space="preserve"> </w:t>
            </w:r>
          </w:p>
          <w:p w14:paraId="38995A6B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6A5C8B">
              <w:rPr>
                <w:lang w:val="ru-RU"/>
              </w:rPr>
              <w:t xml:space="preserve"> </w:t>
            </w:r>
          </w:p>
          <w:p w14:paraId="09AD5715" w14:textId="424CC981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форме;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видео-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конференции.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6A5C8B">
              <w:rPr>
                <w:lang w:val="ru-RU"/>
              </w:rPr>
              <w:t xml:space="preserve"> </w:t>
            </w:r>
          </w:p>
          <w:p w14:paraId="59F266EA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6A5C8B">
              <w:rPr>
                <w:lang w:val="ru-RU"/>
              </w:rPr>
              <w:t xml:space="preserve"> </w:t>
            </w:r>
          </w:p>
          <w:p w14:paraId="16DB2A90" w14:textId="77777777" w:rsidR="00EB1DEB" w:rsidRDefault="008224DD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(де-монстрацией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6A5C8B">
              <w:rPr>
                <w:lang w:val="ru-RU"/>
              </w:rPr>
              <w:t xml:space="preserve"> </w:t>
            </w:r>
          </w:p>
          <w:p w14:paraId="70FCA1D6" w14:textId="77777777" w:rsidR="007C1A71" w:rsidRPr="007C1A71" w:rsidRDefault="007C1A71" w:rsidP="007C1A71">
            <w:pPr>
              <w:spacing w:after="0" w:line="240" w:lineRule="auto"/>
              <w:ind w:firstLine="5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Практические/лабораторные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      </w:r>
          </w:p>
          <w:p w14:paraId="4363183E" w14:textId="77777777" w:rsidR="007C1A71" w:rsidRPr="006A5C8B" w:rsidRDefault="007C1A7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1DEB" w:rsidRPr="00A1303A" w14:paraId="2647E4CD" w14:textId="77777777" w:rsidTr="00D259ED">
        <w:trPr>
          <w:trHeight w:hRule="exact" w:val="277"/>
        </w:trPr>
        <w:tc>
          <w:tcPr>
            <w:tcW w:w="9370" w:type="dxa"/>
          </w:tcPr>
          <w:p w14:paraId="34687471" w14:textId="77777777" w:rsidR="00EB1DEB" w:rsidRPr="006A5C8B" w:rsidRDefault="00EB1DEB">
            <w:pPr>
              <w:rPr>
                <w:lang w:val="ru-RU"/>
              </w:rPr>
            </w:pPr>
          </w:p>
        </w:tc>
      </w:tr>
      <w:tr w:rsidR="00EB1DEB" w:rsidRPr="00A1303A" w14:paraId="2A9933B3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F214678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6A5C8B">
              <w:rPr>
                <w:lang w:val="ru-RU"/>
              </w:rPr>
              <w:t xml:space="preserve"> </w:t>
            </w:r>
          </w:p>
        </w:tc>
      </w:tr>
      <w:tr w:rsidR="00EB1DEB" w14:paraId="740194FC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2612627" w14:textId="77777777" w:rsidR="00EB1DE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B1DEB" w14:paraId="2F0559FB" w14:textId="77777777" w:rsidTr="00D259ED">
        <w:trPr>
          <w:trHeight w:hRule="exact" w:val="138"/>
        </w:trPr>
        <w:tc>
          <w:tcPr>
            <w:tcW w:w="9370" w:type="dxa"/>
          </w:tcPr>
          <w:p w14:paraId="7BBD7A2F" w14:textId="77777777" w:rsidR="00EB1DEB" w:rsidRDefault="00EB1DEB"/>
        </w:tc>
      </w:tr>
      <w:tr w:rsidR="00EB1DEB" w:rsidRPr="00A1303A" w14:paraId="3DC9E14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B59C43A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A5C8B">
              <w:rPr>
                <w:lang w:val="ru-RU"/>
              </w:rPr>
              <w:t xml:space="preserve"> </w:t>
            </w:r>
          </w:p>
        </w:tc>
      </w:tr>
      <w:tr w:rsidR="00EB1DEB" w14:paraId="004A1260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4D5271C" w14:textId="77777777" w:rsidR="00EB1DE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B1DEB" w14:paraId="5073B0B2" w14:textId="77777777" w:rsidTr="00D259ED">
        <w:trPr>
          <w:trHeight w:hRule="exact" w:val="138"/>
        </w:trPr>
        <w:tc>
          <w:tcPr>
            <w:tcW w:w="9370" w:type="dxa"/>
          </w:tcPr>
          <w:p w14:paraId="34AF9F01" w14:textId="77777777" w:rsidR="00EB1DEB" w:rsidRDefault="00EB1DEB"/>
        </w:tc>
      </w:tr>
      <w:tr w:rsidR="00EB1DEB" w:rsidRPr="00A1303A" w14:paraId="3BD9F0E1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14E81E5" w14:textId="77777777" w:rsidR="00EB1DEB" w:rsidRPr="006A5C8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A5C8B">
              <w:rPr>
                <w:lang w:val="ru-RU"/>
              </w:rPr>
              <w:t xml:space="preserve"> </w:t>
            </w:r>
            <w:r w:rsidRPr="006A5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A5C8B">
              <w:rPr>
                <w:lang w:val="ru-RU"/>
              </w:rPr>
              <w:t xml:space="preserve"> </w:t>
            </w:r>
          </w:p>
        </w:tc>
      </w:tr>
      <w:tr w:rsidR="00EB1DEB" w14:paraId="56ECFE67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2FAB48B" w14:textId="77777777" w:rsidR="00EB1DEB" w:rsidRDefault="008224D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</w:tbl>
    <w:p w14:paraId="7A3A913B" w14:textId="30F313AF" w:rsidR="00D259ED" w:rsidRPr="00C97BFE" w:rsidRDefault="00D259ED" w:rsidP="00D259ED">
      <w:pPr>
        <w:pStyle w:val="Style10"/>
        <w:widowControl/>
      </w:pPr>
      <w:r w:rsidRPr="00C97BFE">
        <w:t>1.  Керимов,  В.Э</w:t>
      </w:r>
      <w:r w:rsidRPr="00C97BFE">
        <w:rPr>
          <w:bCs/>
        </w:rPr>
        <w:t xml:space="preserve"> Учет затрат, калькулирование и бюджетирование в отдельных отраслях производственной сферы</w:t>
      </w:r>
      <w:r w:rsidRPr="00C97BFE">
        <w:t xml:space="preserve">/ Керимов В.Э., - 9-е изд. - М.:Дашков и К, 2020. - 384 с.: ISBN 978-5-394-02721-5 - Режим доступа: </w:t>
      </w:r>
      <w:hyperlink r:id="rId12" w:history="1">
        <w:r w:rsidRPr="00C97BFE">
          <w:rPr>
            <w:rStyle w:val="a5"/>
          </w:rPr>
          <w:t>https://znanium.com/read?id=358237</w:t>
        </w:r>
      </w:hyperlink>
      <w:r w:rsidR="00A1303A">
        <w:rPr>
          <w:rStyle w:val="a5"/>
        </w:rPr>
        <w:t xml:space="preserve"> </w:t>
      </w:r>
      <w:r w:rsidR="00A1303A" w:rsidRPr="00304553">
        <w:rPr>
          <w:color w:val="000000"/>
        </w:rPr>
        <w:t>(дата</w:t>
      </w:r>
      <w:r w:rsidR="00A1303A" w:rsidRPr="00304553">
        <w:t xml:space="preserve"> </w:t>
      </w:r>
      <w:r w:rsidR="00A1303A" w:rsidRPr="00304553">
        <w:rPr>
          <w:color w:val="000000"/>
        </w:rPr>
        <w:t>обращения:</w:t>
      </w:r>
      <w:r w:rsidR="00A1303A" w:rsidRPr="00304553">
        <w:t xml:space="preserve"> 01</w:t>
      </w:r>
      <w:r w:rsidR="00A1303A" w:rsidRPr="00304553">
        <w:rPr>
          <w:color w:val="000000"/>
        </w:rPr>
        <w:t>.09.2020).</w:t>
      </w:r>
      <w:r w:rsidRPr="00C97BFE">
        <w:t xml:space="preserve"> </w:t>
      </w:r>
    </w:p>
    <w:p w14:paraId="33E27E45" w14:textId="7846E67B" w:rsidR="00D259ED" w:rsidRPr="00C97BFE" w:rsidRDefault="00D259ED" w:rsidP="00D259ED">
      <w:pPr>
        <w:pStyle w:val="Style10"/>
        <w:widowControl/>
      </w:pPr>
      <w:r w:rsidRPr="00C97BFE">
        <w:t>2. Платонова, Я.П.</w:t>
      </w:r>
      <w:r w:rsidRPr="00C97BFE">
        <w:rPr>
          <w:b/>
          <w:bCs/>
        </w:rPr>
        <w:t xml:space="preserve"> </w:t>
      </w:r>
      <w:r w:rsidRPr="00C97BFE">
        <w:rPr>
          <w:bCs/>
        </w:rPr>
        <w:t>Финансовое планирование и бюджетирование</w:t>
      </w:r>
      <w:r w:rsidRPr="00C97BFE">
        <w:t xml:space="preserve"> : учеб. пособие / В.Н. Незамайкин, Н.А. Платонова, Я.П. Федоров, И.Л. Юрзинова ; под ред. проф. В.Н. Незамайкина. — М. : Вузовский учебник : ИНФРА-М, 2020. — 96 с.- Режим доступа: </w:t>
      </w:r>
      <w:hyperlink r:id="rId13" w:history="1">
        <w:r w:rsidRPr="00C97BFE">
          <w:rPr>
            <w:rStyle w:val="a5"/>
          </w:rPr>
          <w:t>https://znanium.com/read?id=363085</w:t>
        </w:r>
      </w:hyperlink>
      <w:r w:rsidRPr="00C97BFE">
        <w:t xml:space="preserve"> </w:t>
      </w:r>
      <w:r w:rsidR="00A1303A" w:rsidRPr="00304553">
        <w:rPr>
          <w:color w:val="000000"/>
        </w:rPr>
        <w:t>(дата</w:t>
      </w:r>
      <w:r w:rsidR="00A1303A" w:rsidRPr="00304553">
        <w:t xml:space="preserve"> </w:t>
      </w:r>
      <w:r w:rsidR="00A1303A" w:rsidRPr="00304553">
        <w:rPr>
          <w:color w:val="000000"/>
        </w:rPr>
        <w:t>обращения:</w:t>
      </w:r>
      <w:r w:rsidR="00A1303A" w:rsidRPr="00304553">
        <w:t xml:space="preserve"> 01</w:t>
      </w:r>
      <w:r w:rsidR="00A1303A" w:rsidRPr="00304553">
        <w:rPr>
          <w:color w:val="000000"/>
        </w:rPr>
        <w:t>.09.2020).</w:t>
      </w:r>
    </w:p>
    <w:p w14:paraId="1312DE08" w14:textId="77777777" w:rsidR="00D259ED" w:rsidRPr="00C97BFE" w:rsidRDefault="00D259ED" w:rsidP="00D259ED">
      <w:pPr>
        <w:pStyle w:val="Style10"/>
        <w:widowControl/>
      </w:pPr>
    </w:p>
    <w:p w14:paraId="55DC9EE3" w14:textId="77777777" w:rsidR="00D259ED" w:rsidRPr="00C97BFE" w:rsidRDefault="00D259ED" w:rsidP="00D259ED">
      <w:pPr>
        <w:pStyle w:val="Style10"/>
        <w:widowControl/>
      </w:pPr>
    </w:p>
    <w:p w14:paraId="0BC85D55" w14:textId="77777777" w:rsidR="00D259ED" w:rsidRPr="00C97BFE" w:rsidRDefault="00D259ED" w:rsidP="00D259E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7BFE">
        <w:rPr>
          <w:rFonts w:ascii="Times New Roman" w:hAnsi="Times New Roman" w:cs="Times New Roman"/>
          <w:sz w:val="24"/>
          <w:szCs w:val="24"/>
          <w:lang w:val="ru-RU"/>
        </w:rPr>
        <w:t>б) Дополнительная литература:</w:t>
      </w:r>
    </w:p>
    <w:p w14:paraId="20B14AD1" w14:textId="5304E894" w:rsidR="00D259ED" w:rsidRPr="00C97BFE" w:rsidRDefault="00D259ED" w:rsidP="00D259ED">
      <w:pPr>
        <w:pStyle w:val="Style10"/>
        <w:widowControl/>
      </w:pPr>
      <w:r w:rsidRPr="00C97BFE">
        <w:t xml:space="preserve">1. Карпова, В.В. </w:t>
      </w:r>
      <w:r w:rsidRPr="00C97BFE">
        <w:rPr>
          <w:bCs/>
        </w:rPr>
        <w:t>Учет, анализ и бюджетирование денежных</w:t>
      </w:r>
      <w:r w:rsidRPr="00C97BFE">
        <w:t xml:space="preserve">: Учебное пособие / Т.П. Карпова, В.В. Карпова. - М.: Вузовский учебник: НИЦ Инфра-М, 2019. - 302 с.: 60x90 1/16. (переплет) ISBN 978-5-9558-0243-5- Режим доступа: </w:t>
      </w:r>
      <w:r>
        <w:t xml:space="preserve"> </w:t>
      </w:r>
      <w:hyperlink r:id="rId14" w:history="1">
        <w:r w:rsidRPr="00683B5A">
          <w:rPr>
            <w:rStyle w:val="a5"/>
          </w:rPr>
          <w:t>https://znanium.com/read?id=355423</w:t>
        </w:r>
      </w:hyperlink>
      <w:r>
        <w:t xml:space="preserve"> </w:t>
      </w:r>
      <w:r w:rsidR="00A1303A" w:rsidRPr="00304553">
        <w:rPr>
          <w:color w:val="000000"/>
        </w:rPr>
        <w:t>(дата</w:t>
      </w:r>
      <w:r w:rsidR="00A1303A" w:rsidRPr="00304553">
        <w:t xml:space="preserve"> </w:t>
      </w:r>
      <w:r w:rsidR="00A1303A" w:rsidRPr="00304553">
        <w:rPr>
          <w:color w:val="000000"/>
        </w:rPr>
        <w:t>обращения:</w:t>
      </w:r>
      <w:r w:rsidR="00A1303A" w:rsidRPr="00304553">
        <w:t xml:space="preserve"> 01</w:t>
      </w:r>
      <w:r w:rsidR="00A1303A" w:rsidRPr="00304553">
        <w:rPr>
          <w:color w:val="000000"/>
        </w:rPr>
        <w:t>.09.2020).</w:t>
      </w:r>
    </w:p>
    <w:p w14:paraId="36AD607F" w14:textId="3AC7DBC4" w:rsidR="007C1A71" w:rsidRDefault="00D259ED" w:rsidP="00D259ED">
      <w:pPr>
        <w:pStyle w:val="Style10"/>
        <w:widowControl/>
        <w:rPr>
          <w:color w:val="001329"/>
          <w:shd w:val="clear" w:color="auto" w:fill="FFFFFF"/>
        </w:rPr>
      </w:pPr>
      <w:r w:rsidRPr="00C97BFE">
        <w:t xml:space="preserve">  </w:t>
      </w:r>
      <w:r w:rsidRPr="00C97BFE">
        <w:rPr>
          <w:color w:val="001329"/>
          <w:shd w:val="clear" w:color="auto" w:fill="FFFFFF"/>
        </w:rPr>
        <w:t xml:space="preserve">2.Савчук, В. П. Управление прибылью и бюджетирование : учебное пособие / В. П. Савчук. — 5-е изд., электрон. — Москва : Лаборатория знаний, 2020. — 435 с. - ISBN 978-5-00101-820-9. – Режим доступа: </w:t>
      </w:r>
      <w:hyperlink r:id="rId15" w:history="1">
        <w:r w:rsidRPr="00683B5A">
          <w:rPr>
            <w:rStyle w:val="a5"/>
          </w:rPr>
          <w:t>https://znanium.com/read?id=358774</w:t>
        </w:r>
      </w:hyperlink>
      <w:r>
        <w:t xml:space="preserve"> </w:t>
      </w:r>
      <w:r w:rsidRPr="00C97BFE">
        <w:rPr>
          <w:color w:val="001329"/>
          <w:shd w:val="clear" w:color="auto" w:fill="FFFFFF"/>
        </w:rPr>
        <w:t xml:space="preserve">  (дата обращения: </w:t>
      </w:r>
      <w:r w:rsidR="00A1303A" w:rsidRPr="00304553">
        <w:rPr>
          <w:color w:val="000000"/>
        </w:rPr>
        <w:t>(дата</w:t>
      </w:r>
      <w:r w:rsidR="00A1303A" w:rsidRPr="00304553">
        <w:t xml:space="preserve"> </w:t>
      </w:r>
      <w:r w:rsidR="00A1303A" w:rsidRPr="00304553">
        <w:rPr>
          <w:color w:val="000000"/>
        </w:rPr>
        <w:t>обращения:</w:t>
      </w:r>
      <w:r w:rsidR="00A1303A" w:rsidRPr="00304553">
        <w:t xml:space="preserve"> 01</w:t>
      </w:r>
      <w:r w:rsidR="00A1303A" w:rsidRPr="00304553">
        <w:rPr>
          <w:color w:val="000000"/>
        </w:rPr>
        <w:t>.09.2020).</w:t>
      </w:r>
    </w:p>
    <w:p w14:paraId="4C8FEB99" w14:textId="515792AB" w:rsidR="00D259ED" w:rsidRPr="00C97BFE" w:rsidRDefault="00D259ED" w:rsidP="00D259ED">
      <w:pPr>
        <w:pStyle w:val="Style10"/>
        <w:widowControl/>
      </w:pPr>
      <w:r w:rsidRPr="00C97BFE">
        <w:t xml:space="preserve"> </w:t>
      </w:r>
      <w:r w:rsidR="007C1A71">
        <w:t xml:space="preserve">3. </w:t>
      </w:r>
      <w:r w:rsidR="007C1A71" w:rsidRPr="007C1A71">
        <w:t xml:space="preserve">Управление затратами и контроллинг : учебное пособие для вузов / А. Н. Асаул, И. В. Дроздова, М. Г. Квициния, А. А. Петров. — Москва : Издательство Юрайт, 2020. — </w:t>
      </w:r>
      <w:r w:rsidR="007C1A71" w:rsidRPr="007C1A71">
        <w:lastRenderedPageBreak/>
        <w:t>263 с. — (Высшее образование). — ISBN 978-5-534-04968-8. — Текст : электронный // ЭБС Юрайт [сайт]. — URL: https://urait.ru/bcode/454125 (дата обращения: 01.09.2020).</w:t>
      </w:r>
    </w:p>
    <w:p w14:paraId="085BC3F8" w14:textId="77777777" w:rsidR="00D259ED" w:rsidRPr="00C97BFE" w:rsidRDefault="00D259ED" w:rsidP="00D259E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379C774" w14:textId="77777777" w:rsidR="00D259ED" w:rsidRPr="00C97BFE" w:rsidRDefault="00D259ED" w:rsidP="00D259ED">
      <w:pPr>
        <w:pStyle w:val="Style8"/>
        <w:widowControl/>
        <w:tabs>
          <w:tab w:val="left" w:pos="993"/>
        </w:tabs>
        <w:ind w:firstLine="284"/>
        <w:rPr>
          <w:rStyle w:val="FontStyle21"/>
          <w:i/>
          <w:sz w:val="24"/>
          <w:szCs w:val="24"/>
        </w:rPr>
      </w:pPr>
      <w:r w:rsidRPr="007C1A71">
        <w:rPr>
          <w:rStyle w:val="FontStyle15"/>
          <w:spacing w:val="40"/>
          <w:sz w:val="24"/>
          <w:szCs w:val="24"/>
        </w:rPr>
        <w:t>в</w:t>
      </w:r>
      <w:r w:rsidRPr="007C1A71">
        <w:rPr>
          <w:rStyle w:val="FontStyle15"/>
          <w:b w:val="0"/>
          <w:bCs w:val="0"/>
          <w:iCs/>
          <w:spacing w:val="40"/>
          <w:sz w:val="24"/>
          <w:szCs w:val="24"/>
        </w:rPr>
        <w:t>)</w:t>
      </w:r>
      <w:r w:rsidRPr="007C1A71">
        <w:rPr>
          <w:rStyle w:val="FontStyle15"/>
          <w:b w:val="0"/>
          <w:bCs w:val="0"/>
          <w:iCs/>
          <w:sz w:val="24"/>
          <w:szCs w:val="24"/>
        </w:rPr>
        <w:t xml:space="preserve"> </w:t>
      </w:r>
      <w:r w:rsidRPr="007C1A71">
        <w:rPr>
          <w:rStyle w:val="FontStyle21"/>
          <w:b/>
          <w:bCs/>
          <w:iCs/>
          <w:sz w:val="24"/>
          <w:szCs w:val="24"/>
        </w:rPr>
        <w:t>Методические</w:t>
      </w:r>
      <w:r w:rsidRPr="00D259ED">
        <w:rPr>
          <w:rStyle w:val="FontStyle21"/>
          <w:b/>
          <w:bCs/>
          <w:iCs/>
          <w:sz w:val="24"/>
          <w:szCs w:val="24"/>
        </w:rPr>
        <w:t xml:space="preserve"> указания:</w:t>
      </w:r>
      <w:r w:rsidRPr="00C97BFE">
        <w:rPr>
          <w:rStyle w:val="FontStyle21"/>
          <w:i/>
          <w:sz w:val="24"/>
          <w:szCs w:val="24"/>
        </w:rPr>
        <w:t xml:space="preserve"> </w:t>
      </w:r>
    </w:p>
    <w:p w14:paraId="31E5761F" w14:textId="462589F3" w:rsidR="00D259ED" w:rsidRPr="00C97BFE" w:rsidRDefault="00D259ED" w:rsidP="00D259ED">
      <w:pPr>
        <w:pStyle w:val="Style8"/>
        <w:widowControl/>
        <w:rPr>
          <w:rStyle w:val="FontStyle21"/>
          <w:b/>
          <w:i/>
          <w:sz w:val="24"/>
          <w:szCs w:val="24"/>
        </w:rPr>
      </w:pPr>
      <w:r w:rsidRPr="00C97BFE">
        <w:rPr>
          <w:rStyle w:val="FontStyle21"/>
          <w:sz w:val="24"/>
          <w:szCs w:val="24"/>
        </w:rPr>
        <w:t xml:space="preserve">Методические указания по выполнению комплексной </w:t>
      </w:r>
      <w:r w:rsidR="007C1A71" w:rsidRPr="00C97BFE">
        <w:rPr>
          <w:rStyle w:val="FontStyle21"/>
          <w:sz w:val="24"/>
          <w:szCs w:val="24"/>
        </w:rPr>
        <w:t>исследовательской работы</w:t>
      </w:r>
      <w:r w:rsidRPr="00C97BFE">
        <w:rPr>
          <w:rStyle w:val="FontStyle21"/>
          <w:sz w:val="24"/>
          <w:szCs w:val="24"/>
        </w:rPr>
        <w:t xml:space="preserve"> представлены в приложении </w:t>
      </w:r>
      <w:r>
        <w:rPr>
          <w:rStyle w:val="FontStyle21"/>
          <w:sz w:val="24"/>
          <w:szCs w:val="24"/>
        </w:rPr>
        <w:t>3</w:t>
      </w:r>
      <w:r w:rsidRPr="00C97BFE">
        <w:rPr>
          <w:rStyle w:val="FontStyle21"/>
          <w:sz w:val="24"/>
          <w:szCs w:val="24"/>
        </w:rPr>
        <w:t>.</w:t>
      </w:r>
    </w:p>
    <w:p w14:paraId="4AF159F4" w14:textId="77777777" w:rsidR="00D259ED" w:rsidRDefault="00D259ED" w:rsidP="00D259ED">
      <w:pPr>
        <w:rPr>
          <w:lang w:val="ru-RU"/>
        </w:rPr>
      </w:pPr>
    </w:p>
    <w:p w14:paraId="2814C58D" w14:textId="77777777" w:rsidR="00D259ED" w:rsidRPr="00152215" w:rsidRDefault="00D259ED" w:rsidP="00D259ED">
      <w:pPr>
        <w:rPr>
          <w:lang w:val="ru-RU"/>
        </w:rPr>
      </w:pPr>
      <w:r w:rsidRPr="00152215">
        <w:rPr>
          <w:rFonts w:ascii="Times New Roman" w:hAnsi="Times New Roman" w:cs="Times New Roman"/>
          <w:b/>
          <w:bCs/>
          <w:i/>
          <w:iCs/>
          <w:lang w:val="ru-RU"/>
        </w:rPr>
        <w:t>Г)</w:t>
      </w:r>
      <w:r w:rsidRPr="00152215">
        <w:rPr>
          <w:rFonts w:ascii="Times New Roman" w:hAnsi="Times New Roman"/>
          <w:b/>
          <w:color w:val="000000"/>
          <w:sz w:val="24"/>
          <w:szCs w:val="24"/>
        </w:rPr>
        <w:t xml:space="preserve"> Программное</w:t>
      </w:r>
      <w:r w:rsidRPr="00152215">
        <w:rPr>
          <w:rFonts w:ascii="Times New Roman" w:hAnsi="Times New Roman"/>
          <w:sz w:val="24"/>
          <w:szCs w:val="24"/>
        </w:rPr>
        <w:t xml:space="preserve"> </w:t>
      </w:r>
      <w:r w:rsidRPr="00152215">
        <w:rPr>
          <w:rFonts w:ascii="Times New Roman" w:hAnsi="Times New Roman"/>
          <w:b/>
          <w:sz w:val="24"/>
          <w:szCs w:val="24"/>
        </w:rPr>
        <w:t>обеспечение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51"/>
        <w:gridCol w:w="169"/>
        <w:gridCol w:w="1521"/>
        <w:gridCol w:w="2961"/>
        <w:gridCol w:w="1374"/>
        <w:gridCol w:w="2834"/>
        <w:gridCol w:w="150"/>
        <w:gridCol w:w="155"/>
        <w:gridCol w:w="28"/>
      </w:tblGrid>
      <w:tr w:rsidR="00D259ED" w:rsidRPr="00152215" w14:paraId="47893497" w14:textId="77777777" w:rsidTr="00A1303A">
        <w:trPr>
          <w:gridBefore w:val="1"/>
          <w:wBefore w:w="113" w:type="dxa"/>
          <w:trHeight w:val="281"/>
        </w:trPr>
        <w:tc>
          <w:tcPr>
            <w:tcW w:w="9243" w:type="dxa"/>
            <w:gridSpan w:val="9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FEB78E1" w14:textId="77777777" w:rsidR="00D259ED" w:rsidRPr="00152215" w:rsidRDefault="00D259ED" w:rsidP="00D259ED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 w:rsidRPr="00152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</w:rPr>
              <w:t>обеспечение</w:t>
            </w:r>
            <w:r w:rsidRPr="00152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59ED" w:rsidRPr="00152215" w14:paraId="52DF969B" w14:textId="77777777" w:rsidTr="00A1303A">
        <w:trPr>
          <w:gridBefore w:val="1"/>
          <w:wBefore w:w="113" w:type="dxa"/>
          <w:trHeight w:hRule="exact" w:val="548"/>
        </w:trPr>
        <w:tc>
          <w:tcPr>
            <w:tcW w:w="51" w:type="dxa"/>
          </w:tcPr>
          <w:p w14:paraId="75B3716C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0134402" w14:textId="77777777" w:rsidR="00D259ED" w:rsidRPr="00152215" w:rsidRDefault="00D259ED" w:rsidP="00D2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 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E24B94B" w14:textId="77777777" w:rsidR="00D259ED" w:rsidRPr="00152215" w:rsidRDefault="00D259ED" w:rsidP="00D2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договора </w:t>
            </w:r>
          </w:p>
        </w:tc>
        <w:tc>
          <w:tcPr>
            <w:tcW w:w="4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1E577C5" w14:textId="77777777" w:rsidR="00D259ED" w:rsidRPr="00152215" w:rsidRDefault="00D259ED" w:rsidP="00D2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действия лицензии </w:t>
            </w:r>
          </w:p>
        </w:tc>
        <w:tc>
          <w:tcPr>
            <w:tcW w:w="28" w:type="dxa"/>
          </w:tcPr>
          <w:p w14:paraId="3B309C0E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152215" w14:paraId="03EBCC53" w14:textId="77777777" w:rsidTr="00A1303A">
        <w:trPr>
          <w:gridBefore w:val="1"/>
          <w:wBefore w:w="113" w:type="dxa"/>
          <w:trHeight w:hRule="exact" w:val="809"/>
        </w:trPr>
        <w:tc>
          <w:tcPr>
            <w:tcW w:w="51" w:type="dxa"/>
          </w:tcPr>
          <w:p w14:paraId="66A1AA1F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3086417" w14:textId="77777777" w:rsidR="00D259ED" w:rsidRPr="00152215" w:rsidRDefault="00D259ED" w:rsidP="00D2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MS Windows 7 Professional(для классов) 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3F4B7B9" w14:textId="77777777" w:rsidR="00D259ED" w:rsidRPr="00152215" w:rsidRDefault="00D259ED" w:rsidP="00D25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4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E39073A" w14:textId="77777777" w:rsidR="00D259ED" w:rsidRPr="00152215" w:rsidRDefault="00D259ED" w:rsidP="00D2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11.10.2021 </w:t>
            </w:r>
          </w:p>
        </w:tc>
        <w:tc>
          <w:tcPr>
            <w:tcW w:w="28" w:type="dxa"/>
          </w:tcPr>
          <w:p w14:paraId="1CD71FCD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152215" w14:paraId="517C9258" w14:textId="77777777" w:rsidTr="00A1303A">
        <w:trPr>
          <w:gridBefore w:val="1"/>
          <w:wBefore w:w="113" w:type="dxa"/>
          <w:trHeight w:hRule="exact" w:val="548"/>
        </w:trPr>
        <w:tc>
          <w:tcPr>
            <w:tcW w:w="51" w:type="dxa"/>
          </w:tcPr>
          <w:p w14:paraId="3BC90DF0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B2887C8" w14:textId="77777777" w:rsidR="00D259ED" w:rsidRPr="00152215" w:rsidRDefault="00D259ED" w:rsidP="00D2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MS Office 2007 Professional 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CEDC418" w14:textId="77777777" w:rsidR="00D259ED" w:rsidRPr="00152215" w:rsidRDefault="00D259ED" w:rsidP="00D25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135 от 17.09.2007 </w:t>
            </w:r>
          </w:p>
        </w:tc>
        <w:tc>
          <w:tcPr>
            <w:tcW w:w="4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888AEA6" w14:textId="77777777" w:rsidR="00D259ED" w:rsidRPr="00152215" w:rsidRDefault="00D259ED" w:rsidP="00D2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бессрочно </w:t>
            </w:r>
          </w:p>
        </w:tc>
        <w:tc>
          <w:tcPr>
            <w:tcW w:w="28" w:type="dxa"/>
          </w:tcPr>
          <w:p w14:paraId="0EA0FFA8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152215" w14:paraId="686C1E85" w14:textId="77777777" w:rsidTr="00A1303A">
        <w:trPr>
          <w:gridBefore w:val="1"/>
          <w:wBefore w:w="113" w:type="dxa"/>
          <w:trHeight w:hRule="exact" w:val="1084"/>
        </w:trPr>
        <w:tc>
          <w:tcPr>
            <w:tcW w:w="51" w:type="dxa"/>
          </w:tcPr>
          <w:p w14:paraId="33070A4B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022AE4C" w14:textId="77777777" w:rsidR="00D259ED" w:rsidRPr="00152215" w:rsidRDefault="00D259ED" w:rsidP="00D2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sz w:val="24"/>
                <w:szCs w:val="24"/>
              </w:rPr>
              <w:t>Far Manager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D85654A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r w:rsidRPr="00152215">
              <w:rPr>
                <w:sz w:val="24"/>
                <w:szCs w:val="24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r w:rsidRPr="00152215">
              <w:rPr>
                <w:sz w:val="24"/>
                <w:szCs w:val="24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1522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18B8CE4" w14:textId="77777777" w:rsidR="00D259ED" w:rsidRPr="00152215" w:rsidRDefault="00D259ED" w:rsidP="00D259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 w:rsidRPr="001522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" w:type="dxa"/>
          </w:tcPr>
          <w:p w14:paraId="21A8EBD5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152215" w14:paraId="22BF05FA" w14:textId="77777777" w:rsidTr="00A1303A">
        <w:trPr>
          <w:gridBefore w:val="1"/>
          <w:wBefore w:w="113" w:type="dxa"/>
          <w:trHeight w:hRule="exact" w:val="281"/>
        </w:trPr>
        <w:tc>
          <w:tcPr>
            <w:tcW w:w="51" w:type="dxa"/>
          </w:tcPr>
          <w:p w14:paraId="16DBD3D9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A5AE528" w14:textId="77777777" w:rsidR="00D259ED" w:rsidRPr="00152215" w:rsidRDefault="00D259ED" w:rsidP="00D25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7Zip 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C15E148" w14:textId="77777777" w:rsidR="00D259ED" w:rsidRPr="00152215" w:rsidRDefault="00D259ED" w:rsidP="00D25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4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E70785F" w14:textId="77777777" w:rsidR="00D259ED" w:rsidRPr="00152215" w:rsidRDefault="00D259ED" w:rsidP="00D2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бессрочно </w:t>
            </w:r>
          </w:p>
        </w:tc>
        <w:tc>
          <w:tcPr>
            <w:tcW w:w="28" w:type="dxa"/>
          </w:tcPr>
          <w:p w14:paraId="4BC6BFF5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152215" w14:paraId="3BFDB15F" w14:textId="77777777" w:rsidTr="00A1303A">
        <w:trPr>
          <w:gridBefore w:val="1"/>
          <w:wBefore w:w="113" w:type="dxa"/>
          <w:trHeight w:hRule="exact" w:val="136"/>
        </w:trPr>
        <w:tc>
          <w:tcPr>
            <w:tcW w:w="51" w:type="dxa"/>
          </w:tcPr>
          <w:p w14:paraId="155517D9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14:paraId="7C809301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6B948FE3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4"/>
          </w:tcPr>
          <w:p w14:paraId="3D60E17D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</w:tcPr>
          <w:p w14:paraId="48B75326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A1303A" w14:paraId="6C579948" w14:textId="77777777" w:rsidTr="00A1303A">
        <w:trPr>
          <w:gridBefore w:val="1"/>
          <w:wBefore w:w="113" w:type="dxa"/>
          <w:trHeight w:val="281"/>
        </w:trPr>
        <w:tc>
          <w:tcPr>
            <w:tcW w:w="9243" w:type="dxa"/>
            <w:gridSpan w:val="9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E8A57D1" w14:textId="77777777" w:rsidR="00D259ED" w:rsidRPr="00152215" w:rsidRDefault="00D259ED" w:rsidP="00D259ED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базы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данных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информационные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справочные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системы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59ED" w:rsidRPr="00152215" w14:paraId="44E8FE57" w14:textId="77777777" w:rsidTr="00A1303A">
        <w:trPr>
          <w:gridBefore w:val="1"/>
          <w:wBefore w:w="113" w:type="dxa"/>
          <w:trHeight w:hRule="exact" w:val="267"/>
        </w:trPr>
        <w:tc>
          <w:tcPr>
            <w:tcW w:w="51" w:type="dxa"/>
          </w:tcPr>
          <w:p w14:paraId="77A04D5F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5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BC53D35" w14:textId="77777777" w:rsidR="00D259ED" w:rsidRPr="00152215" w:rsidRDefault="00D259ED" w:rsidP="00D2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451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8C9F24C" w14:textId="77777777" w:rsidR="00D259ED" w:rsidRPr="00152215" w:rsidRDefault="00D259ED" w:rsidP="00D2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Ссылка </w:t>
            </w:r>
          </w:p>
        </w:tc>
        <w:tc>
          <w:tcPr>
            <w:tcW w:w="28" w:type="dxa"/>
          </w:tcPr>
          <w:p w14:paraId="3661117F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152215" w14:paraId="6333B005" w14:textId="77777777" w:rsidTr="00A1303A">
        <w:trPr>
          <w:gridBefore w:val="1"/>
          <w:wBefore w:w="113" w:type="dxa"/>
          <w:trHeight w:hRule="exact" w:val="13"/>
        </w:trPr>
        <w:tc>
          <w:tcPr>
            <w:tcW w:w="51" w:type="dxa"/>
          </w:tcPr>
          <w:p w14:paraId="39723B34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E560D6F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East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Services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64E4977" w14:textId="77777777" w:rsidR="00D259ED" w:rsidRPr="00152215" w:rsidRDefault="00723912" w:rsidP="00D259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r:id="rId16" w:history="1"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</w:rPr>
                <w:t>https://dlib.eastview.com</w:t>
              </w:r>
            </w:hyperlink>
          </w:p>
          <w:p w14:paraId="34655B09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1522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" w:type="dxa"/>
          </w:tcPr>
          <w:p w14:paraId="2F62250A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152215" w14:paraId="3F3B010D" w14:textId="77777777" w:rsidTr="00A1303A">
        <w:trPr>
          <w:gridBefore w:val="1"/>
          <w:wBefore w:w="113" w:type="dxa"/>
          <w:trHeight w:hRule="exact" w:val="534"/>
        </w:trPr>
        <w:tc>
          <w:tcPr>
            <w:tcW w:w="51" w:type="dxa"/>
          </w:tcPr>
          <w:p w14:paraId="50F4A348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8D779" w14:textId="77777777" w:rsidR="00D259ED" w:rsidRPr="00152215" w:rsidRDefault="00D259ED" w:rsidP="00D259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F2063" w14:textId="77777777" w:rsidR="00D259ED" w:rsidRPr="00152215" w:rsidRDefault="00D259ED" w:rsidP="00D259E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" w:type="dxa"/>
          </w:tcPr>
          <w:p w14:paraId="33EA513B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152215" w14:paraId="61F600C9" w14:textId="77777777" w:rsidTr="00A1303A">
        <w:trPr>
          <w:gridBefore w:val="1"/>
          <w:wBefore w:w="113" w:type="dxa"/>
          <w:trHeight w:hRule="exact" w:val="817"/>
        </w:trPr>
        <w:tc>
          <w:tcPr>
            <w:tcW w:w="51" w:type="dxa"/>
          </w:tcPr>
          <w:p w14:paraId="55A4278A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58DAE7B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76B53E3" w14:textId="77777777" w:rsidR="00D259ED" w:rsidRPr="00152215" w:rsidRDefault="00D259ED" w:rsidP="00D259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152215">
              <w:rPr>
                <w:sz w:val="24"/>
                <w:szCs w:val="24"/>
              </w:rPr>
              <w:t xml:space="preserve"> </w:t>
            </w:r>
            <w:hyperlink r:id="rId17" w:history="1">
              <w:r w:rsidRPr="00152215">
                <w:rPr>
                  <w:color w:val="0000FF" w:themeColor="hyperlink"/>
                  <w:sz w:val="24"/>
                  <w:szCs w:val="24"/>
                  <w:u w:val="single"/>
                </w:rPr>
                <w:t>https://elibrary.ru/project_risc.asp</w:t>
              </w:r>
            </w:hyperlink>
          </w:p>
          <w:p w14:paraId="6B7E15F0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522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" w:type="dxa"/>
          </w:tcPr>
          <w:p w14:paraId="5F1C765F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152215" w14:paraId="0D979EAE" w14:textId="77777777" w:rsidTr="00A1303A">
        <w:trPr>
          <w:gridBefore w:val="1"/>
          <w:wBefore w:w="113" w:type="dxa"/>
          <w:trHeight w:hRule="exact" w:val="548"/>
        </w:trPr>
        <w:tc>
          <w:tcPr>
            <w:tcW w:w="51" w:type="dxa"/>
          </w:tcPr>
          <w:p w14:paraId="35891CE6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8268363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Scholar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88B5305" w14:textId="77777777" w:rsidR="00D259ED" w:rsidRPr="00152215" w:rsidRDefault="00D259ED" w:rsidP="00D259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152215">
              <w:rPr>
                <w:sz w:val="24"/>
                <w:szCs w:val="24"/>
              </w:rPr>
              <w:t xml:space="preserve"> </w:t>
            </w:r>
            <w:hyperlink r:id="rId18" w:history="1">
              <w:r w:rsidRPr="00152215">
                <w:rPr>
                  <w:color w:val="0000FF" w:themeColor="hyperlink"/>
                  <w:sz w:val="24"/>
                  <w:szCs w:val="24"/>
                  <w:u w:val="single"/>
                </w:rPr>
                <w:t>https://scholar.google.ru</w:t>
              </w:r>
            </w:hyperlink>
          </w:p>
          <w:p w14:paraId="03FCA96F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1522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" w:type="dxa"/>
          </w:tcPr>
          <w:p w14:paraId="0EFCA6CC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152215" w14:paraId="047768C2" w14:textId="77777777" w:rsidTr="00A1303A">
        <w:trPr>
          <w:gridBefore w:val="1"/>
          <w:wBefore w:w="113" w:type="dxa"/>
          <w:trHeight w:hRule="exact" w:val="548"/>
        </w:trPr>
        <w:tc>
          <w:tcPr>
            <w:tcW w:w="51" w:type="dxa"/>
          </w:tcPr>
          <w:p w14:paraId="0CAF2007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56C6377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A30AB8B" w14:textId="77777777" w:rsidR="00D259ED" w:rsidRPr="00152215" w:rsidRDefault="00D259ED" w:rsidP="00D259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152215">
              <w:rPr>
                <w:sz w:val="24"/>
                <w:szCs w:val="24"/>
              </w:rPr>
              <w:t xml:space="preserve"> </w:t>
            </w:r>
            <w:hyperlink r:id="rId19" w:history="1">
              <w:r w:rsidRPr="00152215">
                <w:rPr>
                  <w:color w:val="0000FF" w:themeColor="hyperlink"/>
                  <w:sz w:val="24"/>
                  <w:szCs w:val="24"/>
                  <w:u w:val="single"/>
                </w:rPr>
                <w:t>http://window.edu.ru</w:t>
              </w:r>
            </w:hyperlink>
          </w:p>
          <w:p w14:paraId="5831A8C5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1522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" w:type="dxa"/>
          </w:tcPr>
          <w:p w14:paraId="04246D07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ED" w:rsidRPr="00A1303A" w14:paraId="38030422" w14:textId="77777777" w:rsidTr="00A1303A">
        <w:trPr>
          <w:gridBefore w:val="1"/>
          <w:wBefore w:w="113" w:type="dxa"/>
          <w:trHeight w:hRule="exact" w:val="548"/>
        </w:trPr>
        <w:tc>
          <w:tcPr>
            <w:tcW w:w="51" w:type="dxa"/>
          </w:tcPr>
          <w:p w14:paraId="73FA8B54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6DBFFFD6" w14:textId="77777777" w:rsidR="00D259ED" w:rsidRPr="00152215" w:rsidRDefault="00D259ED" w:rsidP="00D259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152215">
              <w:rPr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Г.И.</w:t>
            </w:r>
            <w:r w:rsidRPr="00152215">
              <w:rPr>
                <w:sz w:val="24"/>
                <w:szCs w:val="24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Носова</w:t>
            </w:r>
            <w:r w:rsidRPr="001522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79C6AB5A" w14:textId="77777777" w:rsidR="00D259ED" w:rsidRPr="00152215" w:rsidRDefault="00723912" w:rsidP="00D259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r:id="rId20" w:history="1"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</w:rPr>
                <w:t>http</w:t>
              </w:r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</w:rPr>
                <w:t>magtu</w:t>
              </w:r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</w:rPr>
                <w:t>ru</w:t>
              </w:r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  <w:lang w:val="ru-RU"/>
                </w:rPr>
                <w:t>:8085/</w:t>
              </w:r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</w:rPr>
                <w:t>marcweb</w:t>
              </w:r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  <w:lang w:val="ru-RU"/>
                </w:rPr>
                <w:t>2/</w:t>
              </w:r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</w:rPr>
                <w:t>Default</w:t>
              </w:r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D259ED" w:rsidRPr="00152215">
                <w:rPr>
                  <w:color w:val="0000FF" w:themeColor="hyperlink"/>
                  <w:sz w:val="24"/>
                  <w:szCs w:val="24"/>
                  <w:u w:val="single"/>
                </w:rPr>
                <w:t>asp</w:t>
              </w:r>
            </w:hyperlink>
          </w:p>
          <w:p w14:paraId="55A88A37" w14:textId="77777777" w:rsidR="00D259ED" w:rsidRPr="00152215" w:rsidRDefault="00D259ED" w:rsidP="00D259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221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" w:type="dxa"/>
          </w:tcPr>
          <w:p w14:paraId="3DCB36D3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59ED" w:rsidRPr="00A1303A" w14:paraId="7A824792" w14:textId="77777777" w:rsidTr="00A1303A">
        <w:trPr>
          <w:gridAfter w:val="2"/>
          <w:wAfter w:w="183" w:type="dxa"/>
          <w:trHeight w:hRule="exact" w:val="826"/>
        </w:trPr>
        <w:tc>
          <w:tcPr>
            <w:tcW w:w="333" w:type="dxa"/>
            <w:gridSpan w:val="3"/>
          </w:tcPr>
          <w:p w14:paraId="66C27121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</w:p>
        </w:tc>
        <w:tc>
          <w:tcPr>
            <w:tcW w:w="5856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4C7AE497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21A05A63" w14:textId="77777777" w:rsidR="00D259ED" w:rsidRPr="00152215" w:rsidRDefault="00D259ED" w:rsidP="00D259E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0" w:type="dxa"/>
            <w:tcBorders>
              <w:left w:val="nil"/>
            </w:tcBorders>
          </w:tcPr>
          <w:p w14:paraId="1FB8402A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59ED" w:rsidRPr="00A1303A" w14:paraId="7D216994" w14:textId="77777777" w:rsidTr="00A1303A">
        <w:trPr>
          <w:gridAfter w:val="2"/>
          <w:wAfter w:w="183" w:type="dxa"/>
          <w:trHeight w:val="285"/>
        </w:trPr>
        <w:tc>
          <w:tcPr>
            <w:tcW w:w="9173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300B4B5" w14:textId="77777777" w:rsidR="00D259ED" w:rsidRPr="00152215" w:rsidRDefault="00D259ED" w:rsidP="00D259ED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Материально-техническое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обеспечение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дисциплины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(модуля)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59ED" w:rsidRPr="00A1303A" w14:paraId="3527F311" w14:textId="77777777" w:rsidTr="00A1303A">
        <w:trPr>
          <w:gridAfter w:val="2"/>
          <w:wAfter w:w="183" w:type="dxa"/>
          <w:trHeight w:hRule="exact" w:val="138"/>
        </w:trPr>
        <w:tc>
          <w:tcPr>
            <w:tcW w:w="333" w:type="dxa"/>
            <w:gridSpan w:val="3"/>
          </w:tcPr>
          <w:p w14:paraId="05DC4D47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56" w:type="dxa"/>
            <w:gridSpan w:val="3"/>
          </w:tcPr>
          <w:p w14:paraId="6F8D4FAB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</w:tcPr>
          <w:p w14:paraId="1B3639C7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" w:type="dxa"/>
          </w:tcPr>
          <w:p w14:paraId="0A533514" w14:textId="77777777" w:rsidR="00D259ED" w:rsidRPr="00152215" w:rsidRDefault="00D259ED" w:rsidP="00D259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59ED" w:rsidRPr="00A1303A" w14:paraId="416E7A0A" w14:textId="77777777" w:rsidTr="00A1303A">
        <w:trPr>
          <w:gridAfter w:val="2"/>
          <w:wAfter w:w="183" w:type="dxa"/>
          <w:trHeight w:val="270"/>
        </w:trPr>
        <w:tc>
          <w:tcPr>
            <w:tcW w:w="9173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8A4B2DC" w14:textId="77777777" w:rsidR="00D259ED" w:rsidRPr="00152215" w:rsidRDefault="00D259ED" w:rsidP="00D259ED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Материально-техническое обеспечение дисциплины включает: </w:t>
            </w:r>
          </w:p>
        </w:tc>
      </w:tr>
      <w:tr w:rsidR="00D259ED" w:rsidRPr="00A1303A" w14:paraId="33E1B9AF" w14:textId="77777777" w:rsidTr="00A1303A">
        <w:trPr>
          <w:gridAfter w:val="2"/>
          <w:wAfter w:w="183" w:type="dxa"/>
          <w:trHeight w:val="509"/>
        </w:trPr>
        <w:tc>
          <w:tcPr>
            <w:tcW w:w="9173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64C9C7C" w14:textId="77777777" w:rsidR="00D259ED" w:rsidRPr="00152215" w:rsidRDefault="00D259ED" w:rsidP="00D259ED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Учебные аудитории для проведения занятий лекционного типа: мультимедийные средства хранения, передачи и представления информации. </w:t>
            </w:r>
          </w:p>
          <w:p w14:paraId="041C2C7F" w14:textId="77777777" w:rsidR="00D259ED" w:rsidRPr="00152215" w:rsidRDefault="00D259ED" w:rsidP="00D259ED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Учебные аудитории для проведения практических занятий, групповых и индивидуальных консультаций, текущего контроля и промежуточной аттестации: мультимедийные средства хранения, передачи и представления информации; комплекс тестовых заданий для проведения промежуточных и рубежных контролей. </w:t>
            </w:r>
          </w:p>
          <w:p w14:paraId="47E3C9BF" w14:textId="77777777" w:rsidR="00D259ED" w:rsidRPr="00152215" w:rsidRDefault="00D259ED" w:rsidP="00D259ED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Помещения для самостоятельной работы обучающихся: персональные компьютеры с пакетом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152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выходом в Интернет и с доступом в электронную информационно-образовательную среду университета. </w:t>
            </w:r>
          </w:p>
          <w:p w14:paraId="08BF746A" w14:textId="77777777" w:rsidR="00D259ED" w:rsidRPr="00152215" w:rsidRDefault="00D259ED" w:rsidP="00D259ED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2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Помещения для хранения и профилактического обслуживания учебного оборудования: шкафы для хранения учебно-методической документации, учебного оборудования и учебно-наглядных пособий. </w:t>
            </w:r>
          </w:p>
        </w:tc>
      </w:tr>
    </w:tbl>
    <w:p w14:paraId="30C77901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30A48CE6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1DE0FB68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7C7A7E62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3F331CE4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348619F6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406EF18D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4C928370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60D64B8B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29AA03D4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0F4B7E19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2410F811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17EC7FDF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78201A8F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7DDEC372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31E63F78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34366C20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0093D91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435CF4DC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8BAE296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7A4C7E65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24403714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2F7C9F19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4FA4B9B1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004D4C6E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4B84191A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658E3C5C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6FAC386F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7486F58C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6DF0DE97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041C938D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7CB7A9FF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315FBD4E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0BBB47B5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371F952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2184AABC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27DF2005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8BFE031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6771D621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035ACDB9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19BB62A4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2DBF782B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1A10DB7F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787DC488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1BFD8955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1DB9E15B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04B407F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0D22E73C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175684EF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5E92298E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4AF12CEB" w14:textId="77777777" w:rsidR="00D13787" w:rsidRDefault="00D13787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728FFDCC" w14:textId="21551F58" w:rsidR="00F2042E" w:rsidRPr="00F2042E" w:rsidRDefault="00F2042E" w:rsidP="00F2042E">
      <w:pPr>
        <w:pStyle w:val="Style3"/>
        <w:widowControl/>
        <w:jc w:val="right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2042E">
        <w:rPr>
          <w:rStyle w:val="FontStyle31"/>
          <w:rFonts w:ascii="Times New Roman" w:hAnsi="Times New Roman" w:cs="Times New Roman"/>
          <w:sz w:val="24"/>
          <w:szCs w:val="24"/>
        </w:rPr>
        <w:t>Приложение 1</w:t>
      </w:r>
    </w:p>
    <w:p w14:paraId="19086031" w14:textId="77777777" w:rsidR="00F2042E" w:rsidRPr="00F2042E" w:rsidRDefault="00F2042E" w:rsidP="00F2042E">
      <w:pPr>
        <w:pStyle w:val="Style3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2042E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14:paraId="715EEC9F" w14:textId="77777777" w:rsidR="00F2042E" w:rsidRPr="00F2042E" w:rsidRDefault="00F2042E" w:rsidP="00F2042E">
      <w:pPr>
        <w:pStyle w:val="Style3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61A89223" w14:textId="77777777" w:rsidR="00F2042E" w:rsidRPr="00D13787" w:rsidRDefault="00F2042E" w:rsidP="00F2042E">
      <w:pPr>
        <w:pStyle w:val="Style3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13787">
        <w:rPr>
          <w:rStyle w:val="FontStyle31"/>
          <w:rFonts w:ascii="Times New Roman" w:hAnsi="Times New Roman" w:cs="Times New Roman"/>
          <w:sz w:val="24"/>
          <w:szCs w:val="24"/>
        </w:rPr>
        <w:t>Аудиторная самостоятельная работа студентов  на практических занятиях 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14:paraId="1AFB24A8" w14:textId="77777777" w:rsidR="00F2042E" w:rsidRPr="00D13787" w:rsidRDefault="00F2042E" w:rsidP="00F2042E">
      <w:pPr>
        <w:pStyle w:val="Style3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D13787">
        <w:rPr>
          <w:rStyle w:val="FontStyle31"/>
          <w:rFonts w:ascii="Times New Roman" w:hAnsi="Times New Roman" w:cs="Times New Roman"/>
          <w:sz w:val="24"/>
          <w:szCs w:val="24"/>
        </w:rPr>
        <w:t>Внеаудиторная самостоятельная работа студентов осуществляется в виде чтения с проработкой материала и выполнения домашних заданий с консультациями преподавателя.</w:t>
      </w:r>
    </w:p>
    <w:p w14:paraId="62FF2EA5" w14:textId="77777777" w:rsidR="00F2042E" w:rsidRPr="00D13787" w:rsidRDefault="00F2042E" w:rsidP="00F2042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AD4AD4" w14:textId="77777777" w:rsidR="00F2042E" w:rsidRPr="00D13787" w:rsidRDefault="00F2042E" w:rsidP="00F2042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3787">
        <w:rPr>
          <w:rFonts w:ascii="Times New Roman" w:hAnsi="Times New Roman" w:cs="Times New Roman"/>
          <w:b/>
          <w:sz w:val="24"/>
          <w:szCs w:val="24"/>
          <w:lang w:val="ru-RU"/>
        </w:rPr>
        <w:t>Примерные задания для практических занятий</w:t>
      </w:r>
    </w:p>
    <w:p w14:paraId="7D1C8D84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</w:p>
    <w:p w14:paraId="4B6DED60" w14:textId="77777777" w:rsidR="00F2042E" w:rsidRPr="00F2042E" w:rsidRDefault="00F2042E" w:rsidP="00F2042E">
      <w:pPr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2042E">
        <w:rPr>
          <w:rFonts w:ascii="Times New Roman" w:hAnsi="Times New Roman" w:cs="Times New Roman"/>
          <w:b/>
          <w:color w:val="000000"/>
          <w:lang w:val="ru-RU"/>
        </w:rPr>
        <w:t xml:space="preserve">  Задача 1.</w:t>
      </w:r>
    </w:p>
    <w:p w14:paraId="53384F6B" w14:textId="77777777" w:rsidR="00F2042E" w:rsidRPr="00F2042E" w:rsidRDefault="00F2042E" w:rsidP="00F2042E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>После исследования рынка сбыта продукции коммерческая служба компании «Селена» подготовила прогноз продаж, на основе которого был разработан бюджет продаж компании на сентябрь 2010 года (таблица 1.1)</w:t>
      </w:r>
    </w:p>
    <w:p w14:paraId="324BAA04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BC635BF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</w:rPr>
      </w:pPr>
      <w:r w:rsidRPr="00F2042E">
        <w:rPr>
          <w:rFonts w:ascii="Times New Roman" w:hAnsi="Times New Roman" w:cs="Times New Roman"/>
          <w:color w:val="000000"/>
        </w:rPr>
        <w:t>Таблица 1.1 – Прогноз продаж</w:t>
      </w:r>
    </w:p>
    <w:p w14:paraId="1E088F25" w14:textId="77777777" w:rsidR="00F2042E" w:rsidRPr="00F2042E" w:rsidRDefault="00F2042E" w:rsidP="00F2042E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F2042E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7CA8A5E" wp14:editId="602B2850">
            <wp:extent cx="476250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83F1B" w14:textId="77777777" w:rsidR="00F2042E" w:rsidRPr="00F2042E" w:rsidRDefault="00F2042E" w:rsidP="00F2042E">
      <w:pPr>
        <w:spacing w:before="120" w:after="12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 xml:space="preserve">Составить бюджет производства и оценить объём выпускаемой продукции в денежном выражении. </w:t>
      </w:r>
    </w:p>
    <w:p w14:paraId="3F49BF48" w14:textId="77777777" w:rsidR="00F2042E" w:rsidRPr="00F2042E" w:rsidRDefault="00F2042E" w:rsidP="00F2042E">
      <w:pPr>
        <w:spacing w:before="120"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F2042E">
        <w:rPr>
          <w:rFonts w:ascii="Times New Roman" w:hAnsi="Times New Roman" w:cs="Times New Roman"/>
          <w:b/>
          <w:bCs/>
          <w:lang w:val="ru-RU"/>
        </w:rPr>
        <w:t xml:space="preserve">Задача 2.  </w:t>
      </w:r>
    </w:p>
    <w:p w14:paraId="0B3C0A25" w14:textId="77777777" w:rsidR="00F2042E" w:rsidRPr="00F2042E" w:rsidRDefault="00F2042E" w:rsidP="00F2042E">
      <w:pPr>
        <w:tabs>
          <w:tab w:val="left" w:pos="765"/>
          <w:tab w:val="left" w:pos="850"/>
          <w:tab w:val="left" w:pos="935"/>
        </w:tabs>
        <w:spacing w:before="120"/>
        <w:ind w:left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2042E">
        <w:rPr>
          <w:rFonts w:ascii="Times New Roman" w:hAnsi="Times New Roman" w:cs="Times New Roman"/>
          <w:bCs/>
          <w:color w:val="000000"/>
          <w:lang w:val="ru-RU"/>
        </w:rPr>
        <w:t xml:space="preserve">Данные о доходах и затратах компании «Селена» в сентябре 2010 года  представлены в таблице 1.2. </w:t>
      </w:r>
    </w:p>
    <w:p w14:paraId="195DF0E1" w14:textId="77777777" w:rsidR="00F2042E" w:rsidRPr="00F2042E" w:rsidRDefault="00F2042E" w:rsidP="00F2042E">
      <w:pPr>
        <w:tabs>
          <w:tab w:val="left" w:pos="765"/>
          <w:tab w:val="left" w:pos="850"/>
          <w:tab w:val="left" w:pos="935"/>
        </w:tabs>
        <w:spacing w:before="120"/>
        <w:ind w:left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2042E">
        <w:rPr>
          <w:rFonts w:ascii="Times New Roman" w:hAnsi="Times New Roman" w:cs="Times New Roman"/>
          <w:bCs/>
          <w:color w:val="000000"/>
          <w:lang w:val="ru-RU"/>
        </w:rPr>
        <w:t>Составить бюджет движения денежных средств, если известно, что:</w:t>
      </w:r>
    </w:p>
    <w:p w14:paraId="43EEAD7F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 xml:space="preserve">1. Продукция реализуется равномерно в течение месяца. 20% продукции реализуется за наличный расчет, остальное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с отсрочкой до 60 дней. 3% дебиторской задолженности покупателей составляет безнадежный долг.</w:t>
      </w:r>
    </w:p>
    <w:p w14:paraId="3682BF19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>2. В течение второй недели ожидается реализация одной единицы основных средств (компьютера) по цене 3000 руб.</w:t>
      </w:r>
    </w:p>
    <w:p w14:paraId="50E9F361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 xml:space="preserve">3. Закупки сырья и материалов (включая вспомогательные) осуществляются 2 раза в месяц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в первой половине месяца и во второй. Поставщики основных материалов и упаковки предоставляют отсрочки по оплате своих материалов сроком до 30 дней.</w:t>
      </w:r>
    </w:p>
    <w:p w14:paraId="3A2AAD26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 xml:space="preserve">4. Заработная плата оплачивается 5-го числа месяца, следующего за тем, в котором она была начислена, отчисления с заработной платы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не позднее 15-го числа следующего месяца, комиссионные коммерческим агентам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по мере поступления денежных средств от реализации, остальные затраты оплачиваются в те периоды, когда они возникли.</w:t>
      </w:r>
    </w:p>
    <w:p w14:paraId="12416DA3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>Вся заработная плата выплачивается наличными через кассу предприятия.</w:t>
      </w:r>
    </w:p>
    <w:p w14:paraId="7317D017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lastRenderedPageBreak/>
        <w:t>5. Масштабы деятельности компании за последние два месяца не изменились.</w:t>
      </w:r>
    </w:p>
    <w:p w14:paraId="7397064D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 xml:space="preserve">6. Налоговые обязательства по налогу на прибыль составляют 10 000 руб. и должны быть оплачены не позднее 10-го числа месяца. Срок перечисления НДС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не позднее 20-го числа месяца, ставка НДС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18%, налоговая база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стоимость всех закупленных товаров и материалов (основных и вспомогательных).</w:t>
      </w:r>
    </w:p>
    <w:p w14:paraId="03D9B33C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 xml:space="preserve">7. Договор аренды производственных помещений предусматривает оплату не позднее 20-го числа месяца, а договор аренды транспортных средств для администрации предприятия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не позднее 20-го числа. Оплата аренды транспортных средств для перевозки продукции (коммерческие расходы) происходит дважды в месяц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10-го и 25-го числа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одинаковыми платежами.</w:t>
      </w:r>
    </w:p>
    <w:p w14:paraId="51BDB0A1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>8. Реклама в СМИ оплачивается ежемесячно авансом не позднее последнего дня месяца, за которым следуют публикации.</w:t>
      </w:r>
    </w:p>
    <w:p w14:paraId="752DF44A" w14:textId="77777777" w:rsidR="00F2042E" w:rsidRPr="00F2042E" w:rsidRDefault="00F2042E" w:rsidP="00F2042E">
      <w:pPr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>9. Прочие накладные расходы оплачиваются пропорционально в течение месяца при наличии финансовой возможности.</w:t>
      </w:r>
    </w:p>
    <w:p w14:paraId="7F01B8FC" w14:textId="77777777" w:rsidR="00F2042E" w:rsidRPr="00F2042E" w:rsidRDefault="00F2042E" w:rsidP="00F2042E">
      <w:pPr>
        <w:tabs>
          <w:tab w:val="left" w:pos="1176"/>
        </w:tabs>
        <w:ind w:left="567"/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color w:val="000000"/>
          <w:lang w:val="ru-RU"/>
        </w:rPr>
        <w:t xml:space="preserve">10. Целевой остаток денежных средств на расчетном счете на конец месяца </w:t>
      </w:r>
      <w:r w:rsidRPr="00F2042E">
        <w:rPr>
          <w:rFonts w:ascii="Times New Roman" w:hAnsi="Times New Roman" w:cs="Times New Roman"/>
          <w:color w:val="000000"/>
        </w:rPr>
        <w:t></w:t>
      </w:r>
      <w:r w:rsidRPr="00F2042E">
        <w:rPr>
          <w:rFonts w:ascii="Times New Roman" w:hAnsi="Times New Roman" w:cs="Times New Roman"/>
          <w:color w:val="000000"/>
          <w:lang w:val="ru-RU"/>
        </w:rPr>
        <w:t xml:space="preserve"> 100 000 руб.</w:t>
      </w:r>
    </w:p>
    <w:p w14:paraId="0022905D" w14:textId="77777777" w:rsidR="00F2042E" w:rsidRPr="00F2042E" w:rsidRDefault="00F2042E" w:rsidP="00F2042E">
      <w:pPr>
        <w:tabs>
          <w:tab w:val="left" w:pos="765"/>
          <w:tab w:val="left" w:pos="850"/>
          <w:tab w:val="left" w:pos="935"/>
        </w:tabs>
        <w:spacing w:before="120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2042E">
        <w:rPr>
          <w:rFonts w:ascii="Times New Roman" w:hAnsi="Times New Roman" w:cs="Times New Roman"/>
          <w:bCs/>
          <w:color w:val="000000"/>
          <w:lang w:val="ru-RU"/>
        </w:rPr>
        <w:t>Таблица 1.2 -Сводная ведомость доходов и затрат, представляющая исходные данные для разработки бюджета денежных средств компании «Селена»  на сентябрь 2010 года, руб.</w:t>
      </w:r>
    </w:p>
    <w:p w14:paraId="4908FA27" w14:textId="77777777" w:rsidR="00F2042E" w:rsidRPr="00F2042E" w:rsidRDefault="00F2042E" w:rsidP="00F2042E">
      <w:pPr>
        <w:tabs>
          <w:tab w:val="left" w:pos="765"/>
          <w:tab w:val="left" w:pos="850"/>
          <w:tab w:val="left" w:pos="935"/>
        </w:tabs>
        <w:spacing w:before="120" w:after="120"/>
        <w:ind w:left="567"/>
        <w:jc w:val="both"/>
        <w:rPr>
          <w:rFonts w:ascii="Times New Roman" w:hAnsi="Times New Roman" w:cs="Times New Roman"/>
          <w:b/>
          <w:bCs/>
          <w:color w:val="000000"/>
        </w:rPr>
      </w:pPr>
      <w:r w:rsidRPr="00F2042E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72B6820A" wp14:editId="5EA7B8EF">
            <wp:extent cx="5238750" cy="56769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71971D" w14:textId="77777777" w:rsidR="00F2042E" w:rsidRPr="00F2042E" w:rsidRDefault="00F2042E" w:rsidP="00F2042E">
      <w:pPr>
        <w:jc w:val="both"/>
        <w:rPr>
          <w:rFonts w:ascii="Times New Roman" w:hAnsi="Times New Roman" w:cs="Times New Roman"/>
          <w:b/>
          <w:lang w:val="ru-RU"/>
        </w:rPr>
      </w:pPr>
      <w:r w:rsidRPr="00F2042E">
        <w:rPr>
          <w:rFonts w:ascii="Times New Roman" w:hAnsi="Times New Roman" w:cs="Times New Roman"/>
          <w:b/>
          <w:lang w:val="ru-RU"/>
        </w:rPr>
        <w:t>Задача 3 (сквозная)</w:t>
      </w:r>
    </w:p>
    <w:p w14:paraId="38BF1FCF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Компания изготавливает и реализует один вид продукции – изделие «А».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 xml:space="preserve"> Предполагаемая цена реализации на будущий год – 80,00 д.е.</w:t>
      </w:r>
    </w:p>
    <w:p w14:paraId="17340DCF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Компания работает по методике «директ-костинг».</w:t>
      </w:r>
    </w:p>
    <w:p w14:paraId="43028E39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Отделом маркетинга представлен следующий прогноз сбыта.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420"/>
        <w:gridCol w:w="420"/>
        <w:gridCol w:w="420"/>
        <w:gridCol w:w="420"/>
        <w:gridCol w:w="648"/>
      </w:tblGrid>
      <w:tr w:rsidR="00F2042E" w:rsidRPr="00F2042E" w14:paraId="5C0F1F2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6FA3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Период (квартал)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B1F0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2F93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03F8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1D18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FAD1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Всего</w:t>
            </w:r>
          </w:p>
        </w:tc>
      </w:tr>
      <w:tr w:rsidR="00F2042E" w:rsidRPr="00F2042E" w14:paraId="249C806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BA51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Запланированные продажи изделия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92F7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F708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BD12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3287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46DF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3 200</w:t>
            </w:r>
          </w:p>
        </w:tc>
      </w:tr>
    </w:tbl>
    <w:p w14:paraId="22F745DD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b/>
          <w:bCs/>
          <w:lang w:val="ru-RU"/>
        </w:rPr>
        <w:t>1.</w:t>
      </w:r>
      <w:r w:rsidRPr="00F2042E">
        <w:rPr>
          <w:rFonts w:ascii="Times New Roman" w:hAnsi="Times New Roman" w:cs="Times New Roman"/>
          <w:lang w:val="ru-RU"/>
        </w:rPr>
        <w:t xml:space="preserve"> На основе анализа предыдущей деятельности установлено, что 70% от запланированного объема продаж оплачивается в течение текущего периода, 28% – в следующем периоде, а оставшиеся 2% – безнадежные долги. Предполагается, что имеющийся объем дебиторской задолженности с прошлого года в сумме 9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500,00 будет погашен в течение первого квартала будущего года.</w:t>
      </w:r>
    </w:p>
    <w:p w14:paraId="03400395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Разработайте бюджет продаж и график поступления денежных средств.</w:t>
      </w:r>
    </w:p>
    <w:p w14:paraId="49D62BDE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1</w:t>
      </w:r>
    </w:p>
    <w:p w14:paraId="385DBB18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lastRenderedPageBreak/>
        <w:t>Бюджет продаж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200"/>
        <w:gridCol w:w="200"/>
        <w:gridCol w:w="200"/>
        <w:gridCol w:w="200"/>
        <w:gridCol w:w="648"/>
      </w:tblGrid>
      <w:tr w:rsidR="00F2042E" w:rsidRPr="00F2042E" w14:paraId="62871D89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F513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Период (квартал)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BD8D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98CF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28F3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C170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B50C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Всего</w:t>
            </w:r>
          </w:p>
        </w:tc>
      </w:tr>
      <w:tr w:rsidR="00F2042E" w:rsidRPr="00F2042E" w14:paraId="38471199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50DE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Запланированные продажи 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3176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6BFE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E200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F44B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D209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34737212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AF9E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17B7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A63B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F408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AB8C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0A12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67DBB50E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BDDC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Запланированные продажи (д.е.)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8E35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5EFE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110F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589D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68F7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2BDC395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2</w:t>
      </w:r>
    </w:p>
    <w:p w14:paraId="750521BD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График поступления денежных средств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6"/>
        <w:gridCol w:w="486"/>
        <w:gridCol w:w="486"/>
        <w:gridCol w:w="486"/>
        <w:gridCol w:w="486"/>
        <w:gridCol w:w="671"/>
      </w:tblGrid>
      <w:tr w:rsidR="00F2042E" w:rsidRPr="00F2042E" w14:paraId="6C42ECF4" w14:textId="77777777" w:rsidTr="00D259E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C3E2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A418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1AC1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Итого</w:t>
            </w:r>
          </w:p>
        </w:tc>
      </w:tr>
      <w:tr w:rsidR="00F2042E" w:rsidRPr="00F2042E" w14:paraId="541C9282" w14:textId="77777777" w:rsidTr="00D259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9323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95A0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0834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943D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C4B0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7F12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42E" w:rsidRPr="00A1303A" w14:paraId="020F9128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D576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1. Остаток дебиторской задолженности на начало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FAE0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48D6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06A4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8F2F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CCB4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3EFA583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052A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2. Погашение задолженности прошлого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F56B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F767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16D7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1E55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83CC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72853EEA" w14:textId="77777777" w:rsidTr="00D259E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D4D8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Поступление от продаж каждого периода (д.е.)</w:t>
            </w:r>
          </w:p>
        </w:tc>
      </w:tr>
      <w:tr w:rsidR="00F2042E" w:rsidRPr="00F2042E" w14:paraId="0D886B6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B7A6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 xml:space="preserve">3. Квартал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4F60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F2E3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C5B8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1282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F659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D2BC878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E293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4. 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EE23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83DC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6DC5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F3E9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1B43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85B27F8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694A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5. 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1F4E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D362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285A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D2BB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29DC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89FC370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91EA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6. Квартал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A948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2175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5C22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5A3A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385C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3A8E457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976A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7. Итого денежных поступлений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AC6A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2EB0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F2B8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5DF0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A6C4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570C2C0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CC3E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8. Остаток дебиторской задолженности на конец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38C9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6693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FE27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0980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4E40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90188FF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b/>
          <w:bCs/>
          <w:lang w:val="ru-RU"/>
        </w:rPr>
        <w:t>2.</w:t>
      </w:r>
      <w:r w:rsidRPr="00F2042E">
        <w:rPr>
          <w:rFonts w:ascii="Times New Roman" w:hAnsi="Times New Roman" w:cs="Times New Roman"/>
          <w:lang w:val="ru-RU"/>
        </w:rPr>
        <w:t xml:space="preserve"> Предполагается, что наиболее оптимальным является 10%-ный уровень запаса готовой продукции. Запас на конец 4-го квартала определен в размере 100 ед. Запас готовой продукции на начало периода равен конечному запасу предыдущего периода.</w:t>
      </w:r>
    </w:p>
    <w:p w14:paraId="1AF15590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Разработайте бюджет готовой продукции на следующий год.</w:t>
      </w:r>
    </w:p>
    <w:p w14:paraId="376C2E42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3</w:t>
      </w:r>
    </w:p>
    <w:p w14:paraId="4C37759D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Бюджет готовой продукции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9"/>
        <w:gridCol w:w="605"/>
        <w:gridCol w:w="605"/>
        <w:gridCol w:w="605"/>
        <w:gridCol w:w="233"/>
        <w:gridCol w:w="187"/>
        <w:gridCol w:w="585"/>
        <w:gridCol w:w="160"/>
      </w:tblGrid>
      <w:tr w:rsidR="00F2042E" w:rsidRPr="00F2042E" w14:paraId="42E7242F" w14:textId="77777777" w:rsidTr="00D259E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7E77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8B65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84B8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Итого</w:t>
            </w:r>
          </w:p>
        </w:tc>
      </w:tr>
      <w:tr w:rsidR="00F2042E" w:rsidRPr="00F2042E" w14:paraId="738023D1" w14:textId="77777777" w:rsidTr="00D259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3EF4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E2B5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262B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17E0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C252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986B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1BA2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42A3FF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AF01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1. Запланированные продажи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9F3E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FCD2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EF76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65C9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B312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A4BC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15B2C828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436A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>2. Желаемый запас ГП на конец периода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080C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A08C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0492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375A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52D4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7040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4BCA313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555D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3. Запланированный запас ГП на начало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9D7A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2889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E025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D5B8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D87F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6B9F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7E4F08E2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00DE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4. Количество единиц ГП, подлежащих изготовлению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27D3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9503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7F7A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54E3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6477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252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58B6FED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4C8A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18C2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A687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6955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C0AF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6FD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30D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7A37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F5C8767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b/>
          <w:bCs/>
          <w:lang w:val="ru-RU"/>
        </w:rPr>
        <w:t>3.</w:t>
      </w:r>
      <w:r w:rsidRPr="00F2042E">
        <w:rPr>
          <w:rFonts w:ascii="Times New Roman" w:hAnsi="Times New Roman" w:cs="Times New Roman"/>
          <w:lang w:val="ru-RU"/>
        </w:rPr>
        <w:t xml:space="preserve"> На производство одного изделия А требуется 3 единицы материала стоимостью 2,00 д.е. за единицу. Желаемый запас материала на конец периода равен 10% от потребностей следующего периода. Запас материала на конец 4 квартала определен в объеме 250 единиц. Кредиторская задолженность на конец предыдущего года была равна 2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200,00 д.е. Все платежи будут осуществляться по принципу: 50% приобретенных материалов оплачиваются в текущем периоде, а 50% – в следующем.</w:t>
      </w:r>
    </w:p>
    <w:p w14:paraId="1BC364D2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Осуществите расчет бюджета материальных затрат с учетом графика платежей по погашению задолженности.</w:t>
      </w:r>
    </w:p>
    <w:p w14:paraId="31FF7D12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4</w:t>
      </w:r>
    </w:p>
    <w:p w14:paraId="316DD888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Бюджет прямых материальных затрат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486"/>
        <w:gridCol w:w="486"/>
        <w:gridCol w:w="486"/>
        <w:gridCol w:w="486"/>
        <w:gridCol w:w="671"/>
      </w:tblGrid>
      <w:tr w:rsidR="00F2042E" w:rsidRPr="00F2042E" w14:paraId="358FC4E7" w14:textId="77777777" w:rsidTr="00D259E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8ADB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C932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5306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Итого</w:t>
            </w:r>
          </w:p>
        </w:tc>
      </w:tr>
      <w:tr w:rsidR="00F2042E" w:rsidRPr="00F2042E" w14:paraId="53898F25" w14:textId="77777777" w:rsidTr="00D259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19CB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53D2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77E2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02DA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37CE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BE76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42E" w:rsidRPr="00F2042E" w14:paraId="144F96D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55CC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1. План выпуска продукции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50C1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CD6D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B012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8EAB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0963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E6DC4DA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BA92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2. Потребность на единицу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5033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99B8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0E47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948E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F7F9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2210D3F5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5BD9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3. Потребность в основных материалах всего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7B80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CB54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2FD4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C0F4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3A36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7142AE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01C3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 xml:space="preserve">4. Запас материалов на конец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67AD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43BE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A57F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CA8A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E919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77A3603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F43E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 xml:space="preserve">5. Запас материалов на начало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DAAA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95EB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3E21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60C2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D766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CF65388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0383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6. Всего требуется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95C0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CBF1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2FC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184E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4D18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10426A76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F30C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7. Стоимость единицы материала (д.е.)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FB1E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338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9990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F9D9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DAF1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BE68451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ADC5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8. Прямые затраты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3437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08BA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AEBA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E1E0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4037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56EC9D9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5</w:t>
      </w:r>
    </w:p>
    <w:p w14:paraId="36429367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График оплаты сырья и материалов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486"/>
        <w:gridCol w:w="486"/>
        <w:gridCol w:w="486"/>
        <w:gridCol w:w="486"/>
        <w:gridCol w:w="671"/>
      </w:tblGrid>
      <w:tr w:rsidR="00F2042E" w:rsidRPr="00F2042E" w14:paraId="0C59C82C" w14:textId="77777777" w:rsidTr="00D259E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D9CC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4474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F1F2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Итого</w:t>
            </w:r>
          </w:p>
        </w:tc>
      </w:tr>
      <w:tr w:rsidR="00F2042E" w:rsidRPr="00F2042E" w14:paraId="70F758D4" w14:textId="77777777" w:rsidTr="00D259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106A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8A67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5B6A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E208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3BE6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D497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42E" w:rsidRPr="00A1303A" w14:paraId="34338BE2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7A29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1. остаток кредиторской задолженности на начало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66CE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D9EA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C75B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CA96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C7A0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1102657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A2F7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lastRenderedPageBreak/>
              <w:t>2.Кредиторская задолженность за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B1A2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7400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0420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1FF8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5AB7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FD4C614" w14:textId="77777777" w:rsidTr="00D259E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B81F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Выплаты по закупкам периода</w:t>
            </w:r>
          </w:p>
        </w:tc>
      </w:tr>
      <w:tr w:rsidR="00F2042E" w:rsidRPr="00F2042E" w14:paraId="214137F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FD62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3. 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7EE7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4F41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53B5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29E2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8EE7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7D26FE80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C549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4. 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72E7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DF80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1D16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A5B1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56DE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71EBFB3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E79C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5. 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3665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A12A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9DAC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B86F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4CCA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2DA3353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1FB1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6. Квартал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AC0E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6468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DDF7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2103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5458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BA20E6D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FCFB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7. Итого денежных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0942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0222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B6D1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5D2C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486B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4697E3DE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0388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8. Кредиторская задолженность на конец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6419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F9C9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84AE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ED3F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6863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</w:tbl>
    <w:p w14:paraId="4C0D871A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b/>
          <w:bCs/>
          <w:lang w:val="ru-RU"/>
        </w:rPr>
        <w:t>4.</w:t>
      </w:r>
      <w:r w:rsidRPr="00F2042E">
        <w:rPr>
          <w:rFonts w:ascii="Times New Roman" w:hAnsi="Times New Roman" w:cs="Times New Roman"/>
          <w:lang w:val="ru-RU"/>
        </w:rPr>
        <w:t xml:space="preserve"> Предположим, что на изготовление одного изделия А требуется 5 человеко-часов с оплатой 5,00 д.е. за час. Для упрощения будем также полагать, что задолженность по зарплате отсутствует, и зарплата выплачивается в том же периоде.</w:t>
      </w:r>
    </w:p>
    <w:p w14:paraId="3E04C6EA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Осуществите разработку бюджета затрат на прямой труд.</w:t>
      </w:r>
    </w:p>
    <w:p w14:paraId="584FCA03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Таблица № 6</w:t>
      </w:r>
    </w:p>
    <w:p w14:paraId="0805A81D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Бюджет затрат на прямой труд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86"/>
        <w:gridCol w:w="486"/>
        <w:gridCol w:w="486"/>
        <w:gridCol w:w="486"/>
        <w:gridCol w:w="671"/>
      </w:tblGrid>
      <w:tr w:rsidR="00F2042E" w:rsidRPr="00F2042E" w14:paraId="3FED526D" w14:textId="77777777" w:rsidTr="00D259E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F1DE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AF7B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D13C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Итого</w:t>
            </w:r>
          </w:p>
        </w:tc>
      </w:tr>
      <w:tr w:rsidR="00F2042E" w:rsidRPr="00F2042E" w14:paraId="2C133E07" w14:textId="77777777" w:rsidTr="00D259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E6D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82F6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080E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EE88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A5F9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350E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42E" w:rsidRPr="00F2042E" w14:paraId="73CF595A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F6E6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1. План выпуска продукции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B59C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02AF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C3ED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4598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CA26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31A8D98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3CF4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2. Прямые затраты труда на изделие в час./ед.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39AC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4AE5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1EDD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F2D7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F597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7C003CE5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E67C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3. Прямые затраты труда всего в часах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F7B8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1F1A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FB1B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26A1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BCFD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7255A40D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D115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4. Почасовая тарифная ставка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EB25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C598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319B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E1F2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DF24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844794D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3816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 xml:space="preserve">5. Прямые затраты труда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74D6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1B9E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6411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CF71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FE30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C0DEA86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E53F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6. Денежные выплаты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71DA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8F54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71A7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FD18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5F0A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CEABE78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b/>
          <w:bCs/>
          <w:lang w:val="ru-RU"/>
        </w:rPr>
        <w:t>5.</w:t>
      </w:r>
      <w:r w:rsidRPr="00F2042E">
        <w:rPr>
          <w:rFonts w:ascii="Times New Roman" w:hAnsi="Times New Roman" w:cs="Times New Roman"/>
          <w:lang w:val="ru-RU"/>
        </w:rPr>
        <w:t xml:space="preserve"> Постоянная часть накладных расходов за период равна 6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000,00 д.е. Переменная часть рассчитывается исходя из ставки 2,00 д.е. за каждый час использованного труда основных рабочих. Амортизация за период равна 3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250,00 д.е. Накладные расходы оплачиваются в период возникновения.</w:t>
      </w:r>
    </w:p>
    <w:p w14:paraId="2499C661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Осуществите расчет бюджета накладных расходов.</w:t>
      </w:r>
    </w:p>
    <w:p w14:paraId="3A5C4756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7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1"/>
        <w:gridCol w:w="486"/>
        <w:gridCol w:w="486"/>
        <w:gridCol w:w="486"/>
        <w:gridCol w:w="486"/>
        <w:gridCol w:w="671"/>
      </w:tblGrid>
      <w:tr w:rsidR="00F2042E" w:rsidRPr="00F2042E" w14:paraId="19243990" w14:textId="77777777" w:rsidTr="00D259E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98EC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633C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DB6A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Итого</w:t>
            </w:r>
          </w:p>
        </w:tc>
      </w:tr>
      <w:tr w:rsidR="00F2042E" w:rsidRPr="00F2042E" w14:paraId="1A79CA88" w14:textId="77777777" w:rsidTr="00D259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0F6D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A1D5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4472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B136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513E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DCC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42E" w:rsidRPr="00A1303A" w14:paraId="4DEBA133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B84E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1. Запланированные прямые затраты труда в часах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6159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717E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BB3E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29D3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5DBB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2A4F6E5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3FC9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2. Ставка переменных накладных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D14C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1EDE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197A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4CE5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CE18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748E931C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09CF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3. Переменные накладные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2672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D131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17EB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62E6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E368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B4756C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E909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4. Постоянные накладные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E78D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E33C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566B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1180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4615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82DCC6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8895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5. Итого накладных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9131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F10D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5984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031B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0035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A205089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70EB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6. Амортизация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C5C0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3080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8CB9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6424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99E7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398AAC95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E587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7. Итого накл. и амортизация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36AC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4F11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20F8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A271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9E1D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33AE7E0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BAD0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8. Всего денежных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A3B7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80E1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225C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F584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B26C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5DE3878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  <w:b/>
          <w:bCs/>
        </w:rPr>
        <w:t>6.</w:t>
      </w:r>
      <w:r w:rsidRPr="00F2042E">
        <w:rPr>
          <w:rFonts w:ascii="Times New Roman" w:hAnsi="Times New Roman" w:cs="Times New Roman"/>
        </w:rPr>
        <w:t xml:space="preserve"> Бюджет производственных запасов</w:t>
      </w:r>
    </w:p>
    <w:p w14:paraId="592920FE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Данные по удельной производственной себестоимости                           </w:t>
      </w:r>
    </w:p>
    <w:p w14:paraId="19E3A278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8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1424"/>
        <w:gridCol w:w="1064"/>
        <w:gridCol w:w="648"/>
      </w:tblGrid>
      <w:tr w:rsidR="00F2042E" w:rsidRPr="00F2042E" w14:paraId="14F90E73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C822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AD51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Стоимость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E681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Кол-во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B264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Всего</w:t>
            </w:r>
          </w:p>
        </w:tc>
      </w:tr>
      <w:tr w:rsidR="00F2042E" w:rsidRPr="00F2042E" w14:paraId="777876B9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C074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Основные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FFCC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1D4F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3935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E830D32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F9CC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Основной труд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F5F9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29B5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D312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CF302FA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DE5D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Переменная часть накладных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76F8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E62A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AE3D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FA42853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5E4D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Общие переменные произв. расх.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8286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1CDC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0428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7ABF3B6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9</w:t>
      </w:r>
    </w:p>
    <w:p w14:paraId="5AB154BF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Осуществите бюджет производственных запасов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486"/>
        <w:gridCol w:w="486"/>
        <w:gridCol w:w="486"/>
        <w:gridCol w:w="486"/>
        <w:gridCol w:w="671"/>
      </w:tblGrid>
      <w:tr w:rsidR="00F2042E" w:rsidRPr="00F2042E" w14:paraId="12098121" w14:textId="77777777" w:rsidTr="00D259E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D161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5C0C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2851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Итого</w:t>
            </w:r>
          </w:p>
        </w:tc>
      </w:tr>
      <w:tr w:rsidR="00F2042E" w:rsidRPr="00F2042E" w14:paraId="0F050800" w14:textId="77777777" w:rsidTr="00D259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B8F6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A2A8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E666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AF32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EFD6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D2BC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42E" w:rsidRPr="00A1303A" w14:paraId="03B759EA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09CE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1. Запас ГП на конец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0068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78D9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F88D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14F4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C745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B848DEC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11D9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2. Произв.с/сть единицы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9949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6DB3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4D62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9463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7FCA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119875C7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58F3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3. Запас ГП на конец (д.е.)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4342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2A49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0696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871A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C05D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03989C81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B0C0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4. Запас сырья на конец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8BC2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42E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B33B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BDC3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C9AB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6EAC3852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8A68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>5. Стоимость единицы сырья (д.е.)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A571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B444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813F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3BED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CB6C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6CC5C04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987B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6. Запас сырья на конец (д.е.)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76C5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413A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3DE6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78D8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E314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96DEF7B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b/>
          <w:bCs/>
          <w:lang w:val="ru-RU"/>
        </w:rPr>
        <w:t>7.</w:t>
      </w:r>
      <w:r w:rsidRPr="00F2042E">
        <w:rPr>
          <w:rFonts w:ascii="Times New Roman" w:hAnsi="Times New Roman" w:cs="Times New Roman"/>
          <w:lang w:val="ru-RU"/>
        </w:rPr>
        <w:t xml:space="preserve"> Бюджет коммерческих расходов.</w:t>
      </w:r>
    </w:p>
    <w:p w14:paraId="0989286A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Ставки переменных затрат на 1 руб. продаж (в общей сумме 5%):</w:t>
      </w:r>
    </w:p>
    <w:p w14:paraId="6DE01F2E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· комиссионные – 2%</w:t>
      </w:r>
    </w:p>
    <w:p w14:paraId="4A191C26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· транспортные расходы – 2%</w:t>
      </w:r>
    </w:p>
    <w:p w14:paraId="4059C222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· премиальные выплаты – 0,5%</w:t>
      </w:r>
    </w:p>
    <w:p w14:paraId="4E797482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· прочие расходы – 0,5%</w:t>
      </w:r>
    </w:p>
    <w:p w14:paraId="2477771F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Затраты на рекламу за период 1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100,00 д.е., зарплата персоналу – 4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000,00 руб.</w:t>
      </w:r>
    </w:p>
    <w:p w14:paraId="16219637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Оплата производится сразу.</w:t>
      </w:r>
    </w:p>
    <w:p w14:paraId="218C6711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10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110"/>
        <w:gridCol w:w="486"/>
        <w:gridCol w:w="486"/>
        <w:gridCol w:w="486"/>
        <w:gridCol w:w="486"/>
        <w:gridCol w:w="671"/>
      </w:tblGrid>
      <w:tr w:rsidR="00F2042E" w:rsidRPr="00F2042E" w14:paraId="3F9526E4" w14:textId="77777777" w:rsidTr="00D259ED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ABBA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E1CF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ABA2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Итого</w:t>
            </w:r>
          </w:p>
        </w:tc>
      </w:tr>
      <w:tr w:rsidR="00F2042E" w:rsidRPr="00F2042E" w14:paraId="7A7FBAB9" w14:textId="77777777" w:rsidTr="00D259ED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1CAC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DE95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EC59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00BA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BC38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A202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42E" w:rsidRPr="00F2042E" w14:paraId="1E8AFCBC" w14:textId="77777777" w:rsidTr="00D259E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B4D8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1. Запланированные продажи (д.е.)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9494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CBC2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9EC3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7FCF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009F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0A5C6FF" w14:textId="77777777" w:rsidTr="00D259E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E6E0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 xml:space="preserve">2. Ставки перем. (суммарн.)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F98B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2C20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B6C8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0329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0BA3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7C7F6B5E" w14:textId="77777777" w:rsidTr="00D259E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002B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3. Всего переменных комм.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6389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7006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85FB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BDA1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9DD6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1D766F84" w14:textId="77777777" w:rsidTr="00D259ED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6E2C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4. Постоянные коммерческие расходы.</w:t>
            </w:r>
            <w:r w:rsidRPr="00F2042E">
              <w:rPr>
                <w:rFonts w:ascii="Times New Roman" w:hAnsi="Times New Roman" w:cs="Times New Roman"/>
              </w:rPr>
              <w:t>    </w:t>
            </w:r>
            <w:r w:rsidRPr="00F2042E">
              <w:rPr>
                <w:rFonts w:ascii="Times New Roman" w:hAnsi="Times New Roman" w:cs="Times New Roman"/>
                <w:lang w:val="ru-RU"/>
              </w:rPr>
              <w:t xml:space="preserve"> В том числе:</w:t>
            </w:r>
          </w:p>
        </w:tc>
      </w:tr>
      <w:tr w:rsidR="00F2042E" w:rsidRPr="00F2042E" w14:paraId="7C0A1116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0ED8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5. Реклама товара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50DF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57FD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737E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83AA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E4F0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F28903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E618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6. Оплата торговых агентов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FEDC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1C98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E136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AD61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5213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D12EF1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1D8F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6. Общие коммерческие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D31A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7B1A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764F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8C64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B38E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63C91095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AA11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7. К выплате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2CC7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BCF2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6A27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3C23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F868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629CE0F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E03A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5AE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07C4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CC0D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F5E3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E107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B613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6FD5E6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  <w:b/>
          <w:bCs/>
        </w:rPr>
        <w:t>8</w:t>
      </w:r>
      <w:r w:rsidRPr="00F2042E">
        <w:rPr>
          <w:rFonts w:ascii="Times New Roman" w:hAnsi="Times New Roman" w:cs="Times New Roman"/>
        </w:rPr>
        <w:t>. Бюджет административных расходов</w:t>
      </w:r>
    </w:p>
    <w:p w14:paraId="586DB4CA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Все административные затраты для компании являются постоянными. Арендная плата за период равна 350,00 д.е. Предполагается застраховать на год здания и сооружения от пожара, выплатив в первом квартале страховой фирме всю сумму – 280,00 д.е. Зарплата служащих составляет 4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450,00 д.е. за период. В третьем квартале планируется оплата задолженности прошлых периодов в объеме 1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200,00 д.е. Амортизация здания составляет 100,00 д.е. за период. Канцелярские расходы – 5,00 д.е., услуги связи – 10,00 д.е., командировочные расходы – 30,00 д.е., прочие – 5,00 д.е.</w:t>
      </w:r>
    </w:p>
    <w:p w14:paraId="03BD9A3B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11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486"/>
        <w:gridCol w:w="486"/>
        <w:gridCol w:w="486"/>
        <w:gridCol w:w="486"/>
        <w:gridCol w:w="671"/>
      </w:tblGrid>
      <w:tr w:rsidR="00F2042E" w:rsidRPr="00F2042E" w14:paraId="3C5AA597" w14:textId="77777777" w:rsidTr="00D259E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26BA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lastRenderedPageBreak/>
              <w:t>Показатели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9A60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481F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Итого</w:t>
            </w:r>
          </w:p>
        </w:tc>
      </w:tr>
      <w:tr w:rsidR="00F2042E" w:rsidRPr="00F2042E" w14:paraId="65731E3A" w14:textId="77777777" w:rsidTr="00D259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F68E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9021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337C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EAE7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224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A058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42E" w:rsidRPr="00F2042E" w14:paraId="3D6E7D6C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B7F9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1. Запланированные продажи (д.е.)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AD2F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C4B6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4DFE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E203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7D26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E7BF0F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E7C3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2. Амортизация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F231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2FC0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B995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6A80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8CCF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2042E" w:rsidRPr="00F2042E" w14:paraId="672A4F7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7969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3.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8B91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1242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40D7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5366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481F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9111A3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89D8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4. Страховка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FBDB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F3EB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52B9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66D0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1038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C13D255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6ED4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5. Зарплата управленцев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A3D2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7B73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D64F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8493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D1D2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FAF2C0A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8E23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6. Канцелярские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B41E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D1B4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D62F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B741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0F9E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EF1212C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96CC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7. Услуги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ECC6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4A1E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2DE0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C693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E39E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2D89CB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27A5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8. Командировочные расх.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D126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80AB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F7D0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C1CB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70BB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75615639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18F7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9. Прочие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8D64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0BDF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5006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D4E6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691B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A9A9971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5B7C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10. Всего управленческих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7221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3579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4458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B0CD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7E5E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C9CCC8C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D607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11. К выплате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9811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AA92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8D7F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14C8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1F3A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65FD4E6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b/>
          <w:bCs/>
          <w:lang w:val="ru-RU"/>
        </w:rPr>
        <w:t>9</w:t>
      </w:r>
      <w:r w:rsidRPr="00F2042E">
        <w:rPr>
          <w:rFonts w:ascii="Times New Roman" w:hAnsi="Times New Roman" w:cs="Times New Roman"/>
          <w:lang w:val="ru-RU"/>
        </w:rPr>
        <w:t>. Плановый Отчет о прибылях и убытках</w:t>
      </w:r>
    </w:p>
    <w:p w14:paraId="657764AD" w14:textId="77777777" w:rsidR="00F2042E" w:rsidRPr="0092346B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Разработайте Отчет о прибылях и убытках на основании имеющихся данных. Организация привлекает средства по годовой ставке 20%. В начале второго периода был осуществлен заем на сумму 11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570,00 д.е., а в начале третьего периода – на сумму 4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 xml:space="preserve">000,00 д.е. Получение займов осуществляется в начале периода, а погашение – в начале следующего периода. </w:t>
      </w:r>
      <w:r w:rsidRPr="0092346B">
        <w:rPr>
          <w:rFonts w:ascii="Times New Roman" w:hAnsi="Times New Roman" w:cs="Times New Roman"/>
          <w:lang w:val="ru-RU"/>
        </w:rPr>
        <w:t>Проценты начисляются в момент погашения займа.</w:t>
      </w:r>
    </w:p>
    <w:p w14:paraId="305E3AFB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12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486"/>
        <w:gridCol w:w="486"/>
        <w:gridCol w:w="486"/>
        <w:gridCol w:w="486"/>
        <w:gridCol w:w="671"/>
      </w:tblGrid>
      <w:tr w:rsidR="00F2042E" w:rsidRPr="00F2042E" w14:paraId="50AF806C" w14:textId="77777777" w:rsidTr="00D259E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98BD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7B7F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8486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Итого</w:t>
            </w:r>
          </w:p>
        </w:tc>
      </w:tr>
      <w:tr w:rsidR="00F2042E" w:rsidRPr="00F2042E" w14:paraId="1ECC6689" w14:textId="77777777" w:rsidTr="00D259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E8E9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2260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8CFB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4EFF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1D8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426A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42E" w:rsidRPr="00F2042E" w14:paraId="6CE29736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6454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1. Объем продаж (ед.)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C6E6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4A62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6471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1DD9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E2E4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3136BB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FD3A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2. Выручка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769D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40B1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B1F6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020A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1CB5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4110637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7A5B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3. Производственная себестоимость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D48B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AF87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A7CE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60F3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3A43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9C8A3A7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8333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4. Переменные коммерческие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27B0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6D3E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AF67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F098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C698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1895420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B081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5. Переменные административн.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1828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9C67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FB75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A7FD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659A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9FAE6B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D12F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lastRenderedPageBreak/>
              <w:t>6. Маржинальная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E32B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BDF1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B062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8870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0BE2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E594557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27F9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7. Произв. накладные постоянн.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637D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85D5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0A0B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2D12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F310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34D9F8A7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60C5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8. Коммерческие постоянные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481D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5978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2028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71C7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C59B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62DDC113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4E33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9. Административные постоянн.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E09A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42C0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8AC8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0920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F43E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C0F2DCA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4D7E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10. Операционная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BCF9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8053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CC04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9781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05CA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BB29FAD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C5DE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11. Проценты к получению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C01C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CD70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1258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A19B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9619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7C776E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468F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12. Проценты к уплате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ACF1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8D5D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0836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EE32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C76D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37EBA87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A997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13. Прибыль до налога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D967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203D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AE45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6BA2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FDD6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E7C64C6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6804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14. Налог на прибыль (20%)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4A06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968A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FB59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6382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5D36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6C79801D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2BC8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15. Чистая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81EA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DA83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A355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E41A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84EF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</w:tbl>
    <w:p w14:paraId="0C34CF73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b/>
          <w:bCs/>
          <w:lang w:val="ru-RU"/>
        </w:rPr>
        <w:t>10.</w:t>
      </w:r>
      <w:r w:rsidRPr="00F2042E">
        <w:rPr>
          <w:rFonts w:ascii="Times New Roman" w:hAnsi="Times New Roman" w:cs="Times New Roman"/>
          <w:lang w:val="ru-RU"/>
        </w:rPr>
        <w:t xml:space="preserve"> Плановый Отчет о движении денежных средств</w:t>
      </w:r>
    </w:p>
    <w:p w14:paraId="61072C71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 xml:space="preserve">Разработайте Отчет о движении денежных средств, выполнив следующие условия. </w:t>
      </w:r>
    </w:p>
    <w:p w14:paraId="6B40D7B2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lang w:val="ru-RU"/>
        </w:rPr>
        <w:t>Предприятие планирует приобретение основных средств на сумму 24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300,00 во втором квартале. Остаток денежных средств на начало периода планирования составляет 10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000,00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 xml:space="preserve"> д.е. Выплата налога на прибыль за прошлый год – в 1-м квартале текущего года в сумме 4</w:t>
      </w:r>
      <w:r w:rsidRPr="00F2042E">
        <w:rPr>
          <w:rFonts w:ascii="Times New Roman" w:hAnsi="Times New Roman" w:cs="Times New Roman"/>
        </w:rPr>
        <w:t> </w:t>
      </w:r>
      <w:r w:rsidRPr="00F2042E">
        <w:rPr>
          <w:rFonts w:ascii="Times New Roman" w:hAnsi="Times New Roman" w:cs="Times New Roman"/>
          <w:lang w:val="ru-RU"/>
        </w:rPr>
        <w:t>000,00 д.е.</w:t>
      </w:r>
    </w:p>
    <w:p w14:paraId="319FB00A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13</w:t>
      </w:r>
    </w:p>
    <w:p w14:paraId="56314A85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Бюджет денежных средств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486"/>
        <w:gridCol w:w="486"/>
        <w:gridCol w:w="486"/>
        <w:gridCol w:w="501"/>
      </w:tblGrid>
      <w:tr w:rsidR="00F2042E" w:rsidRPr="00F2042E" w14:paraId="6F7195CD" w14:textId="77777777" w:rsidTr="00D259E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4B6D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65C5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Бюджетный период</w:t>
            </w:r>
          </w:p>
        </w:tc>
      </w:tr>
      <w:tr w:rsidR="00F2042E" w:rsidRPr="00F2042E" w14:paraId="29FDACC0" w14:textId="77777777" w:rsidTr="00D259E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CC0A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77EC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7E72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C4A1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33CB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</w:t>
            </w:r>
          </w:p>
        </w:tc>
      </w:tr>
      <w:tr w:rsidR="00F2042E" w:rsidRPr="00F2042E" w14:paraId="27157097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8FAE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1. Остаток средств на начало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EF9E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6591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5252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EC91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4E108752" w14:textId="77777777" w:rsidTr="00D259ED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D26A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Поступление денежных средств от основной деятельности</w:t>
            </w:r>
          </w:p>
        </w:tc>
      </w:tr>
      <w:tr w:rsidR="00F2042E" w:rsidRPr="00F2042E" w14:paraId="2DFBC291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4268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2. Выручка от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7362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45A3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6D69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31F1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471BE4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4040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3. Авансы полученные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B41B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57DD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8C7C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57CC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6B90003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E9D8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4. Итого поступлений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D88F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D99B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FF89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FDE1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03D6206A" w14:textId="77777777" w:rsidTr="00D259ED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2482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Выплаты денежных средств от основной деятельности</w:t>
            </w:r>
          </w:p>
        </w:tc>
      </w:tr>
      <w:tr w:rsidR="00F2042E" w:rsidRPr="00F2042E" w14:paraId="1032B3D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630B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5. Прямые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89F4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3076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F3B5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3E19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6D0E2266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A830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6. Прямой труд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2167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4820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E678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62CB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642C607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A8C8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lastRenderedPageBreak/>
              <w:t>7. Общепроизводственные расх.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EF3D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D20D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10E7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43CC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D3A793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D365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8. Коммерческие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B105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E6D7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A26F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257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C7E3208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8A43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9. Управленческие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0DA8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B386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F30A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9D50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35F7B4CC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2112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10. налог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80FF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9E6B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53F8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3866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77330EF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FC35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11. Итого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684A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CBC3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C411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A36B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3C332C1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2ABF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12. ЧДДС от основной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C1B7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5898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8F05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8B7E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6A6AD50B" w14:textId="77777777" w:rsidTr="00D259ED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084F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Денежные потоки по инвестиционной деятельности</w:t>
            </w:r>
          </w:p>
        </w:tc>
      </w:tr>
      <w:tr w:rsidR="00F2042E" w:rsidRPr="00F2042E" w14:paraId="2742E048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BFFD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13. Покупка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34DD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F51A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B83C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C220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7EABE1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2ED5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14. Долгосрочные фин. вложения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9065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6081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1EA5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8199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122503D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AC14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15. Реализация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D3F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1079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CFE6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97BE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557876F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D046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16. Реализация финансовых вложений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EF83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598D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667A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30D7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6F9F30BD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9527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17.ЧДДС от инвестиц.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DDD4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DAC4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7EDD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B880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A1303A" w14:paraId="130C0997" w14:textId="77777777" w:rsidTr="00D259ED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DB09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Денежные потоки по финансовой деятельности</w:t>
            </w:r>
          </w:p>
        </w:tc>
      </w:tr>
      <w:tr w:rsidR="00F2042E" w:rsidRPr="00F2042E" w14:paraId="4C2A2B66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8A7F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18. Получение кредитов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FAA5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65A4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2B9C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EBD1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1991995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FB96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19. Погашение кредитов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96E7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01D0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6862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5ACF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6346399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7362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20.Выплаты процентов за кредит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56BE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87E4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1B7C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3E71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BF05818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DB80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21. ЧДДС по финансовой деят.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AB1E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7A2F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3B27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2B68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3AD92035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0537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22. Остаток средств на конец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F697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D63D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B89F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7B8C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6B570A3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  <w:r w:rsidRPr="00F2042E">
        <w:rPr>
          <w:rFonts w:ascii="Times New Roman" w:hAnsi="Times New Roman" w:cs="Times New Roman"/>
          <w:b/>
          <w:bCs/>
          <w:lang w:val="ru-RU"/>
        </w:rPr>
        <w:t>11.</w:t>
      </w:r>
      <w:r w:rsidRPr="00F2042E">
        <w:rPr>
          <w:rFonts w:ascii="Times New Roman" w:hAnsi="Times New Roman" w:cs="Times New Roman"/>
          <w:lang w:val="ru-RU"/>
        </w:rPr>
        <w:t xml:space="preserve"> Плановый Баланс на будущий период.</w:t>
      </w:r>
    </w:p>
    <w:p w14:paraId="69AEFFD1" w14:textId="77777777" w:rsidR="00F2042E" w:rsidRPr="00F2042E" w:rsidRDefault="00F2042E" w:rsidP="00F2042E">
      <w:pPr>
        <w:jc w:val="both"/>
        <w:rPr>
          <w:rFonts w:ascii="Times New Roman" w:hAnsi="Times New Roman" w:cs="Times New Roman"/>
        </w:rPr>
      </w:pPr>
      <w:r w:rsidRPr="00F2042E">
        <w:rPr>
          <w:rFonts w:ascii="Times New Roman" w:hAnsi="Times New Roman" w:cs="Times New Roman"/>
        </w:rPr>
        <w:t>Таблица № 14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045"/>
        <w:gridCol w:w="967"/>
      </w:tblGrid>
      <w:tr w:rsidR="00F2042E" w:rsidRPr="00F2042E" w14:paraId="0DDAD11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8F6A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Наименование статьи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A421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На начало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5A6B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На конец</w:t>
            </w:r>
          </w:p>
        </w:tc>
      </w:tr>
      <w:tr w:rsidR="00F2042E" w:rsidRPr="00F2042E" w14:paraId="5E4564FB" w14:textId="77777777" w:rsidTr="00D259E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53CA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Актив</w:t>
            </w:r>
          </w:p>
        </w:tc>
      </w:tr>
      <w:tr w:rsidR="00F2042E" w:rsidRPr="00F2042E" w14:paraId="554857C1" w14:textId="77777777" w:rsidTr="00D259E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FCA8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Текущие активы</w:t>
            </w:r>
          </w:p>
        </w:tc>
      </w:tr>
      <w:tr w:rsidR="00F2042E" w:rsidRPr="00F2042E" w14:paraId="15CB7D38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B7D5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Денежные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4B14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2950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18F6F48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F7AC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4F47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9 500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23A9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3B80D5DD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CD34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lastRenderedPageBreak/>
              <w:t>Запасы,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143F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3 754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A703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0A3ED02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942D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   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738B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74D7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D8EFAFC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8153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    готовая продукция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3586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3D9F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17BD09C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F460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Итого текущих активов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E420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23 254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7C4F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F2042E" w:rsidRPr="00F2042E" w14:paraId="16AC834E" w14:textId="77777777" w:rsidTr="00D259E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EAFD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Долгосрочные активы</w:t>
            </w:r>
          </w:p>
        </w:tc>
      </w:tr>
      <w:tr w:rsidR="00F2042E" w:rsidRPr="00F2042E" w14:paraId="19BFEA3C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60F2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Основные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00E2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B1EF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1507B12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9C6F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Земля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3541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DC62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7C0F65D4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480C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Накопленная амортизация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D616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(60 000)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EAA1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EECEF26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2686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Итого постоянных активов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D2BE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90 000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97AE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F2042E" w:rsidRPr="00F2042E" w14:paraId="6995E135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F489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Итого активов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197A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113 254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3119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F2042E" w:rsidRPr="00F2042E" w14:paraId="781CE943" w14:textId="77777777" w:rsidTr="00D259E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D9FE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Пассив</w:t>
            </w:r>
          </w:p>
        </w:tc>
      </w:tr>
      <w:tr w:rsidR="00F2042E" w:rsidRPr="00F2042E" w14:paraId="5AB7449F" w14:textId="77777777" w:rsidTr="00D259E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DA8F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Текущие пассивы</w:t>
            </w:r>
          </w:p>
        </w:tc>
      </w:tr>
      <w:tr w:rsidR="00F2042E" w:rsidRPr="00F2042E" w14:paraId="3B85644B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0798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Краткосрочные кредиты и займы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2195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3D3E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37AF2F82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5522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CC7B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2 200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7218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EE9D0D2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E6FC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Задолженность перед бюджетом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3388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C69F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2E7A88E2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CC29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Итого текущих пассивов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1B41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6 200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751D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F2042E" w:rsidRPr="00F2042E" w14:paraId="52CE61D0" w14:textId="77777777" w:rsidTr="00D259E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045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Долгосрочная задолженность</w:t>
            </w:r>
          </w:p>
        </w:tc>
      </w:tr>
      <w:tr w:rsidR="00F2042E" w:rsidRPr="00F2042E" w14:paraId="3AF6558C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B565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Долгосрочные кредиты и займы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BD8B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4C1A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9A41666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CBDF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Прочие долгосрочные пассивы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F977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2DD6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43399FA2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C356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Итого долгосрочных пассивов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A5F6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BC7B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6B08315F" w14:textId="77777777" w:rsidTr="00D259E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DCFC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Собственный капитал</w:t>
            </w:r>
          </w:p>
        </w:tc>
      </w:tr>
      <w:tr w:rsidR="00F2042E" w:rsidRPr="00F2042E" w14:paraId="1CE0A0A6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AF8E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Акционерный 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CA03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A80E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38913413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FBBB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Нераспределенная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1839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37 054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3355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 </w:t>
            </w:r>
          </w:p>
        </w:tc>
      </w:tr>
      <w:tr w:rsidR="00F2042E" w:rsidRPr="00F2042E" w14:paraId="04031609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799F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Итого собственный 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A632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107 054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9F75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F2042E" w:rsidRPr="00F2042E" w14:paraId="7E3638AF" w14:textId="77777777" w:rsidTr="00D259E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0FEB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пассивов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747E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113 254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D677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</w:tbl>
    <w:p w14:paraId="78C21598" w14:textId="77777777" w:rsidR="00B849BB" w:rsidRDefault="00B849BB" w:rsidP="00B8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0A16F9BE" w14:textId="77777777" w:rsidR="00B849BB" w:rsidRDefault="00B849BB" w:rsidP="00B8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3FAF0F56" w14:textId="77777777" w:rsidR="00B849BB" w:rsidRDefault="00B849BB" w:rsidP="00B8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1FC034E8" w14:textId="2E77A985" w:rsidR="00B849BB" w:rsidRPr="00B849BB" w:rsidRDefault="00B849BB" w:rsidP="00B849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849B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Примерные темы рефератов</w:t>
      </w:r>
    </w:p>
    <w:p w14:paraId="01297B4D" w14:textId="77777777" w:rsidR="00F2042E" w:rsidRPr="00B849BB" w:rsidRDefault="00F2042E" w:rsidP="00F204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F9F89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Сущность, цели и задачи финансового планирования и бюджетирования в системе управления финансами.</w:t>
      </w:r>
    </w:p>
    <w:p w14:paraId="57A812B3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Функции и принципы финансового планирования и бюджетирования в контексте ценностно-ориентированного менеджмента.</w:t>
      </w:r>
    </w:p>
    <w:p w14:paraId="65E24540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Виды финансовых планов организации и принятие управленческих решений на их основе. </w:t>
      </w:r>
    </w:p>
    <w:p w14:paraId="34879B7E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Перспективный (стратегический) финансовый план корпорации</w:t>
      </w:r>
    </w:p>
    <w:p w14:paraId="5164F22F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Кассовый план организаций различных видов экономической деятельности</w:t>
      </w:r>
    </w:p>
    <w:p w14:paraId="28ABE4DE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Бюджетирование как основной вид текущего финансового планирования в организации. </w:t>
      </w:r>
    </w:p>
    <w:p w14:paraId="6577F2C9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Виды бюджетов организации и их классификация.</w:t>
      </w:r>
    </w:p>
    <w:p w14:paraId="45A9F691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Основные операционные бюджеты и их взаимосвязь с финансовыми.</w:t>
      </w:r>
    </w:p>
    <w:p w14:paraId="2464E195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Модели бюджетирования, используемые отечественными и зарубежными организациями</w:t>
      </w:r>
    </w:p>
    <w:p w14:paraId="4D2EE0DA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Фиксированные и гибкие бюджеты организации.</w:t>
      </w:r>
    </w:p>
    <w:p w14:paraId="1A74EF3A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Скользящий бюджет организации: методика составления. </w:t>
      </w:r>
    </w:p>
    <w:p w14:paraId="130A4A5B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Методы финансового планирования в транснациональных корпорациях </w:t>
      </w:r>
    </w:p>
    <w:p w14:paraId="0CD34713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Бюджетный процесс и его этапы в корпоративных структурах</w:t>
      </w:r>
    </w:p>
    <w:p w14:paraId="205A585B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Цикл бюджетного планирования и его составляющие.</w:t>
      </w:r>
    </w:p>
    <w:p w14:paraId="44FC543B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Финансовый контроль в системе бюджетного управления корпорацией </w:t>
      </w:r>
    </w:p>
    <w:p w14:paraId="1F38259D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Оперативный учет и анализ отклонений в системе контроля исполнения бюджетов.</w:t>
      </w:r>
    </w:p>
    <w:p w14:paraId="4807CB21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Операционные бюджеты организации </w:t>
      </w:r>
    </w:p>
    <w:p w14:paraId="6E089BAF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Особенности бюджетирования  продаж в корпоративных структурах </w:t>
      </w:r>
    </w:p>
    <w:p w14:paraId="5B497B96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Бюджет продаж и кредитная политика организации </w:t>
      </w:r>
    </w:p>
    <w:p w14:paraId="2D1722CD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Производственные бюджеты организации. Бюджет материальных затрат и его взаимосвязь с политикой управления запасами</w:t>
      </w:r>
    </w:p>
    <w:p w14:paraId="6B9EEF3B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Бюджет затрат на оплату труда, основные показатели и порядок их расчета, взаимосвязь с политикой мотивации персонала.</w:t>
      </w:r>
    </w:p>
    <w:p w14:paraId="4B4CA5B1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Бюджет закупок и его использование в рамках политики взаимоотношений с поставщиками .</w:t>
      </w:r>
    </w:p>
    <w:p w14:paraId="567D497F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Кредитный бюджет организации.</w:t>
      </w:r>
    </w:p>
    <w:p w14:paraId="1F7970F2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Инвестиционный бюджет организации</w:t>
      </w:r>
    </w:p>
    <w:p w14:paraId="10EEA54C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Бюджеты накладных и управленческих расходов: состав структура, порядок составления.</w:t>
      </w:r>
    </w:p>
    <w:p w14:paraId="2E47FC9F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Бюджетирование движения денежных средств корпоративных структур</w:t>
      </w:r>
    </w:p>
    <w:p w14:paraId="1AB33974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Бюджетирование  доходов и расходов корпорации</w:t>
      </w:r>
    </w:p>
    <w:p w14:paraId="68AFDAE0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Бюджетирование движения денежных средств прямым и косвенным методами.</w:t>
      </w:r>
    </w:p>
    <w:p w14:paraId="3D6CA502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Методика составления бюджета балансового листа на основании данных операционных и финансовых бюджетов.</w:t>
      </w:r>
    </w:p>
    <w:p w14:paraId="0C030B35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Распределение функций и сфер ответственности между уровнями управления и службами организации в процессе бюджетирования.</w:t>
      </w:r>
    </w:p>
    <w:p w14:paraId="6BD19CAF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Финансовая структура организации.принципы распределения финансовой ответственности.</w:t>
      </w:r>
    </w:p>
    <w:p w14:paraId="6374DAC3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Оценка дивизиональной эффективности центров ответственности организации.</w:t>
      </w:r>
    </w:p>
    <w:p w14:paraId="14F947FB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Положение о бюджетировании: структура и содержание документа, порядок его формирования.</w:t>
      </w:r>
    </w:p>
    <w:p w14:paraId="3A4B1331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Бюджетный регламент, его основные элементы и принципы составления.</w:t>
      </w:r>
    </w:p>
    <w:p w14:paraId="6D2C22AE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Мотивация персонала в рамках бюджетной модели</w:t>
      </w:r>
    </w:p>
    <w:p w14:paraId="513B4BEB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t>Альтернативные методы финансового планирования в организации </w:t>
      </w:r>
    </w:p>
    <w:p w14:paraId="6ADC66FC" w14:textId="77777777" w:rsidR="00B849BB" w:rsidRPr="00B849BB" w:rsidRDefault="00B849BB" w:rsidP="00B849BB">
      <w:pPr>
        <w:pStyle w:val="af8"/>
        <w:widowControl w:val="0"/>
        <w:numPr>
          <w:ilvl w:val="0"/>
          <w:numId w:val="43"/>
        </w:numPr>
        <w:shd w:val="clear" w:color="auto" w:fill="FFFFFF"/>
        <w:tabs>
          <w:tab w:val="clear" w:pos="1647"/>
          <w:tab w:val="num" w:pos="21"/>
          <w:tab w:val="num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left="0" w:firstLine="304"/>
        <w:rPr>
          <w:color w:val="000000"/>
          <w:sz w:val="24"/>
        </w:rPr>
      </w:pPr>
      <w:r w:rsidRPr="00B849BB">
        <w:rPr>
          <w:color w:val="000000"/>
          <w:sz w:val="24"/>
        </w:rPr>
        <w:lastRenderedPageBreak/>
        <w:t>Ключевые показатели эффективности в системе финансового планирования организации </w:t>
      </w:r>
    </w:p>
    <w:p w14:paraId="5C0FB5CB" w14:textId="77777777" w:rsidR="00F2042E" w:rsidRPr="00D13787" w:rsidRDefault="00F2042E" w:rsidP="00F2042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13787">
        <w:rPr>
          <w:rFonts w:ascii="Times New Roman" w:hAnsi="Times New Roman" w:cs="Times New Roman"/>
          <w:sz w:val="24"/>
          <w:szCs w:val="24"/>
          <w:lang w:val="ru-RU"/>
        </w:rPr>
        <w:t>Приложение 2</w:t>
      </w:r>
    </w:p>
    <w:p w14:paraId="61BE050C" w14:textId="77777777" w:rsidR="00F2042E" w:rsidRPr="00D13787" w:rsidRDefault="00F2042E" w:rsidP="00F2042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3787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 обучения и оценочные средства для проведения промежуточной аттестации:</w:t>
      </w:r>
    </w:p>
    <w:p w14:paraId="51D48CDA" w14:textId="77777777" w:rsidR="00F2042E" w:rsidRPr="00D13787" w:rsidRDefault="00F2042E" w:rsidP="00F2042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3735"/>
        <w:gridCol w:w="4353"/>
      </w:tblGrid>
      <w:tr w:rsidR="00F2042E" w:rsidRPr="00D13787" w14:paraId="2E3245FA" w14:textId="77777777" w:rsidTr="00D259ED">
        <w:trPr>
          <w:trHeight w:val="611"/>
          <w:tblHeader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2C6BD2" w14:textId="77777777" w:rsidR="00F2042E" w:rsidRPr="00D13787" w:rsidRDefault="00F2042E" w:rsidP="00D13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D13787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315551" w14:textId="1CB3E389" w:rsidR="00F2042E" w:rsidRPr="00D13787" w:rsidRDefault="00F2042E" w:rsidP="00D13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87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8A2F232" w14:textId="77777777" w:rsidR="00F2042E" w:rsidRPr="00D13787" w:rsidRDefault="00F2042E" w:rsidP="00D13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87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F2042E" w:rsidRPr="007C1A71" w14:paraId="4E5808DD" w14:textId="77777777" w:rsidTr="00D25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B34B2E" w14:textId="77777777" w:rsidR="00F2042E" w:rsidRPr="00D13787" w:rsidRDefault="00F2042E" w:rsidP="00F2042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137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ПК-19 – способностью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</w:tc>
      </w:tr>
      <w:tr w:rsidR="00F2042E" w:rsidRPr="00F2042E" w14:paraId="1E83CEA2" w14:textId="77777777" w:rsidTr="00D25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6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58E85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Cs/>
              </w:rPr>
              <w:t>Знать</w:t>
            </w:r>
          </w:p>
        </w:tc>
        <w:tc>
          <w:tcPr>
            <w:tcW w:w="199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D72F12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основополагающие нормативно-правовые источники при составлении проектов бюджетов бюджетной системы Российской Федерации; </w:t>
            </w:r>
          </w:p>
          <w:p w14:paraId="2535A5F9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современные инструменты регулирования исполнения, показателей проектов бюджетов бюджетной системы Российской Федерации; </w:t>
            </w:r>
          </w:p>
          <w:p w14:paraId="162D1288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современные методы контроля за показателями проектов бюджетов бюджетной системы Российской Федерации; </w:t>
            </w:r>
          </w:p>
          <w:p w14:paraId="5A2CB369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>способы корректировки бюджетных смет казенных учреждений;</w:t>
            </w:r>
          </w:p>
          <w:p w14:paraId="7FEBB256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современные приемы бюджетирования при составлении планов финансово-хозяйственной деятельности бюджетных учреждений; </w:t>
            </w:r>
          </w:p>
          <w:p w14:paraId="10257C5D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современные приемы бюджетирования при разработке планов финансово-хозяйственной деятельности автономных учреждений; </w:t>
            </w:r>
          </w:p>
          <w:p w14:paraId="0920BDA7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методические приемы корректировки прогнозов, проектов бюджетов бюджетной системы Российской Федерации </w:t>
            </w:r>
            <w:r w:rsidRPr="00F2042E">
              <w:rPr>
                <w:lang w:val="ru-RU"/>
              </w:rPr>
              <w:lastRenderedPageBreak/>
              <w:t xml:space="preserve">при изменении макроэкономических показателей; </w:t>
            </w:r>
          </w:p>
          <w:p w14:paraId="4818562E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актуальные модели экономических и финансовых вычислений показателей бюджетной системы Российской Федерации; </w:t>
            </w:r>
          </w:p>
          <w:p w14:paraId="68AF0A7C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эффективные способы проведения контрольных мероприятий, исполнения планов финансово-хозяйственной деятельности бюджетных и автономных учреждений; </w:t>
            </w:r>
          </w:p>
          <w:p w14:paraId="1E3226D8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>актуальные способы вычисления и методологические приемы оценки социально-экономических показателей бюджетной системы Российской Федерации;</w:t>
            </w:r>
          </w:p>
        </w:tc>
        <w:tc>
          <w:tcPr>
            <w:tcW w:w="2329" w:type="pct"/>
          </w:tcPr>
          <w:p w14:paraId="0508E040" w14:textId="77777777" w:rsidR="00F2042E" w:rsidRPr="00F2042E" w:rsidRDefault="00F2042E" w:rsidP="00F2042E">
            <w:pPr>
              <w:pStyle w:val="afc"/>
              <w:spacing w:after="0"/>
              <w:rPr>
                <w:b/>
              </w:rPr>
            </w:pPr>
            <w:r w:rsidRPr="00F2042E">
              <w:rPr>
                <w:b/>
              </w:rPr>
              <w:lastRenderedPageBreak/>
              <w:t>Примерный перечень вопросов к зачету</w:t>
            </w:r>
          </w:p>
          <w:p w14:paraId="408F981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1.  Роль планирования в деятельности организации.</w:t>
            </w:r>
          </w:p>
          <w:p w14:paraId="5FC9B37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2. Горизонт планирования. </w:t>
            </w:r>
          </w:p>
          <w:p w14:paraId="57F5EC2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3. Определение бюджета. Особенности бюджетов. </w:t>
            </w:r>
          </w:p>
          <w:p w14:paraId="1070DEB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4. Функции бюджетирования.</w:t>
            </w:r>
          </w:p>
          <w:p w14:paraId="551E0BA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5</w:t>
            </w:r>
            <w:r w:rsidRPr="00F2042E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Pr="00F2042E">
              <w:rPr>
                <w:rFonts w:ascii="Times New Roman" w:hAnsi="Times New Roman" w:cs="Times New Roman"/>
                <w:lang w:val="ru-RU"/>
              </w:rPr>
              <w:t xml:space="preserve"> Организация информационных потоков в процессе бюджетирования.</w:t>
            </w:r>
          </w:p>
          <w:p w14:paraId="7CB2877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6.  Бюджетный комитет. </w:t>
            </w:r>
          </w:p>
          <w:p w14:paraId="6804EDF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7. Положение о бюджетах. </w:t>
            </w:r>
          </w:p>
          <w:p w14:paraId="202962D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8. Бюджетный цикл.</w:t>
            </w:r>
          </w:p>
          <w:p w14:paraId="6EC08FB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9.  Центры ответственности.</w:t>
            </w:r>
          </w:p>
          <w:p w14:paraId="6C573F1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10.  Поведенческие аспекты ведения системы бюджетирования.</w:t>
            </w:r>
          </w:p>
          <w:p w14:paraId="6A1D4CAB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11. Понятие нормативногокалькулирования. </w:t>
            </w:r>
          </w:p>
          <w:p w14:paraId="0113362F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12. Виды нормативов. </w:t>
            </w:r>
          </w:p>
          <w:p w14:paraId="5912586D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13. Нормативная спецификация. </w:t>
            </w:r>
          </w:p>
          <w:p w14:paraId="2FD74603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14. Учёт нормативных затрат. </w:t>
            </w:r>
          </w:p>
          <w:p w14:paraId="70A59C0E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 xml:space="preserve">15. Преимущества и недостатки системы нормативного калькулирования.  </w:t>
            </w:r>
          </w:p>
          <w:p w14:paraId="1C60C36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16. Бюджеты в структуре центров ответственности. </w:t>
            </w:r>
          </w:p>
          <w:p w14:paraId="47359CF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17. Бюджетирование при различной степени определённости будущего.</w:t>
            </w:r>
          </w:p>
          <w:p w14:paraId="6ED27E7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18.  Информационная база бюджетов.</w:t>
            </w:r>
          </w:p>
          <w:p w14:paraId="1C49E4C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19. Определённость относительно деталей бюджета. </w:t>
            </w:r>
          </w:p>
          <w:p w14:paraId="59D9BE5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20. Мастер-бюджет организации. </w:t>
            </w:r>
          </w:p>
          <w:p w14:paraId="1168F87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21. Функциональные бюджеты.</w:t>
            </w:r>
          </w:p>
          <w:p w14:paraId="0310985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22.  Финансовые бюджеты. </w:t>
            </w:r>
          </w:p>
          <w:p w14:paraId="2EB01FE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23. Особенности бюджетирования в некоммерческих и бюджетных организациях</w:t>
            </w:r>
          </w:p>
          <w:p w14:paraId="35C5083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24. Формы и виды контроля. Временные аспекты процедур контроля. </w:t>
            </w:r>
          </w:p>
          <w:p w14:paraId="62D9C76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25. Управление по отклонениям.</w:t>
            </w:r>
          </w:p>
          <w:p w14:paraId="57C4947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26.  Текущие отчёты о выполнении бюджетов. </w:t>
            </w:r>
          </w:p>
          <w:p w14:paraId="2B7F5F7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27. Контроль затрат и сокращение затрат. </w:t>
            </w:r>
          </w:p>
          <w:p w14:paraId="507EE6D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28. Гибкие бюджеты как инструмент контроля. </w:t>
            </w:r>
          </w:p>
          <w:p w14:paraId="2F6BD62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29.Контроль в системе учёта и управления по функциям. </w:t>
            </w:r>
          </w:p>
          <w:p w14:paraId="5703412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30. Контроль затрат и оценка эффективности работы руководителей. </w:t>
            </w:r>
          </w:p>
          <w:p w14:paraId="32E83F3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31. Управляемость статей бюджета. </w:t>
            </w:r>
          </w:p>
          <w:p w14:paraId="12CE72C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32. Детализация бюджетных отклонений. </w:t>
            </w:r>
          </w:p>
          <w:p w14:paraId="15162CE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33. Ответственность исполнителей за выполнение бюджетов.</w:t>
            </w:r>
          </w:p>
          <w:p w14:paraId="0EC5C0B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 xml:space="preserve">34. Отклонения производства и отклонения планирования. </w:t>
            </w:r>
          </w:p>
          <w:p w14:paraId="537EC654" w14:textId="77777777" w:rsidR="00F2042E" w:rsidRPr="00F2042E" w:rsidRDefault="00F2042E" w:rsidP="00F2042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35. Интерпретация отклонений</w:t>
            </w:r>
          </w:p>
          <w:p w14:paraId="418B77E8" w14:textId="77777777" w:rsidR="00F2042E" w:rsidRPr="00F2042E" w:rsidRDefault="00F2042E" w:rsidP="00F2042E">
            <w:pPr>
              <w:pStyle w:val="af7"/>
              <w:numPr>
                <w:ilvl w:val="0"/>
                <w:numId w:val="3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</w:p>
        </w:tc>
      </w:tr>
      <w:tr w:rsidR="00F2042E" w:rsidRPr="007C1A71" w14:paraId="76AD995F" w14:textId="77777777" w:rsidTr="00D25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6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9ADE0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Cs/>
              </w:rPr>
              <w:lastRenderedPageBreak/>
              <w:t>Уметь</w:t>
            </w:r>
          </w:p>
        </w:tc>
        <w:tc>
          <w:tcPr>
            <w:tcW w:w="199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450085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>применять основополагающие нормативно-правовые источники при составлении проектов бюджетов бюджетной системы Российской Федерации;</w:t>
            </w:r>
          </w:p>
          <w:p w14:paraId="0B31D4D2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использовать современные инструменты регулирования исполнения, показателей проектов бюджетов бюджетной системы Российской Федерации; </w:t>
            </w:r>
          </w:p>
          <w:p w14:paraId="11BE425A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>внедрять современные методы контроля за показателями проектов бюджетов бюджетной системы Российской Федерации;</w:t>
            </w:r>
          </w:p>
          <w:p w14:paraId="4B0423CD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>применять способы корректировки бюджетных смет казенных учреждений;</w:t>
            </w:r>
          </w:p>
          <w:p w14:paraId="78DE56A5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>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14:paraId="04AEFCB8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>применять современные приемы бюджетирования при разработке планов финансово-хозяйственной деятельности автономных учреждений;</w:t>
            </w:r>
          </w:p>
          <w:p w14:paraId="4821CD39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 использовать зарубежный опыт расчета и анализа системы статистических показателей финансово-хозяйственной деятельности бюджетных учреждений;</w:t>
            </w:r>
          </w:p>
          <w:p w14:paraId="53CAEE41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 xml:space="preserve"> применять методические приемы корректировки прогнозов, проектов бюджетов бюджетной системы Российской Федерации при изменении макроэкономических показателей;</w:t>
            </w:r>
          </w:p>
          <w:p w14:paraId="2B2318B1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lastRenderedPageBreak/>
              <w:t>использовать актуальные модели экономических и финансовых вычислений показателей бюджетной системы Российской Федерации;</w:t>
            </w:r>
          </w:p>
          <w:p w14:paraId="7C771969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>применять эффективные способы проведения контрольных мероприятий, исполнения планов финансово-хозяйственной деятельности бюджетных и автономных учреждений;</w:t>
            </w:r>
          </w:p>
          <w:p w14:paraId="0016CC8E" w14:textId="77777777" w:rsidR="00F2042E" w:rsidRPr="00F2042E" w:rsidRDefault="00F2042E" w:rsidP="00F2042E">
            <w:pPr>
              <w:pStyle w:val="af7"/>
              <w:numPr>
                <w:ilvl w:val="0"/>
                <w:numId w:val="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F2042E">
              <w:rPr>
                <w:lang w:val="ru-RU"/>
              </w:rPr>
              <w:t>использовать актуальные способы вычисления и методологические приемы оценки социально-экономических показателей бюджетной системы Российской Федерации;</w:t>
            </w:r>
          </w:p>
        </w:tc>
        <w:tc>
          <w:tcPr>
            <w:tcW w:w="2329" w:type="pct"/>
          </w:tcPr>
          <w:p w14:paraId="05B21D5C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b/>
                <w:color w:val="000000"/>
                <w:lang w:val="ru-RU"/>
              </w:rPr>
              <w:lastRenderedPageBreak/>
              <w:t xml:space="preserve">  Задача 1.</w:t>
            </w:r>
          </w:p>
          <w:p w14:paraId="1D1D07A0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>После исследования рынка сбыта продукции коммерческая служба компании «Селена» подготовила прогноз продаж, на основе которого был разработан бюджет продаж компании на сентябрь 2015 года (таблица 1.1)</w:t>
            </w:r>
          </w:p>
          <w:p w14:paraId="7DBA44E7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DF2605B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042E">
              <w:rPr>
                <w:rFonts w:ascii="Times New Roman" w:hAnsi="Times New Roman" w:cs="Times New Roman"/>
                <w:color w:val="000000"/>
              </w:rPr>
              <w:t>Таблица 1.1 – Прогноз продаж</w:t>
            </w:r>
          </w:p>
          <w:p w14:paraId="06676871" w14:textId="77777777" w:rsidR="00F2042E" w:rsidRPr="00F2042E" w:rsidRDefault="00F2042E" w:rsidP="00F2042E">
            <w:pPr>
              <w:spacing w:before="120" w:after="120"/>
              <w:ind w:firstLine="16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042E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36E9A0A" wp14:editId="25185D15">
                  <wp:extent cx="4762500" cy="790575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E6163" w14:textId="77777777" w:rsidR="00F2042E" w:rsidRPr="00F2042E" w:rsidRDefault="00F2042E" w:rsidP="00F2042E">
            <w:pPr>
              <w:spacing w:before="120" w:after="120"/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Составить бюджет производства и оценить объём выпускаемой продукции в денежном выражении. </w:t>
            </w:r>
          </w:p>
          <w:p w14:paraId="508ADE7E" w14:textId="77777777" w:rsidR="00F2042E" w:rsidRPr="00F2042E" w:rsidRDefault="00F2042E" w:rsidP="00F2042E">
            <w:pPr>
              <w:spacing w:before="120" w:after="120"/>
              <w:ind w:firstLine="163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2042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Задача 2.  </w:t>
            </w:r>
          </w:p>
          <w:p w14:paraId="7A866535" w14:textId="77777777" w:rsidR="00F2042E" w:rsidRPr="00F2042E" w:rsidRDefault="00F2042E" w:rsidP="00F2042E">
            <w:pPr>
              <w:tabs>
                <w:tab w:val="left" w:pos="765"/>
                <w:tab w:val="left" w:pos="850"/>
                <w:tab w:val="left" w:pos="935"/>
              </w:tabs>
              <w:spacing w:before="120"/>
              <w:ind w:firstLine="163"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Данные о доходах и затратах компании «Селена» в сентябре 2015 года  представлены в таблице 1.2. </w:t>
            </w:r>
          </w:p>
          <w:p w14:paraId="10E58F81" w14:textId="77777777" w:rsidR="00F2042E" w:rsidRPr="00F2042E" w:rsidRDefault="00F2042E" w:rsidP="00F2042E">
            <w:pPr>
              <w:tabs>
                <w:tab w:val="left" w:pos="765"/>
                <w:tab w:val="left" w:pos="850"/>
                <w:tab w:val="left" w:pos="935"/>
              </w:tabs>
              <w:spacing w:before="120"/>
              <w:ind w:firstLine="163"/>
              <w:jc w:val="both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bCs/>
                <w:color w:val="000000"/>
                <w:lang w:val="ru-RU"/>
              </w:rPr>
              <w:t>Составить бюджет движения денежных средств, если известно, что:</w:t>
            </w:r>
          </w:p>
          <w:p w14:paraId="51BEF50B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1. Продукция реализуется равномерно в течение месяца. 20% продукции реализуется за наличный расчет, остальное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с отсрочкой до 60 дней. 3% дебиторской задолженности покупателей составляет безнадежный долг.</w:t>
            </w:r>
          </w:p>
          <w:p w14:paraId="25CB9525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>2. В течение второй недели ожидается реализация одной единицы основных средств (компьютера) по цене 3000 руб.</w:t>
            </w:r>
          </w:p>
          <w:p w14:paraId="0E25605F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3. Закупки сырья и материалов (включая вспомогательные) осуществляются 2 раза в месяц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в первой половине месяца и во 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второй. Поставщики основных материалов и упаковки предоставляют отсрочки по оплате своих материалов сроком до 30 дней.</w:t>
            </w:r>
          </w:p>
          <w:p w14:paraId="4AEECB44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4. Заработная плата оплачивается 5-го числа месяца, следующего за тем, в котором она была начислена, отчисления с заработной платы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не позднее 15-го числа следующего месяца, комиссионные коммерческим агентам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по мере поступления денежных средств от реализации, остальные затраты оплачиваются в те периоды, когда они возникли.</w:t>
            </w:r>
          </w:p>
          <w:p w14:paraId="45F8D6BB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>Вся заработная плата выплачивается наличными через кассу предприятия.</w:t>
            </w:r>
          </w:p>
          <w:p w14:paraId="76529467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>5. Масштабы деятельности компании за последние два месяца не изменились.</w:t>
            </w:r>
          </w:p>
          <w:p w14:paraId="591436C4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6. Налоговые обязательства по налогу на прибыль составляют 10 000 руб. и должны быть оплачены не позднее 10-го числа месяца. Срок перечисления НДС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не позднее 20-го числа месяца, ставка НДС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18%, налоговая база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стоимость всех закупленных товаров и материалов (основных и вспомогательных).</w:t>
            </w:r>
          </w:p>
          <w:p w14:paraId="7785E713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7. Договор аренды производственных помещений предусматривает оплату не позднее 20-го числа месяца, а договор аренды транспортных средств для администрации предприятия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не позднее 20-го числа. Оплата аренды транспортных средств для перевозки продукции (коммерческие расходы) происходит дважды в месяц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10-го и 25-го числа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одинаковыми платежами.</w:t>
            </w:r>
          </w:p>
          <w:p w14:paraId="66FEB6FD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>8. Реклама в СМИ оплачивается ежемесячно авансом не позднее последнего дня месяца, за которым следуют публикации.</w:t>
            </w:r>
          </w:p>
          <w:p w14:paraId="54BF081D" w14:textId="77777777" w:rsidR="00F2042E" w:rsidRPr="00F2042E" w:rsidRDefault="00F2042E" w:rsidP="00F2042E">
            <w:pPr>
              <w:ind w:firstLine="163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>9. Прочие накладные расходы оплачиваются пропорционально в течение месяца при наличии финансовой возможности.</w:t>
            </w:r>
          </w:p>
          <w:p w14:paraId="3FA71235" w14:textId="77777777" w:rsidR="00F2042E" w:rsidRPr="00F2042E" w:rsidRDefault="00F2042E" w:rsidP="00F2042E">
            <w:pPr>
              <w:tabs>
                <w:tab w:val="left" w:pos="1176"/>
              </w:tabs>
              <w:ind w:firstLine="16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10. Целевой остаток денежных средств на расчетном счете на конец месяца </w:t>
            </w:r>
            <w:r w:rsidRPr="00F2042E">
              <w:rPr>
                <w:rFonts w:ascii="Times New Roman" w:hAnsi="Times New Roman" w:cs="Times New Roman"/>
                <w:color w:val="000000"/>
              </w:rPr>
              <w:t></w:t>
            </w:r>
            <w:r w:rsidRPr="00F2042E">
              <w:rPr>
                <w:rFonts w:ascii="Times New Roman" w:hAnsi="Times New Roman" w:cs="Times New Roman"/>
                <w:color w:val="000000"/>
                <w:lang w:val="ru-RU"/>
              </w:rPr>
              <w:t xml:space="preserve"> 100 000 руб.</w:t>
            </w:r>
          </w:p>
          <w:p w14:paraId="077254A6" w14:textId="77777777" w:rsidR="00F2042E" w:rsidRPr="00F2042E" w:rsidRDefault="00F2042E" w:rsidP="00F2042E">
            <w:pPr>
              <w:pStyle w:val="23"/>
              <w:tabs>
                <w:tab w:val="left" w:pos="356"/>
                <w:tab w:val="left" w:pos="851"/>
              </w:tabs>
              <w:spacing w:after="0" w:line="240" w:lineRule="auto"/>
              <w:ind w:firstLine="163"/>
              <w:jc w:val="both"/>
              <w:rPr>
                <w:color w:val="000000"/>
              </w:rPr>
            </w:pPr>
          </w:p>
          <w:p w14:paraId="48260C2B" w14:textId="77777777" w:rsidR="00F2042E" w:rsidRPr="00F2042E" w:rsidRDefault="00F2042E" w:rsidP="00F2042E">
            <w:pPr>
              <w:pStyle w:val="af8"/>
              <w:shd w:val="clear" w:color="auto" w:fill="FFFFFF"/>
              <w:spacing w:before="0" w:beforeAutospacing="0" w:after="0" w:afterAutospacing="0" w:line="240" w:lineRule="auto"/>
              <w:ind w:left="304" w:firstLine="0"/>
            </w:pPr>
          </w:p>
        </w:tc>
      </w:tr>
      <w:tr w:rsidR="00F2042E" w:rsidRPr="00F2042E" w14:paraId="1E83E711" w14:textId="77777777" w:rsidTr="00D25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6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E1C3D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Cs/>
              </w:rPr>
              <w:lastRenderedPageBreak/>
              <w:t>Владеть</w:t>
            </w:r>
          </w:p>
        </w:tc>
        <w:tc>
          <w:tcPr>
            <w:tcW w:w="199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236339" w14:textId="77777777" w:rsidR="00F2042E" w:rsidRPr="00D13787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13787">
              <w:rPr>
                <w:sz w:val="22"/>
                <w:lang w:val="ru-RU"/>
              </w:rPr>
              <w:t>знаниями по основополагающим нормативно-правовым источникам при составлении проектов бюджетов бюджетной системы Российской Федерации;</w:t>
            </w:r>
          </w:p>
          <w:p w14:paraId="74A28A99" w14:textId="77777777" w:rsidR="00F2042E" w:rsidRPr="00D13787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13787">
              <w:rPr>
                <w:sz w:val="22"/>
                <w:lang w:val="ru-RU"/>
              </w:rPr>
              <w:t>способностью использовать современные инструменты регулирования исполнения, показателей проектов бюджетов бюджетной системы Российской Федерации;</w:t>
            </w:r>
          </w:p>
          <w:p w14:paraId="1AAC0A64" w14:textId="77777777" w:rsidR="00F2042E" w:rsidRPr="00D13787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13787">
              <w:rPr>
                <w:sz w:val="22"/>
                <w:lang w:val="ru-RU"/>
              </w:rPr>
              <w:t xml:space="preserve">навыками внедрения современных методов контроля за показателями проектов бюджетов бюджетной системы Российской Федерации; </w:t>
            </w:r>
          </w:p>
          <w:p w14:paraId="55176D14" w14:textId="77777777" w:rsidR="00F2042E" w:rsidRPr="00D13787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13787">
              <w:rPr>
                <w:sz w:val="22"/>
                <w:lang w:val="ru-RU"/>
              </w:rPr>
              <w:t>порядком применения способов корректировки бюджетных смет казенных учреждений;</w:t>
            </w:r>
          </w:p>
          <w:p w14:paraId="7EC06E6E" w14:textId="77777777" w:rsidR="00F2042E" w:rsidRPr="00D13787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13787">
              <w:rPr>
                <w:sz w:val="22"/>
                <w:lang w:val="ru-RU"/>
              </w:rPr>
              <w:t>способностью 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14:paraId="37596DD1" w14:textId="77777777" w:rsidR="00F2042E" w:rsidRPr="00D13787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13787">
              <w:rPr>
                <w:sz w:val="22"/>
                <w:lang w:val="ru-RU"/>
              </w:rPr>
              <w:t>современными приемами бюджетирования при разработке планов финансово-хозяйственной деятельности автономных учреждений;</w:t>
            </w:r>
          </w:p>
          <w:p w14:paraId="7CD6CE81" w14:textId="77777777" w:rsidR="00F2042E" w:rsidRPr="00D13787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13787">
              <w:rPr>
                <w:sz w:val="22"/>
                <w:lang w:val="ru-RU"/>
              </w:rPr>
              <w:t>способностью использовать зарубежный опыт расчета и анализа системы статистических показателей финансово-хозяйственной деятельности бюджетных учреждений;</w:t>
            </w:r>
          </w:p>
          <w:p w14:paraId="57BD1410" w14:textId="77777777" w:rsidR="00F2042E" w:rsidRPr="00D13787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13787">
              <w:rPr>
                <w:sz w:val="22"/>
                <w:lang w:val="ru-RU"/>
              </w:rPr>
              <w:t>способностью применять методические приемы корректировки прогнозов, проектов бюджетов бюджетной системы Российской Федерации при изменении макроэкономических показателей;</w:t>
            </w:r>
          </w:p>
          <w:p w14:paraId="0BB7848E" w14:textId="77777777" w:rsidR="00F2042E" w:rsidRPr="00D13787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13787">
              <w:rPr>
                <w:sz w:val="22"/>
                <w:lang w:val="ru-RU"/>
              </w:rPr>
              <w:t xml:space="preserve">навыками использования актуальных моделей экономических и </w:t>
            </w:r>
            <w:r w:rsidRPr="00D13787">
              <w:rPr>
                <w:sz w:val="22"/>
                <w:lang w:val="ru-RU"/>
              </w:rPr>
              <w:lastRenderedPageBreak/>
              <w:t xml:space="preserve">финансовых вычислений показателей бюджетной системы Российской Федерации; </w:t>
            </w:r>
          </w:p>
          <w:p w14:paraId="1A64EDCA" w14:textId="77777777" w:rsidR="00F2042E" w:rsidRPr="00D13787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13787">
              <w:rPr>
                <w:sz w:val="22"/>
                <w:lang w:val="ru-RU"/>
              </w:rPr>
              <w:t>приемами и эффективными способами проведения контрольных мероприятий, исполнения планов финансово-хозяйственной деятельности бюджетных и автономных учреждений;</w:t>
            </w:r>
          </w:p>
          <w:p w14:paraId="2D032CAF" w14:textId="77777777" w:rsidR="00F2042E" w:rsidRPr="00D259ED" w:rsidRDefault="00F2042E" w:rsidP="00F2042E">
            <w:pPr>
              <w:pStyle w:val="af7"/>
              <w:numPr>
                <w:ilvl w:val="0"/>
                <w:numId w:val="5"/>
              </w:numPr>
              <w:tabs>
                <w:tab w:val="left" w:pos="459"/>
              </w:tabs>
              <w:spacing w:line="240" w:lineRule="auto"/>
              <w:ind w:left="0" w:firstLine="0"/>
              <w:rPr>
                <w:b/>
                <w:bCs/>
                <w:lang w:val="ru-RU"/>
              </w:rPr>
            </w:pPr>
            <w:r w:rsidRPr="00D13787">
              <w:rPr>
                <w:sz w:val="22"/>
                <w:lang w:val="ru-RU"/>
              </w:rPr>
              <w:t xml:space="preserve"> навыками использования актуальных способов вычисления и методологическими приемами оценки социально-экономических показателей бюджетной системы Российской Федерации;</w:t>
            </w:r>
          </w:p>
        </w:tc>
        <w:tc>
          <w:tcPr>
            <w:tcW w:w="2329" w:type="pct"/>
          </w:tcPr>
          <w:p w14:paraId="6DD6084B" w14:textId="77777777" w:rsidR="00F2042E" w:rsidRPr="00F2042E" w:rsidRDefault="00F2042E" w:rsidP="00F2042E">
            <w:pPr>
              <w:pStyle w:val="afc"/>
              <w:spacing w:after="0"/>
              <w:rPr>
                <w:b/>
              </w:rPr>
            </w:pPr>
            <w:r w:rsidRPr="00F2042E">
              <w:rPr>
                <w:b/>
              </w:rPr>
              <w:lastRenderedPageBreak/>
              <w:t>Примерный перечень вопросов к зачету</w:t>
            </w:r>
          </w:p>
          <w:p w14:paraId="4709137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1.  Роль планирования в деятельности организации.</w:t>
            </w:r>
          </w:p>
          <w:p w14:paraId="423C9D9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2. Горизонт планирования. </w:t>
            </w:r>
          </w:p>
          <w:p w14:paraId="2A75754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3. Определение бюджета. Особенности бюджетов. </w:t>
            </w:r>
          </w:p>
          <w:p w14:paraId="7721081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4. Функции бюджетирования.</w:t>
            </w:r>
          </w:p>
          <w:p w14:paraId="493F8E3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5</w:t>
            </w:r>
            <w:r w:rsidRPr="00F2042E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Pr="00F2042E">
              <w:rPr>
                <w:rFonts w:ascii="Times New Roman" w:hAnsi="Times New Roman" w:cs="Times New Roman"/>
                <w:lang w:val="ru-RU"/>
              </w:rPr>
              <w:t xml:space="preserve"> Организация информационных потоков в процессе бюджетирования.</w:t>
            </w:r>
          </w:p>
          <w:p w14:paraId="2640324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6.  Бюджетный комитет. </w:t>
            </w:r>
          </w:p>
          <w:p w14:paraId="07D63E5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7. Положение о бюджетах. </w:t>
            </w:r>
          </w:p>
          <w:p w14:paraId="41215F7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8. Бюджетный цикл.</w:t>
            </w:r>
          </w:p>
          <w:p w14:paraId="3857973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9.  Центры ответственности.</w:t>
            </w:r>
          </w:p>
          <w:p w14:paraId="1350198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10.  Поведенческие аспекты ведения системы бюджетирования.</w:t>
            </w:r>
          </w:p>
          <w:p w14:paraId="02F02B03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11. Понятие нормативногокалькулирования. </w:t>
            </w:r>
          </w:p>
          <w:p w14:paraId="52AEB2D5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12. Виды нормативов. </w:t>
            </w:r>
          </w:p>
          <w:p w14:paraId="130F7DAF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13. Нормативная спецификация. </w:t>
            </w:r>
          </w:p>
          <w:p w14:paraId="5455670F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14. Учёт нормативных затрат. </w:t>
            </w:r>
          </w:p>
          <w:p w14:paraId="6B5F8509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15. Преимущества и недостатки системы нормативного калькулирования.  </w:t>
            </w:r>
          </w:p>
          <w:p w14:paraId="4A7F9B4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16. Бюджеты в структуре центров ответственности. </w:t>
            </w:r>
          </w:p>
          <w:p w14:paraId="1C742FE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17. Бюджетирование при различной степени определённости будущего.</w:t>
            </w:r>
          </w:p>
          <w:p w14:paraId="305DC31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18.  Информационная база бюджетов.</w:t>
            </w:r>
          </w:p>
          <w:p w14:paraId="18117EC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 xml:space="preserve">19. Определённость относительно деталей бюджета. </w:t>
            </w:r>
          </w:p>
          <w:p w14:paraId="723A629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20. Мастер-бюджет организации. </w:t>
            </w:r>
          </w:p>
          <w:p w14:paraId="44E4950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21. Функциональные бюджеты.</w:t>
            </w:r>
          </w:p>
          <w:p w14:paraId="10359EC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22.  Финансовые бюджеты. </w:t>
            </w:r>
          </w:p>
          <w:p w14:paraId="741940C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23. Особенности бюджетирования в некоммерческих и бюджетных организациях</w:t>
            </w:r>
          </w:p>
          <w:p w14:paraId="07D8437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24. Формы и виды контроля. Временные аспекты процедур контроля. </w:t>
            </w:r>
          </w:p>
          <w:p w14:paraId="0EA0958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25. Управление по отклонениям.</w:t>
            </w:r>
          </w:p>
          <w:p w14:paraId="4195347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26.  Текущие отчёты о выполнении бюджетов. </w:t>
            </w:r>
          </w:p>
          <w:p w14:paraId="140A533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27. Контроль затрат и сокращение затрат. </w:t>
            </w:r>
          </w:p>
          <w:p w14:paraId="6B27D96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28. Гибкие бюджеты как инструмент контроля. </w:t>
            </w:r>
          </w:p>
          <w:p w14:paraId="72CBE52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29.Контроль в системе учёта и управления по функциям. </w:t>
            </w:r>
          </w:p>
          <w:p w14:paraId="13233E4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30. Контроль затрат и оценка эффективности работы руководителей. </w:t>
            </w:r>
          </w:p>
          <w:p w14:paraId="4A18B7F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31. Управляемость статей бюджета. </w:t>
            </w:r>
          </w:p>
          <w:p w14:paraId="3155F22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32. Детализация бюджетных отклонений. </w:t>
            </w:r>
          </w:p>
          <w:p w14:paraId="49373B8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33. Ответственность исполнителей за выполнение бюджетов.</w:t>
            </w:r>
          </w:p>
          <w:p w14:paraId="66F270F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34. Отклонения производства и отклонения планирования. </w:t>
            </w:r>
          </w:p>
          <w:p w14:paraId="7DE4C144" w14:textId="77777777" w:rsidR="00F2042E" w:rsidRPr="00F2042E" w:rsidRDefault="00F2042E" w:rsidP="00F2042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35. Интерпретация отклонений</w:t>
            </w:r>
          </w:p>
          <w:p w14:paraId="4BD7527A" w14:textId="77777777" w:rsidR="00F2042E" w:rsidRPr="00F2042E" w:rsidRDefault="00F2042E" w:rsidP="00F2042E">
            <w:pPr>
              <w:pStyle w:val="af8"/>
              <w:shd w:val="clear" w:color="auto" w:fill="FFFFFF"/>
              <w:spacing w:before="0" w:beforeAutospacing="0" w:after="0" w:afterAutospacing="0" w:line="240" w:lineRule="auto"/>
              <w:ind w:left="446" w:firstLine="0"/>
            </w:pPr>
          </w:p>
        </w:tc>
      </w:tr>
      <w:tr w:rsidR="00F2042E" w:rsidRPr="007C1A71" w14:paraId="65A61D80" w14:textId="77777777" w:rsidTr="00D25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443B5C" w14:textId="1BE6B77C" w:rsidR="00F2042E" w:rsidRPr="00D259ED" w:rsidRDefault="00D259ED" w:rsidP="00F2042E">
            <w:pPr>
              <w:pStyle w:val="Style3"/>
              <w:ind w:firstLine="0"/>
              <w:rPr>
                <w:b/>
                <w:bCs/>
                <w:color w:val="000000"/>
              </w:rPr>
            </w:pPr>
            <w:r w:rsidRPr="00D259ED">
              <w:rPr>
                <w:b/>
                <w:bCs/>
                <w:color w:val="000000"/>
              </w:rPr>
              <w:lastRenderedPageBreak/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F2042E" w:rsidRPr="00F2042E" w14:paraId="79E8F4F5" w14:textId="77777777" w:rsidTr="00D25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6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C6929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Cs/>
              </w:rPr>
              <w:t>Знать</w:t>
            </w:r>
          </w:p>
        </w:tc>
        <w:tc>
          <w:tcPr>
            <w:tcW w:w="199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F36614" w14:textId="77777777" w:rsidR="00F2042E" w:rsidRPr="00F2042E" w:rsidRDefault="00F2042E" w:rsidP="00F2042E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основные определения и понятия в области финансового контроля, порядка его организации и </w:t>
            </w: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проведения, объекты и субъекты, виды и методы контроля в секторе государственного и муниципального управления;</w:t>
            </w:r>
          </w:p>
          <w:p w14:paraId="309FED53" w14:textId="77777777" w:rsidR="00F2042E" w:rsidRPr="00F2042E" w:rsidRDefault="00F2042E" w:rsidP="00F2042E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>основные методы исследований, используемых в практике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14:paraId="02605DC0" w14:textId="77777777" w:rsidR="00F2042E" w:rsidRPr="00F2042E" w:rsidRDefault="00F2042E" w:rsidP="00F2042E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>определения  понятий финансового контроля, структурные характеристики ревизии, проверки, аудита, обследования, анализа, наблюдения в секторе государственного и муниципального управления;</w:t>
            </w:r>
          </w:p>
          <w:p w14:paraId="45F94500" w14:textId="77777777" w:rsidR="00F2042E" w:rsidRPr="00F2042E" w:rsidRDefault="00F2042E" w:rsidP="00F2042E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>основные теоретические аспекты и правила финансового контроля, проводимого Счетной палатой РФ, Минфином РФ, Федеральным казначейством РФ, Центральным Банком РФ;</w:t>
            </w:r>
          </w:p>
          <w:p w14:paraId="06D8D7F7" w14:textId="77777777" w:rsidR="00F2042E" w:rsidRPr="00F2042E" w:rsidRDefault="00F2042E" w:rsidP="00F2042E">
            <w:pPr>
              <w:pStyle w:val="af4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F2042E">
              <w:rPr>
                <w:rFonts w:eastAsia="Calibri"/>
                <w:color w:val="000000"/>
                <w:sz w:val="24"/>
                <w:szCs w:val="24"/>
              </w:rPr>
              <w:t>определения процессов финансового контроля, проводимого в государственных и муниципальных унитарных предприятиях;</w:t>
            </w:r>
          </w:p>
        </w:tc>
        <w:tc>
          <w:tcPr>
            <w:tcW w:w="2329" w:type="pct"/>
          </w:tcPr>
          <w:p w14:paraId="47E1C35F" w14:textId="77777777" w:rsidR="00F2042E" w:rsidRPr="00F2042E" w:rsidRDefault="00F2042E" w:rsidP="00F2042E">
            <w:pPr>
              <w:pStyle w:val="afc"/>
              <w:spacing w:after="0"/>
              <w:rPr>
                <w:b/>
              </w:rPr>
            </w:pPr>
            <w:r w:rsidRPr="00F2042E">
              <w:rPr>
                <w:b/>
              </w:rPr>
              <w:lastRenderedPageBreak/>
              <w:t>Примерный перечень вопросов к зачету</w:t>
            </w:r>
          </w:p>
          <w:p w14:paraId="3B10E68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>1.  Роль планирования в деятельности организации.</w:t>
            </w:r>
          </w:p>
          <w:p w14:paraId="1268D32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2. Горизонт планирования. </w:t>
            </w:r>
          </w:p>
          <w:p w14:paraId="5A78B67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3. Определение бюджета. Особенности бюджетов. </w:t>
            </w:r>
          </w:p>
          <w:p w14:paraId="63FDABE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4. Функции бюджетирования.</w:t>
            </w:r>
          </w:p>
          <w:p w14:paraId="15B8BC9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5</w:t>
            </w:r>
            <w:r w:rsidRPr="00F2042E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Pr="00F2042E">
              <w:rPr>
                <w:rFonts w:ascii="Times New Roman" w:hAnsi="Times New Roman" w:cs="Times New Roman"/>
                <w:lang w:val="ru-RU"/>
              </w:rPr>
              <w:t xml:space="preserve"> Организация информационных потоков в процессе бюджетирования.</w:t>
            </w:r>
          </w:p>
          <w:p w14:paraId="6B2800D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6.  Бюджетный комитет. </w:t>
            </w:r>
          </w:p>
          <w:p w14:paraId="78B507F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7. Положение о бюджетах. </w:t>
            </w:r>
          </w:p>
          <w:p w14:paraId="53FFF3E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8. Бюджетный цикл.</w:t>
            </w:r>
          </w:p>
          <w:p w14:paraId="1D3E0A3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9.  Центры ответственности.</w:t>
            </w:r>
          </w:p>
          <w:p w14:paraId="701BAE0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10.  Поведенческие аспекты ведения системы бюджетирования.</w:t>
            </w:r>
          </w:p>
          <w:p w14:paraId="70EF797C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11. Понятие нормативногокалькулирования. </w:t>
            </w:r>
          </w:p>
          <w:p w14:paraId="2E148681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12. Виды нормативов. </w:t>
            </w:r>
          </w:p>
          <w:p w14:paraId="6478D176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13. Нормативная спецификация. </w:t>
            </w:r>
          </w:p>
          <w:p w14:paraId="0A088A77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14. Учёт нормативных затрат. </w:t>
            </w:r>
          </w:p>
          <w:p w14:paraId="04B4AE9B" w14:textId="77777777" w:rsidR="00F2042E" w:rsidRPr="00F2042E" w:rsidRDefault="00F2042E" w:rsidP="00F2042E">
            <w:pPr>
              <w:ind w:right="-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15. Преимущества и недостатки системы нормативного калькулирования.  </w:t>
            </w:r>
          </w:p>
          <w:p w14:paraId="229B2CB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16. Бюджеты в структуре центров ответственности. </w:t>
            </w:r>
          </w:p>
          <w:p w14:paraId="360EB84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17. Бюджетирование при различной степени определённости будущего.</w:t>
            </w:r>
          </w:p>
          <w:p w14:paraId="6DC143A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18.  Информационная база бюджетов.</w:t>
            </w:r>
          </w:p>
          <w:p w14:paraId="2A4E3EA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19. Определённость относительно деталей бюджета. </w:t>
            </w:r>
          </w:p>
          <w:p w14:paraId="16C681C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20. Мастер-бюджет организации. </w:t>
            </w:r>
          </w:p>
          <w:p w14:paraId="586DABD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21. Функциональные бюджеты.</w:t>
            </w:r>
          </w:p>
          <w:p w14:paraId="0265932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 xml:space="preserve">22.  Финансовые бюджеты. </w:t>
            </w:r>
          </w:p>
          <w:p w14:paraId="0DCAD5F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23. Особенности бюджетирования в некоммерческих и бюджетных организациях</w:t>
            </w:r>
          </w:p>
          <w:p w14:paraId="397E872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24. Формы и виды контроля. Временные аспекты процедур контроля. </w:t>
            </w:r>
          </w:p>
          <w:p w14:paraId="46138C4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25. Управление по отклонениям.</w:t>
            </w:r>
          </w:p>
          <w:p w14:paraId="76FA5B7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26.  Текущие отчёты о выполнении бюджетов. </w:t>
            </w:r>
          </w:p>
          <w:p w14:paraId="7D93908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27. Контроль затрат и сокращение затрат. </w:t>
            </w:r>
          </w:p>
          <w:p w14:paraId="211BD8E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28. Гибкие бюджеты как инструмент контроля. </w:t>
            </w:r>
          </w:p>
          <w:p w14:paraId="445D756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29.Контроль в системе учёта и управления по функциям. </w:t>
            </w:r>
          </w:p>
          <w:p w14:paraId="506ED06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30. Контроль затрат и оценка эффективности работы руководителей. </w:t>
            </w:r>
          </w:p>
          <w:p w14:paraId="463EF32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31. Управляемость статей бюджета. </w:t>
            </w:r>
          </w:p>
          <w:p w14:paraId="7802641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32. Детализация бюджетных отклонений. </w:t>
            </w:r>
          </w:p>
          <w:p w14:paraId="0EC7F45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33. Ответственность исполнителей за выполнение бюджетов.</w:t>
            </w:r>
          </w:p>
          <w:p w14:paraId="27F6A4C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34. Отклонения производства и отклонения планирования. </w:t>
            </w:r>
          </w:p>
          <w:p w14:paraId="3C1C059D" w14:textId="77777777" w:rsidR="00F2042E" w:rsidRPr="00F2042E" w:rsidRDefault="00F2042E" w:rsidP="00F2042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35. Интерпретация отклонений</w:t>
            </w:r>
          </w:p>
          <w:p w14:paraId="1A102F08" w14:textId="77777777" w:rsidR="00F2042E" w:rsidRPr="00F2042E" w:rsidRDefault="00F2042E" w:rsidP="00F2042E">
            <w:pPr>
              <w:pStyle w:val="Style3"/>
              <w:widowControl/>
              <w:ind w:left="568" w:firstLine="0"/>
              <w:rPr>
                <w:rFonts w:eastAsia="Calibri"/>
                <w:color w:val="000000"/>
              </w:rPr>
            </w:pPr>
          </w:p>
        </w:tc>
      </w:tr>
      <w:tr w:rsidR="00F2042E" w:rsidRPr="00F2042E" w14:paraId="55754189" w14:textId="77777777" w:rsidTr="00D25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6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0A5DE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Cs/>
              </w:rPr>
              <w:lastRenderedPageBreak/>
              <w:t>Уметь</w:t>
            </w:r>
          </w:p>
        </w:tc>
        <w:tc>
          <w:tcPr>
            <w:tcW w:w="199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C14D59" w14:textId="77777777" w:rsidR="00F2042E" w:rsidRPr="00F2042E" w:rsidRDefault="00F2042E" w:rsidP="00F2042E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выделять объекты и субъекты, цели и задачи финансового контроля и выявлять отклонения в секторе государственного и муниципального управления; </w:t>
            </w:r>
          </w:p>
          <w:p w14:paraId="1BC10E80" w14:textId="77777777" w:rsidR="00F2042E" w:rsidRPr="00F2042E" w:rsidRDefault="00F2042E" w:rsidP="00F2042E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>обсуждать способы эффективного решения проблем реализации отклонений, выявленных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14:paraId="5855FCB2" w14:textId="77777777" w:rsidR="00F2042E" w:rsidRPr="00F2042E" w:rsidRDefault="00F2042E" w:rsidP="00F2042E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распознавать эффективное решение от неэффективного при реализации мероприятий по отклонениям, выявленным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14:paraId="75CC1B57" w14:textId="77777777" w:rsidR="00F2042E" w:rsidRPr="00F2042E" w:rsidRDefault="00F2042E" w:rsidP="00F2042E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>объяснять, идентифицировать и формировать типичные модели ревизии, проверки, анализа, наблюдения, аудита, проводимых в рамках финансового контроля в секторе государственного и муниципального управления, и реализации выявленных отклонений;</w:t>
            </w:r>
          </w:p>
          <w:p w14:paraId="3241E147" w14:textId="77777777" w:rsidR="00F2042E" w:rsidRPr="00F2042E" w:rsidRDefault="00F2042E" w:rsidP="00F2042E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>применять полученные знания в профессиональной деятельности по организации и проведению контрольных мероприятий; использовать типичные модели ревизии, проверки, анализа, наблюдения, аудита на междисциплинарном уровне;</w:t>
            </w:r>
          </w:p>
          <w:p w14:paraId="246C2042" w14:textId="77777777" w:rsidR="00F2042E" w:rsidRPr="00F2042E" w:rsidRDefault="00F2042E" w:rsidP="00F2042E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>приобретать знания в области программирования, организации и проведения финансового контроля, идентификации его объекта и предмета, целей и задач, методики и инструментария, использования современных информационных технологий;</w:t>
            </w:r>
          </w:p>
          <w:p w14:paraId="631E580B" w14:textId="77777777" w:rsidR="00F2042E" w:rsidRPr="00F2042E" w:rsidRDefault="00F2042E" w:rsidP="00F2042E">
            <w:pPr>
              <w:pStyle w:val="af4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  <w:r w:rsidRPr="00F2042E">
              <w:rPr>
                <w:rFonts w:eastAsia="Calibri"/>
                <w:color w:val="000000"/>
                <w:sz w:val="24"/>
                <w:szCs w:val="24"/>
              </w:rPr>
              <w:t>корректно выражать и аргументировано обосновывать положения финансового контроля, необходимость его проведения и использованием баз данных на государственном и муниципальном уровне, применения методов ревизии, проверки, анализа, наблюдения, аудита.</w:t>
            </w:r>
          </w:p>
        </w:tc>
        <w:tc>
          <w:tcPr>
            <w:tcW w:w="2329" w:type="pct"/>
          </w:tcPr>
          <w:p w14:paraId="1E24968F" w14:textId="77777777" w:rsidR="00F2042E" w:rsidRPr="00F2042E" w:rsidRDefault="00F2042E" w:rsidP="00F2042E">
            <w:pPr>
              <w:pStyle w:val="aa"/>
              <w:rPr>
                <w:b/>
              </w:rPr>
            </w:pPr>
          </w:p>
          <w:p w14:paraId="7CB0A963" w14:textId="77777777" w:rsidR="00F2042E" w:rsidRPr="00F2042E" w:rsidRDefault="00F2042E" w:rsidP="00F2042E">
            <w:pPr>
              <w:pStyle w:val="aa"/>
              <w:rPr>
                <w:color w:val="000000"/>
                <w:spacing w:val="-7"/>
              </w:rPr>
            </w:pPr>
            <w:r w:rsidRPr="00F2042E">
              <w:rPr>
                <w:b/>
              </w:rPr>
              <w:t xml:space="preserve">ТЕСТ </w:t>
            </w:r>
          </w:p>
          <w:p w14:paraId="205F391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1. Технология управления бизнесом на всех уровнях компании, обеспечивающая достижение ее стратегических целей с помощью бюджетов, на основе сбалансированных финансовых показателей – это:</w:t>
            </w:r>
          </w:p>
          <w:p w14:paraId="001D35FE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финансовое планирование;</w:t>
            </w:r>
          </w:p>
          <w:p w14:paraId="7BAD0B9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бюджетирование;</w:t>
            </w:r>
          </w:p>
          <w:p w14:paraId="38A19FA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>г) бизнес-планирование;</w:t>
            </w:r>
          </w:p>
          <w:p w14:paraId="2B76BA2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д) финансовое прогнозирование.</w:t>
            </w:r>
          </w:p>
          <w:p w14:paraId="04CF9CD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2. С помощью сравнения фактических показателей деятельности с запланированными на предприятии реализуется … функция бюджета.</w:t>
            </w:r>
          </w:p>
          <w:p w14:paraId="2BC0D2E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контрольная;</w:t>
            </w:r>
          </w:p>
          <w:p w14:paraId="1F689A6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функция делегирования полномочий;</w:t>
            </w:r>
          </w:p>
          <w:p w14:paraId="0AF72B4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координационная;</w:t>
            </w:r>
          </w:p>
          <w:p w14:paraId="4743BA1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прогнозная.</w:t>
            </w:r>
          </w:p>
          <w:p w14:paraId="0C474E9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3. Принцип единства в системе бюджетирования предполагает:</w:t>
            </w:r>
          </w:p>
          <w:p w14:paraId="269EB3D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необходимость создания финансовой структуры, согласно которой подразделения могут быть объединены в единый финансовый центр учета;</w:t>
            </w:r>
          </w:p>
          <w:p w14:paraId="3166602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для контроля за использованием средств и экономии ресурсов все значительные расходы должны быть едиными;</w:t>
            </w:r>
          </w:p>
          <w:p w14:paraId="3F8292B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разработку единого планового стандарта для всей группы предприятий холдинга и центров финансовой ответственности предприятия;</w:t>
            </w:r>
          </w:p>
          <w:p w14:paraId="0F43C10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обязательность исполнения бюджета всеми структурными подразделениями предприятия.</w:t>
            </w:r>
          </w:p>
          <w:p w14:paraId="355068F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4. Используя скользящий бюджет, предприятие может:</w:t>
            </w:r>
          </w:p>
          <w:p w14:paraId="68D742D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усилить контроль за исполнением бюджета;</w:t>
            </w:r>
          </w:p>
          <w:p w14:paraId="252B0E2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обеспечить доступ к бюджетам каждого центра учета;</w:t>
            </w:r>
          </w:p>
          <w:p w14:paraId="7FCB2A9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получить информацию о причинах, вызвавших существенное отклонение показателей деятельности;</w:t>
            </w:r>
          </w:p>
          <w:p w14:paraId="302E9C3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>г) учитывать внешние изменения, изменения своих целей, а также корректировать планы в зависимости от уже достигнутых результатов.</w:t>
            </w:r>
          </w:p>
          <w:p w14:paraId="072B68B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5. Целью внедрения системы бюджетирования является:</w:t>
            </w:r>
          </w:p>
          <w:p w14:paraId="275CBE3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возможность оценки инвестиционной привлекательности отдельных сфер хозяйственной деятельности;</w:t>
            </w:r>
          </w:p>
          <w:p w14:paraId="2BFA5BB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повышение эффективности деятельности предприятия;</w:t>
            </w:r>
          </w:p>
          <w:p w14:paraId="3E9D282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повышение финансовой обоснованности принимаемых менеджерами решений на всех уровнях управления;</w:t>
            </w:r>
          </w:p>
          <w:p w14:paraId="2E19AA7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укрепление финансовой дисциплины персонала компании.</w:t>
            </w:r>
          </w:p>
          <w:p w14:paraId="29ACA83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6. В результате внедрения системы бюджетирования эффективность деятельности предприятия повышается за счет:</w:t>
            </w:r>
          </w:p>
          <w:p w14:paraId="5FBD0BE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сбалансированности финансовых потоков;</w:t>
            </w:r>
          </w:p>
          <w:p w14:paraId="727FA923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теоретического подхода к планированию со стороны плановиков;</w:t>
            </w:r>
          </w:p>
          <w:p w14:paraId="26889156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мнения об отсутствии влияния планирования на результаты деятельности;</w:t>
            </w:r>
          </w:p>
          <w:p w14:paraId="603C603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изменения управленческого менталитета и повышения финансовой культуры менеджеров.</w:t>
            </w:r>
          </w:p>
          <w:p w14:paraId="07430A6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7. Закрепление бюджетов за подразделениями переносит значительную часть ответственности за уровень заработной платы работников…</w:t>
            </w:r>
          </w:p>
          <w:p w14:paraId="31F1BEC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с руководителей низшего уровня на руководителей среднего звена;</w:t>
            </w:r>
          </w:p>
          <w:p w14:paraId="22315B3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с руководителей этих подразделений на директора предприятия;</w:t>
            </w:r>
          </w:p>
          <w:p w14:paraId="5A865022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>в) с директора предприятия на руководителей этих подразделений.</w:t>
            </w:r>
          </w:p>
          <w:p w14:paraId="6DBD16C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8. Концентрация управленческих функций в головной компании (вплоть до того, что все бюджеты дочерних компаний холдинга разрабатываются головной компанией) характерна для:</w:t>
            </w:r>
          </w:p>
          <w:p w14:paraId="0A205FE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управленческих холдингов;</w:t>
            </w:r>
          </w:p>
          <w:p w14:paraId="170C325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директивных корпораций;</w:t>
            </w:r>
          </w:p>
          <w:p w14:paraId="49F4963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инвестиционных корпораций;</w:t>
            </w:r>
          </w:p>
          <w:p w14:paraId="4732941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индикативных корпораций.</w:t>
            </w:r>
          </w:p>
          <w:p w14:paraId="7A6727D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9. При внедрении бюджетирования в крупных компаниях методология системы бюджетного планирования должна быть сопоставимой с существующими в компании принципами …:</w:t>
            </w:r>
          </w:p>
          <w:p w14:paraId="627050E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материальной заинтересованности всего персонала предприятия;</w:t>
            </w:r>
          </w:p>
          <w:p w14:paraId="09DB7F4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эффективной реализации финансовой политики;</w:t>
            </w:r>
          </w:p>
          <w:p w14:paraId="44ADF7A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комплексного управления предприятием;</w:t>
            </w:r>
          </w:p>
          <w:p w14:paraId="61033C27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бухгалтерского учета и формами отчетности.</w:t>
            </w:r>
          </w:p>
          <w:p w14:paraId="5427869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10. Контроль за выполнением бюджетов заключается в:</w:t>
            </w:r>
          </w:p>
          <w:p w14:paraId="0B64758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формировании графиков составления бюджетов;</w:t>
            </w:r>
          </w:p>
          <w:p w14:paraId="27FD87D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анализе отклонений фактических значений бюджетных статей от запланированных;</w:t>
            </w:r>
          </w:p>
          <w:p w14:paraId="445248F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мониторинге процесса бюджетирования;</w:t>
            </w:r>
          </w:p>
          <w:p w14:paraId="23C5BBC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корректировка планов в зависимости от уже достигнутых результатов.</w:t>
            </w:r>
          </w:p>
          <w:p w14:paraId="73C1231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 xml:space="preserve">11. Постоянно действующий орган, который занимается тщательной проверкой </w:t>
            </w: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>стратегических и финансовых планов, дает рекомендации, разрешает разногласия и оперативно вносит коррективы в деятельность корпорации – это:</w:t>
            </w:r>
          </w:p>
          <w:p w14:paraId="536C483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бюджетная комиссия;</w:t>
            </w:r>
          </w:p>
          <w:p w14:paraId="7C1ACFB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бюджетный комитет;</w:t>
            </w:r>
          </w:p>
          <w:p w14:paraId="2B9FEE6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центр финансовой ответственности;</w:t>
            </w:r>
          </w:p>
          <w:p w14:paraId="318AE67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бюджетная инспекция.</w:t>
            </w:r>
          </w:p>
          <w:p w14:paraId="38B89B1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12. Бюджет, описывающий в натуральных и финансовых показателях бизнес-процесс или направление бизнеса – это:</w:t>
            </w:r>
          </w:p>
          <w:p w14:paraId="1D232AE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операционный бюджет;</w:t>
            </w:r>
          </w:p>
          <w:p w14:paraId="6931E6C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финансовый бюджет;</w:t>
            </w:r>
          </w:p>
          <w:p w14:paraId="3A6FAB6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сводный бюджет;</w:t>
            </w:r>
          </w:p>
          <w:p w14:paraId="6910387B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гибкий бюджет.</w:t>
            </w:r>
          </w:p>
          <w:p w14:paraId="2E53B64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13. Причинами медленного и сложного «приживания» бюджетирования в российских условиях являются:</w:t>
            </w:r>
          </w:p>
          <w:p w14:paraId="5C83A0D8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наследие прежней госплановской системы;</w:t>
            </w:r>
          </w:p>
          <w:p w14:paraId="40BE786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неадекватность бюджетирования требованиям рыночной экономики;</w:t>
            </w:r>
          </w:p>
          <w:p w14:paraId="661CE905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нечеткие или даже неверные целевые установки руководства предприятия;</w:t>
            </w:r>
          </w:p>
          <w:p w14:paraId="7E243F1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высокая зависимость предприятий от государственного бюджета.</w:t>
            </w:r>
          </w:p>
          <w:p w14:paraId="4F95C3ED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14. Вовлечение в процесс бюджетирования всего персонала позволяет:</w:t>
            </w:r>
          </w:p>
          <w:p w14:paraId="3F8A4220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построить эффективную систему мотивации, связанную с финансовыми планами компании;</w:t>
            </w:r>
          </w:p>
          <w:p w14:paraId="3617961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lastRenderedPageBreak/>
              <w:t>б) определить, на какие финансовые показатели ориентируется руководство предприятия;</w:t>
            </w:r>
          </w:p>
          <w:p w14:paraId="41E61A11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в) оценить результаты деятельности по каждому направлению деятельности;</w:t>
            </w:r>
          </w:p>
          <w:p w14:paraId="3382E7FA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г) усилить контроль за исполнением бюджета.</w:t>
            </w:r>
          </w:p>
          <w:p w14:paraId="400A2794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15. Бюджетирование тесно связано с финансовой структурой компании, которая строится на основе:</w:t>
            </w:r>
          </w:p>
          <w:p w14:paraId="609D36B9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а) децентрализации управления;</w:t>
            </w:r>
          </w:p>
          <w:p w14:paraId="0A494ED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2042E">
              <w:rPr>
                <w:rFonts w:ascii="Times New Roman" w:hAnsi="Times New Roman" w:cs="Times New Roman"/>
                <w:lang w:val="ru-RU"/>
              </w:rPr>
              <w:t>б) организационной структуры предприятия;</w:t>
            </w:r>
          </w:p>
          <w:p w14:paraId="3963778F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</w:rPr>
              <w:t>в) делегирования полномочий.</w:t>
            </w:r>
          </w:p>
          <w:p w14:paraId="37EE8BC8" w14:textId="77777777" w:rsidR="00F2042E" w:rsidRPr="00F2042E" w:rsidRDefault="00F2042E" w:rsidP="00F2042E">
            <w:pPr>
              <w:pStyle w:val="afc"/>
              <w:spacing w:after="0"/>
              <w:rPr>
                <w:b/>
              </w:rPr>
            </w:pPr>
          </w:p>
        </w:tc>
      </w:tr>
      <w:tr w:rsidR="00F2042E" w:rsidRPr="007C1A71" w14:paraId="086C5463" w14:textId="77777777" w:rsidTr="00D25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62"/>
        </w:trPr>
        <w:tc>
          <w:tcPr>
            <w:tcW w:w="6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0025C" w14:textId="77777777" w:rsidR="00F2042E" w:rsidRPr="00F2042E" w:rsidRDefault="00F2042E" w:rsidP="00F2042E">
            <w:pPr>
              <w:jc w:val="both"/>
              <w:rPr>
                <w:rFonts w:ascii="Times New Roman" w:hAnsi="Times New Roman" w:cs="Times New Roman"/>
              </w:rPr>
            </w:pPr>
            <w:r w:rsidRPr="00F2042E">
              <w:rPr>
                <w:rFonts w:ascii="Times New Roman" w:hAnsi="Times New Roman" w:cs="Times New Roman"/>
                <w:bCs/>
              </w:rPr>
              <w:lastRenderedPageBreak/>
              <w:t>Владеть</w:t>
            </w:r>
          </w:p>
        </w:tc>
        <w:tc>
          <w:tcPr>
            <w:tcW w:w="199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4731E1" w14:textId="77777777" w:rsidR="00F2042E" w:rsidRPr="00F2042E" w:rsidRDefault="00F2042E" w:rsidP="00F2042E">
            <w:pPr>
              <w:pStyle w:val="2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F2042E">
              <w:rPr>
                <w:color w:val="000000"/>
              </w:rPr>
              <w:t>практическими навыками использования элементов финансового контроля, основ его организации и методологии на других дисциплинах, на занятиях в аудитории и на производственной и преддипломной практике;</w:t>
            </w:r>
          </w:p>
          <w:p w14:paraId="0A514FE5" w14:textId="77777777" w:rsidR="00F2042E" w:rsidRPr="00F2042E" w:rsidRDefault="00F2042E" w:rsidP="00F2042E">
            <w:pPr>
              <w:pStyle w:val="2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F2042E">
              <w:rPr>
                <w:color w:val="000000"/>
              </w:rPr>
              <w:t>способами демонстрации умения анализировать ситуацию, необходимость и возможности эффективного финансового контроля, обоснования выбора видов контроля на основе ревизии, проверки, анализа, наблюдения, аудита на государственном и муниципальном уровне;</w:t>
            </w:r>
          </w:p>
          <w:p w14:paraId="6C72BEC8" w14:textId="77777777" w:rsidR="00F2042E" w:rsidRPr="00F2042E" w:rsidRDefault="00F2042E" w:rsidP="00F2042E">
            <w:pPr>
              <w:pStyle w:val="2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F2042E">
              <w:rPr>
                <w:color w:val="000000"/>
              </w:rPr>
              <w:t>методами ревизии, проверки, анализа, наблюдения, аудита, формирования их баз данных и баз знаний в условиях государственных и муниципальных организаций и предприятий;</w:t>
            </w:r>
          </w:p>
          <w:p w14:paraId="090E0083" w14:textId="77777777" w:rsidR="00F2042E" w:rsidRPr="00F2042E" w:rsidRDefault="00F2042E" w:rsidP="00F2042E">
            <w:pPr>
              <w:pStyle w:val="2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F2042E">
              <w:rPr>
                <w:color w:val="000000"/>
              </w:rPr>
              <w:t>навыками и методиками обобщения результатов ревизии, проверки, анализа, наблюдения, аудита на государственном и муниципальном уровне, методологией финансового контроля, его нормативно-правовой базой;</w:t>
            </w:r>
          </w:p>
          <w:p w14:paraId="79364CD2" w14:textId="77777777" w:rsidR="00F2042E" w:rsidRPr="00F2042E" w:rsidRDefault="00F2042E" w:rsidP="00F2042E">
            <w:pPr>
              <w:pStyle w:val="2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F2042E">
              <w:rPr>
                <w:color w:val="000000"/>
              </w:rPr>
              <w:t>способами оценивания значимости и правовой обоснованности полученных результатов финансового контроля, формирования мер по реализации выявленных отклонений;</w:t>
            </w:r>
          </w:p>
          <w:p w14:paraId="332E0D13" w14:textId="77777777" w:rsidR="00F2042E" w:rsidRPr="00F2042E" w:rsidRDefault="00F2042E" w:rsidP="00F2042E">
            <w:pPr>
              <w:pStyle w:val="2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F2042E">
              <w:rPr>
                <w:color w:val="000000"/>
              </w:rPr>
              <w:t xml:space="preserve">возможностью междисциплинарного применения методологии финансового контроля, системы знаний, умений и навыков программирования, организации и проведения ревизии, проверки, анализа, наблюдения, аудита на </w:t>
            </w:r>
            <w:r w:rsidRPr="00F2042E">
              <w:rPr>
                <w:color w:val="000000"/>
              </w:rPr>
              <w:lastRenderedPageBreak/>
              <w:t>государственном и муниципальном уровне;</w:t>
            </w:r>
          </w:p>
          <w:p w14:paraId="08B86441" w14:textId="77777777" w:rsidR="00F2042E" w:rsidRPr="00F2042E" w:rsidRDefault="00F2042E" w:rsidP="00F2042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основными методами исследования в области теории, методики и методологии финансового контроля на государственном и муниципальном уровне, практическими умениями и навыками анализа и обобщения полученных результатов, а также их использованием для разработке мер по реализации выявляемых отклонений; </w:t>
            </w:r>
          </w:p>
          <w:p w14:paraId="24EAB6A1" w14:textId="77777777" w:rsidR="00F2042E" w:rsidRPr="00F2042E" w:rsidRDefault="00F2042E" w:rsidP="00F2042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>основными методами решения задач в области финансового контроля на государственном и муниципальном уровне в рамках ревизии, проверки, анализа, наблюдения, аудита с использованием современных информационных технологий;</w:t>
            </w:r>
          </w:p>
          <w:p w14:paraId="5B6D0DFC" w14:textId="77777777" w:rsidR="00F2042E" w:rsidRPr="00F2042E" w:rsidRDefault="00F2042E" w:rsidP="00F2042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F2042E">
              <w:rPr>
                <w:rFonts w:ascii="Times New Roman" w:eastAsia="Calibri" w:hAnsi="Times New Roman" w:cs="Times New Roman"/>
                <w:color w:val="000000"/>
                <w:lang w:val="ru-RU"/>
              </w:rPr>
              <w:t>профессиональным языком области знания, связанной с финансовым контролем на государственном и муниципальном уровне;</w:t>
            </w:r>
          </w:p>
          <w:p w14:paraId="01BE720A" w14:textId="77777777" w:rsidR="00F2042E" w:rsidRPr="00F2042E" w:rsidRDefault="00F2042E" w:rsidP="00F2042E">
            <w:pPr>
              <w:pStyle w:val="af4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  <w:r w:rsidRPr="00F2042E">
              <w:rPr>
                <w:rFonts w:eastAsia="Calibri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управления.</w:t>
            </w:r>
          </w:p>
        </w:tc>
        <w:tc>
          <w:tcPr>
            <w:tcW w:w="2329" w:type="pct"/>
          </w:tcPr>
          <w:p w14:paraId="022995EB" w14:textId="77777777" w:rsidR="00F2042E" w:rsidRPr="00F2042E" w:rsidRDefault="00F2042E" w:rsidP="00F2042E">
            <w:pPr>
              <w:pStyle w:val="Style3"/>
              <w:rPr>
                <w:b/>
                <w:i/>
              </w:rPr>
            </w:pPr>
          </w:p>
          <w:p w14:paraId="10691944" w14:textId="77777777" w:rsidR="00F2042E" w:rsidRPr="00F2042E" w:rsidRDefault="00F2042E" w:rsidP="00F2042E">
            <w:pPr>
              <w:pStyle w:val="Style3"/>
              <w:ind w:left="720"/>
              <w:rPr>
                <w:rFonts w:eastAsia="Calibri"/>
                <w:i/>
                <w:color w:val="000000"/>
              </w:rPr>
            </w:pPr>
            <w:r w:rsidRPr="00F2042E">
              <w:rPr>
                <w:rFonts w:eastAsia="Calibri"/>
                <w:i/>
                <w:color w:val="000000"/>
              </w:rPr>
              <w:t>Практические задания:</w:t>
            </w:r>
          </w:p>
          <w:p w14:paraId="2AFAF55B" w14:textId="77777777" w:rsidR="00F2042E" w:rsidRPr="00F2042E" w:rsidRDefault="00F2042E" w:rsidP="00F2042E">
            <w:pPr>
              <w:pStyle w:val="Style3"/>
              <w:numPr>
                <w:ilvl w:val="1"/>
                <w:numId w:val="37"/>
              </w:numPr>
              <w:tabs>
                <w:tab w:val="clear" w:pos="1440"/>
                <w:tab w:val="num" w:pos="140"/>
              </w:tabs>
              <w:ind w:left="140" w:firstLine="284"/>
              <w:rPr>
                <w:rFonts w:eastAsia="Calibri"/>
                <w:color w:val="000000"/>
              </w:rPr>
            </w:pPr>
            <w:r w:rsidRPr="00F2042E">
              <w:rPr>
                <w:rFonts w:eastAsia="Calibri"/>
                <w:color w:val="000000"/>
              </w:rPr>
              <w:t>Счетная Палата РФ по собственной инициативе провела документальную проверку в бюджетах нижестоящего уровня и установила факт нецелевого использования средств, полученных из федерального бюджета в качестве бюджетного кредита. Какие меры в данном случае вправе применить Счетная Палата РФ?</w:t>
            </w:r>
          </w:p>
          <w:p w14:paraId="78A363FD" w14:textId="77777777" w:rsidR="00F2042E" w:rsidRPr="00F2042E" w:rsidRDefault="00F2042E" w:rsidP="00F2042E">
            <w:pPr>
              <w:pStyle w:val="Style3"/>
              <w:ind w:left="1260" w:firstLine="0"/>
              <w:rPr>
                <w:rFonts w:eastAsia="Calibri"/>
                <w:color w:val="000000"/>
              </w:rPr>
            </w:pPr>
          </w:p>
          <w:p w14:paraId="2F3FD6EC" w14:textId="77777777" w:rsidR="00F2042E" w:rsidRPr="00F2042E" w:rsidRDefault="00F2042E" w:rsidP="00F2042E">
            <w:pPr>
              <w:pStyle w:val="Style3"/>
              <w:ind w:left="1260" w:firstLine="0"/>
              <w:rPr>
                <w:rFonts w:eastAsia="Calibri"/>
                <w:color w:val="000000"/>
              </w:rPr>
            </w:pPr>
          </w:p>
          <w:p w14:paraId="3F24F8DF" w14:textId="77777777" w:rsidR="00F2042E" w:rsidRPr="00F2042E" w:rsidRDefault="00F2042E" w:rsidP="00F2042E">
            <w:pPr>
              <w:pStyle w:val="af8"/>
              <w:shd w:val="clear" w:color="auto" w:fill="FFFFFF"/>
              <w:spacing w:before="0" w:beforeAutospacing="0" w:after="0" w:afterAutospacing="0" w:line="240" w:lineRule="auto"/>
              <w:ind w:left="304" w:firstLine="0"/>
              <w:rPr>
                <w:rFonts w:eastAsia="Calibri"/>
                <w:color w:val="000000"/>
              </w:rPr>
            </w:pPr>
          </w:p>
        </w:tc>
      </w:tr>
    </w:tbl>
    <w:p w14:paraId="3EEE177B" w14:textId="77777777" w:rsidR="00F2042E" w:rsidRPr="00F2042E" w:rsidRDefault="00F2042E" w:rsidP="00F2042E">
      <w:pPr>
        <w:jc w:val="both"/>
        <w:rPr>
          <w:rFonts w:ascii="Times New Roman" w:hAnsi="Times New Roman" w:cs="Times New Roman"/>
          <w:lang w:val="ru-RU"/>
        </w:rPr>
      </w:pPr>
    </w:p>
    <w:p w14:paraId="4F07A864" w14:textId="77777777" w:rsidR="00F2042E" w:rsidRDefault="00F2042E">
      <w:pPr>
        <w:rPr>
          <w:lang w:val="ru-RU"/>
        </w:rPr>
      </w:pPr>
    </w:p>
    <w:p w14:paraId="56CA4996" w14:textId="77777777" w:rsidR="00D13787" w:rsidRDefault="00D13787" w:rsidP="00D137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14:paraId="2975EE3D" w14:textId="50D710A4" w:rsidR="00D13787" w:rsidRDefault="00D13787" w:rsidP="00D13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«Бюджетирование на предприятии»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 </w:t>
      </w:r>
    </w:p>
    <w:p w14:paraId="2C415F78" w14:textId="77777777" w:rsidR="00D13787" w:rsidRPr="00D13787" w:rsidRDefault="00D13787" w:rsidP="00D13787">
      <w:pPr>
        <w:tabs>
          <w:tab w:val="left" w:pos="851"/>
        </w:tabs>
        <w:spacing w:after="0" w:line="240" w:lineRule="auto"/>
        <w:jc w:val="both"/>
        <w:rPr>
          <w:rStyle w:val="FontStyle20"/>
          <w:b/>
          <w:sz w:val="24"/>
          <w:szCs w:val="24"/>
          <w:lang w:val="ru-RU"/>
        </w:rPr>
      </w:pPr>
      <w:r>
        <w:rPr>
          <w:rStyle w:val="FontStyle20"/>
          <w:sz w:val="24"/>
          <w:szCs w:val="24"/>
          <w:lang w:val="ru-RU"/>
        </w:rPr>
        <w:t xml:space="preserve">Критерии оценки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</w:t>
      </w:r>
      <w:r>
        <w:rPr>
          <w:rStyle w:val="FontStyle20"/>
          <w:sz w:val="24"/>
          <w:szCs w:val="24"/>
          <w:lang w:val="ru-RU"/>
        </w:rPr>
        <w:t>:</w:t>
      </w:r>
    </w:p>
    <w:p w14:paraId="62F8591B" w14:textId="77777777" w:rsidR="00D13787" w:rsidRPr="00D13787" w:rsidRDefault="00D13787" w:rsidP="00D13787">
      <w:pPr>
        <w:spacing w:after="0" w:line="240" w:lineRule="auto"/>
        <w:ind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 оценку «зачтено» - студент должен продемонстрировать  достаточный уровень знаний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14:paraId="6C7F4AD4" w14:textId="77777777" w:rsidR="00D13787" w:rsidRDefault="00D13787" w:rsidP="00D137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 оценку «не зачтено» - студент не может продемонстрировать   знания на уровне воспроизведения и объяснения информации</w:t>
      </w:r>
    </w:p>
    <w:p w14:paraId="6A66A80A" w14:textId="77777777" w:rsidR="00D13787" w:rsidRDefault="00D13787" w:rsidP="00D13787">
      <w:pPr>
        <w:rPr>
          <w:lang w:val="ru-RU"/>
        </w:rPr>
      </w:pPr>
    </w:p>
    <w:p w14:paraId="1312EE15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74F8003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1F474C9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B4C3D26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059E239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B0CA1FF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C7230EA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9A2DCF1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BE109CD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0B720AE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47ADE5B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FC55584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E11CFA9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5EC5568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D984384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E31F4F9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214FDE8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112A210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AD1C700" w14:textId="77777777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329641E" w14:textId="55E697E5" w:rsidR="00D13787" w:rsidRDefault="00D13787" w:rsidP="00D13787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14:paraId="65F28E17" w14:textId="77777777" w:rsidR="00D13787" w:rsidRDefault="00D13787" w:rsidP="00D1378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рекомендации по подготовке реферата</w:t>
      </w:r>
    </w:p>
    <w:p w14:paraId="2541F53B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Реферат это продукт самостоятельной работы бакалавра,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 </w:t>
      </w:r>
    </w:p>
    <w:p w14:paraId="6E699FFD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 </w:t>
      </w:r>
    </w:p>
    <w:p w14:paraId="652B98A8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 над рефератом можно условно подразделить на три этапа:</w:t>
      </w:r>
    </w:p>
    <w:p w14:paraId="548C46A9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Подготовительный этап, включающий изучение предмета исследования;</w:t>
      </w:r>
    </w:p>
    <w:p w14:paraId="247FB53C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 Изложение результатов изучения в виде связного текста;</w:t>
      </w:r>
    </w:p>
    <w:p w14:paraId="52589198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 Устное сообщение по теме реферата.</w:t>
      </w:r>
    </w:p>
    <w:p w14:paraId="2AD6430C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реферата должен подчиняться определенным требованиям: он должен раскрывать тему, обладать связностью и цельностью.</w:t>
      </w:r>
    </w:p>
    <w:p w14:paraId="78D6DA21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темы предполагает, что в тексте реферата излагается относящийся к теме материал и предлагаются пути решения содержащейся в теме проблемы; связность текста предполагает смысловую соотносительность отдельных компонентов, а цельность - смысловую законченность текста.</w:t>
      </w:r>
    </w:p>
    <w:p w14:paraId="657B1BB9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точки зрения связности все тексты делятся на тексты-констатации и тексты-рассуждения. Тексты-констатации содержат результаты ознакомления с предметом и фиксируют устойчивые и несомненные суждения. В текстах-рассуждениях одни мысли извлекаются из других, некоторые ставятся под сомнение, дается им оценка, выдвигаются различные предположения.</w:t>
      </w:r>
    </w:p>
    <w:p w14:paraId="3EE36C3D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Структура реферата</w:t>
      </w:r>
    </w:p>
    <w:p w14:paraId="35BC2672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титульный лист (оформляется по образцу, утвержденному кафедрой); </w:t>
      </w:r>
    </w:p>
    <w:p w14:paraId="0E1BA56E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план работы с указанием страниц каждого пункта; </w:t>
      </w:r>
    </w:p>
    <w:p w14:paraId="55A62169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введение (обоснование актуальности выбранной для изучения темы для теории и практики, для автора реферата); </w:t>
      </w:r>
    </w:p>
    <w:p w14:paraId="615C98AD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 </w:t>
      </w:r>
    </w:p>
    <w:p w14:paraId="385A1564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заключение; </w:t>
      </w:r>
    </w:p>
    <w:p w14:paraId="72F3706C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список использованной литературы; </w:t>
      </w:r>
    </w:p>
    <w:p w14:paraId="002CC9F0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14:paraId="514BA27A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введении аргументируется актуальность исследования, -</w:t>
      </w:r>
    </w:p>
    <w:p w14:paraId="5DA4F531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т. 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</w:t>
      </w:r>
    </w:p>
    <w:p w14:paraId="1C5F3CFB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введения - в среднем около 10% от общего объема реферата.</w:t>
      </w:r>
    </w:p>
    <w:p w14:paraId="0CB33D68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Текст основной части делится на главы, параграфы, пункты. План основной части может быть составлен с использованием различных методов группировки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14:paraId="5347788D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</w:t>
      </w:r>
    </w:p>
    <w:p w14:paraId="77E894C8" w14:textId="77777777" w:rsidR="00D13787" w:rsidRDefault="00D13787" w:rsidP="00D13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14:paraId="30A0BB83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Шкала оценивания</w:t>
      </w:r>
    </w:p>
    <w:p w14:paraId="21465800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 балла – тема не раскрыта на теоретическом уровне;</w:t>
      </w:r>
    </w:p>
    <w:p w14:paraId="22AAAF73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 балл - тема раскрыта на теоретическом уровне; </w:t>
      </w:r>
    </w:p>
    <w:p w14:paraId="09199224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 баллов - тема раскрыта, студент свободно ориентируется в материале, приводит практические примеры; </w:t>
      </w:r>
    </w:p>
    <w:p w14:paraId="35082DDE" w14:textId="77777777" w:rsidR="00D13787" w:rsidRDefault="00D13787" w:rsidP="00D13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 баллов - тема раскрыта, студент свободно ориентируется в материале, приводит практические примеры, отвечает на вопросы группы и преподавателя, защиту сопровождает презентация.</w:t>
      </w:r>
    </w:p>
    <w:p w14:paraId="15D47FBC" w14:textId="77777777" w:rsidR="00D13787" w:rsidRDefault="00D13787" w:rsidP="00D1378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D3F4F1" w14:textId="77777777" w:rsidR="00F2042E" w:rsidRPr="006A5C8B" w:rsidRDefault="00F2042E">
      <w:pPr>
        <w:rPr>
          <w:lang w:val="ru-RU"/>
        </w:rPr>
      </w:pPr>
    </w:p>
    <w:sectPr w:rsidR="00F2042E" w:rsidRPr="006A5C8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B004D" w14:textId="77777777" w:rsidR="00723912" w:rsidRDefault="00723912" w:rsidP="00464C77">
      <w:pPr>
        <w:spacing w:after="0" w:line="240" w:lineRule="auto"/>
      </w:pPr>
      <w:r>
        <w:separator/>
      </w:r>
    </w:p>
  </w:endnote>
  <w:endnote w:type="continuationSeparator" w:id="0">
    <w:p w14:paraId="49DA506D" w14:textId="77777777" w:rsidR="00723912" w:rsidRDefault="00723912" w:rsidP="0046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68016" w14:textId="77777777" w:rsidR="00723912" w:rsidRDefault="00723912" w:rsidP="00464C77">
      <w:pPr>
        <w:spacing w:after="0" w:line="240" w:lineRule="auto"/>
      </w:pPr>
      <w:r>
        <w:separator/>
      </w:r>
    </w:p>
  </w:footnote>
  <w:footnote w:type="continuationSeparator" w:id="0">
    <w:p w14:paraId="1143ACF6" w14:textId="77777777" w:rsidR="00723912" w:rsidRDefault="00723912" w:rsidP="00464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A36F6"/>
    <w:multiLevelType w:val="hybridMultilevel"/>
    <w:tmpl w:val="07C2E408"/>
    <w:lvl w:ilvl="0" w:tplc="AC3286CE">
      <w:start w:val="1"/>
      <w:numFmt w:val="decimal"/>
      <w:lvlText w:val="%1."/>
      <w:lvlJc w:val="left"/>
      <w:pPr>
        <w:tabs>
          <w:tab w:val="num" w:pos="1647"/>
        </w:tabs>
        <w:ind w:left="1647" w:hanging="90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</w:lvl>
  </w:abstractNum>
  <w:abstractNum w:abstractNumId="4">
    <w:nsid w:val="07B560D6"/>
    <w:multiLevelType w:val="hybridMultilevel"/>
    <w:tmpl w:val="894E1202"/>
    <w:lvl w:ilvl="0" w:tplc="0419000F">
      <w:start w:val="1"/>
      <w:numFmt w:val="decimal"/>
      <w:lvlText w:val="%1."/>
      <w:lvlJc w:val="left"/>
      <w:pPr>
        <w:ind w:left="1301" w:hanging="360"/>
      </w:p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</w:lvl>
    <w:lvl w:ilvl="3" w:tplc="0419000F" w:tentative="1">
      <w:start w:val="1"/>
      <w:numFmt w:val="decimal"/>
      <w:lvlText w:val="%4."/>
      <w:lvlJc w:val="left"/>
      <w:pPr>
        <w:ind w:left="3461" w:hanging="360"/>
      </w:p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</w:lvl>
    <w:lvl w:ilvl="6" w:tplc="0419000F" w:tentative="1">
      <w:start w:val="1"/>
      <w:numFmt w:val="decimal"/>
      <w:lvlText w:val="%7."/>
      <w:lvlJc w:val="left"/>
      <w:pPr>
        <w:ind w:left="5621" w:hanging="360"/>
      </w:p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5">
    <w:nsid w:val="0E241ECB"/>
    <w:multiLevelType w:val="hybridMultilevel"/>
    <w:tmpl w:val="0AE2EF76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86E59"/>
    <w:multiLevelType w:val="multilevel"/>
    <w:tmpl w:val="1812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893322"/>
    <w:multiLevelType w:val="hybridMultilevel"/>
    <w:tmpl w:val="A5FC4AE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26133A"/>
    <w:multiLevelType w:val="hybridMultilevel"/>
    <w:tmpl w:val="9C7A85C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4842A8"/>
    <w:multiLevelType w:val="hybridMultilevel"/>
    <w:tmpl w:val="346EC44E"/>
    <w:lvl w:ilvl="0" w:tplc="8612C8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6E42F6E"/>
    <w:multiLevelType w:val="hybridMultilevel"/>
    <w:tmpl w:val="8AEE66E2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36941"/>
    <w:multiLevelType w:val="hybridMultilevel"/>
    <w:tmpl w:val="6D50FEF0"/>
    <w:lvl w:ilvl="0" w:tplc="0419000F">
      <w:start w:val="1"/>
      <w:numFmt w:val="decimal"/>
      <w:lvlText w:val="%1."/>
      <w:lvlJc w:val="left"/>
      <w:pPr>
        <w:tabs>
          <w:tab w:val="num" w:pos="1647"/>
        </w:tabs>
        <w:ind w:left="1647" w:hanging="90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</w:lvl>
  </w:abstractNum>
  <w:abstractNum w:abstractNumId="15">
    <w:nsid w:val="306B4337"/>
    <w:multiLevelType w:val="multilevel"/>
    <w:tmpl w:val="1D7E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C77D2A"/>
    <w:multiLevelType w:val="hybridMultilevel"/>
    <w:tmpl w:val="F7BEDF1C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7E2BAC"/>
    <w:multiLevelType w:val="hybridMultilevel"/>
    <w:tmpl w:val="430EBC1A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6B1652C"/>
    <w:multiLevelType w:val="hybridMultilevel"/>
    <w:tmpl w:val="370E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447D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35BDE"/>
    <w:multiLevelType w:val="hybridMultilevel"/>
    <w:tmpl w:val="2DF20820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86B2419"/>
    <w:multiLevelType w:val="hybridMultilevel"/>
    <w:tmpl w:val="29D41A20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96AB1"/>
    <w:multiLevelType w:val="hybridMultilevel"/>
    <w:tmpl w:val="7F1A8912"/>
    <w:lvl w:ilvl="0" w:tplc="138C2F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43663"/>
    <w:multiLevelType w:val="multilevel"/>
    <w:tmpl w:val="81424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036632"/>
    <w:multiLevelType w:val="hybridMultilevel"/>
    <w:tmpl w:val="CEF42640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524DF"/>
    <w:multiLevelType w:val="hybridMultilevel"/>
    <w:tmpl w:val="6D8AB162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7A607E"/>
    <w:multiLevelType w:val="hybridMultilevel"/>
    <w:tmpl w:val="2444B282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77079"/>
    <w:multiLevelType w:val="hybridMultilevel"/>
    <w:tmpl w:val="1DA6CF4E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5440FEC"/>
    <w:multiLevelType w:val="hybridMultilevel"/>
    <w:tmpl w:val="1ED08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46207"/>
    <w:multiLevelType w:val="hybridMultilevel"/>
    <w:tmpl w:val="6C42A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A4863"/>
    <w:multiLevelType w:val="multilevel"/>
    <w:tmpl w:val="E746F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E7F4F"/>
    <w:multiLevelType w:val="hybridMultilevel"/>
    <w:tmpl w:val="B2EA5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A1598"/>
    <w:multiLevelType w:val="hybridMultilevel"/>
    <w:tmpl w:val="2DA0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44D16"/>
    <w:multiLevelType w:val="hybridMultilevel"/>
    <w:tmpl w:val="DEFE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31DF9"/>
    <w:multiLevelType w:val="hybridMultilevel"/>
    <w:tmpl w:val="44340616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6510175"/>
    <w:multiLevelType w:val="multilevel"/>
    <w:tmpl w:val="361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664589E"/>
    <w:multiLevelType w:val="multilevel"/>
    <w:tmpl w:val="ABF08D9C"/>
    <w:numStyleLink w:val="2"/>
  </w:abstractNum>
  <w:abstractNum w:abstractNumId="37">
    <w:nsid w:val="68D32274"/>
    <w:multiLevelType w:val="hybridMultilevel"/>
    <w:tmpl w:val="E2A42BFC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8EF6F1F"/>
    <w:multiLevelType w:val="hybridMultilevel"/>
    <w:tmpl w:val="8FD66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477A6"/>
    <w:multiLevelType w:val="hybridMultilevel"/>
    <w:tmpl w:val="85FED9E8"/>
    <w:lvl w:ilvl="0" w:tplc="54B40C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5C7757"/>
    <w:multiLevelType w:val="hybridMultilevel"/>
    <w:tmpl w:val="2AB4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EA2D4B"/>
    <w:multiLevelType w:val="hybridMultilevel"/>
    <w:tmpl w:val="2AB4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A7CCF"/>
    <w:multiLevelType w:val="hybridMultilevel"/>
    <w:tmpl w:val="818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268D9"/>
    <w:multiLevelType w:val="hybridMultilevel"/>
    <w:tmpl w:val="3A1A82C6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7776F6A"/>
    <w:multiLevelType w:val="multilevel"/>
    <w:tmpl w:val="E746F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26A60"/>
    <w:multiLevelType w:val="hybridMultilevel"/>
    <w:tmpl w:val="4F107D6E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D4D19"/>
    <w:multiLevelType w:val="multilevel"/>
    <w:tmpl w:val="ABF08D9C"/>
    <w:styleLink w:val="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7"/>
  </w:num>
  <w:num w:numId="6">
    <w:abstractNumId w:val="33"/>
  </w:num>
  <w:num w:numId="7">
    <w:abstractNumId w:val="19"/>
  </w:num>
  <w:num w:numId="8">
    <w:abstractNumId w:val="46"/>
  </w:num>
  <w:num w:numId="9">
    <w:abstractNumId w:val="36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russianLow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77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44"/>
  </w:num>
  <w:num w:numId="11">
    <w:abstractNumId w:val="30"/>
  </w:num>
  <w:num w:numId="12">
    <w:abstractNumId w:val="38"/>
  </w:num>
  <w:num w:numId="13">
    <w:abstractNumId w:val="39"/>
  </w:num>
  <w:num w:numId="14">
    <w:abstractNumId w:val="25"/>
  </w:num>
  <w:num w:numId="15">
    <w:abstractNumId w:val="18"/>
  </w:num>
  <w:num w:numId="16">
    <w:abstractNumId w:val="34"/>
  </w:num>
  <w:num w:numId="17">
    <w:abstractNumId w:val="27"/>
  </w:num>
  <w:num w:numId="18">
    <w:abstractNumId w:val="43"/>
  </w:num>
  <w:num w:numId="19">
    <w:abstractNumId w:val="20"/>
  </w:num>
  <w:num w:numId="20">
    <w:abstractNumId w:val="37"/>
  </w:num>
  <w:num w:numId="21">
    <w:abstractNumId w:val="5"/>
  </w:num>
  <w:num w:numId="22">
    <w:abstractNumId w:val="21"/>
  </w:num>
  <w:num w:numId="23">
    <w:abstractNumId w:val="45"/>
  </w:num>
  <w:num w:numId="24">
    <w:abstractNumId w:val="24"/>
  </w:num>
  <w:num w:numId="25">
    <w:abstractNumId w:val="13"/>
  </w:num>
  <w:num w:numId="26">
    <w:abstractNumId w:val="16"/>
  </w:num>
  <w:num w:numId="27">
    <w:abstractNumId w:val="26"/>
  </w:num>
  <w:num w:numId="28">
    <w:abstractNumId w:val="4"/>
  </w:num>
  <w:num w:numId="29">
    <w:abstractNumId w:val="7"/>
  </w:num>
  <w:num w:numId="30">
    <w:abstractNumId w:val="28"/>
  </w:num>
  <w:num w:numId="31">
    <w:abstractNumId w:val="42"/>
  </w:num>
  <w:num w:numId="32">
    <w:abstractNumId w:val="31"/>
  </w:num>
  <w:num w:numId="33">
    <w:abstractNumId w:val="41"/>
  </w:num>
  <w:num w:numId="34">
    <w:abstractNumId w:val="40"/>
  </w:num>
  <w:num w:numId="35">
    <w:abstractNumId w:val="0"/>
  </w:num>
  <w:num w:numId="36">
    <w:abstractNumId w:val="1"/>
  </w:num>
  <w:num w:numId="37">
    <w:abstractNumId w:val="2"/>
  </w:num>
  <w:num w:numId="38">
    <w:abstractNumId w:val="15"/>
  </w:num>
  <w:num w:numId="39">
    <w:abstractNumId w:val="12"/>
  </w:num>
  <w:num w:numId="40">
    <w:abstractNumId w:val="22"/>
  </w:num>
  <w:num w:numId="41">
    <w:abstractNumId w:val="29"/>
  </w:num>
  <w:num w:numId="42">
    <w:abstractNumId w:val="32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23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5396B"/>
    <w:rsid w:val="001F0BC7"/>
    <w:rsid w:val="002F7503"/>
    <w:rsid w:val="00464C77"/>
    <w:rsid w:val="006A5C8B"/>
    <w:rsid w:val="00723912"/>
    <w:rsid w:val="007A4FB9"/>
    <w:rsid w:val="007C1A71"/>
    <w:rsid w:val="008224DD"/>
    <w:rsid w:val="0092346B"/>
    <w:rsid w:val="00A1303A"/>
    <w:rsid w:val="00A4757D"/>
    <w:rsid w:val="00B849BB"/>
    <w:rsid w:val="00D13787"/>
    <w:rsid w:val="00D259ED"/>
    <w:rsid w:val="00D31453"/>
    <w:rsid w:val="00E209E2"/>
    <w:rsid w:val="00EB1DEB"/>
    <w:rsid w:val="00EE7065"/>
    <w:rsid w:val="00F2042E"/>
    <w:rsid w:val="00F5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9460B"/>
  <w15:docId w15:val="{2EF20394-3123-40AF-B0B5-5D2F208C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42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0">
    <w:name w:val="heading 2"/>
    <w:basedOn w:val="a"/>
    <w:next w:val="a"/>
    <w:link w:val="21"/>
    <w:qFormat/>
    <w:rsid w:val="00F2042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042E"/>
    <w:pPr>
      <w:keepNext/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A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A5C8B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224D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042E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1">
    <w:name w:val="Заголовок 2 Знак"/>
    <w:basedOn w:val="a0"/>
    <w:link w:val="20"/>
    <w:rsid w:val="00F2042E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F2042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Style1">
    <w:name w:val="Style1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F2042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2042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2042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2042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204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2042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2042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2042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2042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2042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2042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2042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2042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2042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2042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0"/>
    <w:rsid w:val="00F2042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F2042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F2042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F2042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F2042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F2042E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F2042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F2042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F2042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F2042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F2042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F2042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F2042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F2042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F2042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basedOn w:val="a0"/>
    <w:rsid w:val="00F2042E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F2042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F2042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F2042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basedOn w:val="a0"/>
    <w:rsid w:val="00F2042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F2042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F2042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F2042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F2042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F2042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F2042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F2042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F2042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F2042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F2042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F2042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F2042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F2042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F2042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F2042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F2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F20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F2042E"/>
  </w:style>
  <w:style w:type="table" w:styleId="a9">
    <w:name w:val="Table Grid"/>
    <w:basedOn w:val="a1"/>
    <w:uiPriority w:val="59"/>
    <w:rsid w:val="00F2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аголовок 2"/>
    <w:basedOn w:val="a"/>
    <w:next w:val="a"/>
    <w:rsid w:val="00F2042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basedOn w:val="a0"/>
    <w:rsid w:val="00F2042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basedOn w:val="a0"/>
    <w:rsid w:val="00F2042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F204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F2042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F2042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F2042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F2042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F2042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2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a">
    <w:name w:val="Body Text Indent"/>
    <w:basedOn w:val="a"/>
    <w:link w:val="ab"/>
    <w:rsid w:val="00F2042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F2042E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styleId="ac">
    <w:name w:val="Emphasis"/>
    <w:basedOn w:val="a0"/>
    <w:qFormat/>
    <w:rsid w:val="00F2042E"/>
    <w:rPr>
      <w:i/>
      <w:iCs/>
    </w:rPr>
  </w:style>
  <w:style w:type="paragraph" w:styleId="ad">
    <w:name w:val="header"/>
    <w:aliases w:val=" Знак"/>
    <w:basedOn w:val="a"/>
    <w:link w:val="ae"/>
    <w:uiPriority w:val="99"/>
    <w:rsid w:val="00F2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F20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annotation reference"/>
    <w:basedOn w:val="a0"/>
    <w:rsid w:val="00F2042E"/>
    <w:rPr>
      <w:sz w:val="16"/>
      <w:szCs w:val="16"/>
    </w:rPr>
  </w:style>
  <w:style w:type="paragraph" w:styleId="af0">
    <w:name w:val="annotation text"/>
    <w:basedOn w:val="a"/>
    <w:link w:val="af1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0"/>
    <w:link w:val="af0"/>
    <w:rsid w:val="00F2042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rsid w:val="00F2042E"/>
    <w:rPr>
      <w:b/>
      <w:bCs/>
    </w:rPr>
  </w:style>
  <w:style w:type="character" w:customStyle="1" w:styleId="af3">
    <w:name w:val="Тема примечания Знак"/>
    <w:basedOn w:val="af1"/>
    <w:link w:val="af2"/>
    <w:rsid w:val="00F2042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footnote text"/>
    <w:basedOn w:val="a"/>
    <w:link w:val="af5"/>
    <w:rsid w:val="00F204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0"/>
    <w:link w:val="af4"/>
    <w:rsid w:val="00F2042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6">
    <w:name w:val="footnote reference"/>
    <w:basedOn w:val="a0"/>
    <w:rsid w:val="00F2042E"/>
    <w:rPr>
      <w:vertAlign w:val="superscript"/>
    </w:rPr>
  </w:style>
  <w:style w:type="paragraph" w:customStyle="1" w:styleId="11">
    <w:name w:val="Обычный1"/>
    <w:rsid w:val="00F2042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af7">
    <w:name w:val="List Paragraph"/>
    <w:basedOn w:val="a"/>
    <w:uiPriority w:val="34"/>
    <w:qFormat/>
    <w:rsid w:val="00F2042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204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F20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5">
    <w:name w:val="Body Text Indent 2"/>
    <w:basedOn w:val="a"/>
    <w:link w:val="26"/>
    <w:rsid w:val="00F2042E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rsid w:val="00F20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Normal (Web)"/>
    <w:basedOn w:val="a"/>
    <w:uiPriority w:val="99"/>
    <w:rsid w:val="00F2042E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9">
    <w:name w:val="Subtitle"/>
    <w:basedOn w:val="a"/>
    <w:link w:val="afa"/>
    <w:qFormat/>
    <w:rsid w:val="00F2042E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fa">
    <w:name w:val="Подзаголовок Знак"/>
    <w:basedOn w:val="a0"/>
    <w:link w:val="af9"/>
    <w:rsid w:val="00F2042E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2042E"/>
  </w:style>
  <w:style w:type="character" w:customStyle="1" w:styleId="butback">
    <w:name w:val="butback"/>
    <w:basedOn w:val="a0"/>
    <w:rsid w:val="00F2042E"/>
  </w:style>
  <w:style w:type="character" w:customStyle="1" w:styleId="submenu-table">
    <w:name w:val="submenu-table"/>
    <w:basedOn w:val="a0"/>
    <w:rsid w:val="00F2042E"/>
  </w:style>
  <w:style w:type="paragraph" w:customStyle="1" w:styleId="210">
    <w:name w:val="Основной текст 21"/>
    <w:basedOn w:val="a"/>
    <w:rsid w:val="00F2042E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31">
    <w:name w:val="Основной текст 31"/>
    <w:basedOn w:val="a"/>
    <w:rsid w:val="00F2042E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table" w:customStyle="1" w:styleId="12">
    <w:name w:val="Сетка таблицы1"/>
    <w:basedOn w:val="a1"/>
    <w:uiPriority w:val="59"/>
    <w:rsid w:val="00F2042E"/>
    <w:pPr>
      <w:spacing w:after="0" w:line="240" w:lineRule="auto"/>
    </w:pPr>
    <w:rPr>
      <w:rFonts w:ascii="Cambria" w:eastAsia="Times New Roman" w:hAnsi="Cambria" w:cs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список с точками"/>
    <w:basedOn w:val="a"/>
    <w:rsid w:val="00F2042E"/>
    <w:pPr>
      <w:tabs>
        <w:tab w:val="num" w:pos="1440"/>
      </w:tabs>
      <w:spacing w:after="0" w:line="312" w:lineRule="auto"/>
      <w:ind w:left="1440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Body Text"/>
    <w:basedOn w:val="a"/>
    <w:link w:val="afd"/>
    <w:rsid w:val="00F2042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F20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2">
    <w:name w:val="Body Text 3"/>
    <w:basedOn w:val="a"/>
    <w:link w:val="33"/>
    <w:rsid w:val="00F2042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3">
    <w:name w:val="Основной текст 3 Знак"/>
    <w:basedOn w:val="a0"/>
    <w:link w:val="32"/>
    <w:rsid w:val="00F2042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numbering" w:customStyle="1" w:styleId="2">
    <w:name w:val="Стиль2"/>
    <w:uiPriority w:val="99"/>
    <w:rsid w:val="00F2042E"/>
    <w:pPr>
      <w:numPr>
        <w:numId w:val="8"/>
      </w:numPr>
    </w:pPr>
  </w:style>
  <w:style w:type="paragraph" w:customStyle="1" w:styleId="Default">
    <w:name w:val="Default"/>
    <w:rsid w:val="00F204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post-b">
    <w:name w:val="post-b"/>
    <w:basedOn w:val="a0"/>
    <w:rsid w:val="00F2042E"/>
  </w:style>
  <w:style w:type="paragraph" w:styleId="afe">
    <w:name w:val="Title"/>
    <w:basedOn w:val="a"/>
    <w:link w:val="aff"/>
    <w:qFormat/>
    <w:rsid w:val="00F2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f">
    <w:name w:val="Название Знак"/>
    <w:basedOn w:val="a0"/>
    <w:link w:val="afe"/>
    <w:rsid w:val="00F2042E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f0">
    <w:name w:val="кадры"/>
    <w:basedOn w:val="a0"/>
    <w:rsid w:val="00F2042E"/>
  </w:style>
  <w:style w:type="character" w:customStyle="1" w:styleId="aff1">
    <w:name w:val="Основной шрифт"/>
    <w:rsid w:val="00F2042E"/>
  </w:style>
  <w:style w:type="paragraph" w:customStyle="1" w:styleId="aff2">
    <w:name w:val="Литература"/>
    <w:basedOn w:val="a"/>
    <w:rsid w:val="00F2042E"/>
    <w:pPr>
      <w:tabs>
        <w:tab w:val="num" w:pos="36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uni">
    <w:name w:val="uni"/>
    <w:basedOn w:val="a"/>
    <w:rsid w:val="00F2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3">
    <w:name w:val="Plain Text"/>
    <w:basedOn w:val="a"/>
    <w:link w:val="aff4"/>
    <w:rsid w:val="00F2042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4">
    <w:name w:val="Текст Знак"/>
    <w:basedOn w:val="a0"/>
    <w:link w:val="aff3"/>
    <w:rsid w:val="00F2042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f5">
    <w:name w:val="Strong"/>
    <w:uiPriority w:val="99"/>
    <w:qFormat/>
    <w:rsid w:val="00F2042E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D259E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znanium.com/read?id=363085" TargetMode="External"/><Relationship Id="rId18" Type="http://schemas.openxmlformats.org/officeDocument/2006/relationships/hyperlink" Target="https://scholar.google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image" Target="media/image1.png"/><Relationship Id="rId12" Type="http://schemas.openxmlformats.org/officeDocument/2006/relationships/hyperlink" Target="https://znanium.com/read?id=358237" TargetMode="External"/><Relationship Id="rId17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ib.eastview.com" TargetMode="External"/><Relationship Id="rId20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nanium.com/read?id=35877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indow.ed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znanium.com/read?id=355423" TargetMode="External"/><Relationship Id="rId22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8750</Words>
  <Characters>49875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2019-2020_38_03_01-зЭЭб-19-3_69_plx_Бюджетирование на предприятии</vt:lpstr>
    </vt:vector>
  </TitlesOfParts>
  <Company>Krokoz™</Company>
  <LinksUpToDate>false</LinksUpToDate>
  <CharactersWithSpaces>58508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2019-2020_38_03_01-зЭЭб-19-3_69_plx_Бюджетирование на предприятии</dc:title>
  <dc:creator>FastReport.NET</dc:creator>
  <cp:lastModifiedBy>1</cp:lastModifiedBy>
  <cp:revision>5</cp:revision>
  <dcterms:created xsi:type="dcterms:W3CDTF">2020-12-05T20:12:00Z</dcterms:created>
  <dcterms:modified xsi:type="dcterms:W3CDTF">2020-12-10T18:40:00Z</dcterms:modified>
</cp:coreProperties>
</file>