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37" w:rsidRDefault="00021216">
      <w:pPr>
        <w:rPr>
          <w:sz w:val="0"/>
          <w:szCs w:val="0"/>
        </w:rPr>
      </w:pPr>
      <w:r w:rsidRPr="00021216">
        <w:rPr>
          <w:noProof/>
          <w:lang w:val="ru-RU" w:eastAsia="ru-RU"/>
        </w:rPr>
        <w:drawing>
          <wp:inline distT="0" distB="0" distL="0" distR="0">
            <wp:extent cx="5941060" cy="8405888"/>
            <wp:effectExtent l="0" t="0" r="0" b="0"/>
            <wp:docPr id="1" name="Рисунок 1" descr="K:\38.03.0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D668D6">
        <w:br w:type="page"/>
      </w:r>
    </w:p>
    <w:p w:rsidR="00EE4F37" w:rsidRPr="00D668D6" w:rsidRDefault="00D668D6">
      <w:pPr>
        <w:rPr>
          <w:sz w:val="0"/>
          <w:szCs w:val="0"/>
          <w:lang w:val="ru-RU"/>
        </w:rPr>
      </w:pPr>
      <w:r w:rsidRPr="00D668D6">
        <w:rPr>
          <w:noProof/>
          <w:lang w:val="ru-RU" w:eastAsia="ru-RU"/>
        </w:rPr>
        <w:lastRenderedPageBreak/>
        <w:drawing>
          <wp:inline distT="0" distB="0" distL="0" distR="0">
            <wp:extent cx="5941060" cy="8405888"/>
            <wp:effectExtent l="0" t="0" r="0" b="0"/>
            <wp:docPr id="2" name="Рисунок 2" descr="K:\38.03.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Pr="00D668D6">
        <w:rPr>
          <w:lang w:val="ru-RU"/>
        </w:rPr>
        <w:br w:type="page"/>
      </w:r>
    </w:p>
    <w:p w:rsidR="00EE4F37" w:rsidRPr="00D668D6" w:rsidRDefault="00091B39">
      <w:pPr>
        <w:rPr>
          <w:sz w:val="0"/>
          <w:szCs w:val="0"/>
          <w:lang w:val="ru-RU"/>
        </w:rPr>
      </w:pPr>
      <w:r w:rsidRPr="00091B39">
        <w:rPr>
          <w:noProof/>
          <w:lang w:val="ru-RU" w:eastAsia="ru-RU"/>
        </w:rPr>
        <w:lastRenderedPageBreak/>
        <w:drawing>
          <wp:inline distT="0" distB="0" distL="0" distR="0">
            <wp:extent cx="5941060" cy="8402784"/>
            <wp:effectExtent l="19050" t="0" r="2540" b="0"/>
            <wp:docPr id="6" name="Рисунок 30" descr="C:\Documents and Settings\t.rahlis\Мои документы\Downloads\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t.rahlis\Мои документы\Downloads\Лист изменений 2019_с подписями.jpg"/>
                    <pic:cNvPicPr>
                      <a:picLocks noChangeAspect="1" noChangeArrowheads="1"/>
                    </pic:cNvPicPr>
                  </pic:nvPicPr>
                  <pic:blipFill>
                    <a:blip r:embed="rId9"/>
                    <a:srcRect/>
                    <a:stretch>
                      <a:fillRect/>
                    </a:stretch>
                  </pic:blipFill>
                  <pic:spPr bwMode="auto">
                    <a:xfrm>
                      <a:off x="0" y="0"/>
                      <a:ext cx="5941060" cy="8402784"/>
                    </a:xfrm>
                    <a:prstGeom prst="rect">
                      <a:avLst/>
                    </a:prstGeom>
                    <a:noFill/>
                    <a:ln w="9525">
                      <a:noFill/>
                      <a:miter lim="800000"/>
                      <a:headEnd/>
                      <a:tailEnd/>
                    </a:ln>
                  </pic:spPr>
                </pic:pic>
              </a:graphicData>
            </a:graphic>
          </wp:inline>
        </w:drawing>
      </w:r>
      <w:r w:rsidR="00D668D6" w:rsidRPr="00D668D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E4F37">
        <w:trPr>
          <w:trHeight w:hRule="exact" w:val="285"/>
        </w:trPr>
        <w:tc>
          <w:tcPr>
            <w:tcW w:w="9370" w:type="dxa"/>
            <w:gridSpan w:val="2"/>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E4F37" w:rsidRPr="006957BC">
        <w:trPr>
          <w:trHeight w:hRule="exact" w:val="3530"/>
        </w:trPr>
        <w:tc>
          <w:tcPr>
            <w:tcW w:w="9370" w:type="dxa"/>
            <w:gridSpan w:val="2"/>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Целями</w:t>
            </w:r>
            <w:r w:rsidRPr="00D668D6">
              <w:rPr>
                <w:lang w:val="ru-RU"/>
              </w:rPr>
              <w:t xml:space="preserve"> </w:t>
            </w:r>
            <w:r w:rsidRPr="00D668D6">
              <w:rPr>
                <w:rFonts w:ascii="Times New Roman" w:hAnsi="Times New Roman" w:cs="Times New Roman"/>
                <w:color w:val="000000"/>
                <w:sz w:val="24"/>
                <w:szCs w:val="24"/>
                <w:lang w:val="ru-RU"/>
              </w:rPr>
              <w:t>освоения</w:t>
            </w:r>
            <w:r w:rsidRPr="00D668D6">
              <w:rPr>
                <w:lang w:val="ru-RU"/>
              </w:rPr>
              <w:t xml:space="preserve"> </w:t>
            </w:r>
            <w:r w:rsidRPr="00D668D6">
              <w:rPr>
                <w:rFonts w:ascii="Times New Roman" w:hAnsi="Times New Roman" w:cs="Times New Roman"/>
                <w:color w:val="000000"/>
                <w:sz w:val="24"/>
                <w:szCs w:val="24"/>
                <w:lang w:val="ru-RU"/>
              </w:rPr>
              <w:t>дисциплины</w:t>
            </w:r>
            <w:r w:rsidRPr="00D668D6">
              <w:rPr>
                <w:lang w:val="ru-RU"/>
              </w:rPr>
              <w:t xml:space="preserve"> </w:t>
            </w:r>
            <w:r w:rsidRPr="00D668D6">
              <w:rPr>
                <w:rFonts w:ascii="Times New Roman" w:hAnsi="Times New Roman" w:cs="Times New Roman"/>
                <w:color w:val="000000"/>
                <w:sz w:val="24"/>
                <w:szCs w:val="24"/>
                <w:lang w:val="ru-RU"/>
              </w:rPr>
              <w:t>«Страхование»</w:t>
            </w:r>
            <w:r w:rsidRPr="00D668D6">
              <w:rPr>
                <w:lang w:val="ru-RU"/>
              </w:rPr>
              <w:t xml:space="preserve"> </w:t>
            </w:r>
            <w:r w:rsidRPr="00D668D6">
              <w:rPr>
                <w:rFonts w:ascii="Times New Roman" w:hAnsi="Times New Roman" w:cs="Times New Roman"/>
                <w:color w:val="000000"/>
                <w:sz w:val="24"/>
                <w:szCs w:val="24"/>
                <w:lang w:val="ru-RU"/>
              </w:rPr>
              <w:t>являются</w:t>
            </w:r>
            <w:r w:rsidRPr="00D668D6">
              <w:rPr>
                <w:lang w:val="ru-RU"/>
              </w:rPr>
              <w:t xml:space="preserve"> </w:t>
            </w:r>
            <w:r w:rsidRPr="00D668D6">
              <w:rPr>
                <w:rFonts w:ascii="Times New Roman" w:hAnsi="Times New Roman" w:cs="Times New Roman"/>
                <w:color w:val="000000"/>
                <w:sz w:val="24"/>
                <w:szCs w:val="24"/>
                <w:lang w:val="ru-RU"/>
              </w:rPr>
              <w:t>формирование</w:t>
            </w:r>
            <w:r w:rsidRPr="00D668D6">
              <w:rPr>
                <w:lang w:val="ru-RU"/>
              </w:rPr>
              <w:t xml:space="preserve"> </w:t>
            </w:r>
            <w:r w:rsidRPr="00D668D6">
              <w:rPr>
                <w:rFonts w:ascii="Times New Roman" w:hAnsi="Times New Roman" w:cs="Times New Roman"/>
                <w:color w:val="000000"/>
                <w:sz w:val="24"/>
                <w:szCs w:val="24"/>
                <w:lang w:val="ru-RU"/>
              </w:rPr>
              <w:t>у</w:t>
            </w:r>
            <w:r w:rsidRPr="00D668D6">
              <w:rPr>
                <w:lang w:val="ru-RU"/>
              </w:rPr>
              <w:t xml:space="preserve"> </w:t>
            </w:r>
            <w:r w:rsidRPr="00D668D6">
              <w:rPr>
                <w:rFonts w:ascii="Times New Roman" w:hAnsi="Times New Roman" w:cs="Times New Roman"/>
                <w:color w:val="000000"/>
                <w:sz w:val="24"/>
                <w:szCs w:val="24"/>
                <w:lang w:val="ru-RU"/>
              </w:rPr>
              <w:t>слушателей:</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1.</w:t>
            </w:r>
            <w:r w:rsidRPr="00D668D6">
              <w:rPr>
                <w:lang w:val="ru-RU"/>
              </w:rPr>
              <w:t xml:space="preserve"> </w:t>
            </w:r>
            <w:r w:rsidRPr="00D668D6">
              <w:rPr>
                <w:rFonts w:ascii="Times New Roman" w:hAnsi="Times New Roman" w:cs="Times New Roman"/>
                <w:color w:val="000000"/>
                <w:sz w:val="24"/>
                <w:szCs w:val="24"/>
                <w:lang w:val="ru-RU"/>
              </w:rPr>
              <w:t>представлений</w:t>
            </w:r>
            <w:r w:rsidRPr="00D668D6">
              <w:rPr>
                <w:lang w:val="ru-RU"/>
              </w:rPr>
              <w:t xml:space="preserve"> </w:t>
            </w:r>
            <w:r w:rsidRPr="00D668D6">
              <w:rPr>
                <w:rFonts w:ascii="Times New Roman" w:hAnsi="Times New Roman" w:cs="Times New Roman"/>
                <w:color w:val="000000"/>
                <w:sz w:val="24"/>
                <w:szCs w:val="24"/>
                <w:lang w:val="ru-RU"/>
              </w:rPr>
              <w:t>о</w:t>
            </w:r>
            <w:r w:rsidRPr="00D668D6">
              <w:rPr>
                <w:lang w:val="ru-RU"/>
              </w:rPr>
              <w:t xml:space="preserve"> </w:t>
            </w:r>
            <w:r w:rsidRPr="00D668D6">
              <w:rPr>
                <w:rFonts w:ascii="Times New Roman" w:hAnsi="Times New Roman" w:cs="Times New Roman"/>
                <w:color w:val="000000"/>
                <w:sz w:val="24"/>
                <w:szCs w:val="24"/>
                <w:lang w:val="ru-RU"/>
              </w:rPr>
              <w:t>национальной</w:t>
            </w:r>
            <w:r w:rsidRPr="00D668D6">
              <w:rPr>
                <w:lang w:val="ru-RU"/>
              </w:rPr>
              <w:t xml:space="preserve"> </w:t>
            </w:r>
            <w:r w:rsidRPr="00D668D6">
              <w:rPr>
                <w:rFonts w:ascii="Times New Roman" w:hAnsi="Times New Roman" w:cs="Times New Roman"/>
                <w:color w:val="000000"/>
                <w:sz w:val="24"/>
                <w:szCs w:val="24"/>
                <w:lang w:val="ru-RU"/>
              </w:rPr>
              <w:t>системе</w:t>
            </w:r>
            <w:r w:rsidRPr="00D668D6">
              <w:rPr>
                <w:lang w:val="ru-RU"/>
              </w:rPr>
              <w:t xml:space="preserve"> </w:t>
            </w:r>
            <w:r w:rsidRPr="00D668D6">
              <w:rPr>
                <w:rFonts w:ascii="Times New Roman" w:hAnsi="Times New Roman" w:cs="Times New Roman"/>
                <w:color w:val="000000"/>
                <w:sz w:val="24"/>
                <w:szCs w:val="24"/>
                <w:lang w:val="ru-RU"/>
              </w:rPr>
              <w:t>страхования</w:t>
            </w:r>
            <w:r w:rsidRPr="00D668D6">
              <w:rPr>
                <w:lang w:val="ru-RU"/>
              </w:rPr>
              <w:t xml:space="preserve"> </w:t>
            </w:r>
            <w:r w:rsidRPr="00D668D6">
              <w:rPr>
                <w:rFonts w:ascii="Times New Roman" w:hAnsi="Times New Roman" w:cs="Times New Roman"/>
                <w:color w:val="000000"/>
                <w:sz w:val="24"/>
                <w:szCs w:val="24"/>
                <w:lang w:val="ru-RU"/>
              </w:rPr>
              <w:t>России</w:t>
            </w:r>
            <w:r w:rsidRPr="00D668D6">
              <w:rPr>
                <w:lang w:val="ru-RU"/>
              </w:rPr>
              <w:t xml:space="preserve"> </w:t>
            </w:r>
            <w:r w:rsidRPr="00D668D6">
              <w:rPr>
                <w:rFonts w:ascii="Times New Roman" w:hAnsi="Times New Roman" w:cs="Times New Roman"/>
                <w:color w:val="000000"/>
                <w:sz w:val="24"/>
                <w:szCs w:val="24"/>
                <w:lang w:val="ru-RU"/>
              </w:rPr>
              <w:t>как</w:t>
            </w:r>
            <w:r w:rsidRPr="00D668D6">
              <w:rPr>
                <w:lang w:val="ru-RU"/>
              </w:rPr>
              <w:t xml:space="preserve"> </w:t>
            </w:r>
            <w:r w:rsidRPr="00D668D6">
              <w:rPr>
                <w:rFonts w:ascii="Times New Roman" w:hAnsi="Times New Roman" w:cs="Times New Roman"/>
                <w:color w:val="000000"/>
                <w:sz w:val="24"/>
                <w:szCs w:val="24"/>
                <w:lang w:val="ru-RU"/>
              </w:rPr>
              <w:t>обязательном</w:t>
            </w:r>
            <w:r w:rsidRPr="00D668D6">
              <w:rPr>
                <w:lang w:val="ru-RU"/>
              </w:rPr>
              <w:t xml:space="preserve"> </w:t>
            </w:r>
            <w:r w:rsidRPr="00D668D6">
              <w:rPr>
                <w:rFonts w:ascii="Times New Roman" w:hAnsi="Times New Roman" w:cs="Times New Roman"/>
                <w:color w:val="000000"/>
                <w:sz w:val="24"/>
                <w:szCs w:val="24"/>
                <w:lang w:val="ru-RU"/>
              </w:rPr>
              <w:t>компоненте</w:t>
            </w:r>
            <w:r w:rsidRPr="00D668D6">
              <w:rPr>
                <w:lang w:val="ru-RU"/>
              </w:rPr>
              <w:t xml:space="preserve"> </w:t>
            </w:r>
            <w:r w:rsidRPr="00D668D6">
              <w:rPr>
                <w:rFonts w:ascii="Times New Roman" w:hAnsi="Times New Roman" w:cs="Times New Roman"/>
                <w:color w:val="000000"/>
                <w:sz w:val="24"/>
                <w:szCs w:val="24"/>
                <w:lang w:val="ru-RU"/>
              </w:rPr>
              <w:t>устойчивого</w:t>
            </w:r>
            <w:r w:rsidRPr="00D668D6">
              <w:rPr>
                <w:lang w:val="ru-RU"/>
              </w:rPr>
              <w:t xml:space="preserve"> </w:t>
            </w:r>
            <w:r w:rsidRPr="00D668D6">
              <w:rPr>
                <w:rFonts w:ascii="Times New Roman" w:hAnsi="Times New Roman" w:cs="Times New Roman"/>
                <w:color w:val="000000"/>
                <w:sz w:val="24"/>
                <w:szCs w:val="24"/>
                <w:lang w:val="ru-RU"/>
              </w:rPr>
              <w:t>социально-экономического</w:t>
            </w:r>
            <w:r w:rsidRPr="00D668D6">
              <w:rPr>
                <w:lang w:val="ru-RU"/>
              </w:rPr>
              <w:t xml:space="preserve"> </w:t>
            </w:r>
            <w:r w:rsidRPr="00D668D6">
              <w:rPr>
                <w:rFonts w:ascii="Times New Roman" w:hAnsi="Times New Roman" w:cs="Times New Roman"/>
                <w:color w:val="000000"/>
                <w:sz w:val="24"/>
                <w:szCs w:val="24"/>
                <w:lang w:val="ru-RU"/>
              </w:rPr>
              <w:t>развития</w:t>
            </w:r>
            <w:r w:rsidRPr="00D668D6">
              <w:rPr>
                <w:lang w:val="ru-RU"/>
              </w:rPr>
              <w:t xml:space="preserve"> </w:t>
            </w:r>
            <w:r w:rsidRPr="00D668D6">
              <w:rPr>
                <w:rFonts w:ascii="Times New Roman" w:hAnsi="Times New Roman" w:cs="Times New Roman"/>
                <w:color w:val="000000"/>
                <w:sz w:val="24"/>
                <w:szCs w:val="24"/>
                <w:lang w:val="ru-RU"/>
              </w:rPr>
              <w:t>России;</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2.</w:t>
            </w:r>
            <w:r w:rsidRPr="00D668D6">
              <w:rPr>
                <w:lang w:val="ru-RU"/>
              </w:rPr>
              <w:t xml:space="preserve"> </w:t>
            </w:r>
            <w:r w:rsidRPr="00D668D6">
              <w:rPr>
                <w:rFonts w:ascii="Times New Roman" w:hAnsi="Times New Roman" w:cs="Times New Roman"/>
                <w:color w:val="000000"/>
                <w:sz w:val="24"/>
                <w:szCs w:val="24"/>
                <w:lang w:val="ru-RU"/>
              </w:rPr>
              <w:t>основ</w:t>
            </w:r>
            <w:r w:rsidRPr="00D668D6">
              <w:rPr>
                <w:lang w:val="ru-RU"/>
              </w:rPr>
              <w:t xml:space="preserve"> </w:t>
            </w:r>
            <w:r w:rsidRPr="00D668D6">
              <w:rPr>
                <w:rFonts w:ascii="Times New Roman" w:hAnsi="Times New Roman" w:cs="Times New Roman"/>
                <w:color w:val="000000"/>
                <w:sz w:val="24"/>
                <w:szCs w:val="24"/>
                <w:lang w:val="ru-RU"/>
              </w:rPr>
              <w:t>экономики</w:t>
            </w:r>
            <w:r w:rsidRPr="00D668D6">
              <w:rPr>
                <w:lang w:val="ru-RU"/>
              </w:rPr>
              <w:t xml:space="preserve"> </w:t>
            </w:r>
            <w:r w:rsidRPr="00D668D6">
              <w:rPr>
                <w:rFonts w:ascii="Times New Roman" w:hAnsi="Times New Roman" w:cs="Times New Roman"/>
                <w:color w:val="000000"/>
                <w:sz w:val="24"/>
                <w:szCs w:val="24"/>
                <w:lang w:val="ru-RU"/>
              </w:rPr>
              <w:t>страхования;</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3.</w:t>
            </w:r>
            <w:r w:rsidRPr="00D668D6">
              <w:rPr>
                <w:lang w:val="ru-RU"/>
              </w:rPr>
              <w:t xml:space="preserve"> </w:t>
            </w:r>
            <w:r w:rsidRPr="00D668D6">
              <w:rPr>
                <w:rFonts w:ascii="Times New Roman" w:hAnsi="Times New Roman" w:cs="Times New Roman"/>
                <w:color w:val="000000"/>
                <w:sz w:val="24"/>
                <w:szCs w:val="24"/>
                <w:lang w:val="ru-RU"/>
              </w:rPr>
              <w:t>базового</w:t>
            </w:r>
            <w:r w:rsidRPr="00D668D6">
              <w:rPr>
                <w:lang w:val="ru-RU"/>
              </w:rPr>
              <w:t xml:space="preserve"> </w:t>
            </w:r>
            <w:r w:rsidRPr="00D668D6">
              <w:rPr>
                <w:rFonts w:ascii="Times New Roman" w:hAnsi="Times New Roman" w:cs="Times New Roman"/>
                <w:color w:val="000000"/>
                <w:sz w:val="24"/>
                <w:szCs w:val="24"/>
                <w:lang w:val="ru-RU"/>
              </w:rPr>
              <w:t>комплекса</w:t>
            </w:r>
            <w:r w:rsidRPr="00D668D6">
              <w:rPr>
                <w:lang w:val="ru-RU"/>
              </w:rPr>
              <w:t xml:space="preserve"> </w:t>
            </w:r>
            <w:r w:rsidRPr="00D668D6">
              <w:rPr>
                <w:rFonts w:ascii="Times New Roman" w:hAnsi="Times New Roman" w:cs="Times New Roman"/>
                <w:color w:val="000000"/>
                <w:sz w:val="24"/>
                <w:szCs w:val="24"/>
                <w:lang w:val="ru-RU"/>
              </w:rPr>
              <w:t>знаний</w:t>
            </w:r>
            <w:r w:rsidRPr="00D668D6">
              <w:rPr>
                <w:lang w:val="ru-RU"/>
              </w:rPr>
              <w:t xml:space="preserve"> </w:t>
            </w:r>
            <w:r w:rsidRPr="00D668D6">
              <w:rPr>
                <w:rFonts w:ascii="Times New Roman" w:hAnsi="Times New Roman" w:cs="Times New Roman"/>
                <w:color w:val="000000"/>
                <w:sz w:val="24"/>
                <w:szCs w:val="24"/>
                <w:lang w:val="ru-RU"/>
              </w:rPr>
              <w:t>по</w:t>
            </w:r>
            <w:r w:rsidRPr="00D668D6">
              <w:rPr>
                <w:lang w:val="ru-RU"/>
              </w:rPr>
              <w:t xml:space="preserve"> </w:t>
            </w:r>
            <w:r w:rsidRPr="00D668D6">
              <w:rPr>
                <w:rFonts w:ascii="Times New Roman" w:hAnsi="Times New Roman" w:cs="Times New Roman"/>
                <w:color w:val="000000"/>
                <w:sz w:val="24"/>
                <w:szCs w:val="24"/>
                <w:lang w:val="ru-RU"/>
              </w:rPr>
              <w:t>организации</w:t>
            </w:r>
            <w:r w:rsidRPr="00D668D6">
              <w:rPr>
                <w:lang w:val="ru-RU"/>
              </w:rPr>
              <w:t xml:space="preserve"> </w:t>
            </w:r>
            <w:r w:rsidRPr="00D668D6">
              <w:rPr>
                <w:rFonts w:ascii="Times New Roman" w:hAnsi="Times New Roman" w:cs="Times New Roman"/>
                <w:color w:val="000000"/>
                <w:sz w:val="24"/>
                <w:szCs w:val="24"/>
                <w:lang w:val="ru-RU"/>
              </w:rPr>
              <w:t>страхового</w:t>
            </w:r>
            <w:r w:rsidRPr="00D668D6">
              <w:rPr>
                <w:lang w:val="ru-RU"/>
              </w:rPr>
              <w:t xml:space="preserve"> </w:t>
            </w:r>
            <w:r w:rsidRPr="00D668D6">
              <w:rPr>
                <w:rFonts w:ascii="Times New Roman" w:hAnsi="Times New Roman" w:cs="Times New Roman"/>
                <w:color w:val="000000"/>
                <w:sz w:val="24"/>
                <w:szCs w:val="24"/>
                <w:lang w:val="ru-RU"/>
              </w:rPr>
              <w:t>дела</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мире</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РФ;</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4.</w:t>
            </w:r>
            <w:r w:rsidRPr="00D668D6">
              <w:rPr>
                <w:lang w:val="ru-RU"/>
              </w:rPr>
              <w:t xml:space="preserve"> </w:t>
            </w:r>
            <w:r w:rsidRPr="00D668D6">
              <w:rPr>
                <w:rFonts w:ascii="Times New Roman" w:hAnsi="Times New Roman" w:cs="Times New Roman"/>
                <w:color w:val="000000"/>
                <w:sz w:val="24"/>
                <w:szCs w:val="24"/>
                <w:lang w:val="ru-RU"/>
              </w:rPr>
              <w:t>основных</w:t>
            </w:r>
            <w:r w:rsidRPr="00D668D6">
              <w:rPr>
                <w:lang w:val="ru-RU"/>
              </w:rPr>
              <w:t xml:space="preserve"> </w:t>
            </w:r>
            <w:r w:rsidRPr="00D668D6">
              <w:rPr>
                <w:rFonts w:ascii="Times New Roman" w:hAnsi="Times New Roman" w:cs="Times New Roman"/>
                <w:color w:val="000000"/>
                <w:sz w:val="24"/>
                <w:szCs w:val="24"/>
                <w:lang w:val="ru-RU"/>
              </w:rPr>
              <w:t>представлений</w:t>
            </w:r>
            <w:r w:rsidRPr="00D668D6">
              <w:rPr>
                <w:lang w:val="ru-RU"/>
              </w:rPr>
              <w:t xml:space="preserve"> </w:t>
            </w:r>
            <w:r w:rsidRPr="00D668D6">
              <w:rPr>
                <w:rFonts w:ascii="Times New Roman" w:hAnsi="Times New Roman" w:cs="Times New Roman"/>
                <w:color w:val="000000"/>
                <w:sz w:val="24"/>
                <w:szCs w:val="24"/>
                <w:lang w:val="ru-RU"/>
              </w:rPr>
              <w:t>о</w:t>
            </w:r>
            <w:r w:rsidRPr="00D668D6">
              <w:rPr>
                <w:lang w:val="ru-RU"/>
              </w:rPr>
              <w:t xml:space="preserve"> </w:t>
            </w:r>
            <w:r w:rsidRPr="00D668D6">
              <w:rPr>
                <w:rFonts w:ascii="Times New Roman" w:hAnsi="Times New Roman" w:cs="Times New Roman"/>
                <w:color w:val="000000"/>
                <w:sz w:val="24"/>
                <w:szCs w:val="24"/>
                <w:lang w:val="ru-RU"/>
              </w:rPr>
              <w:t>практике</w:t>
            </w:r>
            <w:r w:rsidRPr="00D668D6">
              <w:rPr>
                <w:lang w:val="ru-RU"/>
              </w:rPr>
              <w:t xml:space="preserve"> </w:t>
            </w:r>
            <w:r w:rsidRPr="00D668D6">
              <w:rPr>
                <w:rFonts w:ascii="Times New Roman" w:hAnsi="Times New Roman" w:cs="Times New Roman"/>
                <w:color w:val="000000"/>
                <w:sz w:val="24"/>
                <w:szCs w:val="24"/>
                <w:lang w:val="ru-RU"/>
              </w:rPr>
              <w:t>работы</w:t>
            </w:r>
            <w:r w:rsidRPr="00D668D6">
              <w:rPr>
                <w:lang w:val="ru-RU"/>
              </w:rPr>
              <w:t xml:space="preserve"> </w:t>
            </w:r>
            <w:r w:rsidRPr="00D668D6">
              <w:rPr>
                <w:rFonts w:ascii="Times New Roman" w:hAnsi="Times New Roman" w:cs="Times New Roman"/>
                <w:color w:val="000000"/>
                <w:sz w:val="24"/>
                <w:szCs w:val="24"/>
                <w:lang w:val="ru-RU"/>
              </w:rPr>
              <w:t>страховых</w:t>
            </w:r>
            <w:r w:rsidRPr="00D668D6">
              <w:rPr>
                <w:lang w:val="ru-RU"/>
              </w:rPr>
              <w:t xml:space="preserve"> </w:t>
            </w:r>
            <w:r w:rsidRPr="00D668D6">
              <w:rPr>
                <w:rFonts w:ascii="Times New Roman" w:hAnsi="Times New Roman" w:cs="Times New Roman"/>
                <w:color w:val="000000"/>
                <w:sz w:val="24"/>
                <w:szCs w:val="24"/>
                <w:lang w:val="ru-RU"/>
              </w:rPr>
              <w:t>компаний;</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5.</w:t>
            </w:r>
            <w:r w:rsidRPr="00D668D6">
              <w:rPr>
                <w:lang w:val="ru-RU"/>
              </w:rPr>
              <w:t xml:space="preserve"> </w:t>
            </w:r>
            <w:r w:rsidRPr="00D668D6">
              <w:rPr>
                <w:rFonts w:ascii="Times New Roman" w:hAnsi="Times New Roman" w:cs="Times New Roman"/>
                <w:color w:val="000000"/>
                <w:sz w:val="24"/>
                <w:szCs w:val="24"/>
                <w:lang w:val="ru-RU"/>
              </w:rPr>
              <w:t>базового</w:t>
            </w:r>
            <w:r w:rsidRPr="00D668D6">
              <w:rPr>
                <w:lang w:val="ru-RU"/>
              </w:rPr>
              <w:t xml:space="preserve"> </w:t>
            </w:r>
            <w:r w:rsidRPr="00D668D6">
              <w:rPr>
                <w:rFonts w:ascii="Times New Roman" w:hAnsi="Times New Roman" w:cs="Times New Roman"/>
                <w:color w:val="000000"/>
                <w:sz w:val="24"/>
                <w:szCs w:val="24"/>
                <w:lang w:val="ru-RU"/>
              </w:rPr>
              <w:t>комплекса</w:t>
            </w:r>
            <w:r w:rsidRPr="00D668D6">
              <w:rPr>
                <w:lang w:val="ru-RU"/>
              </w:rPr>
              <w:t xml:space="preserve"> </w:t>
            </w:r>
            <w:r w:rsidRPr="00D668D6">
              <w:rPr>
                <w:rFonts w:ascii="Times New Roman" w:hAnsi="Times New Roman" w:cs="Times New Roman"/>
                <w:color w:val="000000"/>
                <w:sz w:val="24"/>
                <w:szCs w:val="24"/>
                <w:lang w:val="ru-RU"/>
              </w:rPr>
              <w:t>знаний</w:t>
            </w:r>
            <w:r w:rsidRPr="00D668D6">
              <w:rPr>
                <w:lang w:val="ru-RU"/>
              </w:rPr>
              <w:t xml:space="preserve"> </w:t>
            </w:r>
            <w:r w:rsidRPr="00D668D6">
              <w:rPr>
                <w:rFonts w:ascii="Times New Roman" w:hAnsi="Times New Roman" w:cs="Times New Roman"/>
                <w:color w:val="000000"/>
                <w:sz w:val="24"/>
                <w:szCs w:val="24"/>
                <w:lang w:val="ru-RU"/>
              </w:rPr>
              <w:t>о</w:t>
            </w:r>
            <w:r w:rsidRPr="00D668D6">
              <w:rPr>
                <w:lang w:val="ru-RU"/>
              </w:rPr>
              <w:t xml:space="preserve"> </w:t>
            </w:r>
            <w:r w:rsidRPr="00D668D6">
              <w:rPr>
                <w:rFonts w:ascii="Times New Roman" w:hAnsi="Times New Roman" w:cs="Times New Roman"/>
                <w:color w:val="000000"/>
                <w:sz w:val="24"/>
                <w:szCs w:val="24"/>
                <w:lang w:val="ru-RU"/>
              </w:rPr>
              <w:t>финансовой</w:t>
            </w:r>
            <w:r w:rsidRPr="00D668D6">
              <w:rPr>
                <w:lang w:val="ru-RU"/>
              </w:rPr>
              <w:t xml:space="preserve"> </w:t>
            </w:r>
            <w:r w:rsidRPr="00D668D6">
              <w:rPr>
                <w:rFonts w:ascii="Times New Roman" w:hAnsi="Times New Roman" w:cs="Times New Roman"/>
                <w:color w:val="000000"/>
                <w:sz w:val="24"/>
                <w:szCs w:val="24"/>
                <w:lang w:val="ru-RU"/>
              </w:rPr>
              <w:t>оценке</w:t>
            </w:r>
            <w:r w:rsidRPr="00D668D6">
              <w:rPr>
                <w:lang w:val="ru-RU"/>
              </w:rPr>
              <w:t xml:space="preserve"> </w:t>
            </w:r>
            <w:r w:rsidRPr="00D668D6">
              <w:rPr>
                <w:rFonts w:ascii="Times New Roman" w:hAnsi="Times New Roman" w:cs="Times New Roman"/>
                <w:color w:val="000000"/>
                <w:sz w:val="24"/>
                <w:szCs w:val="24"/>
                <w:lang w:val="ru-RU"/>
              </w:rPr>
              <w:t>эффективности</w:t>
            </w:r>
            <w:r w:rsidRPr="00D668D6">
              <w:rPr>
                <w:lang w:val="ru-RU"/>
              </w:rPr>
              <w:t xml:space="preserve"> </w:t>
            </w:r>
            <w:r w:rsidRPr="00D668D6">
              <w:rPr>
                <w:rFonts w:ascii="Times New Roman" w:hAnsi="Times New Roman" w:cs="Times New Roman"/>
                <w:color w:val="000000"/>
                <w:sz w:val="24"/>
                <w:szCs w:val="24"/>
                <w:lang w:val="ru-RU"/>
              </w:rPr>
              <w:t>деятельности</w:t>
            </w:r>
            <w:r w:rsidRPr="00D668D6">
              <w:rPr>
                <w:lang w:val="ru-RU"/>
              </w:rPr>
              <w:t xml:space="preserve"> </w:t>
            </w:r>
            <w:r w:rsidRPr="00D668D6">
              <w:rPr>
                <w:rFonts w:ascii="Times New Roman" w:hAnsi="Times New Roman" w:cs="Times New Roman"/>
                <w:color w:val="000000"/>
                <w:sz w:val="24"/>
                <w:szCs w:val="24"/>
                <w:lang w:val="ru-RU"/>
              </w:rPr>
              <w:t>страховых</w:t>
            </w:r>
            <w:r w:rsidRPr="00D668D6">
              <w:rPr>
                <w:lang w:val="ru-RU"/>
              </w:rPr>
              <w:t xml:space="preserve"> </w:t>
            </w:r>
            <w:r w:rsidRPr="00D668D6">
              <w:rPr>
                <w:rFonts w:ascii="Times New Roman" w:hAnsi="Times New Roman" w:cs="Times New Roman"/>
                <w:color w:val="000000"/>
                <w:sz w:val="24"/>
                <w:szCs w:val="24"/>
                <w:lang w:val="ru-RU"/>
              </w:rPr>
              <w:t>компаний;</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6.</w:t>
            </w:r>
            <w:r w:rsidRPr="00D668D6">
              <w:rPr>
                <w:lang w:val="ru-RU"/>
              </w:rPr>
              <w:t xml:space="preserve"> </w:t>
            </w:r>
            <w:r w:rsidRPr="00D668D6">
              <w:rPr>
                <w:rFonts w:ascii="Times New Roman" w:hAnsi="Times New Roman" w:cs="Times New Roman"/>
                <w:color w:val="000000"/>
                <w:sz w:val="24"/>
                <w:szCs w:val="24"/>
                <w:lang w:val="ru-RU"/>
              </w:rPr>
              <w:t>базового</w:t>
            </w:r>
            <w:r w:rsidRPr="00D668D6">
              <w:rPr>
                <w:lang w:val="ru-RU"/>
              </w:rPr>
              <w:t xml:space="preserve"> </w:t>
            </w:r>
            <w:r w:rsidRPr="00D668D6">
              <w:rPr>
                <w:rFonts w:ascii="Times New Roman" w:hAnsi="Times New Roman" w:cs="Times New Roman"/>
                <w:color w:val="000000"/>
                <w:sz w:val="24"/>
                <w:szCs w:val="24"/>
                <w:lang w:val="ru-RU"/>
              </w:rPr>
              <w:t>комплекса</w:t>
            </w:r>
            <w:r w:rsidRPr="00D668D6">
              <w:rPr>
                <w:lang w:val="ru-RU"/>
              </w:rPr>
              <w:t xml:space="preserve"> </w:t>
            </w:r>
            <w:r w:rsidRPr="00D668D6">
              <w:rPr>
                <w:rFonts w:ascii="Times New Roman" w:hAnsi="Times New Roman" w:cs="Times New Roman"/>
                <w:color w:val="000000"/>
                <w:sz w:val="24"/>
                <w:szCs w:val="24"/>
                <w:lang w:val="ru-RU"/>
              </w:rPr>
              <w:t>знаний</w:t>
            </w:r>
            <w:r w:rsidRPr="00D668D6">
              <w:rPr>
                <w:lang w:val="ru-RU"/>
              </w:rPr>
              <w:t xml:space="preserve"> </w:t>
            </w:r>
            <w:r w:rsidRPr="00D668D6">
              <w:rPr>
                <w:rFonts w:ascii="Times New Roman" w:hAnsi="Times New Roman" w:cs="Times New Roman"/>
                <w:color w:val="000000"/>
                <w:sz w:val="24"/>
                <w:szCs w:val="24"/>
                <w:lang w:val="ru-RU"/>
              </w:rPr>
              <w:t>об</w:t>
            </w:r>
            <w:r w:rsidRPr="00D668D6">
              <w:rPr>
                <w:lang w:val="ru-RU"/>
              </w:rPr>
              <w:t xml:space="preserve"> </w:t>
            </w:r>
            <w:r w:rsidRPr="00D668D6">
              <w:rPr>
                <w:rFonts w:ascii="Times New Roman" w:hAnsi="Times New Roman" w:cs="Times New Roman"/>
                <w:color w:val="000000"/>
                <w:sz w:val="24"/>
                <w:szCs w:val="24"/>
                <w:lang w:val="ru-RU"/>
              </w:rPr>
              <w:t>организации</w:t>
            </w:r>
            <w:r w:rsidRPr="00D668D6">
              <w:rPr>
                <w:lang w:val="ru-RU"/>
              </w:rPr>
              <w:t xml:space="preserve"> </w:t>
            </w:r>
            <w:r w:rsidRPr="00D668D6">
              <w:rPr>
                <w:rFonts w:ascii="Times New Roman" w:hAnsi="Times New Roman" w:cs="Times New Roman"/>
                <w:color w:val="000000"/>
                <w:sz w:val="24"/>
                <w:szCs w:val="24"/>
                <w:lang w:val="ru-RU"/>
              </w:rPr>
              <w:t>страховой</w:t>
            </w:r>
            <w:r w:rsidRPr="00D668D6">
              <w:rPr>
                <w:lang w:val="ru-RU"/>
              </w:rPr>
              <w:t xml:space="preserve"> </w:t>
            </w:r>
            <w:r w:rsidRPr="00D668D6">
              <w:rPr>
                <w:rFonts w:ascii="Times New Roman" w:hAnsi="Times New Roman" w:cs="Times New Roman"/>
                <w:color w:val="000000"/>
                <w:sz w:val="24"/>
                <w:szCs w:val="24"/>
                <w:lang w:val="ru-RU"/>
              </w:rPr>
              <w:t>защиты;</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7.</w:t>
            </w:r>
            <w:r w:rsidRPr="00D668D6">
              <w:rPr>
                <w:lang w:val="ru-RU"/>
              </w:rPr>
              <w:t xml:space="preserve"> </w:t>
            </w:r>
            <w:r w:rsidRPr="00D668D6">
              <w:rPr>
                <w:rFonts w:ascii="Times New Roman" w:hAnsi="Times New Roman" w:cs="Times New Roman"/>
                <w:color w:val="000000"/>
                <w:sz w:val="24"/>
                <w:szCs w:val="24"/>
                <w:lang w:val="ru-RU"/>
              </w:rPr>
              <w:t>знания</w:t>
            </w:r>
            <w:r w:rsidRPr="00D668D6">
              <w:rPr>
                <w:lang w:val="ru-RU"/>
              </w:rPr>
              <w:t xml:space="preserve"> </w:t>
            </w:r>
            <w:r w:rsidRPr="00D668D6">
              <w:rPr>
                <w:rFonts w:ascii="Times New Roman" w:hAnsi="Times New Roman" w:cs="Times New Roman"/>
                <w:color w:val="000000"/>
                <w:sz w:val="24"/>
                <w:szCs w:val="24"/>
                <w:lang w:val="ru-RU"/>
              </w:rPr>
              <w:t>принципов</w:t>
            </w:r>
            <w:r w:rsidRPr="00D668D6">
              <w:rPr>
                <w:lang w:val="ru-RU"/>
              </w:rPr>
              <w:t xml:space="preserve"> </w:t>
            </w:r>
            <w:r w:rsidRPr="00D668D6">
              <w:rPr>
                <w:rFonts w:ascii="Times New Roman" w:hAnsi="Times New Roman" w:cs="Times New Roman"/>
                <w:color w:val="000000"/>
                <w:sz w:val="24"/>
                <w:szCs w:val="24"/>
                <w:lang w:val="ru-RU"/>
              </w:rPr>
              <w:t>эффективного</w:t>
            </w:r>
            <w:r w:rsidRPr="00D668D6">
              <w:rPr>
                <w:lang w:val="ru-RU"/>
              </w:rPr>
              <w:t xml:space="preserve"> </w:t>
            </w:r>
            <w:r w:rsidRPr="00D668D6">
              <w:rPr>
                <w:rFonts w:ascii="Times New Roman" w:hAnsi="Times New Roman" w:cs="Times New Roman"/>
                <w:color w:val="000000"/>
                <w:sz w:val="24"/>
                <w:szCs w:val="24"/>
                <w:lang w:val="ru-RU"/>
              </w:rPr>
              <w:t>использования</w:t>
            </w:r>
            <w:r w:rsidRPr="00D668D6">
              <w:rPr>
                <w:lang w:val="ru-RU"/>
              </w:rPr>
              <w:t xml:space="preserve"> </w:t>
            </w:r>
            <w:r w:rsidRPr="00D668D6">
              <w:rPr>
                <w:rFonts w:ascii="Times New Roman" w:hAnsi="Times New Roman" w:cs="Times New Roman"/>
                <w:color w:val="000000"/>
                <w:sz w:val="24"/>
                <w:szCs w:val="24"/>
                <w:lang w:val="ru-RU"/>
              </w:rPr>
              <w:t>инструментов</w:t>
            </w:r>
            <w:r w:rsidRPr="00D668D6">
              <w:rPr>
                <w:lang w:val="ru-RU"/>
              </w:rPr>
              <w:t xml:space="preserve"> </w:t>
            </w:r>
            <w:r w:rsidRPr="00D668D6">
              <w:rPr>
                <w:rFonts w:ascii="Times New Roman" w:hAnsi="Times New Roman" w:cs="Times New Roman"/>
                <w:color w:val="000000"/>
                <w:sz w:val="24"/>
                <w:szCs w:val="24"/>
                <w:lang w:val="ru-RU"/>
              </w:rPr>
              <w:t>страхования</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взаимодействия</w:t>
            </w:r>
            <w:r w:rsidRPr="00D668D6">
              <w:rPr>
                <w:lang w:val="ru-RU"/>
              </w:rPr>
              <w:t xml:space="preserve"> </w:t>
            </w:r>
            <w:r w:rsidRPr="00D668D6">
              <w:rPr>
                <w:rFonts w:ascii="Times New Roman" w:hAnsi="Times New Roman" w:cs="Times New Roman"/>
                <w:color w:val="000000"/>
                <w:sz w:val="24"/>
                <w:szCs w:val="24"/>
                <w:lang w:val="ru-RU"/>
              </w:rPr>
              <w:t>с</w:t>
            </w:r>
            <w:r w:rsidRPr="00D668D6">
              <w:rPr>
                <w:lang w:val="ru-RU"/>
              </w:rPr>
              <w:t xml:space="preserve"> </w:t>
            </w:r>
            <w:r w:rsidRPr="00D668D6">
              <w:rPr>
                <w:rFonts w:ascii="Times New Roman" w:hAnsi="Times New Roman" w:cs="Times New Roman"/>
                <w:color w:val="000000"/>
                <w:sz w:val="24"/>
                <w:szCs w:val="24"/>
                <w:lang w:val="ru-RU"/>
              </w:rPr>
              <w:t>субъектами</w:t>
            </w:r>
            <w:r w:rsidRPr="00D668D6">
              <w:rPr>
                <w:lang w:val="ru-RU"/>
              </w:rPr>
              <w:t xml:space="preserve"> </w:t>
            </w:r>
            <w:r w:rsidRPr="00D668D6">
              <w:rPr>
                <w:rFonts w:ascii="Times New Roman" w:hAnsi="Times New Roman" w:cs="Times New Roman"/>
                <w:color w:val="000000"/>
                <w:sz w:val="24"/>
                <w:szCs w:val="24"/>
                <w:lang w:val="ru-RU"/>
              </w:rPr>
              <w:t>страховой</w:t>
            </w:r>
            <w:r w:rsidRPr="00D668D6">
              <w:rPr>
                <w:lang w:val="ru-RU"/>
              </w:rPr>
              <w:t xml:space="preserve"> </w:t>
            </w:r>
            <w:r w:rsidRPr="00D668D6">
              <w:rPr>
                <w:rFonts w:ascii="Times New Roman" w:hAnsi="Times New Roman" w:cs="Times New Roman"/>
                <w:color w:val="000000"/>
                <w:sz w:val="24"/>
                <w:szCs w:val="24"/>
                <w:lang w:val="ru-RU"/>
              </w:rPr>
              <w:t>инфраструктуры.</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lang w:val="ru-RU"/>
              </w:rPr>
              <w:t xml:space="preserve"> </w:t>
            </w:r>
          </w:p>
        </w:tc>
      </w:tr>
      <w:tr w:rsidR="00EE4F37" w:rsidRPr="006957BC">
        <w:trPr>
          <w:trHeight w:hRule="exact" w:val="138"/>
        </w:trPr>
        <w:tc>
          <w:tcPr>
            <w:tcW w:w="1986" w:type="dxa"/>
          </w:tcPr>
          <w:p w:rsidR="00EE4F37" w:rsidRPr="00D668D6" w:rsidRDefault="00EE4F37">
            <w:pPr>
              <w:rPr>
                <w:lang w:val="ru-RU"/>
              </w:rPr>
            </w:pPr>
          </w:p>
        </w:tc>
        <w:tc>
          <w:tcPr>
            <w:tcW w:w="7372" w:type="dxa"/>
          </w:tcPr>
          <w:p w:rsidR="00EE4F37" w:rsidRPr="00D668D6" w:rsidRDefault="00EE4F37">
            <w:pPr>
              <w:rPr>
                <w:lang w:val="ru-RU"/>
              </w:rPr>
            </w:pPr>
          </w:p>
        </w:tc>
      </w:tr>
      <w:tr w:rsidR="00EE4F37" w:rsidRPr="006957BC">
        <w:trPr>
          <w:trHeight w:hRule="exact" w:val="416"/>
        </w:trPr>
        <w:tc>
          <w:tcPr>
            <w:tcW w:w="9370" w:type="dxa"/>
            <w:gridSpan w:val="2"/>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b/>
                <w:color w:val="000000"/>
                <w:sz w:val="24"/>
                <w:szCs w:val="24"/>
                <w:lang w:val="ru-RU"/>
              </w:rPr>
              <w:t>2</w:t>
            </w:r>
            <w:r w:rsidRPr="00D668D6">
              <w:rPr>
                <w:lang w:val="ru-RU"/>
              </w:rPr>
              <w:t xml:space="preserve"> </w:t>
            </w:r>
            <w:r w:rsidRPr="00D668D6">
              <w:rPr>
                <w:rFonts w:ascii="Times New Roman" w:hAnsi="Times New Roman" w:cs="Times New Roman"/>
                <w:b/>
                <w:color w:val="000000"/>
                <w:sz w:val="24"/>
                <w:szCs w:val="24"/>
                <w:lang w:val="ru-RU"/>
              </w:rPr>
              <w:t>Место</w:t>
            </w:r>
            <w:r w:rsidRPr="00D668D6">
              <w:rPr>
                <w:lang w:val="ru-RU"/>
              </w:rPr>
              <w:t xml:space="preserve"> </w:t>
            </w:r>
            <w:r w:rsidRPr="00D668D6">
              <w:rPr>
                <w:rFonts w:ascii="Times New Roman" w:hAnsi="Times New Roman" w:cs="Times New Roman"/>
                <w:b/>
                <w:color w:val="000000"/>
                <w:sz w:val="24"/>
                <w:szCs w:val="24"/>
                <w:lang w:val="ru-RU"/>
              </w:rPr>
              <w:t>дисциплины</w:t>
            </w:r>
            <w:r w:rsidRPr="00D668D6">
              <w:rPr>
                <w:lang w:val="ru-RU"/>
              </w:rPr>
              <w:t xml:space="preserve"> </w:t>
            </w:r>
            <w:r w:rsidRPr="00D668D6">
              <w:rPr>
                <w:rFonts w:ascii="Times New Roman" w:hAnsi="Times New Roman" w:cs="Times New Roman"/>
                <w:b/>
                <w:color w:val="000000"/>
                <w:sz w:val="24"/>
                <w:szCs w:val="24"/>
                <w:lang w:val="ru-RU"/>
              </w:rPr>
              <w:t>(модуля)</w:t>
            </w:r>
            <w:r w:rsidRPr="00D668D6">
              <w:rPr>
                <w:lang w:val="ru-RU"/>
              </w:rPr>
              <w:t xml:space="preserve"> </w:t>
            </w:r>
            <w:r w:rsidRPr="00D668D6">
              <w:rPr>
                <w:rFonts w:ascii="Times New Roman" w:hAnsi="Times New Roman" w:cs="Times New Roman"/>
                <w:b/>
                <w:color w:val="000000"/>
                <w:sz w:val="24"/>
                <w:szCs w:val="24"/>
                <w:lang w:val="ru-RU"/>
              </w:rPr>
              <w:t>в</w:t>
            </w:r>
            <w:r w:rsidRPr="00D668D6">
              <w:rPr>
                <w:lang w:val="ru-RU"/>
              </w:rPr>
              <w:t xml:space="preserve"> </w:t>
            </w:r>
            <w:r w:rsidRPr="00D668D6">
              <w:rPr>
                <w:rFonts w:ascii="Times New Roman" w:hAnsi="Times New Roman" w:cs="Times New Roman"/>
                <w:b/>
                <w:color w:val="000000"/>
                <w:sz w:val="24"/>
                <w:szCs w:val="24"/>
                <w:lang w:val="ru-RU"/>
              </w:rPr>
              <w:t>структуре</w:t>
            </w:r>
            <w:r w:rsidRPr="00D668D6">
              <w:rPr>
                <w:lang w:val="ru-RU"/>
              </w:rPr>
              <w:t xml:space="preserve"> </w:t>
            </w:r>
            <w:r w:rsidRPr="00D668D6">
              <w:rPr>
                <w:rFonts w:ascii="Times New Roman" w:hAnsi="Times New Roman" w:cs="Times New Roman"/>
                <w:b/>
                <w:color w:val="000000"/>
                <w:sz w:val="24"/>
                <w:szCs w:val="24"/>
                <w:lang w:val="ru-RU"/>
              </w:rPr>
              <w:t>образовательной</w:t>
            </w:r>
            <w:r w:rsidRPr="00D668D6">
              <w:rPr>
                <w:lang w:val="ru-RU"/>
              </w:rPr>
              <w:t xml:space="preserve"> </w:t>
            </w:r>
            <w:r w:rsidRPr="00D668D6">
              <w:rPr>
                <w:rFonts w:ascii="Times New Roman" w:hAnsi="Times New Roman" w:cs="Times New Roman"/>
                <w:b/>
                <w:color w:val="000000"/>
                <w:sz w:val="24"/>
                <w:szCs w:val="24"/>
                <w:lang w:val="ru-RU"/>
              </w:rPr>
              <w:t>программы</w:t>
            </w:r>
            <w:r w:rsidRPr="00D668D6">
              <w:rPr>
                <w:lang w:val="ru-RU"/>
              </w:rPr>
              <w:t xml:space="preserve"> </w:t>
            </w:r>
          </w:p>
        </w:tc>
      </w:tr>
      <w:tr w:rsidR="00EE4F37" w:rsidRPr="006957BC">
        <w:trPr>
          <w:trHeight w:hRule="exact" w:val="1096"/>
        </w:trPr>
        <w:tc>
          <w:tcPr>
            <w:tcW w:w="9370" w:type="dxa"/>
            <w:gridSpan w:val="2"/>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Дисциплина</w:t>
            </w:r>
            <w:r w:rsidRPr="00D668D6">
              <w:rPr>
                <w:lang w:val="ru-RU"/>
              </w:rPr>
              <w:t xml:space="preserve"> </w:t>
            </w:r>
            <w:r w:rsidRPr="00D668D6">
              <w:rPr>
                <w:rFonts w:ascii="Times New Roman" w:hAnsi="Times New Roman" w:cs="Times New Roman"/>
                <w:color w:val="000000"/>
                <w:sz w:val="24"/>
                <w:szCs w:val="24"/>
                <w:lang w:val="ru-RU"/>
              </w:rPr>
              <w:t>Страхование</w:t>
            </w:r>
            <w:r w:rsidRPr="00D668D6">
              <w:rPr>
                <w:lang w:val="ru-RU"/>
              </w:rPr>
              <w:t xml:space="preserve"> </w:t>
            </w:r>
            <w:r w:rsidRPr="00D668D6">
              <w:rPr>
                <w:rFonts w:ascii="Times New Roman" w:hAnsi="Times New Roman" w:cs="Times New Roman"/>
                <w:color w:val="000000"/>
                <w:sz w:val="24"/>
                <w:szCs w:val="24"/>
                <w:lang w:val="ru-RU"/>
              </w:rPr>
              <w:t>входит</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вариативную</w:t>
            </w:r>
            <w:r w:rsidRPr="00D668D6">
              <w:rPr>
                <w:lang w:val="ru-RU"/>
              </w:rPr>
              <w:t xml:space="preserve"> </w:t>
            </w:r>
            <w:r w:rsidRPr="00D668D6">
              <w:rPr>
                <w:rFonts w:ascii="Times New Roman" w:hAnsi="Times New Roman" w:cs="Times New Roman"/>
                <w:color w:val="000000"/>
                <w:sz w:val="24"/>
                <w:szCs w:val="24"/>
                <w:lang w:val="ru-RU"/>
              </w:rPr>
              <w:t>часть</w:t>
            </w:r>
            <w:r w:rsidRPr="00D668D6">
              <w:rPr>
                <w:lang w:val="ru-RU"/>
              </w:rPr>
              <w:t xml:space="preserve"> </w:t>
            </w:r>
            <w:r w:rsidRPr="00D668D6">
              <w:rPr>
                <w:rFonts w:ascii="Times New Roman" w:hAnsi="Times New Roman" w:cs="Times New Roman"/>
                <w:color w:val="000000"/>
                <w:sz w:val="24"/>
                <w:szCs w:val="24"/>
                <w:lang w:val="ru-RU"/>
              </w:rPr>
              <w:t>учебного</w:t>
            </w:r>
            <w:r w:rsidRPr="00D668D6">
              <w:rPr>
                <w:lang w:val="ru-RU"/>
              </w:rPr>
              <w:t xml:space="preserve"> </w:t>
            </w:r>
            <w:r w:rsidRPr="00D668D6">
              <w:rPr>
                <w:rFonts w:ascii="Times New Roman" w:hAnsi="Times New Roman" w:cs="Times New Roman"/>
                <w:color w:val="000000"/>
                <w:sz w:val="24"/>
                <w:szCs w:val="24"/>
                <w:lang w:val="ru-RU"/>
              </w:rPr>
              <w:t>плана</w:t>
            </w:r>
            <w:r w:rsidRPr="00D668D6">
              <w:rPr>
                <w:lang w:val="ru-RU"/>
              </w:rPr>
              <w:t xml:space="preserve"> </w:t>
            </w:r>
            <w:r w:rsidRPr="00D668D6">
              <w:rPr>
                <w:rFonts w:ascii="Times New Roman" w:hAnsi="Times New Roman" w:cs="Times New Roman"/>
                <w:color w:val="000000"/>
                <w:sz w:val="24"/>
                <w:szCs w:val="24"/>
                <w:lang w:val="ru-RU"/>
              </w:rPr>
              <w:t>образовательной</w:t>
            </w:r>
            <w:r w:rsidRPr="00D668D6">
              <w:rPr>
                <w:lang w:val="ru-RU"/>
              </w:rPr>
              <w:t xml:space="preserve"> </w:t>
            </w:r>
            <w:r w:rsidRPr="00D668D6">
              <w:rPr>
                <w:rFonts w:ascii="Times New Roman" w:hAnsi="Times New Roman" w:cs="Times New Roman"/>
                <w:color w:val="000000"/>
                <w:sz w:val="24"/>
                <w:szCs w:val="24"/>
                <w:lang w:val="ru-RU"/>
              </w:rPr>
              <w:t>программы.</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Для</w:t>
            </w:r>
            <w:r w:rsidRPr="00D668D6">
              <w:rPr>
                <w:lang w:val="ru-RU"/>
              </w:rPr>
              <w:t xml:space="preserve"> </w:t>
            </w:r>
            <w:r w:rsidRPr="00D668D6">
              <w:rPr>
                <w:rFonts w:ascii="Times New Roman" w:hAnsi="Times New Roman" w:cs="Times New Roman"/>
                <w:color w:val="000000"/>
                <w:sz w:val="24"/>
                <w:szCs w:val="24"/>
                <w:lang w:val="ru-RU"/>
              </w:rPr>
              <w:t>изучения</w:t>
            </w:r>
            <w:r w:rsidRPr="00D668D6">
              <w:rPr>
                <w:lang w:val="ru-RU"/>
              </w:rPr>
              <w:t xml:space="preserve"> </w:t>
            </w:r>
            <w:r w:rsidRPr="00D668D6">
              <w:rPr>
                <w:rFonts w:ascii="Times New Roman" w:hAnsi="Times New Roman" w:cs="Times New Roman"/>
                <w:color w:val="000000"/>
                <w:sz w:val="24"/>
                <w:szCs w:val="24"/>
                <w:lang w:val="ru-RU"/>
              </w:rPr>
              <w:t>дисциплины</w:t>
            </w:r>
            <w:r w:rsidRPr="00D668D6">
              <w:rPr>
                <w:lang w:val="ru-RU"/>
              </w:rPr>
              <w:t xml:space="preserve"> </w:t>
            </w:r>
            <w:r w:rsidRPr="00D668D6">
              <w:rPr>
                <w:rFonts w:ascii="Times New Roman" w:hAnsi="Times New Roman" w:cs="Times New Roman"/>
                <w:color w:val="000000"/>
                <w:sz w:val="24"/>
                <w:szCs w:val="24"/>
                <w:lang w:val="ru-RU"/>
              </w:rPr>
              <w:t>необходимы</w:t>
            </w:r>
            <w:r w:rsidRPr="00D668D6">
              <w:rPr>
                <w:lang w:val="ru-RU"/>
              </w:rPr>
              <w:t xml:space="preserve"> </w:t>
            </w:r>
            <w:r w:rsidRPr="00D668D6">
              <w:rPr>
                <w:rFonts w:ascii="Times New Roman" w:hAnsi="Times New Roman" w:cs="Times New Roman"/>
                <w:color w:val="000000"/>
                <w:sz w:val="24"/>
                <w:szCs w:val="24"/>
                <w:lang w:val="ru-RU"/>
              </w:rPr>
              <w:t>знания</w:t>
            </w:r>
            <w:r w:rsidRPr="00D668D6">
              <w:rPr>
                <w:lang w:val="ru-RU"/>
              </w:rPr>
              <w:t xml:space="preserve"> </w:t>
            </w:r>
            <w:r w:rsidRPr="00D668D6">
              <w:rPr>
                <w:rFonts w:ascii="Times New Roman" w:hAnsi="Times New Roman" w:cs="Times New Roman"/>
                <w:color w:val="000000"/>
                <w:sz w:val="24"/>
                <w:szCs w:val="24"/>
                <w:lang w:val="ru-RU"/>
              </w:rPr>
              <w:t>(умения,</w:t>
            </w:r>
            <w:r w:rsidRPr="00D668D6">
              <w:rPr>
                <w:lang w:val="ru-RU"/>
              </w:rPr>
              <w:t xml:space="preserve"> </w:t>
            </w:r>
            <w:r w:rsidRPr="00D668D6">
              <w:rPr>
                <w:rFonts w:ascii="Times New Roman" w:hAnsi="Times New Roman" w:cs="Times New Roman"/>
                <w:color w:val="000000"/>
                <w:sz w:val="24"/>
                <w:szCs w:val="24"/>
                <w:lang w:val="ru-RU"/>
              </w:rPr>
              <w:t>владения),</w:t>
            </w:r>
            <w:r w:rsidRPr="00D668D6">
              <w:rPr>
                <w:lang w:val="ru-RU"/>
              </w:rPr>
              <w:t xml:space="preserve"> </w:t>
            </w:r>
            <w:r w:rsidRPr="00D668D6">
              <w:rPr>
                <w:rFonts w:ascii="Times New Roman" w:hAnsi="Times New Roman" w:cs="Times New Roman"/>
                <w:color w:val="000000"/>
                <w:sz w:val="24"/>
                <w:szCs w:val="24"/>
                <w:lang w:val="ru-RU"/>
              </w:rPr>
              <w:t>сформированные</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результате</w:t>
            </w:r>
            <w:r w:rsidRPr="00D668D6">
              <w:rPr>
                <w:lang w:val="ru-RU"/>
              </w:rPr>
              <w:t xml:space="preserve"> </w:t>
            </w:r>
            <w:r w:rsidRPr="00D668D6">
              <w:rPr>
                <w:rFonts w:ascii="Times New Roman" w:hAnsi="Times New Roman" w:cs="Times New Roman"/>
                <w:color w:val="000000"/>
                <w:sz w:val="24"/>
                <w:szCs w:val="24"/>
                <w:lang w:val="ru-RU"/>
              </w:rPr>
              <w:t>изучения</w:t>
            </w:r>
            <w:r w:rsidRPr="00D668D6">
              <w:rPr>
                <w:lang w:val="ru-RU"/>
              </w:rPr>
              <w:t xml:space="preserve"> </w:t>
            </w:r>
            <w:r w:rsidRPr="00D668D6">
              <w:rPr>
                <w:rFonts w:ascii="Times New Roman" w:hAnsi="Times New Roman" w:cs="Times New Roman"/>
                <w:color w:val="000000"/>
                <w:sz w:val="24"/>
                <w:szCs w:val="24"/>
                <w:lang w:val="ru-RU"/>
              </w:rPr>
              <w:t>дисциплин/</w:t>
            </w:r>
            <w:r w:rsidRPr="00D668D6">
              <w:rPr>
                <w:lang w:val="ru-RU"/>
              </w:rPr>
              <w:t xml:space="preserve"> </w:t>
            </w:r>
            <w:r w:rsidRPr="00D668D6">
              <w:rPr>
                <w:rFonts w:ascii="Times New Roman" w:hAnsi="Times New Roman" w:cs="Times New Roman"/>
                <w:color w:val="000000"/>
                <w:sz w:val="24"/>
                <w:szCs w:val="24"/>
                <w:lang w:val="ru-RU"/>
              </w:rPr>
              <w:t>практик:</w:t>
            </w:r>
            <w:r w:rsidRPr="00D668D6">
              <w:rPr>
                <w:lang w:val="ru-RU"/>
              </w:rPr>
              <w:t xml:space="preserve"> </w:t>
            </w:r>
          </w:p>
        </w:tc>
      </w:tr>
      <w:tr w:rsidR="00EE4F37">
        <w:trPr>
          <w:trHeight w:hRule="exact" w:val="285"/>
        </w:trPr>
        <w:tc>
          <w:tcPr>
            <w:tcW w:w="9370" w:type="dxa"/>
            <w:gridSpan w:val="2"/>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организации</w:t>
            </w:r>
            <w:r>
              <w:t xml:space="preserve"> </w:t>
            </w:r>
          </w:p>
        </w:tc>
      </w:tr>
      <w:tr w:rsidR="00EE4F37">
        <w:trPr>
          <w:trHeight w:hRule="exact" w:val="285"/>
        </w:trPr>
        <w:tc>
          <w:tcPr>
            <w:tcW w:w="9370" w:type="dxa"/>
            <w:gridSpan w:val="2"/>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color w:val="000000"/>
                <w:sz w:val="24"/>
                <w:szCs w:val="24"/>
              </w:rPr>
              <w:t>Банковское</w:t>
            </w:r>
            <w:r>
              <w:t xml:space="preserve"> </w:t>
            </w:r>
            <w:r>
              <w:rPr>
                <w:rFonts w:ascii="Times New Roman" w:hAnsi="Times New Roman" w:cs="Times New Roman"/>
                <w:color w:val="000000"/>
                <w:sz w:val="24"/>
                <w:szCs w:val="24"/>
              </w:rPr>
              <w:t>дело</w:t>
            </w:r>
            <w:r>
              <w:t xml:space="preserve"> </w:t>
            </w:r>
          </w:p>
        </w:tc>
      </w:tr>
      <w:tr w:rsidR="00EE4F37">
        <w:trPr>
          <w:trHeight w:hRule="exact" w:val="285"/>
        </w:trPr>
        <w:tc>
          <w:tcPr>
            <w:tcW w:w="9370" w:type="dxa"/>
            <w:gridSpan w:val="2"/>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EE4F37">
        <w:trPr>
          <w:trHeight w:hRule="exact" w:val="285"/>
        </w:trPr>
        <w:tc>
          <w:tcPr>
            <w:tcW w:w="9370" w:type="dxa"/>
            <w:gridSpan w:val="2"/>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color w:val="000000"/>
                <w:sz w:val="24"/>
                <w:szCs w:val="24"/>
              </w:rPr>
              <w:t>Правоведение</w:t>
            </w:r>
            <w:r>
              <w:t xml:space="preserve"> </w:t>
            </w:r>
          </w:p>
        </w:tc>
      </w:tr>
      <w:tr w:rsidR="00EE4F37">
        <w:trPr>
          <w:trHeight w:hRule="exact" w:val="285"/>
        </w:trPr>
        <w:tc>
          <w:tcPr>
            <w:tcW w:w="9370" w:type="dxa"/>
            <w:gridSpan w:val="2"/>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вычисления</w:t>
            </w:r>
            <w:r>
              <w:t xml:space="preserve"> </w:t>
            </w:r>
          </w:p>
        </w:tc>
      </w:tr>
      <w:tr w:rsidR="00EE4F37" w:rsidRPr="006957BC">
        <w:trPr>
          <w:trHeight w:hRule="exact" w:val="555"/>
        </w:trPr>
        <w:tc>
          <w:tcPr>
            <w:tcW w:w="9370" w:type="dxa"/>
            <w:gridSpan w:val="2"/>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Знания</w:t>
            </w:r>
            <w:r w:rsidRPr="00D668D6">
              <w:rPr>
                <w:lang w:val="ru-RU"/>
              </w:rPr>
              <w:t xml:space="preserve"> </w:t>
            </w:r>
            <w:r w:rsidRPr="00D668D6">
              <w:rPr>
                <w:rFonts w:ascii="Times New Roman" w:hAnsi="Times New Roman" w:cs="Times New Roman"/>
                <w:color w:val="000000"/>
                <w:sz w:val="24"/>
                <w:szCs w:val="24"/>
                <w:lang w:val="ru-RU"/>
              </w:rPr>
              <w:t>(умения,</w:t>
            </w:r>
            <w:r w:rsidRPr="00D668D6">
              <w:rPr>
                <w:lang w:val="ru-RU"/>
              </w:rPr>
              <w:t xml:space="preserve"> </w:t>
            </w:r>
            <w:r w:rsidRPr="00D668D6">
              <w:rPr>
                <w:rFonts w:ascii="Times New Roman" w:hAnsi="Times New Roman" w:cs="Times New Roman"/>
                <w:color w:val="000000"/>
                <w:sz w:val="24"/>
                <w:szCs w:val="24"/>
                <w:lang w:val="ru-RU"/>
              </w:rPr>
              <w:t>владения),</w:t>
            </w:r>
            <w:r w:rsidRPr="00D668D6">
              <w:rPr>
                <w:lang w:val="ru-RU"/>
              </w:rPr>
              <w:t xml:space="preserve"> </w:t>
            </w:r>
            <w:r w:rsidRPr="00D668D6">
              <w:rPr>
                <w:rFonts w:ascii="Times New Roman" w:hAnsi="Times New Roman" w:cs="Times New Roman"/>
                <w:color w:val="000000"/>
                <w:sz w:val="24"/>
                <w:szCs w:val="24"/>
                <w:lang w:val="ru-RU"/>
              </w:rPr>
              <w:t>полученные</w:t>
            </w:r>
            <w:r w:rsidRPr="00D668D6">
              <w:rPr>
                <w:lang w:val="ru-RU"/>
              </w:rPr>
              <w:t xml:space="preserve"> </w:t>
            </w:r>
            <w:r w:rsidRPr="00D668D6">
              <w:rPr>
                <w:rFonts w:ascii="Times New Roman" w:hAnsi="Times New Roman" w:cs="Times New Roman"/>
                <w:color w:val="000000"/>
                <w:sz w:val="24"/>
                <w:szCs w:val="24"/>
                <w:lang w:val="ru-RU"/>
              </w:rPr>
              <w:t>при</w:t>
            </w:r>
            <w:r w:rsidRPr="00D668D6">
              <w:rPr>
                <w:lang w:val="ru-RU"/>
              </w:rPr>
              <w:t xml:space="preserve"> </w:t>
            </w:r>
            <w:r w:rsidRPr="00D668D6">
              <w:rPr>
                <w:rFonts w:ascii="Times New Roman" w:hAnsi="Times New Roman" w:cs="Times New Roman"/>
                <w:color w:val="000000"/>
                <w:sz w:val="24"/>
                <w:szCs w:val="24"/>
                <w:lang w:val="ru-RU"/>
              </w:rPr>
              <w:t>изучении</w:t>
            </w:r>
            <w:r w:rsidRPr="00D668D6">
              <w:rPr>
                <w:lang w:val="ru-RU"/>
              </w:rPr>
              <w:t xml:space="preserve"> </w:t>
            </w:r>
            <w:r w:rsidRPr="00D668D6">
              <w:rPr>
                <w:rFonts w:ascii="Times New Roman" w:hAnsi="Times New Roman" w:cs="Times New Roman"/>
                <w:color w:val="000000"/>
                <w:sz w:val="24"/>
                <w:szCs w:val="24"/>
                <w:lang w:val="ru-RU"/>
              </w:rPr>
              <w:t>данной</w:t>
            </w:r>
            <w:r w:rsidRPr="00D668D6">
              <w:rPr>
                <w:lang w:val="ru-RU"/>
              </w:rPr>
              <w:t xml:space="preserve"> </w:t>
            </w:r>
            <w:r w:rsidRPr="00D668D6">
              <w:rPr>
                <w:rFonts w:ascii="Times New Roman" w:hAnsi="Times New Roman" w:cs="Times New Roman"/>
                <w:color w:val="000000"/>
                <w:sz w:val="24"/>
                <w:szCs w:val="24"/>
                <w:lang w:val="ru-RU"/>
              </w:rPr>
              <w:t>дисциплины</w:t>
            </w:r>
            <w:r w:rsidRPr="00D668D6">
              <w:rPr>
                <w:lang w:val="ru-RU"/>
              </w:rPr>
              <w:t xml:space="preserve"> </w:t>
            </w:r>
            <w:r w:rsidRPr="00D668D6">
              <w:rPr>
                <w:rFonts w:ascii="Times New Roman" w:hAnsi="Times New Roman" w:cs="Times New Roman"/>
                <w:color w:val="000000"/>
                <w:sz w:val="24"/>
                <w:szCs w:val="24"/>
                <w:lang w:val="ru-RU"/>
              </w:rPr>
              <w:t>будут</w:t>
            </w:r>
            <w:r w:rsidRPr="00D668D6">
              <w:rPr>
                <w:lang w:val="ru-RU"/>
              </w:rPr>
              <w:t xml:space="preserve"> </w:t>
            </w:r>
            <w:r w:rsidRPr="00D668D6">
              <w:rPr>
                <w:rFonts w:ascii="Times New Roman" w:hAnsi="Times New Roman" w:cs="Times New Roman"/>
                <w:color w:val="000000"/>
                <w:sz w:val="24"/>
                <w:szCs w:val="24"/>
                <w:lang w:val="ru-RU"/>
              </w:rPr>
              <w:t>необходимы</w:t>
            </w:r>
            <w:r w:rsidRPr="00D668D6">
              <w:rPr>
                <w:lang w:val="ru-RU"/>
              </w:rPr>
              <w:t xml:space="preserve"> </w:t>
            </w:r>
            <w:r w:rsidRPr="00D668D6">
              <w:rPr>
                <w:rFonts w:ascii="Times New Roman" w:hAnsi="Times New Roman" w:cs="Times New Roman"/>
                <w:color w:val="000000"/>
                <w:sz w:val="24"/>
                <w:szCs w:val="24"/>
                <w:lang w:val="ru-RU"/>
              </w:rPr>
              <w:t>для</w:t>
            </w:r>
            <w:r w:rsidRPr="00D668D6">
              <w:rPr>
                <w:lang w:val="ru-RU"/>
              </w:rPr>
              <w:t xml:space="preserve"> </w:t>
            </w:r>
            <w:r w:rsidRPr="00D668D6">
              <w:rPr>
                <w:rFonts w:ascii="Times New Roman" w:hAnsi="Times New Roman" w:cs="Times New Roman"/>
                <w:color w:val="000000"/>
                <w:sz w:val="24"/>
                <w:szCs w:val="24"/>
                <w:lang w:val="ru-RU"/>
              </w:rPr>
              <w:t>изучения</w:t>
            </w:r>
            <w:r w:rsidRPr="00D668D6">
              <w:rPr>
                <w:lang w:val="ru-RU"/>
              </w:rPr>
              <w:t xml:space="preserve"> </w:t>
            </w:r>
            <w:r w:rsidRPr="00D668D6">
              <w:rPr>
                <w:rFonts w:ascii="Times New Roman" w:hAnsi="Times New Roman" w:cs="Times New Roman"/>
                <w:color w:val="000000"/>
                <w:sz w:val="24"/>
                <w:szCs w:val="24"/>
                <w:lang w:val="ru-RU"/>
              </w:rPr>
              <w:t>дисциплин/практик:</w:t>
            </w:r>
            <w:r w:rsidRPr="00D668D6">
              <w:rPr>
                <w:lang w:val="ru-RU"/>
              </w:rPr>
              <w:t xml:space="preserve"> </w:t>
            </w:r>
          </w:p>
        </w:tc>
      </w:tr>
      <w:tr w:rsidR="00EE4F37" w:rsidRPr="006957BC">
        <w:trPr>
          <w:trHeight w:hRule="exact" w:val="285"/>
        </w:trPr>
        <w:tc>
          <w:tcPr>
            <w:tcW w:w="9370" w:type="dxa"/>
            <w:gridSpan w:val="2"/>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Подготовка</w:t>
            </w:r>
            <w:r w:rsidRPr="00D668D6">
              <w:rPr>
                <w:lang w:val="ru-RU"/>
              </w:rPr>
              <w:t xml:space="preserve"> </w:t>
            </w:r>
            <w:r w:rsidRPr="00D668D6">
              <w:rPr>
                <w:rFonts w:ascii="Times New Roman" w:hAnsi="Times New Roman" w:cs="Times New Roman"/>
                <w:color w:val="000000"/>
                <w:sz w:val="24"/>
                <w:szCs w:val="24"/>
                <w:lang w:val="ru-RU"/>
              </w:rPr>
              <w:t>к</w:t>
            </w:r>
            <w:r w:rsidRPr="00D668D6">
              <w:rPr>
                <w:lang w:val="ru-RU"/>
              </w:rPr>
              <w:t xml:space="preserve"> </w:t>
            </w:r>
            <w:r w:rsidRPr="00D668D6">
              <w:rPr>
                <w:rFonts w:ascii="Times New Roman" w:hAnsi="Times New Roman" w:cs="Times New Roman"/>
                <w:color w:val="000000"/>
                <w:sz w:val="24"/>
                <w:szCs w:val="24"/>
                <w:lang w:val="ru-RU"/>
              </w:rPr>
              <w:t>защите</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защита</w:t>
            </w:r>
            <w:r w:rsidRPr="00D668D6">
              <w:rPr>
                <w:lang w:val="ru-RU"/>
              </w:rPr>
              <w:t xml:space="preserve"> </w:t>
            </w:r>
            <w:r w:rsidRPr="00D668D6">
              <w:rPr>
                <w:rFonts w:ascii="Times New Roman" w:hAnsi="Times New Roman" w:cs="Times New Roman"/>
                <w:color w:val="000000"/>
                <w:sz w:val="24"/>
                <w:szCs w:val="24"/>
                <w:lang w:val="ru-RU"/>
              </w:rPr>
              <w:t>выпускной</w:t>
            </w:r>
            <w:r w:rsidRPr="00D668D6">
              <w:rPr>
                <w:lang w:val="ru-RU"/>
              </w:rPr>
              <w:t xml:space="preserve"> </w:t>
            </w:r>
            <w:r w:rsidRPr="00D668D6">
              <w:rPr>
                <w:rFonts w:ascii="Times New Roman" w:hAnsi="Times New Roman" w:cs="Times New Roman"/>
                <w:color w:val="000000"/>
                <w:sz w:val="24"/>
                <w:szCs w:val="24"/>
                <w:lang w:val="ru-RU"/>
              </w:rPr>
              <w:t>квалификационной</w:t>
            </w:r>
            <w:r w:rsidRPr="00D668D6">
              <w:rPr>
                <w:lang w:val="ru-RU"/>
              </w:rPr>
              <w:t xml:space="preserve"> </w:t>
            </w:r>
            <w:r w:rsidRPr="00D668D6">
              <w:rPr>
                <w:rFonts w:ascii="Times New Roman" w:hAnsi="Times New Roman" w:cs="Times New Roman"/>
                <w:color w:val="000000"/>
                <w:sz w:val="24"/>
                <w:szCs w:val="24"/>
                <w:lang w:val="ru-RU"/>
              </w:rPr>
              <w:t>работы</w:t>
            </w:r>
            <w:r w:rsidRPr="00D668D6">
              <w:rPr>
                <w:lang w:val="ru-RU"/>
              </w:rPr>
              <w:t xml:space="preserve"> </w:t>
            </w:r>
          </w:p>
        </w:tc>
      </w:tr>
      <w:tr w:rsidR="00EE4F37">
        <w:trPr>
          <w:trHeight w:hRule="exact" w:val="285"/>
        </w:trPr>
        <w:tc>
          <w:tcPr>
            <w:tcW w:w="9370" w:type="dxa"/>
            <w:gridSpan w:val="2"/>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EE4F37">
        <w:trPr>
          <w:trHeight w:hRule="exact" w:val="138"/>
        </w:trPr>
        <w:tc>
          <w:tcPr>
            <w:tcW w:w="1986" w:type="dxa"/>
          </w:tcPr>
          <w:p w:rsidR="00EE4F37" w:rsidRDefault="00EE4F37"/>
        </w:tc>
        <w:tc>
          <w:tcPr>
            <w:tcW w:w="7372" w:type="dxa"/>
          </w:tcPr>
          <w:p w:rsidR="00EE4F37" w:rsidRDefault="00EE4F37"/>
        </w:tc>
      </w:tr>
      <w:tr w:rsidR="00EE4F37" w:rsidRPr="006957BC">
        <w:trPr>
          <w:trHeight w:hRule="exact" w:val="555"/>
        </w:trPr>
        <w:tc>
          <w:tcPr>
            <w:tcW w:w="9370" w:type="dxa"/>
            <w:gridSpan w:val="2"/>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b/>
                <w:color w:val="000000"/>
                <w:sz w:val="24"/>
                <w:szCs w:val="24"/>
                <w:lang w:val="ru-RU"/>
              </w:rPr>
              <w:t>3</w:t>
            </w:r>
            <w:r w:rsidRPr="00D668D6">
              <w:rPr>
                <w:lang w:val="ru-RU"/>
              </w:rPr>
              <w:t xml:space="preserve"> </w:t>
            </w:r>
            <w:r w:rsidRPr="00D668D6">
              <w:rPr>
                <w:rFonts w:ascii="Times New Roman" w:hAnsi="Times New Roman" w:cs="Times New Roman"/>
                <w:b/>
                <w:color w:val="000000"/>
                <w:sz w:val="24"/>
                <w:szCs w:val="24"/>
                <w:lang w:val="ru-RU"/>
              </w:rPr>
              <w:t>Компетенции</w:t>
            </w:r>
            <w:r w:rsidRPr="00D668D6">
              <w:rPr>
                <w:lang w:val="ru-RU"/>
              </w:rPr>
              <w:t xml:space="preserve"> </w:t>
            </w:r>
            <w:r w:rsidRPr="00D668D6">
              <w:rPr>
                <w:rFonts w:ascii="Times New Roman" w:hAnsi="Times New Roman" w:cs="Times New Roman"/>
                <w:b/>
                <w:color w:val="000000"/>
                <w:sz w:val="24"/>
                <w:szCs w:val="24"/>
                <w:lang w:val="ru-RU"/>
              </w:rPr>
              <w:t>обучающегося,</w:t>
            </w:r>
            <w:r w:rsidRPr="00D668D6">
              <w:rPr>
                <w:lang w:val="ru-RU"/>
              </w:rPr>
              <w:t xml:space="preserve"> </w:t>
            </w:r>
            <w:r w:rsidRPr="00D668D6">
              <w:rPr>
                <w:rFonts w:ascii="Times New Roman" w:hAnsi="Times New Roman" w:cs="Times New Roman"/>
                <w:b/>
                <w:color w:val="000000"/>
                <w:sz w:val="24"/>
                <w:szCs w:val="24"/>
                <w:lang w:val="ru-RU"/>
              </w:rPr>
              <w:t>формируемые</w:t>
            </w:r>
            <w:r w:rsidRPr="00D668D6">
              <w:rPr>
                <w:lang w:val="ru-RU"/>
              </w:rPr>
              <w:t xml:space="preserve"> </w:t>
            </w:r>
            <w:r w:rsidRPr="00D668D6">
              <w:rPr>
                <w:rFonts w:ascii="Times New Roman" w:hAnsi="Times New Roman" w:cs="Times New Roman"/>
                <w:b/>
                <w:color w:val="000000"/>
                <w:sz w:val="24"/>
                <w:szCs w:val="24"/>
                <w:lang w:val="ru-RU"/>
              </w:rPr>
              <w:t>в</w:t>
            </w:r>
            <w:r w:rsidRPr="00D668D6">
              <w:rPr>
                <w:lang w:val="ru-RU"/>
              </w:rPr>
              <w:t xml:space="preserve"> </w:t>
            </w:r>
            <w:r w:rsidRPr="00D668D6">
              <w:rPr>
                <w:rFonts w:ascii="Times New Roman" w:hAnsi="Times New Roman" w:cs="Times New Roman"/>
                <w:b/>
                <w:color w:val="000000"/>
                <w:sz w:val="24"/>
                <w:szCs w:val="24"/>
                <w:lang w:val="ru-RU"/>
              </w:rPr>
              <w:t>результате</w:t>
            </w:r>
            <w:r w:rsidRPr="00D668D6">
              <w:rPr>
                <w:lang w:val="ru-RU"/>
              </w:rPr>
              <w:t xml:space="preserve"> </w:t>
            </w:r>
            <w:r w:rsidRPr="00D668D6">
              <w:rPr>
                <w:rFonts w:ascii="Times New Roman" w:hAnsi="Times New Roman" w:cs="Times New Roman"/>
                <w:b/>
                <w:color w:val="000000"/>
                <w:sz w:val="24"/>
                <w:szCs w:val="24"/>
                <w:lang w:val="ru-RU"/>
              </w:rPr>
              <w:t>освоения</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b/>
                <w:color w:val="000000"/>
                <w:sz w:val="24"/>
                <w:szCs w:val="24"/>
                <w:lang w:val="ru-RU"/>
              </w:rPr>
              <w:t>дисциплины</w:t>
            </w:r>
            <w:r w:rsidRPr="00D668D6">
              <w:rPr>
                <w:lang w:val="ru-RU"/>
              </w:rPr>
              <w:t xml:space="preserve"> </w:t>
            </w:r>
            <w:r w:rsidRPr="00D668D6">
              <w:rPr>
                <w:rFonts w:ascii="Times New Roman" w:hAnsi="Times New Roman" w:cs="Times New Roman"/>
                <w:b/>
                <w:color w:val="000000"/>
                <w:sz w:val="24"/>
                <w:szCs w:val="24"/>
                <w:lang w:val="ru-RU"/>
              </w:rPr>
              <w:t>(модуля)</w:t>
            </w:r>
            <w:r w:rsidRPr="00D668D6">
              <w:rPr>
                <w:lang w:val="ru-RU"/>
              </w:rPr>
              <w:t xml:space="preserve"> </w:t>
            </w:r>
            <w:r w:rsidRPr="00D668D6">
              <w:rPr>
                <w:rFonts w:ascii="Times New Roman" w:hAnsi="Times New Roman" w:cs="Times New Roman"/>
                <w:b/>
                <w:color w:val="000000"/>
                <w:sz w:val="24"/>
                <w:szCs w:val="24"/>
                <w:lang w:val="ru-RU"/>
              </w:rPr>
              <w:t>и</w:t>
            </w:r>
            <w:r w:rsidRPr="00D668D6">
              <w:rPr>
                <w:lang w:val="ru-RU"/>
              </w:rPr>
              <w:t xml:space="preserve"> </w:t>
            </w:r>
            <w:r w:rsidRPr="00D668D6">
              <w:rPr>
                <w:rFonts w:ascii="Times New Roman" w:hAnsi="Times New Roman" w:cs="Times New Roman"/>
                <w:b/>
                <w:color w:val="000000"/>
                <w:sz w:val="24"/>
                <w:szCs w:val="24"/>
                <w:lang w:val="ru-RU"/>
              </w:rPr>
              <w:t>планируемые</w:t>
            </w:r>
            <w:r w:rsidRPr="00D668D6">
              <w:rPr>
                <w:lang w:val="ru-RU"/>
              </w:rPr>
              <w:t xml:space="preserve"> </w:t>
            </w:r>
            <w:r w:rsidRPr="00D668D6">
              <w:rPr>
                <w:rFonts w:ascii="Times New Roman" w:hAnsi="Times New Roman" w:cs="Times New Roman"/>
                <w:b/>
                <w:color w:val="000000"/>
                <w:sz w:val="24"/>
                <w:szCs w:val="24"/>
                <w:lang w:val="ru-RU"/>
              </w:rPr>
              <w:t>результаты</w:t>
            </w:r>
            <w:r w:rsidRPr="00D668D6">
              <w:rPr>
                <w:lang w:val="ru-RU"/>
              </w:rPr>
              <w:t xml:space="preserve"> </w:t>
            </w:r>
            <w:r w:rsidRPr="00D668D6">
              <w:rPr>
                <w:rFonts w:ascii="Times New Roman" w:hAnsi="Times New Roman" w:cs="Times New Roman"/>
                <w:b/>
                <w:color w:val="000000"/>
                <w:sz w:val="24"/>
                <w:szCs w:val="24"/>
                <w:lang w:val="ru-RU"/>
              </w:rPr>
              <w:t>обучения</w:t>
            </w:r>
            <w:r w:rsidRPr="00D668D6">
              <w:rPr>
                <w:lang w:val="ru-RU"/>
              </w:rPr>
              <w:t xml:space="preserve"> </w:t>
            </w:r>
          </w:p>
        </w:tc>
      </w:tr>
      <w:tr w:rsidR="00EE4F37" w:rsidRPr="006957BC">
        <w:trPr>
          <w:trHeight w:hRule="exact" w:val="555"/>
        </w:trPr>
        <w:tc>
          <w:tcPr>
            <w:tcW w:w="9370" w:type="dxa"/>
            <w:gridSpan w:val="2"/>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результате</w:t>
            </w:r>
            <w:r w:rsidRPr="00D668D6">
              <w:rPr>
                <w:lang w:val="ru-RU"/>
              </w:rPr>
              <w:t xml:space="preserve"> </w:t>
            </w:r>
            <w:r w:rsidRPr="00D668D6">
              <w:rPr>
                <w:rFonts w:ascii="Times New Roman" w:hAnsi="Times New Roman" w:cs="Times New Roman"/>
                <w:color w:val="000000"/>
                <w:sz w:val="24"/>
                <w:szCs w:val="24"/>
                <w:lang w:val="ru-RU"/>
              </w:rPr>
              <w:t>освоения</w:t>
            </w:r>
            <w:r w:rsidRPr="00D668D6">
              <w:rPr>
                <w:lang w:val="ru-RU"/>
              </w:rPr>
              <w:t xml:space="preserve"> </w:t>
            </w:r>
            <w:r w:rsidRPr="00D668D6">
              <w:rPr>
                <w:rFonts w:ascii="Times New Roman" w:hAnsi="Times New Roman" w:cs="Times New Roman"/>
                <w:color w:val="000000"/>
                <w:sz w:val="24"/>
                <w:szCs w:val="24"/>
                <w:lang w:val="ru-RU"/>
              </w:rPr>
              <w:t>дисциплины</w:t>
            </w:r>
            <w:r w:rsidRPr="00D668D6">
              <w:rPr>
                <w:lang w:val="ru-RU"/>
              </w:rPr>
              <w:t xml:space="preserve"> </w:t>
            </w:r>
            <w:r w:rsidRPr="00D668D6">
              <w:rPr>
                <w:rFonts w:ascii="Times New Roman" w:hAnsi="Times New Roman" w:cs="Times New Roman"/>
                <w:color w:val="000000"/>
                <w:sz w:val="24"/>
                <w:szCs w:val="24"/>
                <w:lang w:val="ru-RU"/>
              </w:rPr>
              <w:t>(модуля)</w:t>
            </w:r>
            <w:r w:rsidRPr="00D668D6">
              <w:rPr>
                <w:lang w:val="ru-RU"/>
              </w:rPr>
              <w:t xml:space="preserve"> </w:t>
            </w:r>
            <w:r w:rsidRPr="00D668D6">
              <w:rPr>
                <w:rFonts w:ascii="Times New Roman" w:hAnsi="Times New Roman" w:cs="Times New Roman"/>
                <w:color w:val="000000"/>
                <w:sz w:val="24"/>
                <w:szCs w:val="24"/>
                <w:lang w:val="ru-RU"/>
              </w:rPr>
              <w:t>«Страхование»</w:t>
            </w:r>
            <w:r w:rsidRPr="00D668D6">
              <w:rPr>
                <w:lang w:val="ru-RU"/>
              </w:rPr>
              <w:t xml:space="preserve"> </w:t>
            </w:r>
            <w:r w:rsidRPr="00D668D6">
              <w:rPr>
                <w:rFonts w:ascii="Times New Roman" w:hAnsi="Times New Roman" w:cs="Times New Roman"/>
                <w:color w:val="000000"/>
                <w:sz w:val="24"/>
                <w:szCs w:val="24"/>
                <w:lang w:val="ru-RU"/>
              </w:rPr>
              <w:t>обучающийся</w:t>
            </w:r>
            <w:r w:rsidRPr="00D668D6">
              <w:rPr>
                <w:lang w:val="ru-RU"/>
              </w:rPr>
              <w:t xml:space="preserve"> </w:t>
            </w:r>
            <w:r w:rsidRPr="00D668D6">
              <w:rPr>
                <w:rFonts w:ascii="Times New Roman" w:hAnsi="Times New Roman" w:cs="Times New Roman"/>
                <w:color w:val="000000"/>
                <w:sz w:val="24"/>
                <w:szCs w:val="24"/>
                <w:lang w:val="ru-RU"/>
              </w:rPr>
              <w:t>должен</w:t>
            </w:r>
            <w:r w:rsidRPr="00D668D6">
              <w:rPr>
                <w:lang w:val="ru-RU"/>
              </w:rPr>
              <w:t xml:space="preserve"> </w:t>
            </w:r>
            <w:r w:rsidRPr="00D668D6">
              <w:rPr>
                <w:rFonts w:ascii="Times New Roman" w:hAnsi="Times New Roman" w:cs="Times New Roman"/>
                <w:color w:val="000000"/>
                <w:sz w:val="24"/>
                <w:szCs w:val="24"/>
                <w:lang w:val="ru-RU"/>
              </w:rPr>
              <w:t>обладать</w:t>
            </w:r>
            <w:r w:rsidRPr="00D668D6">
              <w:rPr>
                <w:lang w:val="ru-RU"/>
              </w:rPr>
              <w:t xml:space="preserve"> </w:t>
            </w:r>
            <w:r w:rsidRPr="00D668D6">
              <w:rPr>
                <w:rFonts w:ascii="Times New Roman" w:hAnsi="Times New Roman" w:cs="Times New Roman"/>
                <w:color w:val="000000"/>
                <w:sz w:val="24"/>
                <w:szCs w:val="24"/>
                <w:lang w:val="ru-RU"/>
              </w:rPr>
              <w:t>следующими</w:t>
            </w:r>
            <w:r w:rsidRPr="00D668D6">
              <w:rPr>
                <w:lang w:val="ru-RU"/>
              </w:rPr>
              <w:t xml:space="preserve"> </w:t>
            </w:r>
            <w:r w:rsidRPr="00D668D6">
              <w:rPr>
                <w:rFonts w:ascii="Times New Roman" w:hAnsi="Times New Roman" w:cs="Times New Roman"/>
                <w:color w:val="000000"/>
                <w:sz w:val="24"/>
                <w:szCs w:val="24"/>
                <w:lang w:val="ru-RU"/>
              </w:rPr>
              <w:t>компетенциями:</w:t>
            </w:r>
            <w:r w:rsidRPr="00D668D6">
              <w:rPr>
                <w:lang w:val="ru-RU"/>
              </w:rPr>
              <w:t xml:space="preserve"> </w:t>
            </w:r>
          </w:p>
        </w:tc>
      </w:tr>
      <w:tr w:rsidR="00EE4F37" w:rsidRPr="006957BC">
        <w:trPr>
          <w:trHeight w:hRule="exact" w:val="277"/>
        </w:trPr>
        <w:tc>
          <w:tcPr>
            <w:tcW w:w="1986" w:type="dxa"/>
          </w:tcPr>
          <w:p w:rsidR="00EE4F37" w:rsidRPr="00D668D6" w:rsidRDefault="00EE4F37">
            <w:pPr>
              <w:rPr>
                <w:lang w:val="ru-RU"/>
              </w:rPr>
            </w:pPr>
          </w:p>
        </w:tc>
        <w:tc>
          <w:tcPr>
            <w:tcW w:w="7372" w:type="dxa"/>
          </w:tcPr>
          <w:p w:rsidR="00EE4F37" w:rsidRPr="00D668D6" w:rsidRDefault="00EE4F37">
            <w:pPr>
              <w:rPr>
                <w:lang w:val="ru-RU"/>
              </w:rPr>
            </w:pPr>
          </w:p>
        </w:tc>
      </w:tr>
      <w:tr w:rsidR="00EE4F3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Default="00D668D6">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EE4F37" w:rsidRDefault="00D668D6">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EE4F37" w:rsidRDefault="00D668D6">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Default="00D668D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EE4F37" w:rsidRPr="006957BC">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Pr="00D668D6" w:rsidRDefault="00D668D6">
            <w:pPr>
              <w:spacing w:after="0" w:line="240" w:lineRule="auto"/>
              <w:rPr>
                <w:sz w:val="24"/>
                <w:szCs w:val="24"/>
                <w:lang w:val="ru-RU"/>
              </w:rPr>
            </w:pPr>
            <w:r w:rsidRPr="00D668D6">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bl>
    <w:p w:rsidR="00EE4F37" w:rsidRPr="00D668D6" w:rsidRDefault="00D668D6">
      <w:pPr>
        <w:rPr>
          <w:sz w:val="0"/>
          <w:szCs w:val="0"/>
          <w:lang w:val="ru-RU"/>
        </w:rPr>
      </w:pPr>
      <w:r w:rsidRPr="00D668D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E4F37" w:rsidRPr="006957BC">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Default="00D668D6">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основные определения, понятия, критерии и правила регулирования бюджетных, налоговых, валютных отношений в области страховой, </w:t>
            </w:r>
            <w:r w:rsidR="00021216" w:rsidRPr="00D668D6">
              <w:rPr>
                <w:rFonts w:ascii="Times New Roman" w:hAnsi="Times New Roman" w:cs="Times New Roman"/>
                <w:color w:val="000000"/>
                <w:sz w:val="24"/>
                <w:szCs w:val="24"/>
                <w:lang w:val="ru-RU"/>
              </w:rPr>
              <w:t>банковской</w:t>
            </w:r>
            <w:r w:rsidRPr="00D668D6">
              <w:rPr>
                <w:rFonts w:ascii="Times New Roman" w:hAnsi="Times New Roman" w:cs="Times New Roman"/>
                <w:color w:val="000000"/>
                <w:sz w:val="24"/>
                <w:szCs w:val="24"/>
                <w:lang w:val="ru-RU"/>
              </w:rPr>
              <w:t xml:space="preserve"> деятельности, учета и контроля;</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основные методы исследований и инструменты, используемые в </w:t>
            </w:r>
            <w:r w:rsidR="00021216" w:rsidRPr="00D668D6">
              <w:rPr>
                <w:rFonts w:ascii="Times New Roman" w:hAnsi="Times New Roman" w:cs="Times New Roman"/>
                <w:color w:val="000000"/>
                <w:sz w:val="24"/>
                <w:szCs w:val="24"/>
                <w:lang w:val="ru-RU"/>
              </w:rPr>
              <w:t>регулировании</w:t>
            </w:r>
            <w:r w:rsidRPr="00D668D6">
              <w:rPr>
                <w:rFonts w:ascii="Times New Roman" w:hAnsi="Times New Roman" w:cs="Times New Roman"/>
                <w:color w:val="000000"/>
                <w:sz w:val="24"/>
                <w:szCs w:val="24"/>
                <w:lang w:val="ru-RU"/>
              </w:rPr>
              <w:t xml:space="preserve"> бюджетных, налоговых, валютных отношений в области </w:t>
            </w:r>
            <w:r w:rsidR="00021216" w:rsidRPr="00D668D6">
              <w:rPr>
                <w:rFonts w:ascii="Times New Roman" w:hAnsi="Times New Roman" w:cs="Times New Roman"/>
                <w:color w:val="000000"/>
                <w:sz w:val="24"/>
                <w:szCs w:val="24"/>
                <w:lang w:val="ru-RU"/>
              </w:rPr>
              <w:t>страховой</w:t>
            </w:r>
            <w:r w:rsidRPr="00D668D6">
              <w:rPr>
                <w:rFonts w:ascii="Times New Roman" w:hAnsi="Times New Roman" w:cs="Times New Roman"/>
                <w:color w:val="000000"/>
                <w:sz w:val="24"/>
                <w:szCs w:val="24"/>
                <w:lang w:val="ru-RU"/>
              </w:rPr>
              <w:t>, банковской деятельности, учете и контроле;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содержание правовых норм, определения понятий и структурные характеристики регулирования бюджетных, налоговых, валютных </w:t>
            </w:r>
            <w:r w:rsidR="00021216" w:rsidRPr="00D668D6">
              <w:rPr>
                <w:rFonts w:ascii="Times New Roman" w:hAnsi="Times New Roman" w:cs="Times New Roman"/>
                <w:color w:val="000000"/>
                <w:sz w:val="24"/>
                <w:szCs w:val="24"/>
                <w:lang w:val="ru-RU"/>
              </w:rPr>
              <w:t>отношений</w:t>
            </w:r>
            <w:r w:rsidRPr="00D668D6">
              <w:rPr>
                <w:rFonts w:ascii="Times New Roman" w:hAnsi="Times New Roman" w:cs="Times New Roman"/>
                <w:color w:val="000000"/>
                <w:sz w:val="24"/>
                <w:szCs w:val="24"/>
                <w:lang w:val="ru-RU"/>
              </w:rPr>
              <w:t xml:space="preserve"> в области страховой, банковской деятельности, учета и контроля;</w:t>
            </w:r>
          </w:p>
          <w:p w:rsidR="00EE4F37" w:rsidRPr="00D668D6" w:rsidRDefault="00D668D6" w:rsidP="0002121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определения процессов регулирования бюджетных, налоговых, валютных отношений в области страховой, банковской деятельности, учета и контроля;</w:t>
            </w:r>
          </w:p>
        </w:tc>
      </w:tr>
      <w:tr w:rsidR="00EE4F37" w:rsidRPr="006957BC">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Default="00D668D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выделять в текущей деятельности предприятий и организаций </w:t>
            </w:r>
            <w:r w:rsidR="00021216" w:rsidRPr="00D668D6">
              <w:rPr>
                <w:rFonts w:ascii="Times New Roman" w:hAnsi="Times New Roman" w:cs="Times New Roman"/>
                <w:color w:val="000000"/>
                <w:sz w:val="24"/>
                <w:szCs w:val="24"/>
                <w:lang w:val="ru-RU"/>
              </w:rPr>
              <w:t>вопросы</w:t>
            </w:r>
            <w:r w:rsidRPr="00D668D6">
              <w:rPr>
                <w:rFonts w:ascii="Times New Roman" w:hAnsi="Times New Roman" w:cs="Times New Roman"/>
                <w:color w:val="000000"/>
                <w:sz w:val="24"/>
                <w:szCs w:val="24"/>
                <w:lang w:val="ru-RU"/>
              </w:rPr>
              <w:t xml:space="preserve">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распознавать в сфере страховой, банковской деятельности, учете и контроле эффективное решение от неэффективного с учетом норм, </w:t>
            </w:r>
            <w:r w:rsidR="00021216" w:rsidRPr="00D668D6">
              <w:rPr>
                <w:rFonts w:ascii="Times New Roman" w:hAnsi="Times New Roman" w:cs="Times New Roman"/>
                <w:color w:val="000000"/>
                <w:sz w:val="24"/>
                <w:szCs w:val="24"/>
                <w:lang w:val="ru-RU"/>
              </w:rPr>
              <w:t>регулирующих</w:t>
            </w:r>
            <w:r w:rsidRPr="00D668D6">
              <w:rPr>
                <w:rFonts w:ascii="Times New Roman" w:hAnsi="Times New Roman" w:cs="Times New Roman"/>
                <w:color w:val="000000"/>
                <w:sz w:val="24"/>
                <w:szCs w:val="24"/>
                <w:lang w:val="ru-RU"/>
              </w:rPr>
              <w:t xml:space="preserve"> бюджетные, налоговые, валютные отношения;</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страховании.</w:t>
            </w:r>
          </w:p>
        </w:tc>
      </w:tr>
    </w:tbl>
    <w:p w:rsidR="00EE4F37" w:rsidRPr="00D668D6" w:rsidRDefault="00D668D6">
      <w:pPr>
        <w:rPr>
          <w:sz w:val="0"/>
          <w:szCs w:val="0"/>
          <w:lang w:val="ru-RU"/>
        </w:rPr>
      </w:pPr>
      <w:r w:rsidRPr="00D668D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E4F37" w:rsidRPr="006957BC">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Default="00D668D6">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практическими навыками использования элементов регулирования бюджетных, налоговых, валютных </w:t>
            </w:r>
            <w:r w:rsidR="00021216" w:rsidRPr="00D668D6">
              <w:rPr>
                <w:rFonts w:ascii="Times New Roman" w:hAnsi="Times New Roman" w:cs="Times New Roman"/>
                <w:color w:val="000000"/>
                <w:sz w:val="24"/>
                <w:szCs w:val="24"/>
                <w:lang w:val="ru-RU"/>
              </w:rPr>
              <w:t>отношений на</w:t>
            </w:r>
            <w:r w:rsidRPr="00D668D6">
              <w:rPr>
                <w:rFonts w:ascii="Times New Roman" w:hAnsi="Times New Roman" w:cs="Times New Roman"/>
                <w:color w:val="000000"/>
                <w:sz w:val="24"/>
                <w:szCs w:val="24"/>
                <w:lang w:val="ru-RU"/>
              </w:rPr>
              <w:t xml:space="preserve"> других дисциплинах, на занятиях в аудитории и на производственной и преддипломной практике;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способами демонстрации умения анализировать ситуацию, связанную </w:t>
            </w:r>
            <w:r w:rsidR="00021216" w:rsidRPr="00D668D6">
              <w:rPr>
                <w:rFonts w:ascii="Times New Roman" w:hAnsi="Times New Roman" w:cs="Times New Roman"/>
                <w:color w:val="000000"/>
                <w:sz w:val="24"/>
                <w:szCs w:val="24"/>
                <w:lang w:val="ru-RU"/>
              </w:rPr>
              <w:t>с регулированием</w:t>
            </w:r>
            <w:r w:rsidRPr="00D668D6">
              <w:rPr>
                <w:rFonts w:ascii="Times New Roman" w:hAnsi="Times New Roman" w:cs="Times New Roman"/>
                <w:color w:val="000000"/>
                <w:sz w:val="24"/>
                <w:szCs w:val="24"/>
                <w:lang w:val="ru-RU"/>
              </w:rPr>
              <w:t xml:space="preserve"> бюджетных, налоговых, валютных </w:t>
            </w:r>
            <w:r w:rsidR="00021216" w:rsidRPr="00D668D6">
              <w:rPr>
                <w:rFonts w:ascii="Times New Roman" w:hAnsi="Times New Roman" w:cs="Times New Roman"/>
                <w:color w:val="000000"/>
                <w:sz w:val="24"/>
                <w:szCs w:val="24"/>
                <w:lang w:val="ru-RU"/>
              </w:rPr>
              <w:t>отношений в</w:t>
            </w:r>
            <w:r w:rsidRPr="00D668D6">
              <w:rPr>
                <w:rFonts w:ascii="Times New Roman" w:hAnsi="Times New Roman" w:cs="Times New Roman"/>
                <w:color w:val="000000"/>
                <w:sz w:val="24"/>
                <w:szCs w:val="24"/>
                <w:lang w:val="ru-RU"/>
              </w:rPr>
              <w:t xml:space="preserve"> страховой, банковской деятельности, учете и контроле;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методами регулированиям бюджетных, налоговых, валютных </w:t>
            </w:r>
            <w:r w:rsidR="00021216" w:rsidRPr="00D668D6">
              <w:rPr>
                <w:rFonts w:ascii="Times New Roman" w:hAnsi="Times New Roman" w:cs="Times New Roman"/>
                <w:color w:val="000000"/>
                <w:sz w:val="24"/>
                <w:szCs w:val="24"/>
                <w:lang w:val="ru-RU"/>
              </w:rPr>
              <w:t>отношений в</w:t>
            </w:r>
            <w:r w:rsidRPr="00D668D6">
              <w:rPr>
                <w:rFonts w:ascii="Times New Roman" w:hAnsi="Times New Roman" w:cs="Times New Roman"/>
                <w:color w:val="000000"/>
                <w:sz w:val="24"/>
                <w:szCs w:val="24"/>
                <w:lang w:val="ru-RU"/>
              </w:rPr>
              <w:t xml:space="preserve"> страховой, банковской деятельности, учете и контроле;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основными методами решения задач в области бюджетных, налоговых, валютных отношений в страховой, банковской деятельности, учете и контроле;</w:t>
            </w:r>
          </w:p>
          <w:p w:rsidR="00EE4F37" w:rsidRPr="00D668D6" w:rsidRDefault="00D668D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EE4F37" w:rsidRPr="00D668D6" w:rsidRDefault="00D668D6" w:rsidP="00021216">
            <w:pPr>
              <w:spacing w:after="0" w:line="240" w:lineRule="auto"/>
              <w:rPr>
                <w:sz w:val="24"/>
                <w:szCs w:val="24"/>
                <w:lang w:val="ru-RU"/>
              </w:rPr>
            </w:pPr>
            <w:r>
              <w:rPr>
                <w:rFonts w:ascii="Times New Roman" w:hAnsi="Times New Roman" w:cs="Times New Roman"/>
                <w:color w:val="000000"/>
                <w:sz w:val="24"/>
                <w:szCs w:val="24"/>
              </w:rPr>
              <w:t></w:t>
            </w:r>
            <w:r w:rsidRPr="00D668D6">
              <w:rPr>
                <w:rFonts w:ascii="Times New Roman" w:hAnsi="Times New Roman" w:cs="Times New Roman"/>
                <w:color w:val="000000"/>
                <w:sz w:val="24"/>
                <w:szCs w:val="24"/>
                <w:lang w:val="ru-RU"/>
              </w:rPr>
              <w:t xml:space="preserve"> способами совершенствования профессиональных знаний и умений в области бюджетных, налоговых, валютных отношений в страховой, </w:t>
            </w:r>
            <w:r w:rsidR="00021216" w:rsidRPr="00D668D6">
              <w:rPr>
                <w:rFonts w:ascii="Times New Roman" w:hAnsi="Times New Roman" w:cs="Times New Roman"/>
                <w:color w:val="000000"/>
                <w:sz w:val="24"/>
                <w:szCs w:val="24"/>
                <w:lang w:val="ru-RU"/>
              </w:rPr>
              <w:t>банковской</w:t>
            </w:r>
            <w:r w:rsidRPr="00D668D6">
              <w:rPr>
                <w:rFonts w:ascii="Times New Roman" w:hAnsi="Times New Roman" w:cs="Times New Roman"/>
                <w:color w:val="000000"/>
                <w:sz w:val="24"/>
                <w:szCs w:val="24"/>
                <w:lang w:val="ru-RU"/>
              </w:rPr>
              <w:t xml:space="preserve"> деятельности, учете и контроле путем использования возможностей информационной среды страховании.</w:t>
            </w:r>
          </w:p>
        </w:tc>
      </w:tr>
    </w:tbl>
    <w:p w:rsidR="00EE4F37" w:rsidRPr="00D668D6" w:rsidRDefault="00D668D6">
      <w:pPr>
        <w:rPr>
          <w:sz w:val="0"/>
          <w:szCs w:val="0"/>
          <w:lang w:val="ru-RU"/>
        </w:rPr>
      </w:pPr>
      <w:r w:rsidRPr="00D668D6">
        <w:rPr>
          <w:lang w:val="ru-RU"/>
        </w:rPr>
        <w:br w:type="page"/>
      </w:r>
    </w:p>
    <w:tbl>
      <w:tblPr>
        <w:tblW w:w="0" w:type="auto"/>
        <w:tblCellMar>
          <w:left w:w="0" w:type="dxa"/>
          <w:right w:w="0" w:type="dxa"/>
        </w:tblCellMar>
        <w:tblLook w:val="04A0" w:firstRow="1" w:lastRow="0" w:firstColumn="1" w:lastColumn="0" w:noHBand="0" w:noVBand="1"/>
      </w:tblPr>
      <w:tblGrid>
        <w:gridCol w:w="652"/>
        <w:gridCol w:w="1478"/>
        <w:gridCol w:w="406"/>
        <w:gridCol w:w="545"/>
        <w:gridCol w:w="647"/>
        <w:gridCol w:w="693"/>
        <w:gridCol w:w="562"/>
        <w:gridCol w:w="1551"/>
        <w:gridCol w:w="1635"/>
        <w:gridCol w:w="1255"/>
      </w:tblGrid>
      <w:tr w:rsidR="00EE4F37" w:rsidRPr="006957BC">
        <w:trPr>
          <w:trHeight w:hRule="exact" w:val="285"/>
        </w:trPr>
        <w:tc>
          <w:tcPr>
            <w:tcW w:w="710" w:type="dxa"/>
          </w:tcPr>
          <w:p w:rsidR="00EE4F37" w:rsidRPr="00D668D6" w:rsidRDefault="00EE4F37">
            <w:pPr>
              <w:rPr>
                <w:lang w:val="ru-RU"/>
              </w:rPr>
            </w:pPr>
          </w:p>
        </w:tc>
        <w:tc>
          <w:tcPr>
            <w:tcW w:w="9228" w:type="dxa"/>
            <w:gridSpan w:val="9"/>
            <w:shd w:val="clear" w:color="000000" w:fill="FFFFFF"/>
            <w:tcMar>
              <w:left w:w="34" w:type="dxa"/>
              <w:right w:w="34" w:type="dxa"/>
            </w:tcMar>
          </w:tcPr>
          <w:p w:rsidR="00EE4F37" w:rsidRPr="00D668D6" w:rsidRDefault="00D668D6">
            <w:pPr>
              <w:spacing w:after="0" w:line="240" w:lineRule="auto"/>
              <w:jc w:val="both"/>
              <w:rPr>
                <w:sz w:val="24"/>
                <w:szCs w:val="24"/>
                <w:lang w:val="ru-RU"/>
              </w:rPr>
            </w:pPr>
            <w:r w:rsidRPr="00D668D6">
              <w:rPr>
                <w:rFonts w:ascii="Times New Roman" w:hAnsi="Times New Roman" w:cs="Times New Roman"/>
                <w:b/>
                <w:color w:val="000000"/>
                <w:sz w:val="24"/>
                <w:szCs w:val="24"/>
                <w:lang w:val="ru-RU"/>
              </w:rPr>
              <w:t>4.</w:t>
            </w:r>
            <w:r w:rsidRPr="00D668D6">
              <w:rPr>
                <w:lang w:val="ru-RU"/>
              </w:rPr>
              <w:t xml:space="preserve"> </w:t>
            </w:r>
            <w:r w:rsidRPr="00D668D6">
              <w:rPr>
                <w:rFonts w:ascii="Times New Roman" w:hAnsi="Times New Roman" w:cs="Times New Roman"/>
                <w:b/>
                <w:color w:val="000000"/>
                <w:sz w:val="24"/>
                <w:szCs w:val="24"/>
                <w:lang w:val="ru-RU"/>
              </w:rPr>
              <w:t>Структура,</w:t>
            </w:r>
            <w:r w:rsidRPr="00D668D6">
              <w:rPr>
                <w:lang w:val="ru-RU"/>
              </w:rPr>
              <w:t xml:space="preserve"> </w:t>
            </w:r>
            <w:r w:rsidRPr="00D668D6">
              <w:rPr>
                <w:rFonts w:ascii="Times New Roman" w:hAnsi="Times New Roman" w:cs="Times New Roman"/>
                <w:b/>
                <w:color w:val="000000"/>
                <w:sz w:val="24"/>
                <w:szCs w:val="24"/>
                <w:lang w:val="ru-RU"/>
              </w:rPr>
              <w:t>объём</w:t>
            </w:r>
            <w:r w:rsidRPr="00D668D6">
              <w:rPr>
                <w:lang w:val="ru-RU"/>
              </w:rPr>
              <w:t xml:space="preserve"> </w:t>
            </w:r>
            <w:r w:rsidRPr="00D668D6">
              <w:rPr>
                <w:rFonts w:ascii="Times New Roman" w:hAnsi="Times New Roman" w:cs="Times New Roman"/>
                <w:b/>
                <w:color w:val="000000"/>
                <w:sz w:val="24"/>
                <w:szCs w:val="24"/>
                <w:lang w:val="ru-RU"/>
              </w:rPr>
              <w:t>и</w:t>
            </w:r>
            <w:r w:rsidRPr="00D668D6">
              <w:rPr>
                <w:lang w:val="ru-RU"/>
              </w:rPr>
              <w:t xml:space="preserve"> </w:t>
            </w:r>
            <w:r w:rsidRPr="00D668D6">
              <w:rPr>
                <w:rFonts w:ascii="Times New Roman" w:hAnsi="Times New Roman" w:cs="Times New Roman"/>
                <w:b/>
                <w:color w:val="000000"/>
                <w:sz w:val="24"/>
                <w:szCs w:val="24"/>
                <w:lang w:val="ru-RU"/>
              </w:rPr>
              <w:t>содержание</w:t>
            </w:r>
            <w:r w:rsidRPr="00D668D6">
              <w:rPr>
                <w:lang w:val="ru-RU"/>
              </w:rPr>
              <w:t xml:space="preserve"> </w:t>
            </w:r>
            <w:r w:rsidRPr="00D668D6">
              <w:rPr>
                <w:rFonts w:ascii="Times New Roman" w:hAnsi="Times New Roman" w:cs="Times New Roman"/>
                <w:b/>
                <w:color w:val="000000"/>
                <w:sz w:val="24"/>
                <w:szCs w:val="24"/>
                <w:lang w:val="ru-RU"/>
              </w:rPr>
              <w:t>дисциплины</w:t>
            </w:r>
            <w:r w:rsidRPr="00D668D6">
              <w:rPr>
                <w:lang w:val="ru-RU"/>
              </w:rPr>
              <w:t xml:space="preserve"> </w:t>
            </w:r>
            <w:r w:rsidRPr="00D668D6">
              <w:rPr>
                <w:rFonts w:ascii="Times New Roman" w:hAnsi="Times New Roman" w:cs="Times New Roman"/>
                <w:b/>
                <w:color w:val="000000"/>
                <w:sz w:val="24"/>
                <w:szCs w:val="24"/>
                <w:lang w:val="ru-RU"/>
              </w:rPr>
              <w:t>(модуля)</w:t>
            </w:r>
            <w:r w:rsidRPr="00D668D6">
              <w:rPr>
                <w:lang w:val="ru-RU"/>
              </w:rPr>
              <w:t xml:space="preserve"> </w:t>
            </w:r>
          </w:p>
        </w:tc>
      </w:tr>
      <w:tr w:rsidR="00EE4F37" w:rsidRPr="006957BC">
        <w:trPr>
          <w:trHeight w:hRule="exact" w:val="3611"/>
        </w:trPr>
        <w:tc>
          <w:tcPr>
            <w:tcW w:w="9937" w:type="dxa"/>
            <w:gridSpan w:val="10"/>
            <w:shd w:val="clear" w:color="000000" w:fill="FFFFFF"/>
            <w:tcMar>
              <w:left w:w="34" w:type="dxa"/>
              <w:right w:w="34" w:type="dxa"/>
            </w:tcMar>
          </w:tcPr>
          <w:p w:rsidR="00EE4F37" w:rsidRPr="00D668D6" w:rsidRDefault="00D668D6">
            <w:pPr>
              <w:spacing w:after="0" w:line="240" w:lineRule="auto"/>
              <w:jc w:val="both"/>
              <w:rPr>
                <w:sz w:val="24"/>
                <w:szCs w:val="24"/>
                <w:lang w:val="ru-RU"/>
              </w:rPr>
            </w:pPr>
            <w:r w:rsidRPr="00D668D6">
              <w:rPr>
                <w:rFonts w:ascii="Times New Roman" w:hAnsi="Times New Roman" w:cs="Times New Roman"/>
                <w:color w:val="000000"/>
                <w:sz w:val="24"/>
                <w:szCs w:val="24"/>
                <w:lang w:val="ru-RU"/>
              </w:rPr>
              <w:t>Общая</w:t>
            </w:r>
            <w:r w:rsidRPr="00D668D6">
              <w:rPr>
                <w:lang w:val="ru-RU"/>
              </w:rPr>
              <w:t xml:space="preserve"> </w:t>
            </w:r>
            <w:r w:rsidRPr="00D668D6">
              <w:rPr>
                <w:rFonts w:ascii="Times New Roman" w:hAnsi="Times New Roman" w:cs="Times New Roman"/>
                <w:color w:val="000000"/>
                <w:sz w:val="24"/>
                <w:szCs w:val="24"/>
                <w:lang w:val="ru-RU"/>
              </w:rPr>
              <w:t>трудоемкость</w:t>
            </w:r>
            <w:r w:rsidRPr="00D668D6">
              <w:rPr>
                <w:lang w:val="ru-RU"/>
              </w:rPr>
              <w:t xml:space="preserve"> </w:t>
            </w:r>
            <w:r w:rsidRPr="00D668D6">
              <w:rPr>
                <w:rFonts w:ascii="Times New Roman" w:hAnsi="Times New Roman" w:cs="Times New Roman"/>
                <w:color w:val="000000"/>
                <w:sz w:val="24"/>
                <w:szCs w:val="24"/>
                <w:lang w:val="ru-RU"/>
              </w:rPr>
              <w:t>дисциплины</w:t>
            </w:r>
            <w:r w:rsidRPr="00D668D6">
              <w:rPr>
                <w:lang w:val="ru-RU"/>
              </w:rPr>
              <w:t xml:space="preserve"> </w:t>
            </w:r>
            <w:r w:rsidRPr="00D668D6">
              <w:rPr>
                <w:rFonts w:ascii="Times New Roman" w:hAnsi="Times New Roman" w:cs="Times New Roman"/>
                <w:color w:val="000000"/>
                <w:sz w:val="24"/>
                <w:szCs w:val="24"/>
                <w:lang w:val="ru-RU"/>
              </w:rPr>
              <w:t>составляет</w:t>
            </w:r>
            <w:r w:rsidRPr="00D668D6">
              <w:rPr>
                <w:lang w:val="ru-RU"/>
              </w:rPr>
              <w:t xml:space="preserve"> </w:t>
            </w:r>
            <w:r w:rsidRPr="00D668D6">
              <w:rPr>
                <w:rFonts w:ascii="Times New Roman" w:hAnsi="Times New Roman" w:cs="Times New Roman"/>
                <w:color w:val="000000"/>
                <w:sz w:val="24"/>
                <w:szCs w:val="24"/>
                <w:lang w:val="ru-RU"/>
              </w:rPr>
              <w:t>4</w:t>
            </w:r>
            <w:r w:rsidRPr="00D668D6">
              <w:rPr>
                <w:lang w:val="ru-RU"/>
              </w:rPr>
              <w:t xml:space="preserve"> </w:t>
            </w:r>
            <w:r w:rsidRPr="00D668D6">
              <w:rPr>
                <w:rFonts w:ascii="Times New Roman" w:hAnsi="Times New Roman" w:cs="Times New Roman"/>
                <w:color w:val="000000"/>
                <w:sz w:val="24"/>
                <w:szCs w:val="24"/>
                <w:lang w:val="ru-RU"/>
              </w:rPr>
              <w:t>зачетных</w:t>
            </w:r>
            <w:r w:rsidRPr="00D668D6">
              <w:rPr>
                <w:lang w:val="ru-RU"/>
              </w:rPr>
              <w:t xml:space="preserve"> </w:t>
            </w:r>
            <w:r w:rsidRPr="00D668D6">
              <w:rPr>
                <w:rFonts w:ascii="Times New Roman" w:hAnsi="Times New Roman" w:cs="Times New Roman"/>
                <w:color w:val="000000"/>
                <w:sz w:val="24"/>
                <w:szCs w:val="24"/>
                <w:lang w:val="ru-RU"/>
              </w:rPr>
              <w:t>единиц</w:t>
            </w:r>
            <w:r w:rsidRPr="00D668D6">
              <w:rPr>
                <w:lang w:val="ru-RU"/>
              </w:rPr>
              <w:t xml:space="preserve"> </w:t>
            </w:r>
            <w:r w:rsidRPr="00D668D6">
              <w:rPr>
                <w:rFonts w:ascii="Times New Roman" w:hAnsi="Times New Roman" w:cs="Times New Roman"/>
                <w:color w:val="000000"/>
                <w:sz w:val="24"/>
                <w:szCs w:val="24"/>
                <w:lang w:val="ru-RU"/>
              </w:rPr>
              <w:t>144</w:t>
            </w:r>
            <w:r w:rsidRPr="00D668D6">
              <w:rPr>
                <w:lang w:val="ru-RU"/>
              </w:rPr>
              <w:t xml:space="preserve"> </w:t>
            </w:r>
            <w:r w:rsidRPr="00D668D6">
              <w:rPr>
                <w:rFonts w:ascii="Times New Roman" w:hAnsi="Times New Roman" w:cs="Times New Roman"/>
                <w:color w:val="000000"/>
                <w:sz w:val="24"/>
                <w:szCs w:val="24"/>
                <w:lang w:val="ru-RU"/>
              </w:rPr>
              <w:t>акад.</w:t>
            </w:r>
            <w:r w:rsidRPr="00D668D6">
              <w:rPr>
                <w:lang w:val="ru-RU"/>
              </w:rPr>
              <w:t xml:space="preserve"> </w:t>
            </w:r>
            <w:r w:rsidRPr="00D668D6">
              <w:rPr>
                <w:rFonts w:ascii="Times New Roman" w:hAnsi="Times New Roman" w:cs="Times New Roman"/>
                <w:color w:val="000000"/>
                <w:sz w:val="24"/>
                <w:szCs w:val="24"/>
                <w:lang w:val="ru-RU"/>
              </w:rPr>
              <w:t>часов,</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том</w:t>
            </w:r>
            <w:r w:rsidRPr="00D668D6">
              <w:rPr>
                <w:lang w:val="ru-RU"/>
              </w:rPr>
              <w:t xml:space="preserve"> </w:t>
            </w:r>
            <w:r w:rsidRPr="00D668D6">
              <w:rPr>
                <w:rFonts w:ascii="Times New Roman" w:hAnsi="Times New Roman" w:cs="Times New Roman"/>
                <w:color w:val="000000"/>
                <w:sz w:val="24"/>
                <w:szCs w:val="24"/>
                <w:lang w:val="ru-RU"/>
              </w:rPr>
              <w:t>числе:</w:t>
            </w:r>
            <w:r w:rsidRPr="00D668D6">
              <w:rPr>
                <w:lang w:val="ru-RU"/>
              </w:rPr>
              <w:t xml:space="preserve"> </w:t>
            </w:r>
          </w:p>
          <w:p w:rsidR="00EE4F37" w:rsidRPr="00D668D6" w:rsidRDefault="00D668D6">
            <w:pPr>
              <w:spacing w:after="0" w:line="240" w:lineRule="auto"/>
              <w:jc w:val="both"/>
              <w:rPr>
                <w:sz w:val="24"/>
                <w:szCs w:val="24"/>
                <w:lang w:val="ru-RU"/>
              </w:rPr>
            </w:pP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контактная</w:t>
            </w:r>
            <w:r w:rsidRPr="00D668D6">
              <w:rPr>
                <w:lang w:val="ru-RU"/>
              </w:rPr>
              <w:t xml:space="preserve"> </w:t>
            </w:r>
            <w:r w:rsidRPr="00D668D6">
              <w:rPr>
                <w:rFonts w:ascii="Times New Roman" w:hAnsi="Times New Roman" w:cs="Times New Roman"/>
                <w:color w:val="000000"/>
                <w:sz w:val="24"/>
                <w:szCs w:val="24"/>
                <w:lang w:val="ru-RU"/>
              </w:rPr>
              <w:t>работа</w:t>
            </w:r>
            <w:r w:rsidRPr="00D668D6">
              <w:rPr>
                <w:lang w:val="ru-RU"/>
              </w:rPr>
              <w:t xml:space="preserve"> </w:t>
            </w: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16,2</w:t>
            </w:r>
            <w:r w:rsidRPr="00D668D6">
              <w:rPr>
                <w:lang w:val="ru-RU"/>
              </w:rPr>
              <w:t xml:space="preserve"> </w:t>
            </w:r>
            <w:r w:rsidRPr="00D668D6">
              <w:rPr>
                <w:rFonts w:ascii="Times New Roman" w:hAnsi="Times New Roman" w:cs="Times New Roman"/>
                <w:color w:val="000000"/>
                <w:sz w:val="24"/>
                <w:szCs w:val="24"/>
                <w:lang w:val="ru-RU"/>
              </w:rPr>
              <w:t>акад.</w:t>
            </w:r>
            <w:r w:rsidRPr="00D668D6">
              <w:rPr>
                <w:lang w:val="ru-RU"/>
              </w:rPr>
              <w:t xml:space="preserve"> </w:t>
            </w:r>
            <w:r w:rsidRPr="00D668D6">
              <w:rPr>
                <w:rFonts w:ascii="Times New Roman" w:hAnsi="Times New Roman" w:cs="Times New Roman"/>
                <w:color w:val="000000"/>
                <w:sz w:val="24"/>
                <w:szCs w:val="24"/>
                <w:lang w:val="ru-RU"/>
              </w:rPr>
              <w:t>часов:</w:t>
            </w:r>
            <w:r w:rsidRPr="00D668D6">
              <w:rPr>
                <w:lang w:val="ru-RU"/>
              </w:rPr>
              <w:t xml:space="preserve"> </w:t>
            </w:r>
          </w:p>
          <w:p w:rsidR="00EE4F37" w:rsidRPr="00D668D6" w:rsidRDefault="00D668D6">
            <w:pPr>
              <w:spacing w:after="0" w:line="240" w:lineRule="auto"/>
              <w:jc w:val="both"/>
              <w:rPr>
                <w:sz w:val="24"/>
                <w:szCs w:val="24"/>
                <w:lang w:val="ru-RU"/>
              </w:rPr>
            </w:pP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аудиторная</w:t>
            </w:r>
            <w:r w:rsidRPr="00D668D6">
              <w:rPr>
                <w:lang w:val="ru-RU"/>
              </w:rPr>
              <w:t xml:space="preserve"> </w:t>
            </w: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12</w:t>
            </w:r>
            <w:r w:rsidRPr="00D668D6">
              <w:rPr>
                <w:lang w:val="ru-RU"/>
              </w:rPr>
              <w:t xml:space="preserve"> </w:t>
            </w:r>
            <w:r w:rsidRPr="00D668D6">
              <w:rPr>
                <w:rFonts w:ascii="Times New Roman" w:hAnsi="Times New Roman" w:cs="Times New Roman"/>
                <w:color w:val="000000"/>
                <w:sz w:val="24"/>
                <w:szCs w:val="24"/>
                <w:lang w:val="ru-RU"/>
              </w:rPr>
              <w:t>акад.</w:t>
            </w:r>
            <w:r w:rsidRPr="00D668D6">
              <w:rPr>
                <w:lang w:val="ru-RU"/>
              </w:rPr>
              <w:t xml:space="preserve"> </w:t>
            </w:r>
            <w:r w:rsidRPr="00D668D6">
              <w:rPr>
                <w:rFonts w:ascii="Times New Roman" w:hAnsi="Times New Roman" w:cs="Times New Roman"/>
                <w:color w:val="000000"/>
                <w:sz w:val="24"/>
                <w:szCs w:val="24"/>
                <w:lang w:val="ru-RU"/>
              </w:rPr>
              <w:t>часов;</w:t>
            </w:r>
            <w:r w:rsidRPr="00D668D6">
              <w:rPr>
                <w:lang w:val="ru-RU"/>
              </w:rPr>
              <w:t xml:space="preserve"> </w:t>
            </w:r>
          </w:p>
          <w:p w:rsidR="00EE4F37" w:rsidRPr="00D668D6" w:rsidRDefault="00D668D6">
            <w:pPr>
              <w:spacing w:after="0" w:line="240" w:lineRule="auto"/>
              <w:jc w:val="both"/>
              <w:rPr>
                <w:sz w:val="24"/>
                <w:szCs w:val="24"/>
                <w:lang w:val="ru-RU"/>
              </w:rPr>
            </w:pP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внеаудиторная</w:t>
            </w:r>
            <w:r w:rsidRPr="00D668D6">
              <w:rPr>
                <w:lang w:val="ru-RU"/>
              </w:rPr>
              <w:t xml:space="preserve"> </w:t>
            </w: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4,2</w:t>
            </w:r>
            <w:r w:rsidRPr="00D668D6">
              <w:rPr>
                <w:lang w:val="ru-RU"/>
              </w:rPr>
              <w:t xml:space="preserve"> </w:t>
            </w:r>
            <w:r w:rsidRPr="00D668D6">
              <w:rPr>
                <w:rFonts w:ascii="Times New Roman" w:hAnsi="Times New Roman" w:cs="Times New Roman"/>
                <w:color w:val="000000"/>
                <w:sz w:val="24"/>
                <w:szCs w:val="24"/>
                <w:lang w:val="ru-RU"/>
              </w:rPr>
              <w:t>акад.</w:t>
            </w:r>
            <w:r w:rsidRPr="00D668D6">
              <w:rPr>
                <w:lang w:val="ru-RU"/>
              </w:rPr>
              <w:t xml:space="preserve"> </w:t>
            </w:r>
            <w:r w:rsidRPr="00D668D6">
              <w:rPr>
                <w:rFonts w:ascii="Times New Roman" w:hAnsi="Times New Roman" w:cs="Times New Roman"/>
                <w:color w:val="000000"/>
                <w:sz w:val="24"/>
                <w:szCs w:val="24"/>
                <w:lang w:val="ru-RU"/>
              </w:rPr>
              <w:t>часов</w:t>
            </w:r>
            <w:r w:rsidRPr="00D668D6">
              <w:rPr>
                <w:lang w:val="ru-RU"/>
              </w:rPr>
              <w:t xml:space="preserve"> </w:t>
            </w:r>
          </w:p>
          <w:p w:rsidR="00EE4F37" w:rsidRPr="00D668D6" w:rsidRDefault="00D668D6">
            <w:pPr>
              <w:spacing w:after="0" w:line="240" w:lineRule="auto"/>
              <w:jc w:val="both"/>
              <w:rPr>
                <w:sz w:val="24"/>
                <w:szCs w:val="24"/>
                <w:lang w:val="ru-RU"/>
              </w:rPr>
            </w:pP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самостоятельная</w:t>
            </w:r>
            <w:r w:rsidRPr="00D668D6">
              <w:rPr>
                <w:lang w:val="ru-RU"/>
              </w:rPr>
              <w:t xml:space="preserve"> </w:t>
            </w:r>
            <w:r w:rsidRPr="00D668D6">
              <w:rPr>
                <w:rFonts w:ascii="Times New Roman" w:hAnsi="Times New Roman" w:cs="Times New Roman"/>
                <w:color w:val="000000"/>
                <w:sz w:val="24"/>
                <w:szCs w:val="24"/>
                <w:lang w:val="ru-RU"/>
              </w:rPr>
              <w:t>работа</w:t>
            </w:r>
            <w:r w:rsidRPr="00D668D6">
              <w:rPr>
                <w:lang w:val="ru-RU"/>
              </w:rPr>
              <w:t xml:space="preserve"> </w:t>
            </w: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119,1</w:t>
            </w:r>
            <w:r w:rsidRPr="00D668D6">
              <w:rPr>
                <w:lang w:val="ru-RU"/>
              </w:rPr>
              <w:t xml:space="preserve"> </w:t>
            </w:r>
            <w:r w:rsidRPr="00D668D6">
              <w:rPr>
                <w:rFonts w:ascii="Times New Roman" w:hAnsi="Times New Roman" w:cs="Times New Roman"/>
                <w:color w:val="000000"/>
                <w:sz w:val="24"/>
                <w:szCs w:val="24"/>
                <w:lang w:val="ru-RU"/>
              </w:rPr>
              <w:t>акад.</w:t>
            </w:r>
            <w:r w:rsidRPr="00D668D6">
              <w:rPr>
                <w:lang w:val="ru-RU"/>
              </w:rPr>
              <w:t xml:space="preserve"> </w:t>
            </w:r>
            <w:r w:rsidRPr="00D668D6">
              <w:rPr>
                <w:rFonts w:ascii="Times New Roman" w:hAnsi="Times New Roman" w:cs="Times New Roman"/>
                <w:color w:val="000000"/>
                <w:sz w:val="24"/>
                <w:szCs w:val="24"/>
                <w:lang w:val="ru-RU"/>
              </w:rPr>
              <w:t>часов;</w:t>
            </w:r>
            <w:r w:rsidRPr="00D668D6">
              <w:rPr>
                <w:lang w:val="ru-RU"/>
              </w:rPr>
              <w:t xml:space="preserve"> </w:t>
            </w:r>
          </w:p>
          <w:p w:rsidR="00EE4F37" w:rsidRPr="00D668D6" w:rsidRDefault="00D668D6">
            <w:pPr>
              <w:spacing w:after="0" w:line="240" w:lineRule="auto"/>
              <w:jc w:val="both"/>
              <w:rPr>
                <w:sz w:val="24"/>
                <w:szCs w:val="24"/>
                <w:lang w:val="ru-RU"/>
              </w:rPr>
            </w:pP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подготовка</w:t>
            </w:r>
            <w:r w:rsidRPr="00D668D6">
              <w:rPr>
                <w:lang w:val="ru-RU"/>
              </w:rPr>
              <w:t xml:space="preserve"> </w:t>
            </w:r>
            <w:r w:rsidRPr="00D668D6">
              <w:rPr>
                <w:rFonts w:ascii="Times New Roman" w:hAnsi="Times New Roman" w:cs="Times New Roman"/>
                <w:color w:val="000000"/>
                <w:sz w:val="24"/>
                <w:szCs w:val="24"/>
                <w:lang w:val="ru-RU"/>
              </w:rPr>
              <w:t>к</w:t>
            </w:r>
            <w:r w:rsidRPr="00D668D6">
              <w:rPr>
                <w:lang w:val="ru-RU"/>
              </w:rPr>
              <w:t xml:space="preserve"> </w:t>
            </w:r>
            <w:r w:rsidRPr="00D668D6">
              <w:rPr>
                <w:rFonts w:ascii="Times New Roman" w:hAnsi="Times New Roman" w:cs="Times New Roman"/>
                <w:color w:val="000000"/>
                <w:sz w:val="24"/>
                <w:szCs w:val="24"/>
                <w:lang w:val="ru-RU"/>
              </w:rPr>
              <w:t>экзамену</w:t>
            </w:r>
            <w:r w:rsidRPr="00D668D6">
              <w:rPr>
                <w:lang w:val="ru-RU"/>
              </w:rPr>
              <w:t xml:space="preserve"> </w:t>
            </w: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8,7</w:t>
            </w:r>
            <w:r w:rsidRPr="00D668D6">
              <w:rPr>
                <w:lang w:val="ru-RU"/>
              </w:rPr>
              <w:t xml:space="preserve"> </w:t>
            </w:r>
            <w:r w:rsidRPr="00D668D6">
              <w:rPr>
                <w:rFonts w:ascii="Times New Roman" w:hAnsi="Times New Roman" w:cs="Times New Roman"/>
                <w:color w:val="000000"/>
                <w:sz w:val="24"/>
                <w:szCs w:val="24"/>
                <w:lang w:val="ru-RU"/>
              </w:rPr>
              <w:t>акад.</w:t>
            </w:r>
            <w:r w:rsidRPr="00D668D6">
              <w:rPr>
                <w:lang w:val="ru-RU"/>
              </w:rPr>
              <w:t xml:space="preserve"> </w:t>
            </w:r>
            <w:r w:rsidRPr="00D668D6">
              <w:rPr>
                <w:rFonts w:ascii="Times New Roman" w:hAnsi="Times New Roman" w:cs="Times New Roman"/>
                <w:color w:val="000000"/>
                <w:sz w:val="24"/>
                <w:szCs w:val="24"/>
                <w:lang w:val="ru-RU"/>
              </w:rPr>
              <w:t>часа</w:t>
            </w:r>
            <w:r w:rsidRPr="00D668D6">
              <w:rPr>
                <w:lang w:val="ru-RU"/>
              </w:rPr>
              <w:t xml:space="preserve"> </w:t>
            </w:r>
          </w:p>
          <w:p w:rsidR="00EE4F37" w:rsidRPr="00D668D6" w:rsidRDefault="00D668D6">
            <w:pPr>
              <w:spacing w:after="0" w:line="240" w:lineRule="auto"/>
              <w:jc w:val="both"/>
              <w:rPr>
                <w:sz w:val="24"/>
                <w:szCs w:val="24"/>
                <w:lang w:val="ru-RU"/>
              </w:rPr>
            </w:pPr>
            <w:r w:rsidRPr="00D668D6">
              <w:rPr>
                <w:rFonts w:ascii="Times New Roman" w:hAnsi="Times New Roman" w:cs="Times New Roman"/>
                <w:color w:val="000000"/>
                <w:sz w:val="24"/>
                <w:szCs w:val="24"/>
                <w:lang w:val="ru-RU"/>
              </w:rPr>
              <w:t>Форма</w:t>
            </w:r>
            <w:r w:rsidRPr="00D668D6">
              <w:rPr>
                <w:lang w:val="ru-RU"/>
              </w:rPr>
              <w:t xml:space="preserve"> </w:t>
            </w:r>
            <w:r w:rsidRPr="00D668D6">
              <w:rPr>
                <w:rFonts w:ascii="Times New Roman" w:hAnsi="Times New Roman" w:cs="Times New Roman"/>
                <w:color w:val="000000"/>
                <w:sz w:val="24"/>
                <w:szCs w:val="24"/>
                <w:lang w:val="ru-RU"/>
              </w:rPr>
              <w:t>аттестации</w:t>
            </w:r>
            <w:r w:rsidRPr="00D668D6">
              <w:rPr>
                <w:lang w:val="ru-RU"/>
              </w:rPr>
              <w:t xml:space="preserve"> </w:t>
            </w: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курсовая</w:t>
            </w:r>
            <w:r w:rsidRPr="00D668D6">
              <w:rPr>
                <w:lang w:val="ru-RU"/>
              </w:rPr>
              <w:t xml:space="preserve"> </w:t>
            </w:r>
            <w:r w:rsidRPr="00D668D6">
              <w:rPr>
                <w:rFonts w:ascii="Times New Roman" w:hAnsi="Times New Roman" w:cs="Times New Roman"/>
                <w:color w:val="000000"/>
                <w:sz w:val="24"/>
                <w:szCs w:val="24"/>
                <w:lang w:val="ru-RU"/>
              </w:rPr>
              <w:t>работа,</w:t>
            </w:r>
            <w:r w:rsidRPr="00D668D6">
              <w:rPr>
                <w:lang w:val="ru-RU"/>
              </w:rPr>
              <w:t xml:space="preserve"> </w:t>
            </w:r>
            <w:r w:rsidRPr="00D668D6">
              <w:rPr>
                <w:rFonts w:ascii="Times New Roman" w:hAnsi="Times New Roman" w:cs="Times New Roman"/>
                <w:color w:val="000000"/>
                <w:sz w:val="24"/>
                <w:szCs w:val="24"/>
                <w:lang w:val="ru-RU"/>
              </w:rPr>
              <w:t>экзамен</w:t>
            </w:r>
            <w:r w:rsidRPr="00D668D6">
              <w:rPr>
                <w:lang w:val="ru-RU"/>
              </w:rPr>
              <w:t xml:space="preserve"> </w:t>
            </w:r>
          </w:p>
        </w:tc>
      </w:tr>
      <w:tr w:rsidR="00EE4F37" w:rsidRPr="006957BC">
        <w:trPr>
          <w:trHeight w:hRule="exact" w:val="138"/>
        </w:trPr>
        <w:tc>
          <w:tcPr>
            <w:tcW w:w="710" w:type="dxa"/>
          </w:tcPr>
          <w:p w:rsidR="00EE4F37" w:rsidRPr="00D668D6" w:rsidRDefault="00EE4F37">
            <w:pPr>
              <w:rPr>
                <w:lang w:val="ru-RU"/>
              </w:rPr>
            </w:pPr>
          </w:p>
        </w:tc>
        <w:tc>
          <w:tcPr>
            <w:tcW w:w="1702" w:type="dxa"/>
          </w:tcPr>
          <w:p w:rsidR="00EE4F37" w:rsidRPr="00D668D6" w:rsidRDefault="00EE4F37">
            <w:pPr>
              <w:rPr>
                <w:lang w:val="ru-RU"/>
              </w:rPr>
            </w:pPr>
          </w:p>
        </w:tc>
        <w:tc>
          <w:tcPr>
            <w:tcW w:w="426" w:type="dxa"/>
          </w:tcPr>
          <w:p w:rsidR="00EE4F37" w:rsidRPr="00D668D6" w:rsidRDefault="00EE4F37">
            <w:pPr>
              <w:rPr>
                <w:lang w:val="ru-RU"/>
              </w:rPr>
            </w:pPr>
          </w:p>
        </w:tc>
        <w:tc>
          <w:tcPr>
            <w:tcW w:w="568" w:type="dxa"/>
          </w:tcPr>
          <w:p w:rsidR="00EE4F37" w:rsidRPr="00D668D6" w:rsidRDefault="00EE4F37">
            <w:pPr>
              <w:rPr>
                <w:lang w:val="ru-RU"/>
              </w:rPr>
            </w:pPr>
          </w:p>
        </w:tc>
        <w:tc>
          <w:tcPr>
            <w:tcW w:w="710" w:type="dxa"/>
          </w:tcPr>
          <w:p w:rsidR="00EE4F37" w:rsidRPr="00D668D6" w:rsidRDefault="00EE4F37">
            <w:pPr>
              <w:rPr>
                <w:lang w:val="ru-RU"/>
              </w:rPr>
            </w:pPr>
          </w:p>
        </w:tc>
        <w:tc>
          <w:tcPr>
            <w:tcW w:w="710" w:type="dxa"/>
          </w:tcPr>
          <w:p w:rsidR="00EE4F37" w:rsidRPr="00D668D6" w:rsidRDefault="00EE4F37">
            <w:pPr>
              <w:rPr>
                <w:lang w:val="ru-RU"/>
              </w:rPr>
            </w:pPr>
          </w:p>
        </w:tc>
        <w:tc>
          <w:tcPr>
            <w:tcW w:w="568" w:type="dxa"/>
          </w:tcPr>
          <w:p w:rsidR="00EE4F37" w:rsidRPr="00D668D6" w:rsidRDefault="00EE4F37">
            <w:pPr>
              <w:rPr>
                <w:lang w:val="ru-RU"/>
              </w:rPr>
            </w:pPr>
          </w:p>
        </w:tc>
        <w:tc>
          <w:tcPr>
            <w:tcW w:w="1560" w:type="dxa"/>
          </w:tcPr>
          <w:p w:rsidR="00EE4F37" w:rsidRPr="00D668D6" w:rsidRDefault="00EE4F37">
            <w:pPr>
              <w:rPr>
                <w:lang w:val="ru-RU"/>
              </w:rPr>
            </w:pPr>
          </w:p>
        </w:tc>
        <w:tc>
          <w:tcPr>
            <w:tcW w:w="1702" w:type="dxa"/>
          </w:tcPr>
          <w:p w:rsidR="00EE4F37" w:rsidRPr="00D668D6" w:rsidRDefault="00EE4F37">
            <w:pPr>
              <w:rPr>
                <w:lang w:val="ru-RU"/>
              </w:rPr>
            </w:pPr>
          </w:p>
        </w:tc>
        <w:tc>
          <w:tcPr>
            <w:tcW w:w="1277" w:type="dxa"/>
          </w:tcPr>
          <w:p w:rsidR="00EE4F37" w:rsidRPr="00D668D6" w:rsidRDefault="00EE4F37">
            <w:pPr>
              <w:rPr>
                <w:lang w:val="ru-RU"/>
              </w:rPr>
            </w:pPr>
          </w:p>
        </w:tc>
      </w:tr>
      <w:tr w:rsidR="00EE4F3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EE4F37" w:rsidRDefault="00D668D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Аудиторная</w:t>
            </w:r>
            <w:r w:rsidRPr="00D668D6">
              <w:rPr>
                <w:lang w:val="ru-RU"/>
              </w:rPr>
              <w:t xml:space="preserve"> </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контактная</w:t>
            </w:r>
            <w:r w:rsidRPr="00D668D6">
              <w:rPr>
                <w:lang w:val="ru-RU"/>
              </w:rPr>
              <w:t xml:space="preserve"> </w:t>
            </w:r>
            <w:r w:rsidRPr="00D668D6">
              <w:rPr>
                <w:rFonts w:ascii="Times New Roman" w:hAnsi="Times New Roman" w:cs="Times New Roman"/>
                <w:color w:val="000000"/>
                <w:sz w:val="19"/>
                <w:szCs w:val="19"/>
                <w:lang w:val="ru-RU"/>
              </w:rPr>
              <w:t>работа</w:t>
            </w:r>
            <w:r w:rsidRPr="00D668D6">
              <w:rPr>
                <w:lang w:val="ru-RU"/>
              </w:rPr>
              <w:t xml:space="preserve"> </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(в</w:t>
            </w:r>
            <w:r w:rsidRPr="00D668D6">
              <w:rPr>
                <w:lang w:val="ru-RU"/>
              </w:rPr>
              <w:t xml:space="preserve"> </w:t>
            </w:r>
            <w:r w:rsidRPr="00D668D6">
              <w:rPr>
                <w:rFonts w:ascii="Times New Roman" w:hAnsi="Times New Roman" w:cs="Times New Roman"/>
                <w:color w:val="000000"/>
                <w:sz w:val="19"/>
                <w:szCs w:val="19"/>
                <w:lang w:val="ru-RU"/>
              </w:rPr>
              <w:t>акад.</w:t>
            </w:r>
            <w:r w:rsidRPr="00D668D6">
              <w:rPr>
                <w:lang w:val="ru-RU"/>
              </w:rPr>
              <w:t xml:space="preserve"> </w:t>
            </w:r>
            <w:r w:rsidRPr="00D668D6">
              <w:rPr>
                <w:rFonts w:ascii="Times New Roman" w:hAnsi="Times New Roman" w:cs="Times New Roman"/>
                <w:color w:val="000000"/>
                <w:sz w:val="19"/>
                <w:szCs w:val="19"/>
                <w:lang w:val="ru-RU"/>
              </w:rPr>
              <w:t>часах)</w:t>
            </w:r>
            <w:r w:rsidRPr="00D668D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EE4F37" w:rsidRDefault="00D668D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Форма</w:t>
            </w:r>
            <w:r w:rsidRPr="00D668D6">
              <w:rPr>
                <w:lang w:val="ru-RU"/>
              </w:rPr>
              <w:t xml:space="preserve"> </w:t>
            </w:r>
            <w:r w:rsidRPr="00D668D6">
              <w:rPr>
                <w:rFonts w:ascii="Times New Roman" w:hAnsi="Times New Roman" w:cs="Times New Roman"/>
                <w:color w:val="000000"/>
                <w:sz w:val="19"/>
                <w:szCs w:val="19"/>
                <w:lang w:val="ru-RU"/>
              </w:rPr>
              <w:t>текущего</w:t>
            </w:r>
            <w:r w:rsidRPr="00D668D6">
              <w:rPr>
                <w:lang w:val="ru-RU"/>
              </w:rPr>
              <w:t xml:space="preserve"> </w:t>
            </w:r>
            <w:r w:rsidRPr="00D668D6">
              <w:rPr>
                <w:rFonts w:ascii="Times New Roman" w:hAnsi="Times New Roman" w:cs="Times New Roman"/>
                <w:color w:val="000000"/>
                <w:sz w:val="19"/>
                <w:szCs w:val="19"/>
                <w:lang w:val="ru-RU"/>
              </w:rPr>
              <w:t>контроля</w:t>
            </w:r>
            <w:r w:rsidRPr="00D668D6">
              <w:rPr>
                <w:lang w:val="ru-RU"/>
              </w:rPr>
              <w:t xml:space="preserve"> </w:t>
            </w:r>
            <w:r w:rsidRPr="00D668D6">
              <w:rPr>
                <w:rFonts w:ascii="Times New Roman" w:hAnsi="Times New Roman" w:cs="Times New Roman"/>
                <w:color w:val="000000"/>
                <w:sz w:val="19"/>
                <w:szCs w:val="19"/>
                <w:lang w:val="ru-RU"/>
              </w:rPr>
              <w:t>успеваемости</w:t>
            </w:r>
            <w:r w:rsidRPr="00D668D6">
              <w:rPr>
                <w:lang w:val="ru-RU"/>
              </w:rPr>
              <w:t xml:space="preserve"> </w:t>
            </w:r>
            <w:r w:rsidRPr="00D668D6">
              <w:rPr>
                <w:rFonts w:ascii="Times New Roman" w:hAnsi="Times New Roman" w:cs="Times New Roman"/>
                <w:color w:val="000000"/>
                <w:sz w:val="19"/>
                <w:szCs w:val="19"/>
                <w:lang w:val="ru-RU"/>
              </w:rPr>
              <w:t>и</w:t>
            </w:r>
            <w:r w:rsidRPr="00D668D6">
              <w:rPr>
                <w:lang w:val="ru-RU"/>
              </w:rPr>
              <w:t xml:space="preserve"> </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промежуточной</w:t>
            </w:r>
            <w:r w:rsidRPr="00D668D6">
              <w:rPr>
                <w:lang w:val="ru-RU"/>
              </w:rPr>
              <w:t xml:space="preserve"> </w:t>
            </w:r>
            <w:r w:rsidRPr="00D668D6">
              <w:rPr>
                <w:rFonts w:ascii="Times New Roman" w:hAnsi="Times New Roman" w:cs="Times New Roman"/>
                <w:color w:val="000000"/>
                <w:sz w:val="19"/>
                <w:szCs w:val="19"/>
                <w:lang w:val="ru-RU"/>
              </w:rPr>
              <w:t>аттестации</w:t>
            </w:r>
            <w:r w:rsidRPr="00D668D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EE4F3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E4F37" w:rsidRDefault="00EE4F3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EE4F37" w:rsidRDefault="00D668D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E4F37" w:rsidRDefault="00EE4F3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Pr="00D668D6" w:rsidRDefault="00D668D6" w:rsidP="00021216">
            <w:pPr>
              <w:spacing w:after="0" w:line="240" w:lineRule="auto"/>
              <w:jc w:val="both"/>
              <w:rPr>
                <w:sz w:val="19"/>
                <w:szCs w:val="19"/>
                <w:lang w:val="ru-RU"/>
              </w:rPr>
            </w:pPr>
            <w:r w:rsidRPr="00D668D6">
              <w:rPr>
                <w:rFonts w:ascii="Times New Roman" w:hAnsi="Times New Roman" w:cs="Times New Roman"/>
                <w:color w:val="000000"/>
                <w:sz w:val="19"/>
                <w:szCs w:val="19"/>
                <w:lang w:val="ru-RU"/>
              </w:rPr>
              <w:t>1.1</w:t>
            </w:r>
            <w:r w:rsidRPr="00D668D6">
              <w:rPr>
                <w:lang w:val="ru-RU"/>
              </w:rPr>
              <w:t xml:space="preserve"> </w:t>
            </w:r>
            <w:r w:rsidRPr="00D668D6">
              <w:rPr>
                <w:rFonts w:ascii="Times New Roman" w:hAnsi="Times New Roman" w:cs="Times New Roman"/>
                <w:color w:val="000000"/>
                <w:sz w:val="19"/>
                <w:szCs w:val="19"/>
                <w:lang w:val="ru-RU"/>
              </w:rPr>
              <w:t>История</w:t>
            </w:r>
            <w:r w:rsidRPr="00D668D6">
              <w:rPr>
                <w:lang w:val="ru-RU"/>
              </w:rPr>
              <w:t xml:space="preserve"> </w:t>
            </w:r>
            <w:r w:rsidRPr="00D668D6">
              <w:rPr>
                <w:rFonts w:ascii="Times New Roman" w:hAnsi="Times New Roman" w:cs="Times New Roman"/>
                <w:color w:val="000000"/>
                <w:sz w:val="19"/>
                <w:szCs w:val="19"/>
                <w:lang w:val="ru-RU"/>
              </w:rPr>
              <w:t>развития</w:t>
            </w:r>
            <w:r w:rsidRPr="00D668D6">
              <w:rPr>
                <w:lang w:val="ru-RU"/>
              </w:rPr>
              <w:t xml:space="preserve"> </w:t>
            </w:r>
            <w:r w:rsidRPr="00D668D6">
              <w:rPr>
                <w:rFonts w:ascii="Times New Roman" w:hAnsi="Times New Roman" w:cs="Times New Roman"/>
                <w:color w:val="000000"/>
                <w:sz w:val="19"/>
                <w:szCs w:val="19"/>
                <w:lang w:val="ru-RU"/>
              </w:rPr>
              <w:t>и</w:t>
            </w:r>
            <w:r w:rsidRPr="00D668D6">
              <w:rPr>
                <w:lang w:val="ru-RU"/>
              </w:rPr>
              <w:t xml:space="preserve"> </w:t>
            </w:r>
            <w:r w:rsidRPr="00D668D6">
              <w:rPr>
                <w:rFonts w:ascii="Times New Roman" w:hAnsi="Times New Roman" w:cs="Times New Roman"/>
                <w:color w:val="000000"/>
                <w:sz w:val="19"/>
                <w:szCs w:val="19"/>
                <w:lang w:val="ru-RU"/>
              </w:rPr>
              <w:t>современные</w:t>
            </w:r>
            <w:r w:rsidRPr="00D668D6">
              <w:rPr>
                <w:lang w:val="ru-RU"/>
              </w:rPr>
              <w:t xml:space="preserve"> </w:t>
            </w:r>
            <w:r w:rsidRPr="00D668D6">
              <w:rPr>
                <w:rFonts w:ascii="Times New Roman" w:hAnsi="Times New Roman" w:cs="Times New Roman"/>
                <w:color w:val="000000"/>
                <w:sz w:val="19"/>
                <w:szCs w:val="19"/>
                <w:lang w:val="ru-RU"/>
              </w:rPr>
              <w:t>тенденции</w:t>
            </w:r>
            <w:r w:rsidRPr="00D668D6">
              <w:rPr>
                <w:lang w:val="ru-RU"/>
              </w:rPr>
              <w:t xml:space="preserve"> </w:t>
            </w:r>
            <w:r w:rsidRPr="00D668D6">
              <w:rPr>
                <w:rFonts w:ascii="Times New Roman" w:hAnsi="Times New Roman" w:cs="Times New Roman"/>
                <w:color w:val="000000"/>
                <w:sz w:val="19"/>
                <w:szCs w:val="19"/>
                <w:lang w:val="ru-RU"/>
              </w:rPr>
              <w:t>страхового</w:t>
            </w:r>
            <w:r w:rsidRPr="00D668D6">
              <w:rPr>
                <w:lang w:val="ru-RU"/>
              </w:rPr>
              <w:t xml:space="preserve"> </w:t>
            </w:r>
            <w:r w:rsidRPr="00D668D6">
              <w:rPr>
                <w:rFonts w:ascii="Times New Roman" w:hAnsi="Times New Roman" w:cs="Times New Roman"/>
                <w:color w:val="000000"/>
                <w:sz w:val="19"/>
                <w:szCs w:val="19"/>
                <w:lang w:val="ru-RU"/>
              </w:rPr>
              <w:t>рынка</w:t>
            </w:r>
            <w:r w:rsidRPr="00D668D6">
              <w:rPr>
                <w:lang w:val="ru-RU"/>
              </w:rPr>
              <w:t xml:space="preserve"> </w:t>
            </w:r>
            <w:r w:rsidRPr="00D668D6">
              <w:rPr>
                <w:rFonts w:ascii="Times New Roman" w:hAnsi="Times New Roman" w:cs="Times New Roman"/>
                <w:color w:val="000000"/>
                <w:sz w:val="19"/>
                <w:szCs w:val="19"/>
                <w:lang w:val="ru-RU"/>
              </w:rPr>
              <w:t>России</w:t>
            </w:r>
            <w:r w:rsidRPr="00D668D6">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Самостоятельное изучение учебной и научной литературы</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Работа с электронными библиотеками</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Подготовка к докладам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EE4F3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содержание</w:t>
            </w:r>
            <w:r>
              <w:t xml:space="preserve"> </w:t>
            </w:r>
            <w:r>
              <w:rPr>
                <w:rFonts w:ascii="Times New Roman" w:hAnsi="Times New Roman" w:cs="Times New Roman"/>
                <w:color w:val="000000"/>
                <w:sz w:val="19"/>
                <w:szCs w:val="19"/>
              </w:rPr>
              <w:t>страхования</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Самостоятельное изучение учебной и научной литературы</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Работа с электронными библиотеками</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Подготовка к докладам</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Выполнение практических заданий</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EE4F3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lastRenderedPageBreak/>
              <w:t>3.1</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страховой</w:t>
            </w:r>
            <w:r>
              <w:t xml:space="preserve"> </w:t>
            </w:r>
            <w:r>
              <w:rPr>
                <w:rFonts w:ascii="Times New Roman" w:hAnsi="Times New Roman" w:cs="Times New Roman"/>
                <w:color w:val="000000"/>
                <w:sz w:val="19"/>
                <w:szCs w:val="19"/>
              </w:rPr>
              <w:t>деятельности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Самостоятельное изучение учебной и научной литературы</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Работа с электронными библиотеками</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Выполнение чайнвордов</w:t>
            </w:r>
          </w:p>
          <w:p w:rsidR="00EE4F37" w:rsidRDefault="00D668D6">
            <w:pPr>
              <w:spacing w:after="0" w:line="240" w:lineRule="auto"/>
              <w:jc w:val="center"/>
              <w:rPr>
                <w:sz w:val="19"/>
                <w:szCs w:val="19"/>
              </w:rPr>
            </w:pPr>
            <w:r>
              <w:rPr>
                <w:rFonts w:ascii="Times New Roman" w:hAnsi="Times New Roman" w:cs="Times New Roman"/>
                <w:color w:val="000000"/>
                <w:sz w:val="19"/>
                <w:szCs w:val="19"/>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EE4F3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Актуарные</w:t>
            </w:r>
            <w:r>
              <w:t xml:space="preserve"> </w:t>
            </w:r>
            <w:r>
              <w:rPr>
                <w:rFonts w:ascii="Times New Roman" w:hAnsi="Times New Roman" w:cs="Times New Roman"/>
                <w:color w:val="000000"/>
                <w:sz w:val="19"/>
                <w:szCs w:val="19"/>
              </w:rPr>
              <w:t>расчеты</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страховании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39,1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Самостоятельное изучение учебной и научной литературы</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Работа с электронными библиотеками</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Выполнение практических заданий</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Подготовка по контрольным вопросам</w:t>
            </w:r>
          </w:p>
          <w:p w:rsidR="00EE4F37" w:rsidRPr="00D668D6" w:rsidRDefault="00D668D6">
            <w:pPr>
              <w:spacing w:after="0" w:line="240" w:lineRule="auto"/>
              <w:jc w:val="center"/>
              <w:rPr>
                <w:sz w:val="19"/>
                <w:szCs w:val="19"/>
                <w:lang w:val="ru-RU"/>
              </w:rPr>
            </w:pPr>
            <w:r w:rsidRPr="00D668D6">
              <w:rPr>
                <w:rFonts w:ascii="Times New Roman" w:hAnsi="Times New Roman" w:cs="Times New Roman"/>
                <w:color w:val="000000"/>
                <w:sz w:val="19"/>
                <w:szCs w:val="19"/>
                <w:lang w:val="ru-RU"/>
              </w:rPr>
              <w:t>Подготовка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EE4F3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39,1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119,1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экзамен,кр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r>
      <w:tr w:rsidR="00EE4F3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119,1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EE4F3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center"/>
              <w:rPr>
                <w:sz w:val="19"/>
                <w:szCs w:val="19"/>
              </w:rPr>
            </w:pPr>
            <w:r>
              <w:rPr>
                <w:rFonts w:ascii="Times New Roman" w:hAnsi="Times New Roman" w:cs="Times New Roman"/>
                <w:color w:val="000000"/>
                <w:sz w:val="19"/>
                <w:szCs w:val="19"/>
              </w:rPr>
              <w:t>курсовая работа,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F37" w:rsidRDefault="00D668D6">
            <w:pPr>
              <w:spacing w:after="0" w:line="240" w:lineRule="auto"/>
              <w:jc w:val="both"/>
              <w:rPr>
                <w:sz w:val="19"/>
                <w:szCs w:val="19"/>
              </w:rPr>
            </w:pPr>
            <w:r>
              <w:rPr>
                <w:rFonts w:ascii="Times New Roman" w:hAnsi="Times New Roman" w:cs="Times New Roman"/>
                <w:color w:val="000000"/>
                <w:sz w:val="19"/>
                <w:szCs w:val="19"/>
              </w:rPr>
              <w:t>ПК-22</w:t>
            </w:r>
          </w:p>
        </w:tc>
      </w:tr>
    </w:tbl>
    <w:p w:rsidR="00EE4F37" w:rsidRDefault="00D668D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EE4F37">
        <w:trPr>
          <w:trHeight w:hRule="exact" w:val="285"/>
        </w:trPr>
        <w:tc>
          <w:tcPr>
            <w:tcW w:w="9370" w:type="dxa"/>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EE4F37">
        <w:trPr>
          <w:trHeight w:hRule="exact" w:val="138"/>
        </w:trPr>
        <w:tc>
          <w:tcPr>
            <w:tcW w:w="9357" w:type="dxa"/>
          </w:tcPr>
          <w:p w:rsidR="00EE4F37" w:rsidRDefault="00EE4F37"/>
        </w:tc>
      </w:tr>
      <w:tr w:rsidR="00EE4F37" w:rsidRPr="006957BC">
        <w:trPr>
          <w:trHeight w:hRule="exact" w:val="8939"/>
        </w:trPr>
        <w:tc>
          <w:tcPr>
            <w:tcW w:w="9370" w:type="dxa"/>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На</w:t>
            </w:r>
            <w:r w:rsidRPr="00D668D6">
              <w:rPr>
                <w:lang w:val="ru-RU"/>
              </w:rPr>
              <w:t xml:space="preserve"> </w:t>
            </w:r>
            <w:r w:rsidRPr="00D668D6">
              <w:rPr>
                <w:rFonts w:ascii="Times New Roman" w:hAnsi="Times New Roman" w:cs="Times New Roman"/>
                <w:color w:val="000000"/>
                <w:sz w:val="24"/>
                <w:szCs w:val="24"/>
                <w:lang w:val="ru-RU"/>
              </w:rPr>
              <w:t>сегодняшний</w:t>
            </w:r>
            <w:r w:rsidRPr="00D668D6">
              <w:rPr>
                <w:lang w:val="ru-RU"/>
              </w:rPr>
              <w:t xml:space="preserve"> </w:t>
            </w:r>
            <w:r w:rsidRPr="00D668D6">
              <w:rPr>
                <w:rFonts w:ascii="Times New Roman" w:hAnsi="Times New Roman" w:cs="Times New Roman"/>
                <w:color w:val="000000"/>
                <w:sz w:val="24"/>
                <w:szCs w:val="24"/>
                <w:lang w:val="ru-RU"/>
              </w:rPr>
              <w:t>день</w:t>
            </w:r>
            <w:r w:rsidRPr="00D668D6">
              <w:rPr>
                <w:lang w:val="ru-RU"/>
              </w:rPr>
              <w:t xml:space="preserve"> </w:t>
            </w:r>
            <w:r w:rsidRPr="00D668D6">
              <w:rPr>
                <w:rFonts w:ascii="Times New Roman" w:hAnsi="Times New Roman" w:cs="Times New Roman"/>
                <w:color w:val="000000"/>
                <w:sz w:val="24"/>
                <w:szCs w:val="24"/>
                <w:lang w:val="ru-RU"/>
              </w:rPr>
              <w:t>стали</w:t>
            </w:r>
            <w:r w:rsidRPr="00D668D6">
              <w:rPr>
                <w:lang w:val="ru-RU"/>
              </w:rPr>
              <w:t xml:space="preserve"> </w:t>
            </w:r>
            <w:r w:rsidRPr="00D668D6">
              <w:rPr>
                <w:rFonts w:ascii="Times New Roman" w:hAnsi="Times New Roman" w:cs="Times New Roman"/>
                <w:color w:val="000000"/>
                <w:sz w:val="24"/>
                <w:szCs w:val="24"/>
                <w:lang w:val="ru-RU"/>
              </w:rPr>
              <w:t>очевидны</w:t>
            </w:r>
            <w:r w:rsidRPr="00D668D6">
              <w:rPr>
                <w:lang w:val="ru-RU"/>
              </w:rPr>
              <w:t xml:space="preserve"> </w:t>
            </w:r>
            <w:r w:rsidRPr="00D668D6">
              <w:rPr>
                <w:rFonts w:ascii="Times New Roman" w:hAnsi="Times New Roman" w:cs="Times New Roman"/>
                <w:color w:val="000000"/>
                <w:sz w:val="24"/>
                <w:szCs w:val="24"/>
                <w:lang w:val="ru-RU"/>
              </w:rPr>
              <w:t>преимущества</w:t>
            </w:r>
            <w:r w:rsidRPr="00D668D6">
              <w:rPr>
                <w:lang w:val="ru-RU"/>
              </w:rPr>
              <w:t xml:space="preserve"> </w:t>
            </w:r>
            <w:r w:rsidRPr="00D668D6">
              <w:rPr>
                <w:rFonts w:ascii="Times New Roman" w:hAnsi="Times New Roman" w:cs="Times New Roman"/>
                <w:color w:val="000000"/>
                <w:sz w:val="24"/>
                <w:szCs w:val="24"/>
                <w:lang w:val="ru-RU"/>
              </w:rPr>
              <w:t>использования</w:t>
            </w:r>
            <w:r w:rsidRPr="00D668D6">
              <w:rPr>
                <w:lang w:val="ru-RU"/>
              </w:rPr>
              <w:t xml:space="preserve"> </w:t>
            </w:r>
            <w:r w:rsidRPr="00D668D6">
              <w:rPr>
                <w:rFonts w:ascii="Times New Roman" w:hAnsi="Times New Roman" w:cs="Times New Roman"/>
                <w:color w:val="000000"/>
                <w:sz w:val="24"/>
                <w:szCs w:val="24"/>
                <w:lang w:val="ru-RU"/>
              </w:rPr>
              <w:t>компьютера</w:t>
            </w:r>
            <w:r w:rsidRPr="00D668D6">
              <w:rPr>
                <w:lang w:val="ru-RU"/>
              </w:rPr>
              <w:t xml:space="preserve"> </w:t>
            </w:r>
            <w:r w:rsidRPr="00D668D6">
              <w:rPr>
                <w:rFonts w:ascii="Times New Roman" w:hAnsi="Times New Roman" w:cs="Times New Roman"/>
                <w:color w:val="000000"/>
                <w:sz w:val="24"/>
                <w:szCs w:val="24"/>
                <w:lang w:val="ru-RU"/>
              </w:rPr>
              <w:t>на</w:t>
            </w:r>
            <w:r w:rsidRPr="00D668D6">
              <w:rPr>
                <w:lang w:val="ru-RU"/>
              </w:rPr>
              <w:t xml:space="preserve"> </w:t>
            </w:r>
            <w:r w:rsidRPr="00D668D6">
              <w:rPr>
                <w:rFonts w:ascii="Times New Roman" w:hAnsi="Times New Roman" w:cs="Times New Roman"/>
                <w:color w:val="000000"/>
                <w:sz w:val="24"/>
                <w:szCs w:val="24"/>
                <w:lang w:val="ru-RU"/>
              </w:rPr>
              <w:t>лекционных</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практических</w:t>
            </w:r>
            <w:r w:rsidRPr="00D668D6">
              <w:rPr>
                <w:lang w:val="ru-RU"/>
              </w:rPr>
              <w:t xml:space="preserve"> </w:t>
            </w:r>
            <w:r w:rsidRPr="00D668D6">
              <w:rPr>
                <w:rFonts w:ascii="Times New Roman" w:hAnsi="Times New Roman" w:cs="Times New Roman"/>
                <w:color w:val="000000"/>
                <w:sz w:val="24"/>
                <w:szCs w:val="24"/>
                <w:lang w:val="ru-RU"/>
              </w:rPr>
              <w:t>учебных</w:t>
            </w:r>
            <w:r w:rsidRPr="00D668D6">
              <w:rPr>
                <w:lang w:val="ru-RU"/>
              </w:rPr>
              <w:t xml:space="preserve"> </w:t>
            </w:r>
            <w:r w:rsidRPr="00D668D6">
              <w:rPr>
                <w:rFonts w:ascii="Times New Roman" w:hAnsi="Times New Roman" w:cs="Times New Roman"/>
                <w:color w:val="000000"/>
                <w:sz w:val="24"/>
                <w:szCs w:val="24"/>
                <w:lang w:val="ru-RU"/>
              </w:rPr>
              <w:t>занятиях.</w:t>
            </w:r>
            <w:r w:rsidRPr="00D668D6">
              <w:rPr>
                <w:lang w:val="ru-RU"/>
              </w:rPr>
              <w:t xml:space="preserve"> </w:t>
            </w:r>
            <w:r w:rsidRPr="00D668D6">
              <w:rPr>
                <w:rFonts w:ascii="Times New Roman" w:hAnsi="Times New Roman" w:cs="Times New Roman"/>
                <w:color w:val="000000"/>
                <w:sz w:val="24"/>
                <w:szCs w:val="24"/>
                <w:lang w:val="ru-RU"/>
              </w:rPr>
              <w:t>Объяснение</w:t>
            </w:r>
            <w:r w:rsidRPr="00D668D6">
              <w:rPr>
                <w:lang w:val="ru-RU"/>
              </w:rPr>
              <w:t xml:space="preserve"> </w:t>
            </w:r>
            <w:r w:rsidRPr="00D668D6">
              <w:rPr>
                <w:rFonts w:ascii="Times New Roman" w:hAnsi="Times New Roman" w:cs="Times New Roman"/>
                <w:color w:val="000000"/>
                <w:sz w:val="24"/>
                <w:szCs w:val="24"/>
                <w:lang w:val="ru-RU"/>
              </w:rPr>
              <w:t>нового</w:t>
            </w:r>
            <w:r w:rsidRPr="00D668D6">
              <w:rPr>
                <w:lang w:val="ru-RU"/>
              </w:rPr>
              <w:t xml:space="preserve"> </w:t>
            </w:r>
            <w:r w:rsidRPr="00D668D6">
              <w:rPr>
                <w:rFonts w:ascii="Times New Roman" w:hAnsi="Times New Roman" w:cs="Times New Roman"/>
                <w:color w:val="000000"/>
                <w:sz w:val="24"/>
                <w:szCs w:val="24"/>
                <w:lang w:val="ru-RU"/>
              </w:rPr>
              <w:t>материала</w:t>
            </w:r>
            <w:r w:rsidRPr="00D668D6">
              <w:rPr>
                <w:lang w:val="ru-RU"/>
              </w:rPr>
              <w:t xml:space="preserve"> </w:t>
            </w:r>
            <w:r w:rsidRPr="00D668D6">
              <w:rPr>
                <w:rFonts w:ascii="Times New Roman" w:hAnsi="Times New Roman" w:cs="Times New Roman"/>
                <w:color w:val="000000"/>
                <w:sz w:val="24"/>
                <w:szCs w:val="24"/>
                <w:lang w:val="ru-RU"/>
              </w:rPr>
              <w:t>с</w:t>
            </w:r>
            <w:r w:rsidRPr="00D668D6">
              <w:rPr>
                <w:lang w:val="ru-RU"/>
              </w:rPr>
              <w:t xml:space="preserve"> </w:t>
            </w:r>
            <w:r w:rsidR="00021216" w:rsidRPr="00D668D6">
              <w:rPr>
                <w:rFonts w:ascii="Times New Roman" w:hAnsi="Times New Roman" w:cs="Times New Roman"/>
                <w:color w:val="000000"/>
                <w:sz w:val="24"/>
                <w:szCs w:val="24"/>
                <w:lang w:val="ru-RU"/>
              </w:rPr>
              <w:t>использованием</w:t>
            </w:r>
            <w:r w:rsidRPr="00D668D6">
              <w:rPr>
                <w:lang w:val="ru-RU"/>
              </w:rPr>
              <w:t xml:space="preserve"> </w:t>
            </w:r>
            <w:r w:rsidRPr="00D668D6">
              <w:rPr>
                <w:rFonts w:ascii="Times New Roman" w:hAnsi="Times New Roman" w:cs="Times New Roman"/>
                <w:color w:val="000000"/>
                <w:sz w:val="24"/>
                <w:szCs w:val="24"/>
                <w:lang w:val="ru-RU"/>
              </w:rPr>
              <w:t>презентаций,</w:t>
            </w:r>
            <w:r w:rsidRPr="00D668D6">
              <w:rPr>
                <w:lang w:val="ru-RU"/>
              </w:rPr>
              <w:t xml:space="preserve"> </w:t>
            </w:r>
            <w:r w:rsidRPr="00D668D6">
              <w:rPr>
                <w:rFonts w:ascii="Times New Roman" w:hAnsi="Times New Roman" w:cs="Times New Roman"/>
                <w:color w:val="000000"/>
                <w:sz w:val="24"/>
                <w:szCs w:val="24"/>
                <w:lang w:val="ru-RU"/>
              </w:rPr>
              <w:t>выполненных</w:t>
            </w:r>
            <w:r w:rsidRPr="00D668D6">
              <w:rPr>
                <w:lang w:val="ru-RU"/>
              </w:rPr>
              <w:t xml:space="preserve"> </w:t>
            </w:r>
            <w:r w:rsidRPr="00D668D6">
              <w:rPr>
                <w:rFonts w:ascii="Times New Roman" w:hAnsi="Times New Roman" w:cs="Times New Roman"/>
                <w:color w:val="000000"/>
                <w:sz w:val="24"/>
                <w:szCs w:val="24"/>
                <w:lang w:val="ru-RU"/>
              </w:rPr>
              <w:t>с</w:t>
            </w:r>
            <w:r w:rsidRPr="00D668D6">
              <w:rPr>
                <w:lang w:val="ru-RU"/>
              </w:rPr>
              <w:t xml:space="preserve"> </w:t>
            </w:r>
            <w:r w:rsidRPr="00D668D6">
              <w:rPr>
                <w:rFonts w:ascii="Times New Roman" w:hAnsi="Times New Roman" w:cs="Times New Roman"/>
                <w:color w:val="000000"/>
                <w:sz w:val="24"/>
                <w:szCs w:val="24"/>
                <w:lang w:val="ru-RU"/>
              </w:rPr>
              <w:t>помощью</w:t>
            </w:r>
            <w:r w:rsidRPr="00D668D6">
              <w:rPr>
                <w:lang w:val="ru-RU"/>
              </w:rPr>
              <w:t xml:space="preserve"> </w:t>
            </w:r>
            <w:r w:rsidRPr="00D668D6">
              <w:rPr>
                <w:rFonts w:ascii="Times New Roman" w:hAnsi="Times New Roman" w:cs="Times New Roman"/>
                <w:color w:val="000000"/>
                <w:sz w:val="24"/>
                <w:szCs w:val="24"/>
                <w:lang w:val="ru-RU"/>
              </w:rPr>
              <w:t>программ</w:t>
            </w:r>
            <w:r w:rsidRPr="00D668D6">
              <w:rPr>
                <w:lang w:val="ru-RU"/>
              </w:rPr>
              <w:t xml:space="preserve"> </w:t>
            </w:r>
            <w:r>
              <w:rPr>
                <w:rFonts w:ascii="Times New Roman" w:hAnsi="Times New Roman" w:cs="Times New Roman"/>
                <w:color w:val="000000"/>
                <w:sz w:val="24"/>
                <w:szCs w:val="24"/>
              </w:rPr>
              <w:t>Microsoft</w:t>
            </w:r>
            <w:r w:rsidRPr="00D668D6">
              <w:rPr>
                <w:lang w:val="ru-RU"/>
              </w:rPr>
              <w:t xml:space="preserve"> </w:t>
            </w:r>
            <w:r>
              <w:rPr>
                <w:rFonts w:ascii="Times New Roman" w:hAnsi="Times New Roman" w:cs="Times New Roman"/>
                <w:color w:val="000000"/>
                <w:sz w:val="24"/>
                <w:szCs w:val="24"/>
              </w:rPr>
              <w:t>Power</w:t>
            </w:r>
            <w:r w:rsidRPr="00D668D6">
              <w:rPr>
                <w:lang w:val="ru-RU"/>
              </w:rPr>
              <w:t xml:space="preserve"> </w:t>
            </w:r>
            <w:r>
              <w:rPr>
                <w:rFonts w:ascii="Times New Roman" w:hAnsi="Times New Roman" w:cs="Times New Roman"/>
                <w:color w:val="000000"/>
                <w:sz w:val="24"/>
                <w:szCs w:val="24"/>
              </w:rPr>
              <w:t>Point</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Pr>
                <w:rFonts w:ascii="Times New Roman" w:hAnsi="Times New Roman" w:cs="Times New Roman"/>
                <w:color w:val="000000"/>
                <w:sz w:val="24"/>
                <w:szCs w:val="24"/>
              </w:rPr>
              <w:t>Microsoft</w:t>
            </w:r>
            <w:r w:rsidRPr="00D668D6">
              <w:rPr>
                <w:lang w:val="ru-RU"/>
              </w:rPr>
              <w:t xml:space="preserve"> </w:t>
            </w:r>
            <w:r>
              <w:rPr>
                <w:rFonts w:ascii="Times New Roman" w:hAnsi="Times New Roman" w:cs="Times New Roman"/>
                <w:color w:val="000000"/>
                <w:sz w:val="24"/>
                <w:szCs w:val="24"/>
              </w:rPr>
              <w:t>Front</w:t>
            </w:r>
            <w:r w:rsidRPr="00D668D6">
              <w:rPr>
                <w:lang w:val="ru-RU"/>
              </w:rPr>
              <w:t xml:space="preserve"> </w:t>
            </w:r>
            <w:r>
              <w:rPr>
                <w:rFonts w:ascii="Times New Roman" w:hAnsi="Times New Roman" w:cs="Times New Roman"/>
                <w:color w:val="000000"/>
                <w:sz w:val="24"/>
                <w:szCs w:val="24"/>
              </w:rPr>
              <w:t>Page</w:t>
            </w:r>
            <w:r w:rsidRPr="00D668D6">
              <w:rPr>
                <w:rFonts w:ascii="Times New Roman" w:hAnsi="Times New Roman" w:cs="Times New Roman"/>
                <w:color w:val="000000"/>
                <w:sz w:val="24"/>
                <w:szCs w:val="24"/>
                <w:lang w:val="ru-RU"/>
              </w:rPr>
              <w:t>,</w:t>
            </w:r>
            <w:r w:rsidRPr="00D668D6">
              <w:rPr>
                <w:lang w:val="ru-RU"/>
              </w:rPr>
              <w:t xml:space="preserve"> </w:t>
            </w:r>
            <w:r w:rsidRPr="00D668D6">
              <w:rPr>
                <w:rFonts w:ascii="Times New Roman" w:hAnsi="Times New Roman" w:cs="Times New Roman"/>
                <w:color w:val="000000"/>
                <w:sz w:val="24"/>
                <w:szCs w:val="24"/>
                <w:lang w:val="ru-RU"/>
              </w:rPr>
              <w:t>вызывает</w:t>
            </w:r>
            <w:r w:rsidRPr="00D668D6">
              <w:rPr>
                <w:lang w:val="ru-RU"/>
              </w:rPr>
              <w:t xml:space="preserve"> </w:t>
            </w:r>
            <w:r w:rsidRPr="00D668D6">
              <w:rPr>
                <w:rFonts w:ascii="Times New Roman" w:hAnsi="Times New Roman" w:cs="Times New Roman"/>
                <w:color w:val="000000"/>
                <w:sz w:val="24"/>
                <w:szCs w:val="24"/>
                <w:lang w:val="ru-RU"/>
              </w:rPr>
              <w:t>интерес</w:t>
            </w:r>
            <w:r w:rsidRPr="00D668D6">
              <w:rPr>
                <w:lang w:val="ru-RU"/>
              </w:rPr>
              <w:t xml:space="preserve"> </w:t>
            </w:r>
            <w:r w:rsidRPr="00D668D6">
              <w:rPr>
                <w:rFonts w:ascii="Times New Roman" w:hAnsi="Times New Roman" w:cs="Times New Roman"/>
                <w:color w:val="000000"/>
                <w:sz w:val="24"/>
                <w:szCs w:val="24"/>
                <w:lang w:val="ru-RU"/>
              </w:rPr>
              <w:t>у</w:t>
            </w:r>
            <w:r w:rsidRPr="00D668D6">
              <w:rPr>
                <w:lang w:val="ru-RU"/>
              </w:rPr>
              <w:t xml:space="preserve"> </w:t>
            </w:r>
            <w:r w:rsidRPr="00D668D6">
              <w:rPr>
                <w:rFonts w:ascii="Times New Roman" w:hAnsi="Times New Roman" w:cs="Times New Roman"/>
                <w:color w:val="000000"/>
                <w:sz w:val="24"/>
                <w:szCs w:val="24"/>
                <w:lang w:val="ru-RU"/>
              </w:rPr>
              <w:t>студентов,</w:t>
            </w:r>
            <w:r w:rsidRPr="00D668D6">
              <w:rPr>
                <w:lang w:val="ru-RU"/>
              </w:rPr>
              <w:t xml:space="preserve"> </w:t>
            </w:r>
            <w:r w:rsidRPr="00D668D6">
              <w:rPr>
                <w:rFonts w:ascii="Times New Roman" w:hAnsi="Times New Roman" w:cs="Times New Roman"/>
                <w:color w:val="000000"/>
                <w:sz w:val="24"/>
                <w:szCs w:val="24"/>
                <w:lang w:val="ru-RU"/>
              </w:rPr>
              <w:t>способствует</w:t>
            </w:r>
            <w:r w:rsidRPr="00D668D6">
              <w:rPr>
                <w:lang w:val="ru-RU"/>
              </w:rPr>
              <w:t xml:space="preserve"> </w:t>
            </w:r>
            <w:r w:rsidRPr="00D668D6">
              <w:rPr>
                <w:rFonts w:ascii="Times New Roman" w:hAnsi="Times New Roman" w:cs="Times New Roman"/>
                <w:color w:val="000000"/>
                <w:sz w:val="24"/>
                <w:szCs w:val="24"/>
                <w:lang w:val="ru-RU"/>
              </w:rPr>
              <w:t>лучшему</w:t>
            </w:r>
            <w:r w:rsidRPr="00D668D6">
              <w:rPr>
                <w:lang w:val="ru-RU"/>
              </w:rPr>
              <w:t xml:space="preserve"> </w:t>
            </w:r>
            <w:r w:rsidRPr="00D668D6">
              <w:rPr>
                <w:rFonts w:ascii="Times New Roman" w:hAnsi="Times New Roman" w:cs="Times New Roman"/>
                <w:color w:val="000000"/>
                <w:sz w:val="24"/>
                <w:szCs w:val="24"/>
                <w:lang w:val="ru-RU"/>
              </w:rPr>
              <w:t>усвоению</w:t>
            </w:r>
            <w:r w:rsidRPr="00D668D6">
              <w:rPr>
                <w:lang w:val="ru-RU"/>
              </w:rPr>
              <w:t xml:space="preserve"> </w:t>
            </w:r>
            <w:r w:rsidRPr="00D668D6">
              <w:rPr>
                <w:rFonts w:ascii="Times New Roman" w:hAnsi="Times New Roman" w:cs="Times New Roman"/>
                <w:color w:val="000000"/>
                <w:sz w:val="24"/>
                <w:szCs w:val="24"/>
                <w:lang w:val="ru-RU"/>
              </w:rPr>
              <w:t>материала.</w:t>
            </w:r>
            <w:r w:rsidRPr="00D668D6">
              <w:rPr>
                <w:lang w:val="ru-RU"/>
              </w:rPr>
              <w:t xml:space="preserve"> </w:t>
            </w:r>
            <w:r w:rsidRPr="00D668D6">
              <w:rPr>
                <w:rFonts w:ascii="Times New Roman" w:hAnsi="Times New Roman" w:cs="Times New Roman"/>
                <w:color w:val="000000"/>
                <w:sz w:val="24"/>
                <w:szCs w:val="24"/>
                <w:lang w:val="ru-RU"/>
              </w:rPr>
              <w:t>Использование</w:t>
            </w:r>
            <w:r w:rsidRPr="00D668D6">
              <w:rPr>
                <w:lang w:val="ru-RU"/>
              </w:rPr>
              <w:t xml:space="preserve"> </w:t>
            </w:r>
            <w:r w:rsidRPr="00D668D6">
              <w:rPr>
                <w:rFonts w:ascii="Times New Roman" w:hAnsi="Times New Roman" w:cs="Times New Roman"/>
                <w:color w:val="000000"/>
                <w:sz w:val="24"/>
                <w:szCs w:val="24"/>
                <w:lang w:val="ru-RU"/>
              </w:rPr>
              <w:t>компьютера</w:t>
            </w:r>
            <w:r w:rsidRPr="00D668D6">
              <w:rPr>
                <w:lang w:val="ru-RU"/>
              </w:rPr>
              <w:t xml:space="preserve"> </w:t>
            </w:r>
            <w:r w:rsidRPr="00D668D6">
              <w:rPr>
                <w:rFonts w:ascii="Times New Roman" w:hAnsi="Times New Roman" w:cs="Times New Roman"/>
                <w:color w:val="000000"/>
                <w:sz w:val="24"/>
                <w:szCs w:val="24"/>
                <w:lang w:val="ru-RU"/>
              </w:rPr>
              <w:t>на</w:t>
            </w:r>
            <w:r w:rsidRPr="00D668D6">
              <w:rPr>
                <w:lang w:val="ru-RU"/>
              </w:rPr>
              <w:t xml:space="preserve"> </w:t>
            </w:r>
            <w:r w:rsidRPr="00D668D6">
              <w:rPr>
                <w:rFonts w:ascii="Times New Roman" w:hAnsi="Times New Roman" w:cs="Times New Roman"/>
                <w:color w:val="000000"/>
                <w:sz w:val="24"/>
                <w:szCs w:val="24"/>
                <w:lang w:val="ru-RU"/>
              </w:rPr>
              <w:t>учебных</w:t>
            </w:r>
            <w:r w:rsidRPr="00D668D6">
              <w:rPr>
                <w:lang w:val="ru-RU"/>
              </w:rPr>
              <w:t xml:space="preserve"> </w:t>
            </w:r>
            <w:r w:rsidRPr="00D668D6">
              <w:rPr>
                <w:rFonts w:ascii="Times New Roman" w:hAnsi="Times New Roman" w:cs="Times New Roman"/>
                <w:color w:val="000000"/>
                <w:sz w:val="24"/>
                <w:szCs w:val="24"/>
                <w:lang w:val="ru-RU"/>
              </w:rPr>
              <w:t>занятиях</w:t>
            </w:r>
            <w:r w:rsidRPr="00D668D6">
              <w:rPr>
                <w:lang w:val="ru-RU"/>
              </w:rPr>
              <w:t xml:space="preserve"> </w:t>
            </w:r>
            <w:r w:rsidRPr="00D668D6">
              <w:rPr>
                <w:rFonts w:ascii="Times New Roman" w:hAnsi="Times New Roman" w:cs="Times New Roman"/>
                <w:color w:val="000000"/>
                <w:sz w:val="24"/>
                <w:szCs w:val="24"/>
                <w:lang w:val="ru-RU"/>
              </w:rPr>
              <w:t>позволяет</w:t>
            </w:r>
            <w:r w:rsidRPr="00D668D6">
              <w:rPr>
                <w:lang w:val="ru-RU"/>
              </w:rPr>
              <w:t xml:space="preserve"> </w:t>
            </w:r>
            <w:r w:rsidRPr="00D668D6">
              <w:rPr>
                <w:rFonts w:ascii="Times New Roman" w:hAnsi="Times New Roman" w:cs="Times New Roman"/>
                <w:color w:val="000000"/>
                <w:sz w:val="24"/>
                <w:szCs w:val="24"/>
                <w:lang w:val="ru-RU"/>
              </w:rPr>
              <w:t>преподавателю</w:t>
            </w:r>
            <w:r w:rsidRPr="00D668D6">
              <w:rPr>
                <w:lang w:val="ru-RU"/>
              </w:rPr>
              <w:t xml:space="preserve"> </w:t>
            </w:r>
            <w:r w:rsidRPr="00D668D6">
              <w:rPr>
                <w:rFonts w:ascii="Times New Roman" w:hAnsi="Times New Roman" w:cs="Times New Roman"/>
                <w:color w:val="000000"/>
                <w:sz w:val="24"/>
                <w:szCs w:val="24"/>
                <w:lang w:val="ru-RU"/>
              </w:rPr>
              <w:t>экономить</w:t>
            </w:r>
            <w:r w:rsidRPr="00D668D6">
              <w:rPr>
                <w:lang w:val="ru-RU"/>
              </w:rPr>
              <w:t xml:space="preserve"> </w:t>
            </w:r>
            <w:r w:rsidRPr="00D668D6">
              <w:rPr>
                <w:rFonts w:ascii="Times New Roman" w:hAnsi="Times New Roman" w:cs="Times New Roman"/>
                <w:color w:val="000000"/>
                <w:sz w:val="24"/>
                <w:szCs w:val="24"/>
                <w:lang w:val="ru-RU"/>
              </w:rPr>
              <w:t>время,</w:t>
            </w:r>
            <w:r w:rsidRPr="00D668D6">
              <w:rPr>
                <w:lang w:val="ru-RU"/>
              </w:rPr>
              <w:t xml:space="preserve"> </w:t>
            </w:r>
            <w:r w:rsidRPr="00D668D6">
              <w:rPr>
                <w:rFonts w:ascii="Times New Roman" w:hAnsi="Times New Roman" w:cs="Times New Roman"/>
                <w:color w:val="000000"/>
                <w:sz w:val="24"/>
                <w:szCs w:val="24"/>
                <w:lang w:val="ru-RU"/>
              </w:rPr>
              <w:t>опрашивать</w:t>
            </w:r>
            <w:r w:rsidRPr="00D668D6">
              <w:rPr>
                <w:lang w:val="ru-RU"/>
              </w:rPr>
              <w:t xml:space="preserve"> </w:t>
            </w:r>
            <w:r w:rsidRPr="00D668D6">
              <w:rPr>
                <w:rFonts w:ascii="Times New Roman" w:hAnsi="Times New Roman" w:cs="Times New Roman"/>
                <w:color w:val="000000"/>
                <w:sz w:val="24"/>
                <w:szCs w:val="24"/>
                <w:lang w:val="ru-RU"/>
              </w:rPr>
              <w:t>учащихся</w:t>
            </w:r>
            <w:r w:rsidRPr="00D668D6">
              <w:rPr>
                <w:lang w:val="ru-RU"/>
              </w:rPr>
              <w:t xml:space="preserve"> </w:t>
            </w:r>
            <w:r w:rsidRPr="00D668D6">
              <w:rPr>
                <w:rFonts w:ascii="Times New Roman" w:hAnsi="Times New Roman" w:cs="Times New Roman"/>
                <w:color w:val="000000"/>
                <w:sz w:val="24"/>
                <w:szCs w:val="24"/>
                <w:lang w:val="ru-RU"/>
              </w:rPr>
              <w:t>на</w:t>
            </w:r>
            <w:r w:rsidRPr="00D668D6">
              <w:rPr>
                <w:lang w:val="ru-RU"/>
              </w:rPr>
              <w:t xml:space="preserve"> </w:t>
            </w:r>
            <w:r w:rsidRPr="00D668D6">
              <w:rPr>
                <w:rFonts w:ascii="Times New Roman" w:hAnsi="Times New Roman" w:cs="Times New Roman"/>
                <w:color w:val="000000"/>
                <w:sz w:val="24"/>
                <w:szCs w:val="24"/>
                <w:lang w:val="ru-RU"/>
              </w:rPr>
              <w:t>каждом</w:t>
            </w:r>
            <w:r w:rsidRPr="00D668D6">
              <w:rPr>
                <w:lang w:val="ru-RU"/>
              </w:rPr>
              <w:t xml:space="preserve"> </w:t>
            </w:r>
            <w:r w:rsidRPr="00D668D6">
              <w:rPr>
                <w:rFonts w:ascii="Times New Roman" w:hAnsi="Times New Roman" w:cs="Times New Roman"/>
                <w:color w:val="000000"/>
                <w:sz w:val="24"/>
                <w:szCs w:val="24"/>
                <w:lang w:val="ru-RU"/>
              </w:rPr>
              <w:t>занятии,</w:t>
            </w:r>
            <w:r w:rsidRPr="00D668D6">
              <w:rPr>
                <w:lang w:val="ru-RU"/>
              </w:rPr>
              <w:t xml:space="preserve"> </w:t>
            </w:r>
            <w:r w:rsidRPr="00D668D6">
              <w:rPr>
                <w:rFonts w:ascii="Times New Roman" w:hAnsi="Times New Roman" w:cs="Times New Roman"/>
                <w:color w:val="000000"/>
                <w:sz w:val="24"/>
                <w:szCs w:val="24"/>
                <w:lang w:val="ru-RU"/>
              </w:rPr>
              <w:t>вести</w:t>
            </w:r>
            <w:r w:rsidRPr="00D668D6">
              <w:rPr>
                <w:lang w:val="ru-RU"/>
              </w:rPr>
              <w:t xml:space="preserve"> </w:t>
            </w:r>
            <w:r w:rsidRPr="00D668D6">
              <w:rPr>
                <w:rFonts w:ascii="Times New Roman" w:hAnsi="Times New Roman" w:cs="Times New Roman"/>
                <w:color w:val="000000"/>
                <w:sz w:val="24"/>
                <w:szCs w:val="24"/>
                <w:lang w:val="ru-RU"/>
              </w:rPr>
              <w:t>статистику</w:t>
            </w:r>
            <w:r w:rsidRPr="00D668D6">
              <w:rPr>
                <w:lang w:val="ru-RU"/>
              </w:rPr>
              <w:t xml:space="preserve"> </w:t>
            </w:r>
            <w:r w:rsidRPr="00D668D6">
              <w:rPr>
                <w:rFonts w:ascii="Times New Roman" w:hAnsi="Times New Roman" w:cs="Times New Roman"/>
                <w:color w:val="000000"/>
                <w:sz w:val="24"/>
                <w:szCs w:val="24"/>
                <w:lang w:val="ru-RU"/>
              </w:rPr>
              <w:t>опроса,</w:t>
            </w:r>
            <w:r w:rsidRPr="00D668D6">
              <w:rPr>
                <w:lang w:val="ru-RU"/>
              </w:rPr>
              <w:t xml:space="preserve"> </w:t>
            </w:r>
            <w:r w:rsidRPr="00D668D6">
              <w:rPr>
                <w:rFonts w:ascii="Times New Roman" w:hAnsi="Times New Roman" w:cs="Times New Roman"/>
                <w:color w:val="000000"/>
                <w:sz w:val="24"/>
                <w:szCs w:val="24"/>
                <w:lang w:val="ru-RU"/>
              </w:rPr>
              <w:t>выявлять</w:t>
            </w:r>
            <w:r w:rsidRPr="00D668D6">
              <w:rPr>
                <w:lang w:val="ru-RU"/>
              </w:rPr>
              <w:t xml:space="preserve"> </w:t>
            </w:r>
            <w:r w:rsidRPr="00D668D6">
              <w:rPr>
                <w:rFonts w:ascii="Times New Roman" w:hAnsi="Times New Roman" w:cs="Times New Roman"/>
                <w:color w:val="000000"/>
                <w:sz w:val="24"/>
                <w:szCs w:val="24"/>
                <w:lang w:val="ru-RU"/>
              </w:rPr>
              <w:t>западающие</w:t>
            </w:r>
            <w:r w:rsidRPr="00D668D6">
              <w:rPr>
                <w:lang w:val="ru-RU"/>
              </w:rPr>
              <w:t xml:space="preserve"> </w:t>
            </w:r>
            <w:r w:rsidRPr="00D668D6">
              <w:rPr>
                <w:rFonts w:ascii="Times New Roman" w:hAnsi="Times New Roman" w:cs="Times New Roman"/>
                <w:color w:val="000000"/>
                <w:sz w:val="24"/>
                <w:szCs w:val="24"/>
                <w:lang w:val="ru-RU"/>
              </w:rPr>
              <w:t>темы.</w:t>
            </w:r>
            <w:r w:rsidRPr="00D668D6">
              <w:rPr>
                <w:lang w:val="ru-RU"/>
              </w:rPr>
              <w:t xml:space="preserve"> </w:t>
            </w:r>
            <w:r w:rsidRPr="00D668D6">
              <w:rPr>
                <w:rFonts w:ascii="Times New Roman" w:hAnsi="Times New Roman" w:cs="Times New Roman"/>
                <w:color w:val="000000"/>
                <w:sz w:val="24"/>
                <w:szCs w:val="24"/>
                <w:lang w:val="ru-RU"/>
              </w:rPr>
              <w:t>Также</w:t>
            </w:r>
            <w:r w:rsidRPr="00D668D6">
              <w:rPr>
                <w:lang w:val="ru-RU"/>
              </w:rPr>
              <w:t xml:space="preserve"> </w:t>
            </w:r>
            <w:r w:rsidRPr="00D668D6">
              <w:rPr>
                <w:rFonts w:ascii="Times New Roman" w:hAnsi="Times New Roman" w:cs="Times New Roman"/>
                <w:color w:val="000000"/>
                <w:sz w:val="24"/>
                <w:szCs w:val="24"/>
                <w:lang w:val="ru-RU"/>
              </w:rPr>
              <w:t>одним</w:t>
            </w:r>
            <w:r w:rsidRPr="00D668D6">
              <w:rPr>
                <w:lang w:val="ru-RU"/>
              </w:rPr>
              <w:t xml:space="preserve"> </w:t>
            </w:r>
            <w:r w:rsidRPr="00D668D6">
              <w:rPr>
                <w:rFonts w:ascii="Times New Roman" w:hAnsi="Times New Roman" w:cs="Times New Roman"/>
                <w:color w:val="000000"/>
                <w:sz w:val="24"/>
                <w:szCs w:val="24"/>
                <w:lang w:val="ru-RU"/>
              </w:rPr>
              <w:t>из</w:t>
            </w:r>
            <w:r w:rsidRPr="00D668D6">
              <w:rPr>
                <w:lang w:val="ru-RU"/>
              </w:rPr>
              <w:t xml:space="preserve"> </w:t>
            </w:r>
            <w:r w:rsidRPr="00D668D6">
              <w:rPr>
                <w:rFonts w:ascii="Times New Roman" w:hAnsi="Times New Roman" w:cs="Times New Roman"/>
                <w:color w:val="000000"/>
                <w:sz w:val="24"/>
                <w:szCs w:val="24"/>
                <w:lang w:val="ru-RU"/>
              </w:rPr>
              <w:t>эффективных</w:t>
            </w:r>
            <w:r w:rsidRPr="00D668D6">
              <w:rPr>
                <w:lang w:val="ru-RU"/>
              </w:rPr>
              <w:t xml:space="preserve"> </w:t>
            </w:r>
            <w:r w:rsidRPr="00D668D6">
              <w:rPr>
                <w:rFonts w:ascii="Times New Roman" w:hAnsi="Times New Roman" w:cs="Times New Roman"/>
                <w:color w:val="000000"/>
                <w:sz w:val="24"/>
                <w:szCs w:val="24"/>
                <w:lang w:val="ru-RU"/>
              </w:rPr>
              <w:t>средств</w:t>
            </w:r>
            <w:r w:rsidRPr="00D668D6">
              <w:rPr>
                <w:lang w:val="ru-RU"/>
              </w:rPr>
              <w:t xml:space="preserve"> </w:t>
            </w:r>
            <w:r w:rsidRPr="00D668D6">
              <w:rPr>
                <w:rFonts w:ascii="Times New Roman" w:hAnsi="Times New Roman" w:cs="Times New Roman"/>
                <w:color w:val="000000"/>
                <w:sz w:val="24"/>
                <w:szCs w:val="24"/>
                <w:lang w:val="ru-RU"/>
              </w:rPr>
              <w:t>информационных</w:t>
            </w:r>
            <w:r w:rsidRPr="00D668D6">
              <w:rPr>
                <w:lang w:val="ru-RU"/>
              </w:rPr>
              <w:t xml:space="preserve"> </w:t>
            </w:r>
            <w:r w:rsidRPr="00D668D6">
              <w:rPr>
                <w:rFonts w:ascii="Times New Roman" w:hAnsi="Times New Roman" w:cs="Times New Roman"/>
                <w:color w:val="000000"/>
                <w:sz w:val="24"/>
                <w:szCs w:val="24"/>
                <w:lang w:val="ru-RU"/>
              </w:rPr>
              <w:t>технологий</w:t>
            </w:r>
            <w:r w:rsidRPr="00D668D6">
              <w:rPr>
                <w:lang w:val="ru-RU"/>
              </w:rPr>
              <w:t xml:space="preserve"> </w:t>
            </w:r>
            <w:r w:rsidRPr="00D668D6">
              <w:rPr>
                <w:rFonts w:ascii="Times New Roman" w:hAnsi="Times New Roman" w:cs="Times New Roman"/>
                <w:color w:val="000000"/>
                <w:sz w:val="24"/>
                <w:szCs w:val="24"/>
                <w:lang w:val="ru-RU"/>
              </w:rPr>
              <w:t>является</w:t>
            </w:r>
            <w:r w:rsidRPr="00D668D6">
              <w:rPr>
                <w:lang w:val="ru-RU"/>
              </w:rPr>
              <w:t xml:space="preserve"> </w:t>
            </w:r>
            <w:r w:rsidRPr="00D668D6">
              <w:rPr>
                <w:rFonts w:ascii="Times New Roman" w:hAnsi="Times New Roman" w:cs="Times New Roman"/>
                <w:color w:val="000000"/>
                <w:sz w:val="24"/>
                <w:szCs w:val="24"/>
                <w:lang w:val="ru-RU"/>
              </w:rPr>
              <w:t>электронный</w:t>
            </w:r>
            <w:r w:rsidRPr="00D668D6">
              <w:rPr>
                <w:lang w:val="ru-RU"/>
              </w:rPr>
              <w:t xml:space="preserve"> </w:t>
            </w:r>
            <w:r w:rsidRPr="00D668D6">
              <w:rPr>
                <w:rFonts w:ascii="Times New Roman" w:hAnsi="Times New Roman" w:cs="Times New Roman"/>
                <w:color w:val="000000"/>
                <w:sz w:val="24"/>
                <w:szCs w:val="24"/>
                <w:lang w:val="ru-RU"/>
              </w:rPr>
              <w:t>учебник.</w:t>
            </w:r>
            <w:r w:rsidRPr="00D668D6">
              <w:rPr>
                <w:lang w:val="ru-RU"/>
              </w:rPr>
              <w:t xml:space="preserve"> </w:t>
            </w:r>
            <w:r w:rsidRPr="00D668D6">
              <w:rPr>
                <w:rFonts w:ascii="Times New Roman" w:hAnsi="Times New Roman" w:cs="Times New Roman"/>
                <w:color w:val="000000"/>
                <w:sz w:val="24"/>
                <w:szCs w:val="24"/>
                <w:lang w:val="ru-RU"/>
              </w:rPr>
              <w:t>Исходя</w:t>
            </w:r>
            <w:r w:rsidRPr="00D668D6">
              <w:rPr>
                <w:lang w:val="ru-RU"/>
              </w:rPr>
              <w:t xml:space="preserve"> </w:t>
            </w:r>
            <w:r w:rsidRPr="00D668D6">
              <w:rPr>
                <w:rFonts w:ascii="Times New Roman" w:hAnsi="Times New Roman" w:cs="Times New Roman"/>
                <w:color w:val="000000"/>
                <w:sz w:val="24"/>
                <w:szCs w:val="24"/>
                <w:lang w:val="ru-RU"/>
              </w:rPr>
              <w:t>из</w:t>
            </w:r>
            <w:r w:rsidRPr="00D668D6">
              <w:rPr>
                <w:lang w:val="ru-RU"/>
              </w:rPr>
              <w:t xml:space="preserve"> </w:t>
            </w:r>
            <w:r w:rsidRPr="00D668D6">
              <w:rPr>
                <w:rFonts w:ascii="Times New Roman" w:hAnsi="Times New Roman" w:cs="Times New Roman"/>
                <w:color w:val="000000"/>
                <w:sz w:val="24"/>
                <w:szCs w:val="24"/>
                <w:lang w:val="ru-RU"/>
              </w:rPr>
              <w:t>этого,</w:t>
            </w:r>
            <w:r w:rsidRPr="00D668D6">
              <w:rPr>
                <w:lang w:val="ru-RU"/>
              </w:rPr>
              <w:t xml:space="preserve"> </w:t>
            </w:r>
            <w:r w:rsidRPr="00D668D6">
              <w:rPr>
                <w:rFonts w:ascii="Times New Roman" w:hAnsi="Times New Roman" w:cs="Times New Roman"/>
                <w:color w:val="000000"/>
                <w:sz w:val="24"/>
                <w:szCs w:val="24"/>
                <w:lang w:val="ru-RU"/>
              </w:rPr>
              <w:t>более</w:t>
            </w:r>
            <w:r w:rsidRPr="00D668D6">
              <w:rPr>
                <w:lang w:val="ru-RU"/>
              </w:rPr>
              <w:t xml:space="preserve"> </w:t>
            </w:r>
            <w:r w:rsidRPr="00D668D6">
              <w:rPr>
                <w:rFonts w:ascii="Times New Roman" w:hAnsi="Times New Roman" w:cs="Times New Roman"/>
                <w:color w:val="000000"/>
                <w:sz w:val="24"/>
                <w:szCs w:val="24"/>
                <w:lang w:val="ru-RU"/>
              </w:rPr>
              <w:t>20%</w:t>
            </w:r>
            <w:r w:rsidRPr="00D668D6">
              <w:rPr>
                <w:lang w:val="ru-RU"/>
              </w:rPr>
              <w:t xml:space="preserve"> </w:t>
            </w:r>
            <w:r w:rsidRPr="00D668D6">
              <w:rPr>
                <w:rFonts w:ascii="Times New Roman" w:hAnsi="Times New Roman" w:cs="Times New Roman"/>
                <w:color w:val="000000"/>
                <w:sz w:val="24"/>
                <w:szCs w:val="24"/>
                <w:lang w:val="ru-RU"/>
              </w:rPr>
              <w:t>всех</w:t>
            </w:r>
            <w:r w:rsidRPr="00D668D6">
              <w:rPr>
                <w:lang w:val="ru-RU"/>
              </w:rPr>
              <w:t xml:space="preserve"> </w:t>
            </w:r>
            <w:r w:rsidRPr="00D668D6">
              <w:rPr>
                <w:rFonts w:ascii="Times New Roman" w:hAnsi="Times New Roman" w:cs="Times New Roman"/>
                <w:color w:val="000000"/>
                <w:sz w:val="24"/>
                <w:szCs w:val="24"/>
                <w:lang w:val="ru-RU"/>
              </w:rPr>
              <w:t>занятий</w:t>
            </w:r>
            <w:r w:rsidRPr="00D668D6">
              <w:rPr>
                <w:lang w:val="ru-RU"/>
              </w:rPr>
              <w:t xml:space="preserve"> </w:t>
            </w:r>
            <w:r w:rsidRPr="00D668D6">
              <w:rPr>
                <w:rFonts w:ascii="Times New Roman" w:hAnsi="Times New Roman" w:cs="Times New Roman"/>
                <w:color w:val="000000"/>
                <w:sz w:val="24"/>
                <w:szCs w:val="24"/>
                <w:lang w:val="ru-RU"/>
              </w:rPr>
              <w:t>проводятся</w:t>
            </w:r>
            <w:r w:rsidRPr="00D668D6">
              <w:rPr>
                <w:lang w:val="ru-RU"/>
              </w:rPr>
              <w:t xml:space="preserve"> </w:t>
            </w:r>
            <w:r w:rsidRPr="00D668D6">
              <w:rPr>
                <w:rFonts w:ascii="Times New Roman" w:hAnsi="Times New Roman" w:cs="Times New Roman"/>
                <w:color w:val="000000"/>
                <w:sz w:val="24"/>
                <w:szCs w:val="24"/>
                <w:lang w:val="ru-RU"/>
              </w:rPr>
              <w:t>с</w:t>
            </w:r>
            <w:r w:rsidRPr="00D668D6">
              <w:rPr>
                <w:lang w:val="ru-RU"/>
              </w:rPr>
              <w:t xml:space="preserve"> </w:t>
            </w:r>
            <w:r w:rsidRPr="00D668D6">
              <w:rPr>
                <w:rFonts w:ascii="Times New Roman" w:hAnsi="Times New Roman" w:cs="Times New Roman"/>
                <w:color w:val="000000"/>
                <w:sz w:val="24"/>
                <w:szCs w:val="24"/>
                <w:lang w:val="ru-RU"/>
              </w:rPr>
              <w:t>применением</w:t>
            </w:r>
            <w:r w:rsidRPr="00D668D6">
              <w:rPr>
                <w:lang w:val="ru-RU"/>
              </w:rPr>
              <w:t xml:space="preserve"> </w:t>
            </w:r>
            <w:r w:rsidRPr="00D668D6">
              <w:rPr>
                <w:rFonts w:ascii="Times New Roman" w:hAnsi="Times New Roman" w:cs="Times New Roman"/>
                <w:color w:val="000000"/>
                <w:sz w:val="24"/>
                <w:szCs w:val="24"/>
                <w:lang w:val="ru-RU"/>
              </w:rPr>
              <w:t>информационных</w:t>
            </w:r>
            <w:r w:rsidRPr="00D668D6">
              <w:rPr>
                <w:lang w:val="ru-RU"/>
              </w:rPr>
              <w:t xml:space="preserve"> </w:t>
            </w:r>
            <w:r w:rsidRPr="00D668D6">
              <w:rPr>
                <w:rFonts w:ascii="Times New Roman" w:hAnsi="Times New Roman" w:cs="Times New Roman"/>
                <w:color w:val="000000"/>
                <w:sz w:val="24"/>
                <w:szCs w:val="24"/>
                <w:lang w:val="ru-RU"/>
              </w:rPr>
              <w:t>технологий.</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Для</w:t>
            </w:r>
            <w:r w:rsidRPr="00D668D6">
              <w:rPr>
                <w:lang w:val="ru-RU"/>
              </w:rPr>
              <w:t xml:space="preserve"> </w:t>
            </w:r>
            <w:r w:rsidRPr="00D668D6">
              <w:rPr>
                <w:rFonts w:ascii="Times New Roman" w:hAnsi="Times New Roman" w:cs="Times New Roman"/>
                <w:color w:val="000000"/>
                <w:sz w:val="24"/>
                <w:szCs w:val="24"/>
                <w:lang w:val="ru-RU"/>
              </w:rPr>
              <w:t>обеспечения</w:t>
            </w:r>
            <w:r w:rsidRPr="00D668D6">
              <w:rPr>
                <w:lang w:val="ru-RU"/>
              </w:rPr>
              <w:t xml:space="preserve"> </w:t>
            </w:r>
            <w:r w:rsidRPr="00D668D6">
              <w:rPr>
                <w:rFonts w:ascii="Times New Roman" w:hAnsi="Times New Roman" w:cs="Times New Roman"/>
                <w:color w:val="000000"/>
                <w:sz w:val="24"/>
                <w:szCs w:val="24"/>
                <w:lang w:val="ru-RU"/>
              </w:rPr>
              <w:t>наибольшей</w:t>
            </w:r>
            <w:r w:rsidRPr="00D668D6">
              <w:rPr>
                <w:lang w:val="ru-RU"/>
              </w:rPr>
              <w:t xml:space="preserve"> </w:t>
            </w:r>
            <w:r w:rsidRPr="00D668D6">
              <w:rPr>
                <w:rFonts w:ascii="Times New Roman" w:hAnsi="Times New Roman" w:cs="Times New Roman"/>
                <w:color w:val="000000"/>
                <w:sz w:val="24"/>
                <w:szCs w:val="24"/>
                <w:lang w:val="ru-RU"/>
              </w:rPr>
              <w:t>эффективности</w:t>
            </w:r>
            <w:r w:rsidRPr="00D668D6">
              <w:rPr>
                <w:lang w:val="ru-RU"/>
              </w:rPr>
              <w:t xml:space="preserve"> </w:t>
            </w:r>
            <w:r w:rsidRPr="00D668D6">
              <w:rPr>
                <w:rFonts w:ascii="Times New Roman" w:hAnsi="Times New Roman" w:cs="Times New Roman"/>
                <w:color w:val="000000"/>
                <w:sz w:val="24"/>
                <w:szCs w:val="24"/>
                <w:lang w:val="ru-RU"/>
              </w:rPr>
              <w:t>образовательного</w:t>
            </w:r>
            <w:r w:rsidRPr="00D668D6">
              <w:rPr>
                <w:lang w:val="ru-RU"/>
              </w:rPr>
              <w:t xml:space="preserve"> </w:t>
            </w:r>
            <w:r w:rsidRPr="00D668D6">
              <w:rPr>
                <w:rFonts w:ascii="Times New Roman" w:hAnsi="Times New Roman" w:cs="Times New Roman"/>
                <w:color w:val="000000"/>
                <w:sz w:val="24"/>
                <w:szCs w:val="24"/>
                <w:lang w:val="ru-RU"/>
              </w:rPr>
              <w:t>процесса</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курсе</w:t>
            </w:r>
            <w:r w:rsidRPr="00D668D6">
              <w:rPr>
                <w:lang w:val="ru-RU"/>
              </w:rPr>
              <w:t xml:space="preserve"> </w:t>
            </w:r>
            <w:r w:rsidRPr="00D668D6">
              <w:rPr>
                <w:rFonts w:ascii="Times New Roman" w:hAnsi="Times New Roman" w:cs="Times New Roman"/>
                <w:color w:val="000000"/>
                <w:sz w:val="24"/>
                <w:szCs w:val="24"/>
                <w:lang w:val="ru-RU"/>
              </w:rPr>
              <w:t>данной</w:t>
            </w:r>
            <w:r w:rsidRPr="00D668D6">
              <w:rPr>
                <w:lang w:val="ru-RU"/>
              </w:rPr>
              <w:t xml:space="preserve"> </w:t>
            </w:r>
            <w:r w:rsidRPr="00D668D6">
              <w:rPr>
                <w:rFonts w:ascii="Times New Roman" w:hAnsi="Times New Roman" w:cs="Times New Roman"/>
                <w:color w:val="000000"/>
                <w:sz w:val="24"/>
                <w:szCs w:val="24"/>
                <w:lang w:val="ru-RU"/>
              </w:rPr>
              <w:t>учебной</w:t>
            </w:r>
            <w:r w:rsidRPr="00D668D6">
              <w:rPr>
                <w:lang w:val="ru-RU"/>
              </w:rPr>
              <w:t xml:space="preserve"> </w:t>
            </w:r>
            <w:r w:rsidRPr="00D668D6">
              <w:rPr>
                <w:rFonts w:ascii="Times New Roman" w:hAnsi="Times New Roman" w:cs="Times New Roman"/>
                <w:color w:val="000000"/>
                <w:sz w:val="24"/>
                <w:szCs w:val="24"/>
                <w:lang w:val="ru-RU"/>
              </w:rPr>
              <w:t>дисциплины</w:t>
            </w:r>
            <w:r w:rsidRPr="00D668D6">
              <w:rPr>
                <w:lang w:val="ru-RU"/>
              </w:rPr>
              <w:t xml:space="preserve"> </w:t>
            </w:r>
            <w:r w:rsidRPr="00D668D6">
              <w:rPr>
                <w:rFonts w:ascii="Times New Roman" w:hAnsi="Times New Roman" w:cs="Times New Roman"/>
                <w:color w:val="000000"/>
                <w:sz w:val="24"/>
                <w:szCs w:val="24"/>
                <w:lang w:val="ru-RU"/>
              </w:rPr>
              <w:t>используются</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процессе</w:t>
            </w:r>
            <w:r w:rsidRPr="00D668D6">
              <w:rPr>
                <w:lang w:val="ru-RU"/>
              </w:rPr>
              <w:t xml:space="preserve"> </w:t>
            </w:r>
            <w:r w:rsidRPr="00D668D6">
              <w:rPr>
                <w:rFonts w:ascii="Times New Roman" w:hAnsi="Times New Roman" w:cs="Times New Roman"/>
                <w:color w:val="000000"/>
                <w:sz w:val="24"/>
                <w:szCs w:val="24"/>
                <w:lang w:val="ru-RU"/>
              </w:rPr>
              <w:t>обучения</w:t>
            </w:r>
            <w:r w:rsidRPr="00D668D6">
              <w:rPr>
                <w:lang w:val="ru-RU"/>
              </w:rPr>
              <w:t xml:space="preserve"> </w:t>
            </w:r>
            <w:r w:rsidRPr="00D668D6">
              <w:rPr>
                <w:rFonts w:ascii="Times New Roman" w:hAnsi="Times New Roman" w:cs="Times New Roman"/>
                <w:color w:val="000000"/>
                <w:sz w:val="24"/>
                <w:szCs w:val="24"/>
                <w:lang w:val="ru-RU"/>
              </w:rPr>
              <w:t>передовые</w:t>
            </w:r>
            <w:r w:rsidRPr="00D668D6">
              <w:rPr>
                <w:lang w:val="ru-RU"/>
              </w:rPr>
              <w:t xml:space="preserve"> </w:t>
            </w:r>
            <w:r w:rsidR="00021216" w:rsidRPr="00D668D6">
              <w:rPr>
                <w:rFonts w:ascii="Times New Roman" w:hAnsi="Times New Roman" w:cs="Times New Roman"/>
                <w:color w:val="000000"/>
                <w:sz w:val="24"/>
                <w:szCs w:val="24"/>
                <w:lang w:val="ru-RU"/>
              </w:rPr>
              <w:t>образовательные</w:t>
            </w:r>
            <w:r w:rsidRPr="00D668D6">
              <w:rPr>
                <w:lang w:val="ru-RU"/>
              </w:rPr>
              <w:t xml:space="preserve"> </w:t>
            </w:r>
            <w:r w:rsidRPr="00D668D6">
              <w:rPr>
                <w:rFonts w:ascii="Times New Roman" w:hAnsi="Times New Roman" w:cs="Times New Roman"/>
                <w:color w:val="000000"/>
                <w:sz w:val="24"/>
                <w:szCs w:val="24"/>
                <w:lang w:val="ru-RU"/>
              </w:rPr>
              <w:t>технологии:</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1)</w:t>
            </w:r>
            <w:r w:rsidRPr="00D668D6">
              <w:rPr>
                <w:lang w:val="ru-RU"/>
              </w:rPr>
              <w:t xml:space="preserve"> </w:t>
            </w:r>
            <w:r w:rsidRPr="00D668D6">
              <w:rPr>
                <w:rFonts w:ascii="Times New Roman" w:hAnsi="Times New Roman" w:cs="Times New Roman"/>
                <w:color w:val="000000"/>
                <w:sz w:val="24"/>
                <w:szCs w:val="24"/>
                <w:lang w:val="ru-RU"/>
              </w:rPr>
              <w:t>традиционные</w:t>
            </w:r>
            <w:r w:rsidRPr="00D668D6">
              <w:rPr>
                <w:lang w:val="ru-RU"/>
              </w:rPr>
              <w:t xml:space="preserve"> </w:t>
            </w:r>
            <w:r w:rsidRPr="00D668D6">
              <w:rPr>
                <w:rFonts w:ascii="Times New Roman" w:hAnsi="Times New Roman" w:cs="Times New Roman"/>
                <w:color w:val="000000"/>
                <w:sz w:val="24"/>
                <w:szCs w:val="24"/>
                <w:lang w:val="ru-RU"/>
              </w:rPr>
              <w:t>образовательные</w:t>
            </w:r>
            <w:r w:rsidRPr="00D668D6">
              <w:rPr>
                <w:lang w:val="ru-RU"/>
              </w:rPr>
              <w:t xml:space="preserve"> </w:t>
            </w:r>
            <w:r w:rsidRPr="00D668D6">
              <w:rPr>
                <w:rFonts w:ascii="Times New Roman" w:hAnsi="Times New Roman" w:cs="Times New Roman"/>
                <w:color w:val="000000"/>
                <w:sz w:val="24"/>
                <w:szCs w:val="24"/>
                <w:lang w:val="ru-RU"/>
              </w:rPr>
              <w:t>технологии</w:t>
            </w:r>
            <w:r w:rsidRPr="00D668D6">
              <w:rPr>
                <w:lang w:val="ru-RU"/>
              </w:rPr>
              <w:t xml:space="preserve"> </w:t>
            </w:r>
            <w:r w:rsidRPr="00D668D6">
              <w:rPr>
                <w:rFonts w:ascii="Times New Roman" w:hAnsi="Times New Roman" w:cs="Times New Roman"/>
                <w:color w:val="000000"/>
                <w:sz w:val="24"/>
                <w:szCs w:val="24"/>
                <w:lang w:val="ru-RU"/>
              </w:rPr>
              <w:t>(информационная</w:t>
            </w:r>
            <w:r w:rsidRPr="00D668D6">
              <w:rPr>
                <w:lang w:val="ru-RU"/>
              </w:rPr>
              <w:t xml:space="preserve"> </w:t>
            </w:r>
            <w:r w:rsidRPr="00D668D6">
              <w:rPr>
                <w:rFonts w:ascii="Times New Roman" w:hAnsi="Times New Roman" w:cs="Times New Roman"/>
                <w:color w:val="000000"/>
                <w:sz w:val="24"/>
                <w:szCs w:val="24"/>
                <w:lang w:val="ru-RU"/>
              </w:rPr>
              <w:t>лекция,</w:t>
            </w:r>
            <w:r w:rsidRPr="00D668D6">
              <w:rPr>
                <w:lang w:val="ru-RU"/>
              </w:rPr>
              <w:t xml:space="preserve"> </w:t>
            </w:r>
            <w:r w:rsidR="00021216" w:rsidRPr="00D668D6">
              <w:rPr>
                <w:rFonts w:ascii="Times New Roman" w:hAnsi="Times New Roman" w:cs="Times New Roman"/>
                <w:color w:val="000000"/>
                <w:sz w:val="24"/>
                <w:szCs w:val="24"/>
                <w:lang w:val="ru-RU"/>
              </w:rPr>
              <w:t>практические</w:t>
            </w:r>
            <w:r w:rsidRPr="00D668D6">
              <w:rPr>
                <w:lang w:val="ru-RU"/>
              </w:rPr>
              <w:t xml:space="preserve"> </w:t>
            </w:r>
            <w:r w:rsidRPr="00D668D6">
              <w:rPr>
                <w:rFonts w:ascii="Times New Roman" w:hAnsi="Times New Roman" w:cs="Times New Roman"/>
                <w:color w:val="000000"/>
                <w:sz w:val="24"/>
                <w:szCs w:val="24"/>
                <w:lang w:val="ru-RU"/>
              </w:rPr>
              <w:t>(семинарские)</w:t>
            </w:r>
            <w:r w:rsidRPr="00D668D6">
              <w:rPr>
                <w:lang w:val="ru-RU"/>
              </w:rPr>
              <w:t xml:space="preserve"> </w:t>
            </w:r>
            <w:r w:rsidRPr="00D668D6">
              <w:rPr>
                <w:rFonts w:ascii="Times New Roman" w:hAnsi="Times New Roman" w:cs="Times New Roman"/>
                <w:color w:val="000000"/>
                <w:sz w:val="24"/>
                <w:szCs w:val="24"/>
                <w:lang w:val="ru-RU"/>
              </w:rPr>
              <w:t>занятия);</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2)</w:t>
            </w:r>
            <w:r w:rsidRPr="00D668D6">
              <w:rPr>
                <w:lang w:val="ru-RU"/>
              </w:rPr>
              <w:t xml:space="preserve"> </w:t>
            </w:r>
            <w:r w:rsidRPr="00D668D6">
              <w:rPr>
                <w:rFonts w:ascii="Times New Roman" w:hAnsi="Times New Roman" w:cs="Times New Roman"/>
                <w:color w:val="000000"/>
                <w:sz w:val="24"/>
                <w:szCs w:val="24"/>
                <w:lang w:val="ru-RU"/>
              </w:rPr>
              <w:t>технология</w:t>
            </w:r>
            <w:r w:rsidRPr="00D668D6">
              <w:rPr>
                <w:lang w:val="ru-RU"/>
              </w:rPr>
              <w:t xml:space="preserve"> </w:t>
            </w:r>
            <w:r w:rsidRPr="00D668D6">
              <w:rPr>
                <w:rFonts w:ascii="Times New Roman" w:hAnsi="Times New Roman" w:cs="Times New Roman"/>
                <w:color w:val="000000"/>
                <w:sz w:val="24"/>
                <w:szCs w:val="24"/>
                <w:lang w:val="ru-RU"/>
              </w:rPr>
              <w:t>проблемного</w:t>
            </w:r>
            <w:r w:rsidRPr="00D668D6">
              <w:rPr>
                <w:lang w:val="ru-RU"/>
              </w:rPr>
              <w:t xml:space="preserve"> </w:t>
            </w:r>
            <w:r w:rsidRPr="00D668D6">
              <w:rPr>
                <w:rFonts w:ascii="Times New Roman" w:hAnsi="Times New Roman" w:cs="Times New Roman"/>
                <w:color w:val="000000"/>
                <w:sz w:val="24"/>
                <w:szCs w:val="24"/>
                <w:lang w:val="ru-RU"/>
              </w:rPr>
              <w:t>обучения</w:t>
            </w:r>
            <w:r w:rsidRPr="00D668D6">
              <w:rPr>
                <w:lang w:val="ru-RU"/>
              </w:rPr>
              <w:t xml:space="preserve"> </w:t>
            </w:r>
            <w:r w:rsidRPr="00D668D6">
              <w:rPr>
                <w:rFonts w:ascii="Times New Roman" w:hAnsi="Times New Roman" w:cs="Times New Roman"/>
                <w:color w:val="000000"/>
                <w:sz w:val="24"/>
                <w:szCs w:val="24"/>
                <w:lang w:val="ru-RU"/>
              </w:rPr>
              <w:t>(проблемная</w:t>
            </w:r>
            <w:r w:rsidRPr="00D668D6">
              <w:rPr>
                <w:lang w:val="ru-RU"/>
              </w:rPr>
              <w:t xml:space="preserve"> </w:t>
            </w:r>
            <w:r w:rsidRPr="00D668D6">
              <w:rPr>
                <w:rFonts w:ascii="Times New Roman" w:hAnsi="Times New Roman" w:cs="Times New Roman"/>
                <w:color w:val="000000"/>
                <w:sz w:val="24"/>
                <w:szCs w:val="24"/>
                <w:lang w:val="ru-RU"/>
              </w:rPr>
              <w:t>лекция,</w:t>
            </w:r>
            <w:r w:rsidRPr="00D668D6">
              <w:rPr>
                <w:lang w:val="ru-RU"/>
              </w:rPr>
              <w:t xml:space="preserve"> </w:t>
            </w:r>
            <w:r w:rsidRPr="00D668D6">
              <w:rPr>
                <w:rFonts w:ascii="Times New Roman" w:hAnsi="Times New Roman" w:cs="Times New Roman"/>
                <w:color w:val="000000"/>
                <w:sz w:val="24"/>
                <w:szCs w:val="24"/>
                <w:lang w:val="ru-RU"/>
              </w:rPr>
              <w:t>практические</w:t>
            </w:r>
            <w:r w:rsidRPr="00D668D6">
              <w:rPr>
                <w:lang w:val="ru-RU"/>
              </w:rPr>
              <w:t xml:space="preserve"> </w:t>
            </w:r>
            <w:r w:rsidRPr="00D668D6">
              <w:rPr>
                <w:rFonts w:ascii="Times New Roman" w:hAnsi="Times New Roman" w:cs="Times New Roman"/>
                <w:color w:val="000000"/>
                <w:sz w:val="24"/>
                <w:szCs w:val="24"/>
                <w:lang w:val="ru-RU"/>
              </w:rPr>
              <w:t>занятия</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форме</w:t>
            </w:r>
            <w:r w:rsidRPr="00D668D6">
              <w:rPr>
                <w:lang w:val="ru-RU"/>
              </w:rPr>
              <w:t xml:space="preserve"> </w:t>
            </w:r>
            <w:r w:rsidRPr="00D668D6">
              <w:rPr>
                <w:rFonts w:ascii="Times New Roman" w:hAnsi="Times New Roman" w:cs="Times New Roman"/>
                <w:color w:val="000000"/>
                <w:sz w:val="24"/>
                <w:szCs w:val="24"/>
                <w:lang w:val="ru-RU"/>
              </w:rPr>
              <w:t>практикума,</w:t>
            </w:r>
            <w:r w:rsidRPr="00D668D6">
              <w:rPr>
                <w:lang w:val="ru-RU"/>
              </w:rPr>
              <w:t xml:space="preserve"> </w:t>
            </w:r>
            <w:r w:rsidRPr="00D668D6">
              <w:rPr>
                <w:rFonts w:ascii="Times New Roman" w:hAnsi="Times New Roman" w:cs="Times New Roman"/>
                <w:color w:val="000000"/>
                <w:sz w:val="24"/>
                <w:szCs w:val="24"/>
                <w:lang w:val="ru-RU"/>
              </w:rPr>
              <w:t>кейс-метода);</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3)</w:t>
            </w:r>
            <w:r w:rsidRPr="00D668D6">
              <w:rPr>
                <w:lang w:val="ru-RU"/>
              </w:rPr>
              <w:t xml:space="preserve"> </w:t>
            </w:r>
            <w:r w:rsidRPr="00D668D6">
              <w:rPr>
                <w:rFonts w:ascii="Times New Roman" w:hAnsi="Times New Roman" w:cs="Times New Roman"/>
                <w:color w:val="000000"/>
                <w:sz w:val="24"/>
                <w:szCs w:val="24"/>
                <w:lang w:val="ru-RU"/>
              </w:rPr>
              <w:t>игровые</w:t>
            </w:r>
            <w:r w:rsidRPr="00D668D6">
              <w:rPr>
                <w:lang w:val="ru-RU"/>
              </w:rPr>
              <w:t xml:space="preserve"> </w:t>
            </w:r>
            <w:r w:rsidRPr="00D668D6">
              <w:rPr>
                <w:rFonts w:ascii="Times New Roman" w:hAnsi="Times New Roman" w:cs="Times New Roman"/>
                <w:color w:val="000000"/>
                <w:sz w:val="24"/>
                <w:szCs w:val="24"/>
                <w:lang w:val="ru-RU"/>
              </w:rPr>
              <w:t>технологии</w:t>
            </w:r>
            <w:r w:rsidRPr="00D668D6">
              <w:rPr>
                <w:lang w:val="ru-RU"/>
              </w:rPr>
              <w:t xml:space="preserve"> </w:t>
            </w:r>
            <w:r w:rsidRPr="00D668D6">
              <w:rPr>
                <w:rFonts w:ascii="Times New Roman" w:hAnsi="Times New Roman" w:cs="Times New Roman"/>
                <w:color w:val="000000"/>
                <w:sz w:val="24"/>
                <w:szCs w:val="24"/>
                <w:lang w:val="ru-RU"/>
              </w:rPr>
              <w:t>(ролевые</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деловые</w:t>
            </w:r>
            <w:r w:rsidRPr="00D668D6">
              <w:rPr>
                <w:lang w:val="ru-RU"/>
              </w:rPr>
              <w:t xml:space="preserve"> </w:t>
            </w:r>
            <w:r w:rsidRPr="00D668D6">
              <w:rPr>
                <w:rFonts w:ascii="Times New Roman" w:hAnsi="Times New Roman" w:cs="Times New Roman"/>
                <w:color w:val="000000"/>
                <w:sz w:val="24"/>
                <w:szCs w:val="24"/>
                <w:lang w:val="ru-RU"/>
              </w:rPr>
              <w:t>игры);</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4)</w:t>
            </w:r>
            <w:r w:rsidRPr="00D668D6">
              <w:rPr>
                <w:lang w:val="ru-RU"/>
              </w:rPr>
              <w:t xml:space="preserve"> </w:t>
            </w:r>
            <w:r w:rsidRPr="00D668D6">
              <w:rPr>
                <w:rFonts w:ascii="Times New Roman" w:hAnsi="Times New Roman" w:cs="Times New Roman"/>
                <w:color w:val="000000"/>
                <w:sz w:val="24"/>
                <w:szCs w:val="24"/>
                <w:lang w:val="ru-RU"/>
              </w:rPr>
              <w:t>технологии</w:t>
            </w:r>
            <w:r w:rsidRPr="00D668D6">
              <w:rPr>
                <w:lang w:val="ru-RU"/>
              </w:rPr>
              <w:t xml:space="preserve"> </w:t>
            </w:r>
            <w:r w:rsidRPr="00D668D6">
              <w:rPr>
                <w:rFonts w:ascii="Times New Roman" w:hAnsi="Times New Roman" w:cs="Times New Roman"/>
                <w:color w:val="000000"/>
                <w:sz w:val="24"/>
                <w:szCs w:val="24"/>
                <w:lang w:val="ru-RU"/>
              </w:rPr>
              <w:t>проектного</w:t>
            </w:r>
            <w:r w:rsidRPr="00D668D6">
              <w:rPr>
                <w:lang w:val="ru-RU"/>
              </w:rPr>
              <w:t xml:space="preserve"> </w:t>
            </w:r>
            <w:r w:rsidRPr="00D668D6">
              <w:rPr>
                <w:rFonts w:ascii="Times New Roman" w:hAnsi="Times New Roman" w:cs="Times New Roman"/>
                <w:color w:val="000000"/>
                <w:sz w:val="24"/>
                <w:szCs w:val="24"/>
                <w:lang w:val="ru-RU"/>
              </w:rPr>
              <w:t>обучения</w:t>
            </w:r>
            <w:r w:rsidRPr="00D668D6">
              <w:rPr>
                <w:lang w:val="ru-RU"/>
              </w:rPr>
              <w:t xml:space="preserve"> </w:t>
            </w:r>
            <w:r w:rsidRPr="00D668D6">
              <w:rPr>
                <w:rFonts w:ascii="Times New Roman" w:hAnsi="Times New Roman" w:cs="Times New Roman"/>
                <w:color w:val="000000"/>
                <w:sz w:val="24"/>
                <w:szCs w:val="24"/>
                <w:lang w:val="ru-RU"/>
              </w:rPr>
              <w:t>(творческий</w:t>
            </w:r>
            <w:r w:rsidRPr="00D668D6">
              <w:rPr>
                <w:lang w:val="ru-RU"/>
              </w:rPr>
              <w:t xml:space="preserve"> </w:t>
            </w:r>
            <w:r w:rsidRPr="00D668D6">
              <w:rPr>
                <w:rFonts w:ascii="Times New Roman" w:hAnsi="Times New Roman" w:cs="Times New Roman"/>
                <w:color w:val="000000"/>
                <w:sz w:val="24"/>
                <w:szCs w:val="24"/>
                <w:lang w:val="ru-RU"/>
              </w:rPr>
              <w:t>проект);</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5)</w:t>
            </w:r>
            <w:r w:rsidRPr="00D668D6">
              <w:rPr>
                <w:lang w:val="ru-RU"/>
              </w:rPr>
              <w:t xml:space="preserve"> </w:t>
            </w:r>
            <w:r w:rsidRPr="00D668D6">
              <w:rPr>
                <w:rFonts w:ascii="Times New Roman" w:hAnsi="Times New Roman" w:cs="Times New Roman"/>
                <w:color w:val="000000"/>
                <w:sz w:val="24"/>
                <w:szCs w:val="24"/>
                <w:lang w:val="ru-RU"/>
              </w:rPr>
              <w:t>интерактивные</w:t>
            </w:r>
            <w:r w:rsidRPr="00D668D6">
              <w:rPr>
                <w:lang w:val="ru-RU"/>
              </w:rPr>
              <w:t xml:space="preserve"> </w:t>
            </w:r>
            <w:r w:rsidRPr="00D668D6">
              <w:rPr>
                <w:rFonts w:ascii="Times New Roman" w:hAnsi="Times New Roman" w:cs="Times New Roman"/>
                <w:color w:val="000000"/>
                <w:sz w:val="24"/>
                <w:szCs w:val="24"/>
                <w:lang w:val="ru-RU"/>
              </w:rPr>
              <w:t>технологии</w:t>
            </w:r>
            <w:r w:rsidRPr="00D668D6">
              <w:rPr>
                <w:lang w:val="ru-RU"/>
              </w:rPr>
              <w:t xml:space="preserve"> </w:t>
            </w:r>
            <w:r w:rsidRPr="00D668D6">
              <w:rPr>
                <w:rFonts w:ascii="Times New Roman" w:hAnsi="Times New Roman" w:cs="Times New Roman"/>
                <w:color w:val="000000"/>
                <w:sz w:val="24"/>
                <w:szCs w:val="24"/>
                <w:lang w:val="ru-RU"/>
              </w:rPr>
              <w:t>(семинар-дискуссия);</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6)</w:t>
            </w:r>
            <w:r w:rsidRPr="00D668D6">
              <w:rPr>
                <w:lang w:val="ru-RU"/>
              </w:rPr>
              <w:t xml:space="preserve"> </w:t>
            </w:r>
            <w:r w:rsidRPr="00D668D6">
              <w:rPr>
                <w:rFonts w:ascii="Times New Roman" w:hAnsi="Times New Roman" w:cs="Times New Roman"/>
                <w:color w:val="000000"/>
                <w:sz w:val="24"/>
                <w:szCs w:val="24"/>
                <w:lang w:val="ru-RU"/>
              </w:rPr>
              <w:t>информационно-коммуникационные</w:t>
            </w:r>
            <w:r w:rsidRPr="00D668D6">
              <w:rPr>
                <w:lang w:val="ru-RU"/>
              </w:rPr>
              <w:t xml:space="preserve"> </w:t>
            </w:r>
            <w:r w:rsidRPr="00D668D6">
              <w:rPr>
                <w:rFonts w:ascii="Times New Roman" w:hAnsi="Times New Roman" w:cs="Times New Roman"/>
                <w:color w:val="000000"/>
                <w:sz w:val="24"/>
                <w:szCs w:val="24"/>
                <w:lang w:val="ru-RU"/>
              </w:rPr>
              <w:t>образовательные</w:t>
            </w:r>
            <w:r w:rsidRPr="00D668D6">
              <w:rPr>
                <w:lang w:val="ru-RU"/>
              </w:rPr>
              <w:t xml:space="preserve"> </w:t>
            </w:r>
            <w:r w:rsidRPr="00D668D6">
              <w:rPr>
                <w:rFonts w:ascii="Times New Roman" w:hAnsi="Times New Roman" w:cs="Times New Roman"/>
                <w:color w:val="000000"/>
                <w:sz w:val="24"/>
                <w:szCs w:val="24"/>
                <w:lang w:val="ru-RU"/>
              </w:rPr>
              <w:t>технологии</w:t>
            </w:r>
            <w:r w:rsidRPr="00D668D6">
              <w:rPr>
                <w:lang w:val="ru-RU"/>
              </w:rPr>
              <w:t xml:space="preserve"> </w:t>
            </w:r>
            <w:r w:rsidRPr="00D668D6">
              <w:rPr>
                <w:rFonts w:ascii="Times New Roman" w:hAnsi="Times New Roman" w:cs="Times New Roman"/>
                <w:color w:val="000000"/>
                <w:sz w:val="24"/>
                <w:szCs w:val="24"/>
                <w:lang w:val="ru-RU"/>
              </w:rPr>
              <w:t>(лекция-визуализация,</w:t>
            </w:r>
            <w:r w:rsidRPr="00D668D6">
              <w:rPr>
                <w:lang w:val="ru-RU"/>
              </w:rPr>
              <w:t xml:space="preserve"> </w:t>
            </w:r>
            <w:r w:rsidRPr="00D668D6">
              <w:rPr>
                <w:rFonts w:ascii="Times New Roman" w:hAnsi="Times New Roman" w:cs="Times New Roman"/>
                <w:color w:val="000000"/>
                <w:sz w:val="24"/>
                <w:szCs w:val="24"/>
                <w:lang w:val="ru-RU"/>
              </w:rPr>
              <w:t>практические</w:t>
            </w:r>
            <w:r w:rsidRPr="00D668D6">
              <w:rPr>
                <w:lang w:val="ru-RU"/>
              </w:rPr>
              <w:t xml:space="preserve"> </w:t>
            </w:r>
            <w:r w:rsidRPr="00D668D6">
              <w:rPr>
                <w:rFonts w:ascii="Times New Roman" w:hAnsi="Times New Roman" w:cs="Times New Roman"/>
                <w:color w:val="000000"/>
                <w:sz w:val="24"/>
                <w:szCs w:val="24"/>
                <w:lang w:val="ru-RU"/>
              </w:rPr>
              <w:t>занятия</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форме</w:t>
            </w:r>
            <w:r w:rsidRPr="00D668D6">
              <w:rPr>
                <w:lang w:val="ru-RU"/>
              </w:rPr>
              <w:t xml:space="preserve"> </w:t>
            </w:r>
            <w:r w:rsidRPr="00D668D6">
              <w:rPr>
                <w:rFonts w:ascii="Times New Roman" w:hAnsi="Times New Roman" w:cs="Times New Roman"/>
                <w:color w:val="000000"/>
                <w:sz w:val="24"/>
                <w:szCs w:val="24"/>
                <w:lang w:val="ru-RU"/>
              </w:rPr>
              <w:t>презентации)</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Лекционные</w:t>
            </w:r>
            <w:r w:rsidRPr="00D668D6">
              <w:rPr>
                <w:lang w:val="ru-RU"/>
              </w:rPr>
              <w:t xml:space="preserve"> </w:t>
            </w:r>
            <w:r w:rsidRPr="00D668D6">
              <w:rPr>
                <w:rFonts w:ascii="Times New Roman" w:hAnsi="Times New Roman" w:cs="Times New Roman"/>
                <w:color w:val="000000"/>
                <w:sz w:val="24"/>
                <w:szCs w:val="24"/>
                <w:lang w:val="ru-RU"/>
              </w:rPr>
              <w:t>занятия</w:t>
            </w:r>
            <w:r w:rsidRPr="00D668D6">
              <w:rPr>
                <w:lang w:val="ru-RU"/>
              </w:rPr>
              <w:t xml:space="preserve"> </w:t>
            </w:r>
            <w:r w:rsidRPr="00D668D6">
              <w:rPr>
                <w:rFonts w:ascii="Times New Roman" w:hAnsi="Times New Roman" w:cs="Times New Roman"/>
                <w:color w:val="000000"/>
                <w:sz w:val="24"/>
                <w:szCs w:val="24"/>
                <w:lang w:val="ru-RU"/>
              </w:rPr>
              <w:t>наряду</w:t>
            </w:r>
            <w:r w:rsidRPr="00D668D6">
              <w:rPr>
                <w:lang w:val="ru-RU"/>
              </w:rPr>
              <w:t xml:space="preserve"> </w:t>
            </w:r>
            <w:r w:rsidRPr="00D668D6">
              <w:rPr>
                <w:rFonts w:ascii="Times New Roman" w:hAnsi="Times New Roman" w:cs="Times New Roman"/>
                <w:color w:val="000000"/>
                <w:sz w:val="24"/>
                <w:szCs w:val="24"/>
                <w:lang w:val="ru-RU"/>
              </w:rPr>
              <w:t>с</w:t>
            </w:r>
            <w:r w:rsidRPr="00D668D6">
              <w:rPr>
                <w:lang w:val="ru-RU"/>
              </w:rPr>
              <w:t xml:space="preserve"> </w:t>
            </w:r>
            <w:r w:rsidRPr="00D668D6">
              <w:rPr>
                <w:rFonts w:ascii="Times New Roman" w:hAnsi="Times New Roman" w:cs="Times New Roman"/>
                <w:color w:val="000000"/>
                <w:sz w:val="24"/>
                <w:szCs w:val="24"/>
                <w:lang w:val="ru-RU"/>
              </w:rPr>
              <w:t>сообщением</w:t>
            </w:r>
            <w:r w:rsidRPr="00D668D6">
              <w:rPr>
                <w:lang w:val="ru-RU"/>
              </w:rPr>
              <w:t xml:space="preserve"> </w:t>
            </w:r>
            <w:r w:rsidRPr="00D668D6">
              <w:rPr>
                <w:rFonts w:ascii="Times New Roman" w:hAnsi="Times New Roman" w:cs="Times New Roman"/>
                <w:color w:val="000000"/>
                <w:sz w:val="24"/>
                <w:szCs w:val="24"/>
                <w:lang w:val="ru-RU"/>
              </w:rPr>
              <w:t>учебной</w:t>
            </w:r>
            <w:r w:rsidRPr="00D668D6">
              <w:rPr>
                <w:lang w:val="ru-RU"/>
              </w:rPr>
              <w:t xml:space="preserve"> </w:t>
            </w:r>
            <w:r w:rsidRPr="00D668D6">
              <w:rPr>
                <w:rFonts w:ascii="Times New Roman" w:hAnsi="Times New Roman" w:cs="Times New Roman"/>
                <w:color w:val="000000"/>
                <w:sz w:val="24"/>
                <w:szCs w:val="24"/>
                <w:lang w:val="ru-RU"/>
              </w:rPr>
              <w:t>информации</w:t>
            </w:r>
            <w:r w:rsidRPr="00D668D6">
              <w:rPr>
                <w:lang w:val="ru-RU"/>
              </w:rPr>
              <w:t xml:space="preserve"> </w:t>
            </w:r>
            <w:r w:rsidRPr="00D668D6">
              <w:rPr>
                <w:rFonts w:ascii="Times New Roman" w:hAnsi="Times New Roman" w:cs="Times New Roman"/>
                <w:color w:val="000000"/>
                <w:sz w:val="24"/>
                <w:szCs w:val="24"/>
                <w:lang w:val="ru-RU"/>
              </w:rPr>
              <w:t>предполагают</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решение</w:t>
            </w:r>
            <w:r w:rsidRPr="00D668D6">
              <w:rPr>
                <w:lang w:val="ru-RU"/>
              </w:rPr>
              <w:t xml:space="preserve"> </w:t>
            </w:r>
            <w:r w:rsidRPr="00D668D6">
              <w:rPr>
                <w:rFonts w:ascii="Times New Roman" w:hAnsi="Times New Roman" w:cs="Times New Roman"/>
                <w:color w:val="000000"/>
                <w:sz w:val="24"/>
                <w:szCs w:val="24"/>
                <w:lang w:val="ru-RU"/>
              </w:rPr>
              <w:t>следующих</w:t>
            </w:r>
            <w:r w:rsidRPr="00D668D6">
              <w:rPr>
                <w:lang w:val="ru-RU"/>
              </w:rPr>
              <w:t xml:space="preserve"> </w:t>
            </w:r>
            <w:r w:rsidRPr="00D668D6">
              <w:rPr>
                <w:rFonts w:ascii="Times New Roman" w:hAnsi="Times New Roman" w:cs="Times New Roman"/>
                <w:color w:val="000000"/>
                <w:sz w:val="24"/>
                <w:szCs w:val="24"/>
                <w:lang w:val="ru-RU"/>
              </w:rPr>
              <w:t>дидактических</w:t>
            </w:r>
            <w:r w:rsidRPr="00D668D6">
              <w:rPr>
                <w:lang w:val="ru-RU"/>
              </w:rPr>
              <w:t xml:space="preserve"> </w:t>
            </w:r>
            <w:r w:rsidRPr="00D668D6">
              <w:rPr>
                <w:rFonts w:ascii="Times New Roman" w:hAnsi="Times New Roman" w:cs="Times New Roman"/>
                <w:color w:val="000000"/>
                <w:sz w:val="24"/>
                <w:szCs w:val="24"/>
                <w:lang w:val="ru-RU"/>
              </w:rPr>
              <w:t>задач:</w:t>
            </w:r>
            <w:r w:rsidRPr="00D668D6">
              <w:rPr>
                <w:lang w:val="ru-RU"/>
              </w:rPr>
              <w:t xml:space="preserve"> </w:t>
            </w:r>
            <w:r w:rsidRPr="00D668D6">
              <w:rPr>
                <w:rFonts w:ascii="Times New Roman" w:hAnsi="Times New Roman" w:cs="Times New Roman"/>
                <w:color w:val="000000"/>
                <w:sz w:val="24"/>
                <w:szCs w:val="24"/>
                <w:lang w:val="ru-RU"/>
              </w:rPr>
              <w:t>заинтересовать</w:t>
            </w:r>
            <w:r w:rsidRPr="00D668D6">
              <w:rPr>
                <w:lang w:val="ru-RU"/>
              </w:rPr>
              <w:t xml:space="preserve"> </w:t>
            </w:r>
            <w:r w:rsidRPr="00D668D6">
              <w:rPr>
                <w:rFonts w:ascii="Times New Roman" w:hAnsi="Times New Roman" w:cs="Times New Roman"/>
                <w:color w:val="000000"/>
                <w:sz w:val="24"/>
                <w:szCs w:val="24"/>
                <w:lang w:val="ru-RU"/>
              </w:rPr>
              <w:t>студентов</w:t>
            </w:r>
            <w:r w:rsidRPr="00D668D6">
              <w:rPr>
                <w:lang w:val="ru-RU"/>
              </w:rPr>
              <w:t xml:space="preserve"> </w:t>
            </w:r>
            <w:r w:rsidRPr="00D668D6">
              <w:rPr>
                <w:rFonts w:ascii="Times New Roman" w:hAnsi="Times New Roman" w:cs="Times New Roman"/>
                <w:color w:val="000000"/>
                <w:sz w:val="24"/>
                <w:szCs w:val="24"/>
                <w:lang w:val="ru-RU"/>
              </w:rPr>
              <w:t>изучаемой</w:t>
            </w:r>
            <w:r w:rsidRPr="00D668D6">
              <w:rPr>
                <w:lang w:val="ru-RU"/>
              </w:rPr>
              <w:t xml:space="preserve"> </w:t>
            </w:r>
            <w:r w:rsidRPr="00D668D6">
              <w:rPr>
                <w:rFonts w:ascii="Times New Roman" w:hAnsi="Times New Roman" w:cs="Times New Roman"/>
                <w:color w:val="000000"/>
                <w:sz w:val="24"/>
                <w:szCs w:val="24"/>
                <w:lang w:val="ru-RU"/>
              </w:rPr>
              <w:t>темой,</w:t>
            </w:r>
            <w:r w:rsidRPr="00D668D6">
              <w:rPr>
                <w:lang w:val="ru-RU"/>
              </w:rPr>
              <w:t xml:space="preserve"> </w:t>
            </w:r>
            <w:r w:rsidRPr="00D668D6">
              <w:rPr>
                <w:rFonts w:ascii="Times New Roman" w:hAnsi="Times New Roman" w:cs="Times New Roman"/>
                <w:color w:val="000000"/>
                <w:sz w:val="24"/>
                <w:szCs w:val="24"/>
                <w:lang w:val="ru-RU"/>
              </w:rPr>
              <w:t>раз-рушить</w:t>
            </w:r>
            <w:r w:rsidRPr="00D668D6">
              <w:rPr>
                <w:lang w:val="ru-RU"/>
              </w:rPr>
              <w:t xml:space="preserve"> </w:t>
            </w:r>
            <w:r w:rsidRPr="00D668D6">
              <w:rPr>
                <w:rFonts w:ascii="Times New Roman" w:hAnsi="Times New Roman" w:cs="Times New Roman"/>
                <w:color w:val="000000"/>
                <w:sz w:val="24"/>
                <w:szCs w:val="24"/>
                <w:lang w:val="ru-RU"/>
              </w:rPr>
              <w:t>неверные</w:t>
            </w:r>
            <w:r w:rsidRPr="00D668D6">
              <w:rPr>
                <w:lang w:val="ru-RU"/>
              </w:rPr>
              <w:t xml:space="preserve"> </w:t>
            </w:r>
            <w:r w:rsidRPr="00D668D6">
              <w:rPr>
                <w:rFonts w:ascii="Times New Roman" w:hAnsi="Times New Roman" w:cs="Times New Roman"/>
                <w:color w:val="000000"/>
                <w:sz w:val="24"/>
                <w:szCs w:val="24"/>
                <w:lang w:val="ru-RU"/>
              </w:rPr>
              <w:t>стереотипы,</w:t>
            </w:r>
            <w:r w:rsidRPr="00D668D6">
              <w:rPr>
                <w:lang w:val="ru-RU"/>
              </w:rPr>
              <w:t xml:space="preserve"> </w:t>
            </w:r>
            <w:r w:rsidRPr="00D668D6">
              <w:rPr>
                <w:rFonts w:ascii="Times New Roman" w:hAnsi="Times New Roman" w:cs="Times New Roman"/>
                <w:color w:val="000000"/>
                <w:sz w:val="24"/>
                <w:szCs w:val="24"/>
                <w:lang w:val="ru-RU"/>
              </w:rPr>
              <w:t>убедить</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необходимости</w:t>
            </w:r>
            <w:r w:rsidRPr="00D668D6">
              <w:rPr>
                <w:lang w:val="ru-RU"/>
              </w:rPr>
              <w:t xml:space="preserve"> </w:t>
            </w:r>
            <w:r w:rsidRPr="00D668D6">
              <w:rPr>
                <w:rFonts w:ascii="Times New Roman" w:hAnsi="Times New Roman" w:cs="Times New Roman"/>
                <w:color w:val="000000"/>
                <w:sz w:val="24"/>
                <w:szCs w:val="24"/>
                <w:lang w:val="ru-RU"/>
              </w:rPr>
              <w:t>глубокого</w:t>
            </w:r>
            <w:r w:rsidRPr="00D668D6">
              <w:rPr>
                <w:lang w:val="ru-RU"/>
              </w:rPr>
              <w:t xml:space="preserve"> </w:t>
            </w:r>
            <w:r w:rsidRPr="00D668D6">
              <w:rPr>
                <w:rFonts w:ascii="Times New Roman" w:hAnsi="Times New Roman" w:cs="Times New Roman"/>
                <w:color w:val="000000"/>
                <w:sz w:val="24"/>
                <w:szCs w:val="24"/>
                <w:lang w:val="ru-RU"/>
              </w:rPr>
              <w:t>освоения</w:t>
            </w:r>
            <w:r w:rsidRPr="00D668D6">
              <w:rPr>
                <w:lang w:val="ru-RU"/>
              </w:rPr>
              <w:t xml:space="preserve"> </w:t>
            </w:r>
            <w:r w:rsidRPr="00D668D6">
              <w:rPr>
                <w:rFonts w:ascii="Times New Roman" w:hAnsi="Times New Roman" w:cs="Times New Roman"/>
                <w:color w:val="000000"/>
                <w:sz w:val="24"/>
                <w:szCs w:val="24"/>
                <w:lang w:val="ru-RU"/>
              </w:rPr>
              <w:t>материала,</w:t>
            </w:r>
            <w:r w:rsidRPr="00D668D6">
              <w:rPr>
                <w:lang w:val="ru-RU"/>
              </w:rPr>
              <w:t xml:space="preserve"> </w:t>
            </w:r>
            <w:r w:rsidRPr="00D668D6">
              <w:rPr>
                <w:rFonts w:ascii="Times New Roman" w:hAnsi="Times New Roman" w:cs="Times New Roman"/>
                <w:color w:val="000000"/>
                <w:sz w:val="24"/>
                <w:szCs w:val="24"/>
                <w:lang w:val="ru-RU"/>
              </w:rPr>
              <w:t>побудить</w:t>
            </w:r>
            <w:r w:rsidRPr="00D668D6">
              <w:rPr>
                <w:lang w:val="ru-RU"/>
              </w:rPr>
              <w:t xml:space="preserve"> </w:t>
            </w:r>
            <w:r w:rsidRPr="00D668D6">
              <w:rPr>
                <w:rFonts w:ascii="Times New Roman" w:hAnsi="Times New Roman" w:cs="Times New Roman"/>
                <w:color w:val="000000"/>
                <w:sz w:val="24"/>
                <w:szCs w:val="24"/>
                <w:lang w:val="ru-RU"/>
              </w:rPr>
              <w:t>к</w:t>
            </w:r>
            <w:r w:rsidRPr="00D668D6">
              <w:rPr>
                <w:lang w:val="ru-RU"/>
              </w:rPr>
              <w:t xml:space="preserve"> </w:t>
            </w:r>
            <w:r w:rsidRPr="00D668D6">
              <w:rPr>
                <w:rFonts w:ascii="Times New Roman" w:hAnsi="Times New Roman" w:cs="Times New Roman"/>
                <w:color w:val="000000"/>
                <w:sz w:val="24"/>
                <w:szCs w:val="24"/>
                <w:lang w:val="ru-RU"/>
              </w:rPr>
              <w:t>самостоятельному</w:t>
            </w:r>
            <w:r w:rsidRPr="00D668D6">
              <w:rPr>
                <w:lang w:val="ru-RU"/>
              </w:rPr>
              <w:t xml:space="preserve"> </w:t>
            </w:r>
            <w:r w:rsidRPr="00D668D6">
              <w:rPr>
                <w:rFonts w:ascii="Times New Roman" w:hAnsi="Times New Roman" w:cs="Times New Roman"/>
                <w:color w:val="000000"/>
                <w:sz w:val="24"/>
                <w:szCs w:val="24"/>
                <w:lang w:val="ru-RU"/>
              </w:rPr>
              <w:t>поиску</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активной</w:t>
            </w:r>
            <w:r w:rsidRPr="00D668D6">
              <w:rPr>
                <w:lang w:val="ru-RU"/>
              </w:rPr>
              <w:t xml:space="preserve"> </w:t>
            </w:r>
            <w:r w:rsidRPr="00D668D6">
              <w:rPr>
                <w:rFonts w:ascii="Times New Roman" w:hAnsi="Times New Roman" w:cs="Times New Roman"/>
                <w:color w:val="000000"/>
                <w:sz w:val="24"/>
                <w:szCs w:val="24"/>
                <w:lang w:val="ru-RU"/>
              </w:rPr>
              <w:t>мыслительной</w:t>
            </w:r>
            <w:r w:rsidRPr="00D668D6">
              <w:rPr>
                <w:lang w:val="ru-RU"/>
              </w:rPr>
              <w:t xml:space="preserve"> </w:t>
            </w:r>
            <w:r w:rsidRPr="00D668D6">
              <w:rPr>
                <w:rFonts w:ascii="Times New Roman" w:hAnsi="Times New Roman" w:cs="Times New Roman"/>
                <w:color w:val="000000"/>
                <w:sz w:val="24"/>
                <w:szCs w:val="24"/>
                <w:lang w:val="ru-RU"/>
              </w:rPr>
              <w:t>деятельности,</w:t>
            </w:r>
            <w:r w:rsidRPr="00D668D6">
              <w:rPr>
                <w:lang w:val="ru-RU"/>
              </w:rPr>
              <w:t xml:space="preserve"> </w:t>
            </w:r>
            <w:r w:rsidRPr="00D668D6">
              <w:rPr>
                <w:rFonts w:ascii="Times New Roman" w:hAnsi="Times New Roman" w:cs="Times New Roman"/>
                <w:color w:val="000000"/>
                <w:sz w:val="24"/>
                <w:szCs w:val="24"/>
                <w:lang w:val="ru-RU"/>
              </w:rPr>
              <w:t>помочь</w:t>
            </w:r>
            <w:r w:rsidRPr="00D668D6">
              <w:rPr>
                <w:lang w:val="ru-RU"/>
              </w:rPr>
              <w:t xml:space="preserve"> </w:t>
            </w:r>
            <w:r w:rsidRPr="00D668D6">
              <w:rPr>
                <w:rFonts w:ascii="Times New Roman" w:hAnsi="Times New Roman" w:cs="Times New Roman"/>
                <w:color w:val="000000"/>
                <w:sz w:val="24"/>
                <w:szCs w:val="24"/>
                <w:lang w:val="ru-RU"/>
              </w:rPr>
              <w:t>совершить</w:t>
            </w:r>
            <w:r w:rsidRPr="00D668D6">
              <w:rPr>
                <w:lang w:val="ru-RU"/>
              </w:rPr>
              <w:t xml:space="preserve"> </w:t>
            </w:r>
            <w:r w:rsidRPr="00D668D6">
              <w:rPr>
                <w:rFonts w:ascii="Times New Roman" w:hAnsi="Times New Roman" w:cs="Times New Roman"/>
                <w:color w:val="000000"/>
                <w:sz w:val="24"/>
                <w:szCs w:val="24"/>
                <w:lang w:val="ru-RU"/>
              </w:rPr>
              <w:t>переход</w:t>
            </w:r>
            <w:r w:rsidRPr="00D668D6">
              <w:rPr>
                <w:lang w:val="ru-RU"/>
              </w:rPr>
              <w:t xml:space="preserve"> </w:t>
            </w:r>
            <w:r w:rsidRPr="00D668D6">
              <w:rPr>
                <w:rFonts w:ascii="Times New Roman" w:hAnsi="Times New Roman" w:cs="Times New Roman"/>
                <w:color w:val="000000"/>
                <w:sz w:val="24"/>
                <w:szCs w:val="24"/>
                <w:lang w:val="ru-RU"/>
              </w:rPr>
              <w:t>от</w:t>
            </w:r>
            <w:r w:rsidRPr="00D668D6">
              <w:rPr>
                <w:lang w:val="ru-RU"/>
              </w:rPr>
              <w:t xml:space="preserve"> </w:t>
            </w:r>
            <w:r w:rsidRPr="00D668D6">
              <w:rPr>
                <w:rFonts w:ascii="Times New Roman" w:hAnsi="Times New Roman" w:cs="Times New Roman"/>
                <w:color w:val="000000"/>
                <w:sz w:val="24"/>
                <w:szCs w:val="24"/>
                <w:lang w:val="ru-RU"/>
              </w:rPr>
              <w:t>теоретического</w:t>
            </w:r>
            <w:r w:rsidRPr="00D668D6">
              <w:rPr>
                <w:lang w:val="ru-RU"/>
              </w:rPr>
              <w:t xml:space="preserve"> </w:t>
            </w:r>
            <w:r w:rsidRPr="00D668D6">
              <w:rPr>
                <w:rFonts w:ascii="Times New Roman" w:hAnsi="Times New Roman" w:cs="Times New Roman"/>
                <w:color w:val="000000"/>
                <w:sz w:val="24"/>
                <w:szCs w:val="24"/>
                <w:lang w:val="ru-RU"/>
              </w:rPr>
              <w:t>уровня</w:t>
            </w:r>
            <w:r w:rsidRPr="00D668D6">
              <w:rPr>
                <w:lang w:val="ru-RU"/>
              </w:rPr>
              <w:t xml:space="preserve"> </w:t>
            </w:r>
            <w:r w:rsidRPr="00D668D6">
              <w:rPr>
                <w:rFonts w:ascii="Times New Roman" w:hAnsi="Times New Roman" w:cs="Times New Roman"/>
                <w:color w:val="000000"/>
                <w:sz w:val="24"/>
                <w:szCs w:val="24"/>
                <w:lang w:val="ru-RU"/>
              </w:rPr>
              <w:t>к</w:t>
            </w:r>
            <w:r w:rsidRPr="00D668D6">
              <w:rPr>
                <w:lang w:val="ru-RU"/>
              </w:rPr>
              <w:t xml:space="preserve"> </w:t>
            </w:r>
            <w:r w:rsidRPr="00D668D6">
              <w:rPr>
                <w:rFonts w:ascii="Times New Roman" w:hAnsi="Times New Roman" w:cs="Times New Roman"/>
                <w:color w:val="000000"/>
                <w:sz w:val="24"/>
                <w:szCs w:val="24"/>
                <w:lang w:val="ru-RU"/>
              </w:rPr>
              <w:t>прикладным</w:t>
            </w:r>
            <w:r w:rsidRPr="00D668D6">
              <w:rPr>
                <w:lang w:val="ru-RU"/>
              </w:rPr>
              <w:t xml:space="preserve"> </w:t>
            </w:r>
            <w:r w:rsidRPr="00D668D6">
              <w:rPr>
                <w:rFonts w:ascii="Times New Roman" w:hAnsi="Times New Roman" w:cs="Times New Roman"/>
                <w:color w:val="000000"/>
                <w:sz w:val="24"/>
                <w:szCs w:val="24"/>
                <w:lang w:val="ru-RU"/>
              </w:rPr>
              <w:t>знаниям</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данной</w:t>
            </w:r>
            <w:r w:rsidRPr="00D668D6">
              <w:rPr>
                <w:lang w:val="ru-RU"/>
              </w:rPr>
              <w:t xml:space="preserve"> </w:t>
            </w:r>
            <w:r w:rsidRPr="00D668D6">
              <w:rPr>
                <w:rFonts w:ascii="Times New Roman" w:hAnsi="Times New Roman" w:cs="Times New Roman"/>
                <w:color w:val="000000"/>
                <w:sz w:val="24"/>
                <w:szCs w:val="24"/>
                <w:lang w:val="ru-RU"/>
              </w:rPr>
              <w:t>области.</w:t>
            </w:r>
            <w:r w:rsidRPr="00D668D6">
              <w:rPr>
                <w:lang w:val="ru-RU"/>
              </w:rPr>
              <w:t xml:space="preserve"> </w:t>
            </w:r>
          </w:p>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color w:val="000000"/>
                <w:sz w:val="24"/>
                <w:szCs w:val="24"/>
                <w:lang w:val="ru-RU"/>
              </w:rPr>
              <w:t>Проведение</w:t>
            </w:r>
            <w:r w:rsidRPr="00D668D6">
              <w:rPr>
                <w:lang w:val="ru-RU"/>
              </w:rPr>
              <w:t xml:space="preserve"> </w:t>
            </w:r>
            <w:r w:rsidRPr="00D668D6">
              <w:rPr>
                <w:rFonts w:ascii="Times New Roman" w:hAnsi="Times New Roman" w:cs="Times New Roman"/>
                <w:color w:val="000000"/>
                <w:sz w:val="24"/>
                <w:szCs w:val="24"/>
                <w:lang w:val="ru-RU"/>
              </w:rPr>
              <w:t>групповых</w:t>
            </w:r>
            <w:r w:rsidRPr="00D668D6">
              <w:rPr>
                <w:lang w:val="ru-RU"/>
              </w:rPr>
              <w:t xml:space="preserve"> </w:t>
            </w:r>
            <w:r w:rsidRPr="00D668D6">
              <w:rPr>
                <w:rFonts w:ascii="Times New Roman" w:hAnsi="Times New Roman" w:cs="Times New Roman"/>
                <w:color w:val="000000"/>
                <w:sz w:val="24"/>
                <w:szCs w:val="24"/>
                <w:lang w:val="ru-RU"/>
              </w:rPr>
              <w:t>(семинарских</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практических)</w:t>
            </w:r>
            <w:r w:rsidRPr="00D668D6">
              <w:rPr>
                <w:lang w:val="ru-RU"/>
              </w:rPr>
              <w:t xml:space="preserve"> </w:t>
            </w:r>
            <w:r w:rsidRPr="00D668D6">
              <w:rPr>
                <w:rFonts w:ascii="Times New Roman" w:hAnsi="Times New Roman" w:cs="Times New Roman"/>
                <w:color w:val="000000"/>
                <w:sz w:val="24"/>
                <w:szCs w:val="24"/>
                <w:lang w:val="ru-RU"/>
              </w:rPr>
              <w:t>занятий</w:t>
            </w:r>
            <w:r w:rsidRPr="00D668D6">
              <w:rPr>
                <w:lang w:val="ru-RU"/>
              </w:rPr>
              <w:t xml:space="preserve"> </w:t>
            </w:r>
            <w:r w:rsidRPr="00D668D6">
              <w:rPr>
                <w:rFonts w:ascii="Times New Roman" w:hAnsi="Times New Roman" w:cs="Times New Roman"/>
                <w:color w:val="000000"/>
                <w:sz w:val="24"/>
                <w:szCs w:val="24"/>
                <w:lang w:val="ru-RU"/>
              </w:rPr>
              <w:t>предполагает</w:t>
            </w:r>
            <w:r w:rsidRPr="00D668D6">
              <w:rPr>
                <w:lang w:val="ru-RU"/>
              </w:rPr>
              <w:t xml:space="preserve"> </w:t>
            </w:r>
            <w:r w:rsidRPr="00D668D6">
              <w:rPr>
                <w:rFonts w:ascii="Times New Roman" w:hAnsi="Times New Roman" w:cs="Times New Roman"/>
                <w:color w:val="000000"/>
                <w:sz w:val="24"/>
                <w:szCs w:val="24"/>
                <w:lang w:val="ru-RU"/>
              </w:rPr>
              <w:t>решение</w:t>
            </w:r>
            <w:r w:rsidRPr="00D668D6">
              <w:rPr>
                <w:lang w:val="ru-RU"/>
              </w:rPr>
              <w:t xml:space="preserve"> </w:t>
            </w:r>
            <w:r w:rsidRPr="00D668D6">
              <w:rPr>
                <w:rFonts w:ascii="Times New Roman" w:hAnsi="Times New Roman" w:cs="Times New Roman"/>
                <w:color w:val="000000"/>
                <w:sz w:val="24"/>
                <w:szCs w:val="24"/>
                <w:lang w:val="ru-RU"/>
              </w:rPr>
              <w:t>разнообразных</w:t>
            </w:r>
            <w:r w:rsidRPr="00D668D6">
              <w:rPr>
                <w:lang w:val="ru-RU"/>
              </w:rPr>
              <w:t xml:space="preserve"> </w:t>
            </w:r>
            <w:r w:rsidRPr="00D668D6">
              <w:rPr>
                <w:rFonts w:ascii="Times New Roman" w:hAnsi="Times New Roman" w:cs="Times New Roman"/>
                <w:color w:val="000000"/>
                <w:sz w:val="24"/>
                <w:szCs w:val="24"/>
                <w:lang w:val="ru-RU"/>
              </w:rPr>
              <w:t>дидактических</w:t>
            </w:r>
            <w:r w:rsidRPr="00D668D6">
              <w:rPr>
                <w:lang w:val="ru-RU"/>
              </w:rPr>
              <w:t xml:space="preserve"> </w:t>
            </w:r>
            <w:r w:rsidRPr="00D668D6">
              <w:rPr>
                <w:rFonts w:ascii="Times New Roman" w:hAnsi="Times New Roman" w:cs="Times New Roman"/>
                <w:color w:val="000000"/>
                <w:sz w:val="24"/>
                <w:szCs w:val="24"/>
                <w:lang w:val="ru-RU"/>
              </w:rPr>
              <w:t>задач:</w:t>
            </w:r>
            <w:r w:rsidRPr="00D668D6">
              <w:rPr>
                <w:lang w:val="ru-RU"/>
              </w:rPr>
              <w:t xml:space="preserve"> </w:t>
            </w:r>
            <w:r w:rsidRPr="00D668D6">
              <w:rPr>
                <w:rFonts w:ascii="Times New Roman" w:hAnsi="Times New Roman" w:cs="Times New Roman"/>
                <w:color w:val="000000"/>
                <w:sz w:val="24"/>
                <w:szCs w:val="24"/>
                <w:lang w:val="ru-RU"/>
              </w:rPr>
              <w:t>закрепление</w:t>
            </w:r>
            <w:r w:rsidRPr="00D668D6">
              <w:rPr>
                <w:lang w:val="ru-RU"/>
              </w:rPr>
              <w:t xml:space="preserve"> </w:t>
            </w:r>
            <w:r w:rsidRPr="00D668D6">
              <w:rPr>
                <w:rFonts w:ascii="Times New Roman" w:hAnsi="Times New Roman" w:cs="Times New Roman"/>
                <w:color w:val="000000"/>
                <w:sz w:val="24"/>
                <w:szCs w:val="24"/>
                <w:lang w:val="ru-RU"/>
              </w:rPr>
              <w:t>полученных</w:t>
            </w:r>
            <w:r w:rsidRPr="00D668D6">
              <w:rPr>
                <w:lang w:val="ru-RU"/>
              </w:rPr>
              <w:t xml:space="preserve"> </w:t>
            </w:r>
            <w:r w:rsidRPr="00D668D6">
              <w:rPr>
                <w:rFonts w:ascii="Times New Roman" w:hAnsi="Times New Roman" w:cs="Times New Roman"/>
                <w:color w:val="000000"/>
                <w:sz w:val="24"/>
                <w:szCs w:val="24"/>
                <w:lang w:val="ru-RU"/>
              </w:rPr>
              <w:t>знаний,</w:t>
            </w:r>
            <w:r w:rsidRPr="00D668D6">
              <w:rPr>
                <w:lang w:val="ru-RU"/>
              </w:rPr>
              <w:t xml:space="preserve"> </w:t>
            </w:r>
            <w:r w:rsidRPr="00D668D6">
              <w:rPr>
                <w:rFonts w:ascii="Times New Roman" w:hAnsi="Times New Roman" w:cs="Times New Roman"/>
                <w:color w:val="000000"/>
                <w:sz w:val="24"/>
                <w:szCs w:val="24"/>
                <w:lang w:val="ru-RU"/>
              </w:rPr>
              <w:t>формирование</w:t>
            </w:r>
            <w:r w:rsidRPr="00D668D6">
              <w:rPr>
                <w:lang w:val="ru-RU"/>
              </w:rPr>
              <w:t xml:space="preserve"> </w:t>
            </w:r>
            <w:r w:rsidRPr="00D668D6">
              <w:rPr>
                <w:rFonts w:ascii="Times New Roman" w:hAnsi="Times New Roman" w:cs="Times New Roman"/>
                <w:color w:val="000000"/>
                <w:sz w:val="24"/>
                <w:szCs w:val="24"/>
                <w:lang w:val="ru-RU"/>
              </w:rPr>
              <w:t>умения</w:t>
            </w:r>
            <w:r w:rsidRPr="00D668D6">
              <w:rPr>
                <w:lang w:val="ru-RU"/>
              </w:rPr>
              <w:t xml:space="preserve"> </w:t>
            </w:r>
            <w:r w:rsidRPr="00D668D6">
              <w:rPr>
                <w:rFonts w:ascii="Times New Roman" w:hAnsi="Times New Roman" w:cs="Times New Roman"/>
                <w:color w:val="000000"/>
                <w:sz w:val="24"/>
                <w:szCs w:val="24"/>
                <w:lang w:val="ru-RU"/>
              </w:rPr>
              <w:t>применять</w:t>
            </w:r>
            <w:r w:rsidRPr="00D668D6">
              <w:rPr>
                <w:lang w:val="ru-RU"/>
              </w:rPr>
              <w:t xml:space="preserve"> </w:t>
            </w:r>
            <w:r w:rsidRPr="00D668D6">
              <w:rPr>
                <w:rFonts w:ascii="Times New Roman" w:hAnsi="Times New Roman" w:cs="Times New Roman"/>
                <w:color w:val="000000"/>
                <w:sz w:val="24"/>
                <w:szCs w:val="24"/>
                <w:lang w:val="ru-RU"/>
              </w:rPr>
              <w:t>их</w:t>
            </w:r>
            <w:r w:rsidRPr="00D668D6">
              <w:rPr>
                <w:lang w:val="ru-RU"/>
              </w:rPr>
              <w:t xml:space="preserve"> </w:t>
            </w:r>
            <w:r w:rsidRPr="00D668D6">
              <w:rPr>
                <w:rFonts w:ascii="Times New Roman" w:hAnsi="Times New Roman" w:cs="Times New Roman"/>
                <w:color w:val="000000"/>
                <w:sz w:val="24"/>
                <w:szCs w:val="24"/>
                <w:lang w:val="ru-RU"/>
              </w:rPr>
              <w:t>на</w:t>
            </w:r>
            <w:r w:rsidRPr="00D668D6">
              <w:rPr>
                <w:lang w:val="ru-RU"/>
              </w:rPr>
              <w:t xml:space="preserve"> </w:t>
            </w:r>
            <w:r w:rsidRPr="00D668D6">
              <w:rPr>
                <w:rFonts w:ascii="Times New Roman" w:hAnsi="Times New Roman" w:cs="Times New Roman"/>
                <w:color w:val="000000"/>
                <w:sz w:val="24"/>
                <w:szCs w:val="24"/>
                <w:lang w:val="ru-RU"/>
              </w:rPr>
              <w:t>практике,</w:t>
            </w:r>
            <w:r w:rsidRPr="00D668D6">
              <w:rPr>
                <w:lang w:val="ru-RU"/>
              </w:rPr>
              <w:t xml:space="preserve"> </w:t>
            </w:r>
            <w:r w:rsidRPr="00D668D6">
              <w:rPr>
                <w:rFonts w:ascii="Times New Roman" w:hAnsi="Times New Roman" w:cs="Times New Roman"/>
                <w:color w:val="000000"/>
                <w:sz w:val="24"/>
                <w:szCs w:val="24"/>
                <w:lang w:val="ru-RU"/>
              </w:rPr>
              <w:t>совершенствование</w:t>
            </w:r>
            <w:r w:rsidRPr="00D668D6">
              <w:rPr>
                <w:lang w:val="ru-RU"/>
              </w:rPr>
              <w:t xml:space="preserve"> </w:t>
            </w:r>
            <w:r w:rsidRPr="00D668D6">
              <w:rPr>
                <w:rFonts w:ascii="Times New Roman" w:hAnsi="Times New Roman" w:cs="Times New Roman"/>
                <w:color w:val="000000"/>
                <w:sz w:val="24"/>
                <w:szCs w:val="24"/>
                <w:lang w:val="ru-RU"/>
              </w:rPr>
              <w:t>умения</w:t>
            </w:r>
            <w:r w:rsidRPr="00D668D6">
              <w:rPr>
                <w:lang w:val="ru-RU"/>
              </w:rPr>
              <w:t xml:space="preserve"> </w:t>
            </w:r>
            <w:r w:rsidRPr="00D668D6">
              <w:rPr>
                <w:rFonts w:ascii="Times New Roman" w:hAnsi="Times New Roman" w:cs="Times New Roman"/>
                <w:color w:val="000000"/>
                <w:sz w:val="24"/>
                <w:szCs w:val="24"/>
                <w:lang w:val="ru-RU"/>
              </w:rPr>
              <w:t>работать</w:t>
            </w:r>
            <w:r w:rsidRPr="00D668D6">
              <w:rPr>
                <w:lang w:val="ru-RU"/>
              </w:rPr>
              <w:t xml:space="preserve"> </w:t>
            </w:r>
            <w:r w:rsidRPr="00D668D6">
              <w:rPr>
                <w:rFonts w:ascii="Times New Roman" w:hAnsi="Times New Roman" w:cs="Times New Roman"/>
                <w:color w:val="000000"/>
                <w:sz w:val="24"/>
                <w:szCs w:val="24"/>
                <w:lang w:val="ru-RU"/>
              </w:rPr>
              <w:t>с</w:t>
            </w:r>
            <w:r w:rsidRPr="00D668D6">
              <w:rPr>
                <w:lang w:val="ru-RU"/>
              </w:rPr>
              <w:t xml:space="preserve"> </w:t>
            </w:r>
            <w:r w:rsidRPr="00D668D6">
              <w:rPr>
                <w:rFonts w:ascii="Times New Roman" w:hAnsi="Times New Roman" w:cs="Times New Roman"/>
                <w:color w:val="000000"/>
                <w:sz w:val="24"/>
                <w:szCs w:val="24"/>
                <w:lang w:val="ru-RU"/>
              </w:rPr>
              <w:t>информацией,</w:t>
            </w:r>
            <w:r w:rsidRPr="00D668D6">
              <w:rPr>
                <w:lang w:val="ru-RU"/>
              </w:rPr>
              <w:t xml:space="preserve"> </w:t>
            </w:r>
            <w:r w:rsidRPr="00D668D6">
              <w:rPr>
                <w:rFonts w:ascii="Times New Roman" w:hAnsi="Times New Roman" w:cs="Times New Roman"/>
                <w:color w:val="000000"/>
                <w:sz w:val="24"/>
                <w:szCs w:val="24"/>
                <w:lang w:val="ru-RU"/>
              </w:rPr>
              <w:t>анализировать,</w:t>
            </w:r>
            <w:r w:rsidRPr="00D668D6">
              <w:rPr>
                <w:lang w:val="ru-RU"/>
              </w:rPr>
              <w:t xml:space="preserve"> </w:t>
            </w:r>
            <w:r w:rsidRPr="00D668D6">
              <w:rPr>
                <w:rFonts w:ascii="Times New Roman" w:hAnsi="Times New Roman" w:cs="Times New Roman"/>
                <w:color w:val="000000"/>
                <w:sz w:val="24"/>
                <w:szCs w:val="24"/>
                <w:lang w:val="ru-RU"/>
              </w:rPr>
              <w:t>обобщать,</w:t>
            </w:r>
            <w:r w:rsidRPr="00D668D6">
              <w:rPr>
                <w:lang w:val="ru-RU"/>
              </w:rPr>
              <w:t xml:space="preserve"> </w:t>
            </w:r>
            <w:r w:rsidRPr="00D668D6">
              <w:rPr>
                <w:rFonts w:ascii="Times New Roman" w:hAnsi="Times New Roman" w:cs="Times New Roman"/>
                <w:color w:val="000000"/>
                <w:sz w:val="24"/>
                <w:szCs w:val="24"/>
                <w:lang w:val="ru-RU"/>
              </w:rPr>
              <w:t>принимать</w:t>
            </w:r>
            <w:r w:rsidRPr="00D668D6">
              <w:rPr>
                <w:lang w:val="ru-RU"/>
              </w:rPr>
              <w:t xml:space="preserve"> </w:t>
            </w:r>
            <w:r w:rsidRPr="00D668D6">
              <w:rPr>
                <w:rFonts w:ascii="Times New Roman" w:hAnsi="Times New Roman" w:cs="Times New Roman"/>
                <w:color w:val="000000"/>
                <w:sz w:val="24"/>
                <w:szCs w:val="24"/>
                <w:lang w:val="ru-RU"/>
              </w:rPr>
              <w:t>и</w:t>
            </w:r>
            <w:r w:rsidRPr="00D668D6">
              <w:rPr>
                <w:lang w:val="ru-RU"/>
              </w:rPr>
              <w:t xml:space="preserve"> </w:t>
            </w:r>
            <w:r w:rsidRPr="00D668D6">
              <w:rPr>
                <w:rFonts w:ascii="Times New Roman" w:hAnsi="Times New Roman" w:cs="Times New Roman"/>
                <w:color w:val="000000"/>
                <w:sz w:val="24"/>
                <w:szCs w:val="24"/>
                <w:lang w:val="ru-RU"/>
              </w:rPr>
              <w:t>обосновывать</w:t>
            </w:r>
            <w:r w:rsidRPr="00D668D6">
              <w:rPr>
                <w:lang w:val="ru-RU"/>
              </w:rPr>
              <w:t xml:space="preserve"> </w:t>
            </w:r>
            <w:r w:rsidRPr="00D668D6">
              <w:rPr>
                <w:rFonts w:ascii="Times New Roman" w:hAnsi="Times New Roman" w:cs="Times New Roman"/>
                <w:color w:val="000000"/>
                <w:sz w:val="24"/>
                <w:szCs w:val="24"/>
                <w:lang w:val="ru-RU"/>
              </w:rPr>
              <w:t>решения,</w:t>
            </w:r>
            <w:r w:rsidRPr="00D668D6">
              <w:rPr>
                <w:lang w:val="ru-RU"/>
              </w:rPr>
              <w:t xml:space="preserve"> </w:t>
            </w:r>
            <w:r w:rsidRPr="00D668D6">
              <w:rPr>
                <w:rFonts w:ascii="Times New Roman" w:hAnsi="Times New Roman" w:cs="Times New Roman"/>
                <w:color w:val="000000"/>
                <w:sz w:val="24"/>
                <w:szCs w:val="24"/>
                <w:lang w:val="ru-RU"/>
              </w:rPr>
              <w:t>аргументировано</w:t>
            </w:r>
            <w:r w:rsidRPr="00D668D6">
              <w:rPr>
                <w:lang w:val="ru-RU"/>
              </w:rPr>
              <w:t xml:space="preserve"> </w:t>
            </w:r>
            <w:r w:rsidRPr="00D668D6">
              <w:rPr>
                <w:rFonts w:ascii="Times New Roman" w:hAnsi="Times New Roman" w:cs="Times New Roman"/>
                <w:color w:val="000000"/>
                <w:sz w:val="24"/>
                <w:szCs w:val="24"/>
                <w:lang w:val="ru-RU"/>
              </w:rPr>
              <w:t>защищать</w:t>
            </w:r>
            <w:r w:rsidRPr="00D668D6">
              <w:rPr>
                <w:lang w:val="ru-RU"/>
              </w:rPr>
              <w:t xml:space="preserve"> </w:t>
            </w:r>
            <w:r w:rsidRPr="00D668D6">
              <w:rPr>
                <w:rFonts w:ascii="Times New Roman" w:hAnsi="Times New Roman" w:cs="Times New Roman"/>
                <w:color w:val="000000"/>
                <w:sz w:val="24"/>
                <w:szCs w:val="24"/>
                <w:lang w:val="ru-RU"/>
              </w:rPr>
              <w:t>собственные</w:t>
            </w:r>
            <w:r w:rsidRPr="00D668D6">
              <w:rPr>
                <w:lang w:val="ru-RU"/>
              </w:rPr>
              <w:t xml:space="preserve"> </w:t>
            </w:r>
            <w:r w:rsidRPr="00D668D6">
              <w:rPr>
                <w:rFonts w:ascii="Times New Roman" w:hAnsi="Times New Roman" w:cs="Times New Roman"/>
                <w:color w:val="000000"/>
                <w:sz w:val="24"/>
                <w:szCs w:val="24"/>
                <w:lang w:val="ru-RU"/>
              </w:rPr>
              <w:t>взгляды</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дискуссии,</w:t>
            </w:r>
            <w:r w:rsidRPr="00D668D6">
              <w:rPr>
                <w:lang w:val="ru-RU"/>
              </w:rPr>
              <w:t xml:space="preserve"> </w:t>
            </w:r>
            <w:r w:rsidRPr="00D668D6">
              <w:rPr>
                <w:rFonts w:ascii="Times New Roman" w:hAnsi="Times New Roman" w:cs="Times New Roman"/>
                <w:color w:val="000000"/>
                <w:sz w:val="24"/>
                <w:szCs w:val="24"/>
                <w:lang w:val="ru-RU"/>
              </w:rPr>
              <w:t>взаимодействовать</w:t>
            </w:r>
            <w:r w:rsidRPr="00D668D6">
              <w:rPr>
                <w:lang w:val="ru-RU"/>
              </w:rPr>
              <w:t xml:space="preserve"> </w:t>
            </w:r>
            <w:r w:rsidRPr="00D668D6">
              <w:rPr>
                <w:rFonts w:ascii="Times New Roman" w:hAnsi="Times New Roman" w:cs="Times New Roman"/>
                <w:color w:val="000000"/>
                <w:sz w:val="24"/>
                <w:szCs w:val="24"/>
                <w:lang w:val="ru-RU"/>
              </w:rPr>
              <w:t>с</w:t>
            </w:r>
            <w:r w:rsidRPr="00D668D6">
              <w:rPr>
                <w:lang w:val="ru-RU"/>
              </w:rPr>
              <w:t xml:space="preserve"> </w:t>
            </w:r>
            <w:r w:rsidRPr="00D668D6">
              <w:rPr>
                <w:rFonts w:ascii="Times New Roman" w:hAnsi="Times New Roman" w:cs="Times New Roman"/>
                <w:color w:val="000000"/>
                <w:sz w:val="24"/>
                <w:szCs w:val="24"/>
                <w:lang w:val="ru-RU"/>
              </w:rPr>
              <w:t>другими</w:t>
            </w:r>
            <w:r w:rsidRPr="00D668D6">
              <w:rPr>
                <w:lang w:val="ru-RU"/>
              </w:rPr>
              <w:t xml:space="preserve"> </w:t>
            </w:r>
            <w:r w:rsidRPr="00D668D6">
              <w:rPr>
                <w:rFonts w:ascii="Times New Roman" w:hAnsi="Times New Roman" w:cs="Times New Roman"/>
                <w:color w:val="000000"/>
                <w:sz w:val="24"/>
                <w:szCs w:val="24"/>
                <w:lang w:val="ru-RU"/>
              </w:rPr>
              <w:t>членами</w:t>
            </w:r>
            <w:r w:rsidRPr="00D668D6">
              <w:rPr>
                <w:lang w:val="ru-RU"/>
              </w:rPr>
              <w:t xml:space="preserve"> </w:t>
            </w:r>
            <w:r w:rsidRPr="00D668D6">
              <w:rPr>
                <w:rFonts w:ascii="Times New Roman" w:hAnsi="Times New Roman" w:cs="Times New Roman"/>
                <w:color w:val="000000"/>
                <w:sz w:val="24"/>
                <w:szCs w:val="24"/>
                <w:lang w:val="ru-RU"/>
              </w:rPr>
              <w:t>группы</w:t>
            </w:r>
            <w:r w:rsidRPr="00D668D6">
              <w:rPr>
                <w:lang w:val="ru-RU"/>
              </w:rPr>
              <w:t xml:space="preserve"> </w:t>
            </w:r>
            <w:r w:rsidRPr="00D668D6">
              <w:rPr>
                <w:rFonts w:ascii="Times New Roman" w:hAnsi="Times New Roman" w:cs="Times New Roman"/>
                <w:color w:val="000000"/>
                <w:sz w:val="24"/>
                <w:szCs w:val="24"/>
                <w:lang w:val="ru-RU"/>
              </w:rPr>
              <w:t>в</w:t>
            </w:r>
            <w:r w:rsidRPr="00D668D6">
              <w:rPr>
                <w:lang w:val="ru-RU"/>
              </w:rPr>
              <w:t xml:space="preserve"> </w:t>
            </w:r>
            <w:r w:rsidRPr="00D668D6">
              <w:rPr>
                <w:rFonts w:ascii="Times New Roman" w:hAnsi="Times New Roman" w:cs="Times New Roman"/>
                <w:color w:val="000000"/>
                <w:sz w:val="24"/>
                <w:szCs w:val="24"/>
                <w:lang w:val="ru-RU"/>
              </w:rPr>
              <w:t>процессе</w:t>
            </w:r>
            <w:r w:rsidRPr="00D668D6">
              <w:rPr>
                <w:lang w:val="ru-RU"/>
              </w:rPr>
              <w:t xml:space="preserve"> </w:t>
            </w:r>
            <w:r w:rsidRPr="00D668D6">
              <w:rPr>
                <w:rFonts w:ascii="Times New Roman" w:hAnsi="Times New Roman" w:cs="Times New Roman"/>
                <w:color w:val="000000"/>
                <w:sz w:val="24"/>
                <w:szCs w:val="24"/>
                <w:lang w:val="ru-RU"/>
              </w:rPr>
              <w:t>обучения.</w:t>
            </w:r>
            <w:r w:rsidRPr="00D668D6">
              <w:rPr>
                <w:lang w:val="ru-RU"/>
              </w:rPr>
              <w:t xml:space="preserve"> </w:t>
            </w:r>
          </w:p>
        </w:tc>
      </w:tr>
      <w:tr w:rsidR="00EE4F37" w:rsidRPr="006957BC">
        <w:trPr>
          <w:trHeight w:hRule="exact" w:val="277"/>
        </w:trPr>
        <w:tc>
          <w:tcPr>
            <w:tcW w:w="9357" w:type="dxa"/>
          </w:tcPr>
          <w:p w:rsidR="00EE4F37" w:rsidRPr="00D668D6" w:rsidRDefault="00EE4F37">
            <w:pPr>
              <w:rPr>
                <w:lang w:val="ru-RU"/>
              </w:rPr>
            </w:pPr>
          </w:p>
        </w:tc>
      </w:tr>
      <w:tr w:rsidR="00EE4F37" w:rsidRPr="006957BC">
        <w:trPr>
          <w:trHeight w:hRule="exact" w:val="285"/>
        </w:trPr>
        <w:tc>
          <w:tcPr>
            <w:tcW w:w="9370" w:type="dxa"/>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b/>
                <w:color w:val="000000"/>
                <w:sz w:val="24"/>
                <w:szCs w:val="24"/>
                <w:lang w:val="ru-RU"/>
              </w:rPr>
              <w:t>6</w:t>
            </w:r>
            <w:r w:rsidRPr="00D668D6">
              <w:rPr>
                <w:lang w:val="ru-RU"/>
              </w:rPr>
              <w:t xml:space="preserve"> </w:t>
            </w:r>
            <w:r w:rsidRPr="00D668D6">
              <w:rPr>
                <w:rFonts w:ascii="Times New Roman" w:hAnsi="Times New Roman" w:cs="Times New Roman"/>
                <w:b/>
                <w:color w:val="000000"/>
                <w:sz w:val="24"/>
                <w:szCs w:val="24"/>
                <w:lang w:val="ru-RU"/>
              </w:rPr>
              <w:t>Учебно-методическое</w:t>
            </w:r>
            <w:r w:rsidRPr="00D668D6">
              <w:rPr>
                <w:lang w:val="ru-RU"/>
              </w:rPr>
              <w:t xml:space="preserve"> </w:t>
            </w:r>
            <w:r w:rsidRPr="00D668D6">
              <w:rPr>
                <w:rFonts w:ascii="Times New Roman" w:hAnsi="Times New Roman" w:cs="Times New Roman"/>
                <w:b/>
                <w:color w:val="000000"/>
                <w:sz w:val="24"/>
                <w:szCs w:val="24"/>
                <w:lang w:val="ru-RU"/>
              </w:rPr>
              <w:t>обеспечение</w:t>
            </w:r>
            <w:r w:rsidRPr="00D668D6">
              <w:rPr>
                <w:lang w:val="ru-RU"/>
              </w:rPr>
              <w:t xml:space="preserve"> </w:t>
            </w:r>
            <w:r w:rsidRPr="00D668D6">
              <w:rPr>
                <w:rFonts w:ascii="Times New Roman" w:hAnsi="Times New Roman" w:cs="Times New Roman"/>
                <w:b/>
                <w:color w:val="000000"/>
                <w:sz w:val="24"/>
                <w:szCs w:val="24"/>
                <w:lang w:val="ru-RU"/>
              </w:rPr>
              <w:t>самостоятельной</w:t>
            </w:r>
            <w:r w:rsidRPr="00D668D6">
              <w:rPr>
                <w:lang w:val="ru-RU"/>
              </w:rPr>
              <w:t xml:space="preserve"> </w:t>
            </w:r>
            <w:r w:rsidRPr="00D668D6">
              <w:rPr>
                <w:rFonts w:ascii="Times New Roman" w:hAnsi="Times New Roman" w:cs="Times New Roman"/>
                <w:b/>
                <w:color w:val="000000"/>
                <w:sz w:val="24"/>
                <w:szCs w:val="24"/>
                <w:lang w:val="ru-RU"/>
              </w:rPr>
              <w:t>работы</w:t>
            </w:r>
            <w:r w:rsidRPr="00D668D6">
              <w:rPr>
                <w:lang w:val="ru-RU"/>
              </w:rPr>
              <w:t xml:space="preserve"> </w:t>
            </w:r>
            <w:r w:rsidRPr="00D668D6">
              <w:rPr>
                <w:rFonts w:ascii="Times New Roman" w:hAnsi="Times New Roman" w:cs="Times New Roman"/>
                <w:b/>
                <w:color w:val="000000"/>
                <w:sz w:val="24"/>
                <w:szCs w:val="24"/>
                <w:lang w:val="ru-RU"/>
              </w:rPr>
              <w:t>обучающихся</w:t>
            </w:r>
            <w:r w:rsidRPr="00D668D6">
              <w:rPr>
                <w:lang w:val="ru-RU"/>
              </w:rPr>
              <w:t xml:space="preserve"> </w:t>
            </w:r>
          </w:p>
        </w:tc>
      </w:tr>
      <w:tr w:rsidR="00EE4F37">
        <w:trPr>
          <w:trHeight w:hRule="exact" w:val="285"/>
        </w:trPr>
        <w:tc>
          <w:tcPr>
            <w:tcW w:w="9370" w:type="dxa"/>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EE4F37">
        <w:trPr>
          <w:trHeight w:hRule="exact" w:val="138"/>
        </w:trPr>
        <w:tc>
          <w:tcPr>
            <w:tcW w:w="9357" w:type="dxa"/>
          </w:tcPr>
          <w:p w:rsidR="00EE4F37" w:rsidRDefault="00EE4F37"/>
        </w:tc>
      </w:tr>
      <w:tr w:rsidR="00EE4F37" w:rsidRPr="006957BC">
        <w:trPr>
          <w:trHeight w:hRule="exact" w:val="285"/>
        </w:trPr>
        <w:tc>
          <w:tcPr>
            <w:tcW w:w="9370" w:type="dxa"/>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b/>
                <w:color w:val="000000"/>
                <w:sz w:val="24"/>
                <w:szCs w:val="24"/>
                <w:lang w:val="ru-RU"/>
              </w:rPr>
              <w:t>7</w:t>
            </w:r>
            <w:r w:rsidRPr="00D668D6">
              <w:rPr>
                <w:lang w:val="ru-RU"/>
              </w:rPr>
              <w:t xml:space="preserve"> </w:t>
            </w:r>
            <w:r w:rsidRPr="00D668D6">
              <w:rPr>
                <w:rFonts w:ascii="Times New Roman" w:hAnsi="Times New Roman" w:cs="Times New Roman"/>
                <w:b/>
                <w:color w:val="000000"/>
                <w:sz w:val="24"/>
                <w:szCs w:val="24"/>
                <w:lang w:val="ru-RU"/>
              </w:rPr>
              <w:t>Оценочные</w:t>
            </w:r>
            <w:r w:rsidRPr="00D668D6">
              <w:rPr>
                <w:lang w:val="ru-RU"/>
              </w:rPr>
              <w:t xml:space="preserve"> </w:t>
            </w:r>
            <w:r w:rsidRPr="00D668D6">
              <w:rPr>
                <w:rFonts w:ascii="Times New Roman" w:hAnsi="Times New Roman" w:cs="Times New Roman"/>
                <w:b/>
                <w:color w:val="000000"/>
                <w:sz w:val="24"/>
                <w:szCs w:val="24"/>
                <w:lang w:val="ru-RU"/>
              </w:rPr>
              <w:t>средства</w:t>
            </w:r>
            <w:r w:rsidRPr="00D668D6">
              <w:rPr>
                <w:lang w:val="ru-RU"/>
              </w:rPr>
              <w:t xml:space="preserve"> </w:t>
            </w:r>
            <w:r w:rsidRPr="00D668D6">
              <w:rPr>
                <w:rFonts w:ascii="Times New Roman" w:hAnsi="Times New Roman" w:cs="Times New Roman"/>
                <w:b/>
                <w:color w:val="000000"/>
                <w:sz w:val="24"/>
                <w:szCs w:val="24"/>
                <w:lang w:val="ru-RU"/>
              </w:rPr>
              <w:t>для</w:t>
            </w:r>
            <w:r w:rsidRPr="00D668D6">
              <w:rPr>
                <w:lang w:val="ru-RU"/>
              </w:rPr>
              <w:t xml:space="preserve"> </w:t>
            </w:r>
            <w:r w:rsidRPr="00D668D6">
              <w:rPr>
                <w:rFonts w:ascii="Times New Roman" w:hAnsi="Times New Roman" w:cs="Times New Roman"/>
                <w:b/>
                <w:color w:val="000000"/>
                <w:sz w:val="24"/>
                <w:szCs w:val="24"/>
                <w:lang w:val="ru-RU"/>
              </w:rPr>
              <w:t>проведения</w:t>
            </w:r>
            <w:r w:rsidRPr="00D668D6">
              <w:rPr>
                <w:lang w:val="ru-RU"/>
              </w:rPr>
              <w:t xml:space="preserve"> </w:t>
            </w:r>
            <w:r w:rsidRPr="00D668D6">
              <w:rPr>
                <w:rFonts w:ascii="Times New Roman" w:hAnsi="Times New Roman" w:cs="Times New Roman"/>
                <w:b/>
                <w:color w:val="000000"/>
                <w:sz w:val="24"/>
                <w:szCs w:val="24"/>
                <w:lang w:val="ru-RU"/>
              </w:rPr>
              <w:t>промежуточной</w:t>
            </w:r>
            <w:r w:rsidRPr="00D668D6">
              <w:rPr>
                <w:lang w:val="ru-RU"/>
              </w:rPr>
              <w:t xml:space="preserve"> </w:t>
            </w:r>
            <w:r w:rsidRPr="00D668D6">
              <w:rPr>
                <w:rFonts w:ascii="Times New Roman" w:hAnsi="Times New Roman" w:cs="Times New Roman"/>
                <w:b/>
                <w:color w:val="000000"/>
                <w:sz w:val="24"/>
                <w:szCs w:val="24"/>
                <w:lang w:val="ru-RU"/>
              </w:rPr>
              <w:t>аттестации</w:t>
            </w:r>
            <w:r w:rsidRPr="00D668D6">
              <w:rPr>
                <w:lang w:val="ru-RU"/>
              </w:rPr>
              <w:t xml:space="preserve"> </w:t>
            </w:r>
          </w:p>
        </w:tc>
      </w:tr>
      <w:tr w:rsidR="00EE4F37">
        <w:trPr>
          <w:trHeight w:hRule="exact" w:val="285"/>
        </w:trPr>
        <w:tc>
          <w:tcPr>
            <w:tcW w:w="9370" w:type="dxa"/>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EE4F37">
        <w:trPr>
          <w:trHeight w:hRule="exact" w:val="138"/>
        </w:trPr>
        <w:tc>
          <w:tcPr>
            <w:tcW w:w="9357" w:type="dxa"/>
          </w:tcPr>
          <w:p w:rsidR="00EE4F37" w:rsidRDefault="00EE4F37"/>
        </w:tc>
      </w:tr>
      <w:tr w:rsidR="00EE4F37" w:rsidRPr="006957BC">
        <w:trPr>
          <w:trHeight w:hRule="exact" w:val="277"/>
        </w:trPr>
        <w:tc>
          <w:tcPr>
            <w:tcW w:w="9370" w:type="dxa"/>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b/>
                <w:color w:val="000000"/>
                <w:sz w:val="24"/>
                <w:szCs w:val="24"/>
                <w:lang w:val="ru-RU"/>
              </w:rPr>
              <w:t>8</w:t>
            </w:r>
            <w:r w:rsidRPr="00D668D6">
              <w:rPr>
                <w:lang w:val="ru-RU"/>
              </w:rPr>
              <w:t xml:space="preserve"> </w:t>
            </w:r>
            <w:r w:rsidRPr="00D668D6">
              <w:rPr>
                <w:rFonts w:ascii="Times New Roman" w:hAnsi="Times New Roman" w:cs="Times New Roman"/>
                <w:b/>
                <w:color w:val="000000"/>
                <w:sz w:val="24"/>
                <w:szCs w:val="24"/>
                <w:lang w:val="ru-RU"/>
              </w:rPr>
              <w:t>Учебно-методическое</w:t>
            </w:r>
            <w:r w:rsidRPr="00D668D6">
              <w:rPr>
                <w:lang w:val="ru-RU"/>
              </w:rPr>
              <w:t xml:space="preserve"> </w:t>
            </w:r>
            <w:r w:rsidRPr="00D668D6">
              <w:rPr>
                <w:rFonts w:ascii="Times New Roman" w:hAnsi="Times New Roman" w:cs="Times New Roman"/>
                <w:b/>
                <w:color w:val="000000"/>
                <w:sz w:val="24"/>
                <w:szCs w:val="24"/>
                <w:lang w:val="ru-RU"/>
              </w:rPr>
              <w:t>и</w:t>
            </w:r>
            <w:r w:rsidRPr="00D668D6">
              <w:rPr>
                <w:lang w:val="ru-RU"/>
              </w:rPr>
              <w:t xml:space="preserve"> </w:t>
            </w:r>
            <w:r w:rsidRPr="00D668D6">
              <w:rPr>
                <w:rFonts w:ascii="Times New Roman" w:hAnsi="Times New Roman" w:cs="Times New Roman"/>
                <w:b/>
                <w:color w:val="000000"/>
                <w:sz w:val="24"/>
                <w:szCs w:val="24"/>
                <w:lang w:val="ru-RU"/>
              </w:rPr>
              <w:t>информационное</w:t>
            </w:r>
            <w:r w:rsidRPr="00D668D6">
              <w:rPr>
                <w:lang w:val="ru-RU"/>
              </w:rPr>
              <w:t xml:space="preserve"> </w:t>
            </w:r>
            <w:r w:rsidRPr="00D668D6">
              <w:rPr>
                <w:rFonts w:ascii="Times New Roman" w:hAnsi="Times New Roman" w:cs="Times New Roman"/>
                <w:b/>
                <w:color w:val="000000"/>
                <w:sz w:val="24"/>
                <w:szCs w:val="24"/>
                <w:lang w:val="ru-RU"/>
              </w:rPr>
              <w:t>обеспечение</w:t>
            </w:r>
            <w:r w:rsidRPr="00D668D6">
              <w:rPr>
                <w:lang w:val="ru-RU"/>
              </w:rPr>
              <w:t xml:space="preserve"> </w:t>
            </w:r>
            <w:r w:rsidRPr="00D668D6">
              <w:rPr>
                <w:rFonts w:ascii="Times New Roman" w:hAnsi="Times New Roman" w:cs="Times New Roman"/>
                <w:b/>
                <w:color w:val="000000"/>
                <w:sz w:val="24"/>
                <w:szCs w:val="24"/>
                <w:lang w:val="ru-RU"/>
              </w:rPr>
              <w:t>дисциплины</w:t>
            </w:r>
            <w:r w:rsidRPr="00D668D6">
              <w:rPr>
                <w:lang w:val="ru-RU"/>
              </w:rPr>
              <w:t xml:space="preserve"> </w:t>
            </w:r>
            <w:r w:rsidRPr="00D668D6">
              <w:rPr>
                <w:rFonts w:ascii="Times New Roman" w:hAnsi="Times New Roman" w:cs="Times New Roman"/>
                <w:b/>
                <w:color w:val="000000"/>
                <w:sz w:val="24"/>
                <w:szCs w:val="24"/>
                <w:lang w:val="ru-RU"/>
              </w:rPr>
              <w:t>(модуля)</w:t>
            </w:r>
            <w:r w:rsidRPr="00D668D6">
              <w:rPr>
                <w:lang w:val="ru-RU"/>
              </w:rPr>
              <w:t xml:space="preserve"> </w:t>
            </w:r>
          </w:p>
        </w:tc>
      </w:tr>
      <w:tr w:rsidR="00EE4F37">
        <w:trPr>
          <w:trHeight w:hRule="exact" w:val="277"/>
        </w:trPr>
        <w:tc>
          <w:tcPr>
            <w:tcW w:w="9370" w:type="dxa"/>
            <w:vMerge w:val="restart"/>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EE4F37">
        <w:trPr>
          <w:trHeight w:hRule="exact" w:val="7"/>
        </w:trPr>
        <w:tc>
          <w:tcPr>
            <w:tcW w:w="9370" w:type="dxa"/>
            <w:vMerge/>
            <w:shd w:val="clear" w:color="000000" w:fill="FFFFFF"/>
            <w:tcMar>
              <w:left w:w="34" w:type="dxa"/>
              <w:right w:w="34" w:type="dxa"/>
            </w:tcMar>
          </w:tcPr>
          <w:p w:rsidR="00EE4F37" w:rsidRDefault="00EE4F37"/>
        </w:tc>
      </w:tr>
      <w:tr w:rsidR="00EE4F37" w:rsidRPr="006957BC">
        <w:trPr>
          <w:trHeight w:hRule="exact" w:val="2178"/>
        </w:trPr>
        <w:tc>
          <w:tcPr>
            <w:tcW w:w="9370" w:type="dxa"/>
            <w:shd w:val="clear" w:color="000000" w:fill="FFFFFF"/>
            <w:tcMar>
              <w:left w:w="34" w:type="dxa"/>
              <w:right w:w="34" w:type="dxa"/>
            </w:tcMar>
          </w:tcPr>
          <w:p w:rsidR="00931491" w:rsidRPr="00931491" w:rsidRDefault="00931491" w:rsidP="00931491">
            <w:pPr>
              <w:spacing w:after="0" w:line="240" w:lineRule="auto"/>
              <w:ind w:firstLine="756"/>
              <w:jc w:val="both"/>
              <w:rPr>
                <w:rFonts w:ascii="Times New Roman" w:hAnsi="Times New Roman" w:cs="Times New Roman"/>
                <w:color w:val="000000"/>
                <w:sz w:val="24"/>
                <w:szCs w:val="24"/>
                <w:lang w:val="ru-RU"/>
              </w:rPr>
            </w:pPr>
            <w:r w:rsidRPr="00931491">
              <w:rPr>
                <w:rFonts w:ascii="Times New Roman" w:hAnsi="Times New Roman" w:cs="Times New Roman"/>
                <w:color w:val="000000"/>
                <w:sz w:val="24"/>
                <w:szCs w:val="24"/>
                <w:lang w:val="ru-RU"/>
              </w:rPr>
              <w:t xml:space="preserve">1 Годин, А. М. Страхование / Годин А.М., Фрумина С.В., - 3-е изд. - Москва :Дашков и К, 2018. - 256 с.: ISBN 978-5-394-02148-0. - Текст : электронный. - URL: </w:t>
            </w:r>
            <w:hyperlink r:id="rId10" w:history="1">
              <w:r w:rsidRPr="00931491">
                <w:rPr>
                  <w:rStyle w:val="a9"/>
                  <w:rFonts w:ascii="Times New Roman" w:hAnsi="Times New Roman" w:cs="Times New Roman"/>
                  <w:sz w:val="24"/>
                  <w:szCs w:val="24"/>
                  <w:u w:val="none"/>
                  <w:lang w:val="ru-RU"/>
                </w:rPr>
                <w:t>https://znanium.com/read?id=59209</w:t>
              </w:r>
            </w:hyperlink>
            <w:r w:rsidRPr="00931491">
              <w:rPr>
                <w:rFonts w:ascii="Times New Roman" w:hAnsi="Times New Roman" w:cs="Times New Roman"/>
                <w:color w:val="000000"/>
                <w:sz w:val="24"/>
                <w:szCs w:val="24"/>
                <w:lang w:val="ru-RU"/>
              </w:rPr>
              <w:t xml:space="preserve"> (дата обращения: 01.09.2020) </w:t>
            </w:r>
          </w:p>
          <w:p w:rsidR="00EE4F37" w:rsidRPr="00931491" w:rsidRDefault="00931491" w:rsidP="00931491">
            <w:pPr>
              <w:spacing w:after="0" w:line="240" w:lineRule="auto"/>
              <w:ind w:firstLine="756"/>
              <w:jc w:val="both"/>
              <w:rPr>
                <w:sz w:val="24"/>
                <w:szCs w:val="24"/>
                <w:lang w:val="ru-RU"/>
              </w:rPr>
            </w:pPr>
            <w:r w:rsidRPr="00931491">
              <w:rPr>
                <w:rFonts w:ascii="Times New Roman" w:hAnsi="Times New Roman" w:cs="Times New Roman"/>
                <w:color w:val="000000"/>
                <w:sz w:val="24"/>
                <w:szCs w:val="24"/>
                <w:lang w:val="ru-RU"/>
              </w:rPr>
              <w:t xml:space="preserve">2 Сплетухов, Ю. А. Страхование : учеб. пособие / Ю.А. Сплетухов, Е.Ф. Дюжиков. — 2-е изд., перераб. и доп. — Москва : ИНФРА-М, 2019. — 357 с. — (Высшее образова-ние: Бакалавриат). - ISBN 978-5-16-003575-8. - Текст : электронный. - URL: </w:t>
            </w:r>
            <w:hyperlink r:id="rId11" w:history="1">
              <w:r w:rsidRPr="00931491">
                <w:rPr>
                  <w:rStyle w:val="a9"/>
                  <w:rFonts w:ascii="Times New Roman" w:hAnsi="Times New Roman" w:cs="Times New Roman"/>
                  <w:sz w:val="24"/>
                  <w:szCs w:val="24"/>
                  <w:u w:val="none"/>
                  <w:lang w:val="ru-RU"/>
                </w:rPr>
                <w:t>https://znanium.com/read?id=333156</w:t>
              </w:r>
            </w:hyperlink>
            <w:r w:rsidRPr="00931491">
              <w:rPr>
                <w:rFonts w:ascii="Times New Roman" w:hAnsi="Times New Roman" w:cs="Times New Roman"/>
                <w:color w:val="000000"/>
                <w:sz w:val="24"/>
                <w:szCs w:val="24"/>
                <w:lang w:val="ru-RU"/>
              </w:rPr>
              <w:t xml:space="preserve"> (дата обращения: 01.09.2020)</w:t>
            </w:r>
            <w:r w:rsidR="00D668D6" w:rsidRPr="00931491">
              <w:rPr>
                <w:lang w:val="ru-RU"/>
              </w:rPr>
              <w:t xml:space="preserve"> </w:t>
            </w:r>
          </w:p>
        </w:tc>
      </w:tr>
      <w:tr w:rsidR="00EE4F37" w:rsidRPr="006957BC">
        <w:trPr>
          <w:trHeight w:hRule="exact" w:val="138"/>
        </w:trPr>
        <w:tc>
          <w:tcPr>
            <w:tcW w:w="9357" w:type="dxa"/>
          </w:tcPr>
          <w:p w:rsidR="00EE4F37" w:rsidRPr="00D668D6" w:rsidRDefault="00EE4F37">
            <w:pPr>
              <w:rPr>
                <w:lang w:val="ru-RU"/>
              </w:rPr>
            </w:pPr>
          </w:p>
        </w:tc>
      </w:tr>
      <w:tr w:rsidR="00EE4F37">
        <w:trPr>
          <w:trHeight w:hRule="exact" w:val="285"/>
        </w:trPr>
        <w:tc>
          <w:tcPr>
            <w:tcW w:w="9370" w:type="dxa"/>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bl>
    <w:p w:rsidR="00EE4F37" w:rsidRDefault="00D668D6">
      <w:pPr>
        <w:rPr>
          <w:sz w:val="0"/>
          <w:szCs w:val="0"/>
        </w:rPr>
      </w:pPr>
      <w:r>
        <w:br w:type="page"/>
      </w:r>
    </w:p>
    <w:tbl>
      <w:tblPr>
        <w:tblW w:w="0" w:type="auto"/>
        <w:tblCellMar>
          <w:left w:w="0" w:type="dxa"/>
          <w:right w:w="0" w:type="dxa"/>
        </w:tblCellMar>
        <w:tblLook w:val="04A0" w:firstRow="1" w:lastRow="0" w:firstColumn="1" w:lastColumn="0" w:noHBand="0" w:noVBand="1"/>
      </w:tblPr>
      <w:tblGrid>
        <w:gridCol w:w="34"/>
        <w:gridCol w:w="392"/>
        <w:gridCol w:w="1999"/>
        <w:gridCol w:w="889"/>
        <w:gridCol w:w="2811"/>
        <w:gridCol w:w="3133"/>
        <w:gridCol w:w="132"/>
        <w:gridCol w:w="11"/>
      </w:tblGrid>
      <w:tr w:rsidR="00EE4F37" w:rsidRPr="006957BC" w:rsidTr="00091B39">
        <w:trPr>
          <w:trHeight w:hRule="exact" w:val="2552"/>
        </w:trPr>
        <w:tc>
          <w:tcPr>
            <w:tcW w:w="9401" w:type="dxa"/>
            <w:gridSpan w:val="8"/>
            <w:shd w:val="clear" w:color="000000" w:fill="FFFFFF"/>
            <w:tcMar>
              <w:left w:w="34" w:type="dxa"/>
              <w:right w:w="34" w:type="dxa"/>
            </w:tcMar>
          </w:tcPr>
          <w:p w:rsidR="00931491" w:rsidRPr="00931491" w:rsidRDefault="00931491" w:rsidP="00931491">
            <w:pPr>
              <w:spacing w:after="0" w:line="240" w:lineRule="auto"/>
              <w:ind w:firstLine="756"/>
              <w:jc w:val="both"/>
              <w:rPr>
                <w:rFonts w:ascii="Times New Roman" w:hAnsi="Times New Roman" w:cs="Times New Roman"/>
                <w:color w:val="000000"/>
                <w:sz w:val="24"/>
                <w:szCs w:val="24"/>
                <w:lang w:val="ru-RU"/>
              </w:rPr>
            </w:pPr>
            <w:r w:rsidRPr="00931491">
              <w:rPr>
                <w:rFonts w:ascii="Times New Roman" w:hAnsi="Times New Roman" w:cs="Times New Roman"/>
                <w:color w:val="000000"/>
                <w:sz w:val="24"/>
                <w:szCs w:val="24"/>
                <w:lang w:val="ru-RU"/>
              </w:rPr>
              <w:lastRenderedPageBreak/>
              <w:t xml:space="preserve">1 Страхование : учебник для вузов / Л. А. Орланюк-Малицкая [и др.] ; под редак-цией Л. А. Орланюк-Малицкой. — 4-е изд. — Москва : Издательство Юрайт, 2020. — 481 с. — (Высшее образование). — ISBN 978-5-534-12272-5. — Текст : электронный // ЭБС Юрайт [сайт]. — URL: </w:t>
            </w:r>
            <w:hyperlink r:id="rId12" w:anchor="page/1" w:history="1">
              <w:r w:rsidRPr="00931491">
                <w:rPr>
                  <w:rStyle w:val="a9"/>
                  <w:rFonts w:ascii="Times New Roman" w:hAnsi="Times New Roman" w:cs="Times New Roman"/>
                  <w:sz w:val="24"/>
                  <w:szCs w:val="24"/>
                  <w:u w:val="none"/>
                  <w:lang w:val="ru-RU"/>
                </w:rPr>
                <w:t>https://urait.ru/viewer/strahovanie-447155#page/1</w:t>
              </w:r>
            </w:hyperlink>
            <w:r w:rsidRPr="00931491">
              <w:rPr>
                <w:rFonts w:ascii="Times New Roman" w:hAnsi="Times New Roman" w:cs="Times New Roman"/>
                <w:color w:val="000000"/>
                <w:sz w:val="24"/>
                <w:szCs w:val="24"/>
                <w:lang w:val="ru-RU"/>
              </w:rPr>
              <w:t xml:space="preserve"> (дата обращения: 01.09.2020)</w:t>
            </w:r>
          </w:p>
          <w:p w:rsidR="00EE4F37" w:rsidRPr="00D668D6" w:rsidRDefault="00931491" w:rsidP="00931491">
            <w:pPr>
              <w:spacing w:after="0" w:line="240" w:lineRule="auto"/>
              <w:ind w:firstLine="756"/>
              <w:jc w:val="both"/>
              <w:rPr>
                <w:sz w:val="24"/>
                <w:szCs w:val="24"/>
                <w:lang w:val="ru-RU"/>
              </w:rPr>
            </w:pPr>
            <w:r w:rsidRPr="00931491">
              <w:rPr>
                <w:rFonts w:ascii="Times New Roman" w:hAnsi="Times New Roman" w:cs="Times New Roman"/>
                <w:color w:val="000000"/>
                <w:sz w:val="24"/>
                <w:szCs w:val="24"/>
                <w:lang w:val="ru-RU"/>
              </w:rPr>
              <w:t xml:space="preserve">2 Страхование : учебник и практикум для вузов / ответственный редактор А. Ю. Анисимов. — 2-е изд., испр. и доп. — Москва : Издательство Юрайт, 2020. — 218 с. — (Высшее образование). — ISBN 978-5-534-06809-2. — Текст : электронный // ЭБС Юрайт [сайт]. — URL: </w:t>
            </w:r>
            <w:hyperlink r:id="rId13" w:history="1">
              <w:r w:rsidRPr="00931491">
                <w:rPr>
                  <w:rStyle w:val="a9"/>
                  <w:rFonts w:ascii="Times New Roman" w:hAnsi="Times New Roman" w:cs="Times New Roman"/>
                  <w:sz w:val="24"/>
                  <w:szCs w:val="24"/>
                  <w:u w:val="none"/>
                  <w:lang w:val="ru-RU"/>
                </w:rPr>
                <w:t>https://urait.ru/viewer/strahovanie-452795</w:t>
              </w:r>
            </w:hyperlink>
            <w:r w:rsidRPr="00931491">
              <w:rPr>
                <w:rFonts w:ascii="Times New Roman" w:hAnsi="Times New Roman" w:cs="Times New Roman"/>
                <w:color w:val="000000"/>
                <w:sz w:val="24"/>
                <w:szCs w:val="24"/>
                <w:lang w:val="ru-RU"/>
              </w:rPr>
              <w:t xml:space="preserve"> (дата обращения: 01.09.2020)</w:t>
            </w:r>
            <w:r w:rsidR="00D668D6" w:rsidRPr="00D668D6">
              <w:rPr>
                <w:lang w:val="ru-RU"/>
              </w:rPr>
              <w:t xml:space="preserve"> </w:t>
            </w:r>
          </w:p>
        </w:tc>
      </w:tr>
      <w:tr w:rsidR="00EE4F37" w:rsidRPr="006957BC" w:rsidTr="00091B39">
        <w:trPr>
          <w:trHeight w:hRule="exact" w:val="138"/>
        </w:trPr>
        <w:tc>
          <w:tcPr>
            <w:tcW w:w="426" w:type="dxa"/>
            <w:gridSpan w:val="2"/>
          </w:tcPr>
          <w:p w:rsidR="00EE4F37" w:rsidRPr="00D668D6" w:rsidRDefault="00EE4F37">
            <w:pPr>
              <w:rPr>
                <w:lang w:val="ru-RU"/>
              </w:rPr>
            </w:pPr>
          </w:p>
        </w:tc>
        <w:tc>
          <w:tcPr>
            <w:tcW w:w="1999" w:type="dxa"/>
          </w:tcPr>
          <w:p w:rsidR="00EE4F37" w:rsidRPr="00D668D6" w:rsidRDefault="00EE4F37">
            <w:pPr>
              <w:rPr>
                <w:lang w:val="ru-RU"/>
              </w:rPr>
            </w:pPr>
          </w:p>
        </w:tc>
        <w:tc>
          <w:tcPr>
            <w:tcW w:w="3700" w:type="dxa"/>
            <w:gridSpan w:val="2"/>
          </w:tcPr>
          <w:p w:rsidR="00EE4F37" w:rsidRPr="00D668D6" w:rsidRDefault="00EE4F37">
            <w:pPr>
              <w:rPr>
                <w:lang w:val="ru-RU"/>
              </w:rPr>
            </w:pPr>
          </w:p>
        </w:tc>
        <w:tc>
          <w:tcPr>
            <w:tcW w:w="3133" w:type="dxa"/>
          </w:tcPr>
          <w:p w:rsidR="00EE4F37" w:rsidRPr="00D668D6" w:rsidRDefault="00EE4F37">
            <w:pPr>
              <w:rPr>
                <w:lang w:val="ru-RU"/>
              </w:rPr>
            </w:pPr>
          </w:p>
        </w:tc>
        <w:tc>
          <w:tcPr>
            <w:tcW w:w="143" w:type="dxa"/>
            <w:gridSpan w:val="2"/>
          </w:tcPr>
          <w:p w:rsidR="00EE4F37" w:rsidRPr="00D668D6" w:rsidRDefault="00EE4F37">
            <w:pPr>
              <w:rPr>
                <w:lang w:val="ru-RU"/>
              </w:rPr>
            </w:pPr>
          </w:p>
        </w:tc>
      </w:tr>
      <w:tr w:rsidR="00EE4F37" w:rsidTr="00091B39">
        <w:trPr>
          <w:trHeight w:hRule="exact" w:val="285"/>
        </w:trPr>
        <w:tc>
          <w:tcPr>
            <w:tcW w:w="9401" w:type="dxa"/>
            <w:gridSpan w:val="8"/>
            <w:shd w:val="clear" w:color="000000" w:fill="FFFFFF"/>
            <w:tcMar>
              <w:left w:w="34" w:type="dxa"/>
              <w:right w:w="34" w:type="dxa"/>
            </w:tcMar>
          </w:tcPr>
          <w:p w:rsidR="00EE4F37" w:rsidRDefault="00D668D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EE4F37" w:rsidRPr="006957BC" w:rsidTr="00091B39">
        <w:trPr>
          <w:trHeight w:hRule="exact" w:val="555"/>
        </w:trPr>
        <w:tc>
          <w:tcPr>
            <w:tcW w:w="9401" w:type="dxa"/>
            <w:gridSpan w:val="8"/>
            <w:shd w:val="clear" w:color="000000" w:fill="FFFFFF"/>
            <w:tcMar>
              <w:left w:w="34" w:type="dxa"/>
              <w:right w:w="34" w:type="dxa"/>
            </w:tcMar>
          </w:tcPr>
          <w:p w:rsidR="00EE4F37" w:rsidRPr="00931491" w:rsidRDefault="00D668D6" w:rsidP="00021216">
            <w:pPr>
              <w:spacing w:after="0" w:line="240" w:lineRule="auto"/>
              <w:ind w:firstLine="756"/>
              <w:jc w:val="both"/>
              <w:rPr>
                <w:rFonts w:ascii="Times New Roman" w:hAnsi="Times New Roman" w:cs="Times New Roman"/>
                <w:sz w:val="24"/>
                <w:szCs w:val="24"/>
                <w:lang w:val="ru-RU"/>
              </w:rPr>
            </w:pPr>
            <w:r w:rsidRPr="00931491">
              <w:rPr>
                <w:rFonts w:ascii="Times New Roman" w:hAnsi="Times New Roman" w:cs="Times New Roman"/>
                <w:color w:val="000000"/>
                <w:sz w:val="24"/>
                <w:szCs w:val="24"/>
                <w:lang w:val="ru-RU"/>
              </w:rPr>
              <w:t>Методические</w:t>
            </w:r>
            <w:r w:rsidRPr="00931491">
              <w:rPr>
                <w:rFonts w:ascii="Times New Roman" w:hAnsi="Times New Roman" w:cs="Times New Roman"/>
                <w:sz w:val="24"/>
                <w:szCs w:val="24"/>
                <w:lang w:val="ru-RU"/>
              </w:rPr>
              <w:t xml:space="preserve"> </w:t>
            </w:r>
            <w:r w:rsidRPr="00931491">
              <w:rPr>
                <w:rFonts w:ascii="Times New Roman" w:hAnsi="Times New Roman" w:cs="Times New Roman"/>
                <w:color w:val="000000"/>
                <w:sz w:val="24"/>
                <w:szCs w:val="24"/>
                <w:lang w:val="ru-RU"/>
              </w:rPr>
              <w:t>указания</w:t>
            </w:r>
            <w:r w:rsidRPr="00931491">
              <w:rPr>
                <w:rFonts w:ascii="Times New Roman" w:hAnsi="Times New Roman" w:cs="Times New Roman"/>
                <w:sz w:val="24"/>
                <w:szCs w:val="24"/>
                <w:lang w:val="ru-RU"/>
              </w:rPr>
              <w:t xml:space="preserve"> </w:t>
            </w:r>
            <w:r w:rsidRPr="00931491">
              <w:rPr>
                <w:rFonts w:ascii="Times New Roman" w:hAnsi="Times New Roman" w:cs="Times New Roman"/>
                <w:color w:val="000000"/>
                <w:sz w:val="24"/>
                <w:szCs w:val="24"/>
                <w:lang w:val="ru-RU"/>
              </w:rPr>
              <w:t>по</w:t>
            </w:r>
            <w:r w:rsidRPr="00931491">
              <w:rPr>
                <w:rFonts w:ascii="Times New Roman" w:hAnsi="Times New Roman" w:cs="Times New Roman"/>
                <w:sz w:val="24"/>
                <w:szCs w:val="24"/>
                <w:lang w:val="ru-RU"/>
              </w:rPr>
              <w:t xml:space="preserve"> </w:t>
            </w:r>
            <w:r w:rsidRPr="00931491">
              <w:rPr>
                <w:rFonts w:ascii="Times New Roman" w:hAnsi="Times New Roman" w:cs="Times New Roman"/>
                <w:color w:val="000000"/>
                <w:sz w:val="24"/>
                <w:szCs w:val="24"/>
                <w:lang w:val="ru-RU"/>
              </w:rPr>
              <w:t>выполнению</w:t>
            </w:r>
            <w:r w:rsidRPr="00931491">
              <w:rPr>
                <w:rFonts w:ascii="Times New Roman" w:hAnsi="Times New Roman" w:cs="Times New Roman"/>
                <w:sz w:val="24"/>
                <w:szCs w:val="24"/>
                <w:lang w:val="ru-RU"/>
              </w:rPr>
              <w:t xml:space="preserve"> </w:t>
            </w:r>
            <w:r w:rsidRPr="00931491">
              <w:rPr>
                <w:rFonts w:ascii="Times New Roman" w:hAnsi="Times New Roman" w:cs="Times New Roman"/>
                <w:color w:val="000000"/>
                <w:sz w:val="24"/>
                <w:szCs w:val="24"/>
                <w:lang w:val="ru-RU"/>
              </w:rPr>
              <w:t>практического</w:t>
            </w:r>
            <w:r w:rsidRPr="00931491">
              <w:rPr>
                <w:rFonts w:ascii="Times New Roman" w:hAnsi="Times New Roman" w:cs="Times New Roman"/>
                <w:sz w:val="24"/>
                <w:szCs w:val="24"/>
                <w:lang w:val="ru-RU"/>
              </w:rPr>
              <w:t xml:space="preserve"> </w:t>
            </w:r>
            <w:r w:rsidRPr="00931491">
              <w:rPr>
                <w:rFonts w:ascii="Times New Roman" w:hAnsi="Times New Roman" w:cs="Times New Roman"/>
                <w:color w:val="000000"/>
                <w:sz w:val="24"/>
                <w:szCs w:val="24"/>
                <w:lang w:val="ru-RU"/>
              </w:rPr>
              <w:t>задания</w:t>
            </w:r>
            <w:r w:rsidRPr="00931491">
              <w:rPr>
                <w:rFonts w:ascii="Times New Roman" w:hAnsi="Times New Roman" w:cs="Times New Roman"/>
                <w:sz w:val="24"/>
                <w:szCs w:val="24"/>
                <w:lang w:val="ru-RU"/>
              </w:rPr>
              <w:t xml:space="preserve"> </w:t>
            </w:r>
            <w:r w:rsidRPr="00931491">
              <w:rPr>
                <w:rFonts w:ascii="Times New Roman" w:hAnsi="Times New Roman" w:cs="Times New Roman"/>
                <w:color w:val="000000"/>
                <w:sz w:val="24"/>
                <w:szCs w:val="24"/>
                <w:lang w:val="ru-RU"/>
              </w:rPr>
              <w:t>представлены</w:t>
            </w:r>
            <w:r w:rsidRPr="00931491">
              <w:rPr>
                <w:rFonts w:ascii="Times New Roman" w:hAnsi="Times New Roman" w:cs="Times New Roman"/>
                <w:sz w:val="24"/>
                <w:szCs w:val="24"/>
                <w:lang w:val="ru-RU"/>
              </w:rPr>
              <w:t xml:space="preserve"> </w:t>
            </w:r>
            <w:r w:rsidRPr="00931491">
              <w:rPr>
                <w:rFonts w:ascii="Times New Roman" w:hAnsi="Times New Roman" w:cs="Times New Roman"/>
                <w:color w:val="000000"/>
                <w:sz w:val="24"/>
                <w:szCs w:val="24"/>
                <w:lang w:val="ru-RU"/>
              </w:rPr>
              <w:t>в</w:t>
            </w:r>
            <w:r w:rsidRPr="00931491">
              <w:rPr>
                <w:rFonts w:ascii="Times New Roman" w:hAnsi="Times New Roman" w:cs="Times New Roman"/>
                <w:sz w:val="24"/>
                <w:szCs w:val="24"/>
                <w:lang w:val="ru-RU"/>
              </w:rPr>
              <w:t xml:space="preserve"> приложении </w:t>
            </w:r>
            <w:r w:rsidR="00021216" w:rsidRPr="00931491">
              <w:rPr>
                <w:rFonts w:ascii="Times New Roman" w:hAnsi="Times New Roman" w:cs="Times New Roman"/>
                <w:sz w:val="24"/>
                <w:szCs w:val="24"/>
                <w:lang w:val="ru-RU"/>
              </w:rPr>
              <w:t>3</w:t>
            </w:r>
            <w:r w:rsidRPr="00931491">
              <w:rPr>
                <w:rFonts w:ascii="Times New Roman" w:hAnsi="Times New Roman" w:cs="Times New Roman"/>
                <w:sz w:val="24"/>
                <w:szCs w:val="24"/>
                <w:lang w:val="ru-RU"/>
              </w:rPr>
              <w:t xml:space="preserve"> </w:t>
            </w:r>
          </w:p>
        </w:tc>
      </w:tr>
      <w:tr w:rsidR="00EE4F37" w:rsidRPr="006957BC" w:rsidTr="00091B39">
        <w:trPr>
          <w:trHeight w:hRule="exact" w:val="138"/>
        </w:trPr>
        <w:tc>
          <w:tcPr>
            <w:tcW w:w="426" w:type="dxa"/>
            <w:gridSpan w:val="2"/>
          </w:tcPr>
          <w:p w:rsidR="00EE4F37" w:rsidRPr="00D668D6" w:rsidRDefault="00EE4F37">
            <w:pPr>
              <w:rPr>
                <w:lang w:val="ru-RU"/>
              </w:rPr>
            </w:pPr>
          </w:p>
        </w:tc>
        <w:tc>
          <w:tcPr>
            <w:tcW w:w="1999" w:type="dxa"/>
          </w:tcPr>
          <w:p w:rsidR="00EE4F37" w:rsidRPr="00D668D6" w:rsidRDefault="00EE4F37">
            <w:pPr>
              <w:rPr>
                <w:lang w:val="ru-RU"/>
              </w:rPr>
            </w:pPr>
          </w:p>
        </w:tc>
        <w:tc>
          <w:tcPr>
            <w:tcW w:w="3700" w:type="dxa"/>
            <w:gridSpan w:val="2"/>
          </w:tcPr>
          <w:p w:rsidR="00EE4F37" w:rsidRPr="00D668D6" w:rsidRDefault="00EE4F37">
            <w:pPr>
              <w:rPr>
                <w:lang w:val="ru-RU"/>
              </w:rPr>
            </w:pPr>
          </w:p>
        </w:tc>
        <w:tc>
          <w:tcPr>
            <w:tcW w:w="3133" w:type="dxa"/>
          </w:tcPr>
          <w:p w:rsidR="00EE4F37" w:rsidRPr="00D668D6" w:rsidRDefault="00EE4F37">
            <w:pPr>
              <w:rPr>
                <w:lang w:val="ru-RU"/>
              </w:rPr>
            </w:pPr>
          </w:p>
        </w:tc>
        <w:tc>
          <w:tcPr>
            <w:tcW w:w="143" w:type="dxa"/>
            <w:gridSpan w:val="2"/>
          </w:tcPr>
          <w:p w:rsidR="00EE4F37" w:rsidRPr="00D668D6" w:rsidRDefault="00EE4F37">
            <w:pPr>
              <w:rPr>
                <w:lang w:val="ru-RU"/>
              </w:rPr>
            </w:pPr>
          </w:p>
        </w:tc>
      </w:tr>
      <w:tr w:rsidR="00EE4F37" w:rsidRPr="006957BC" w:rsidTr="00091B39">
        <w:trPr>
          <w:trHeight w:hRule="exact" w:val="285"/>
        </w:trPr>
        <w:tc>
          <w:tcPr>
            <w:tcW w:w="9401" w:type="dxa"/>
            <w:gridSpan w:val="8"/>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rFonts w:ascii="Times New Roman" w:hAnsi="Times New Roman" w:cs="Times New Roman"/>
                <w:b/>
                <w:color w:val="000000"/>
                <w:sz w:val="24"/>
                <w:szCs w:val="24"/>
                <w:lang w:val="ru-RU"/>
              </w:rPr>
              <w:t>г)</w:t>
            </w:r>
            <w:r w:rsidRPr="00D668D6">
              <w:rPr>
                <w:lang w:val="ru-RU"/>
              </w:rPr>
              <w:t xml:space="preserve"> </w:t>
            </w:r>
            <w:r w:rsidRPr="00D668D6">
              <w:rPr>
                <w:rFonts w:ascii="Times New Roman" w:hAnsi="Times New Roman" w:cs="Times New Roman"/>
                <w:b/>
                <w:color w:val="000000"/>
                <w:sz w:val="24"/>
                <w:szCs w:val="24"/>
                <w:lang w:val="ru-RU"/>
              </w:rPr>
              <w:t>Программное</w:t>
            </w:r>
            <w:r w:rsidRPr="00D668D6">
              <w:rPr>
                <w:lang w:val="ru-RU"/>
              </w:rPr>
              <w:t xml:space="preserve"> </w:t>
            </w:r>
            <w:r w:rsidRPr="00D668D6">
              <w:rPr>
                <w:rFonts w:ascii="Times New Roman" w:hAnsi="Times New Roman" w:cs="Times New Roman"/>
                <w:b/>
                <w:color w:val="000000"/>
                <w:sz w:val="24"/>
                <w:szCs w:val="24"/>
                <w:lang w:val="ru-RU"/>
              </w:rPr>
              <w:t>обеспечение</w:t>
            </w:r>
            <w:r w:rsidRPr="00D668D6">
              <w:rPr>
                <w:lang w:val="ru-RU"/>
              </w:rPr>
              <w:t xml:space="preserve"> </w:t>
            </w:r>
            <w:r w:rsidRPr="00D668D6">
              <w:rPr>
                <w:rFonts w:ascii="Times New Roman" w:hAnsi="Times New Roman" w:cs="Times New Roman"/>
                <w:b/>
                <w:color w:val="000000"/>
                <w:sz w:val="24"/>
                <w:szCs w:val="24"/>
                <w:lang w:val="ru-RU"/>
              </w:rPr>
              <w:t>и</w:t>
            </w:r>
            <w:r w:rsidRPr="00D668D6">
              <w:rPr>
                <w:lang w:val="ru-RU"/>
              </w:rPr>
              <w:t xml:space="preserve"> </w:t>
            </w:r>
            <w:r w:rsidRPr="00D668D6">
              <w:rPr>
                <w:rFonts w:ascii="Times New Roman" w:hAnsi="Times New Roman" w:cs="Times New Roman"/>
                <w:b/>
                <w:color w:val="000000"/>
                <w:sz w:val="24"/>
                <w:szCs w:val="24"/>
                <w:lang w:val="ru-RU"/>
              </w:rPr>
              <w:t>Интернет-ресурсы:</w:t>
            </w:r>
            <w:r w:rsidRPr="00D668D6">
              <w:rPr>
                <w:lang w:val="ru-RU"/>
              </w:rPr>
              <w:t xml:space="preserve"> </w:t>
            </w:r>
          </w:p>
        </w:tc>
      </w:tr>
      <w:tr w:rsidR="00EE4F37" w:rsidRPr="006957BC" w:rsidTr="00091B39">
        <w:trPr>
          <w:trHeight w:hRule="exact" w:val="277"/>
        </w:trPr>
        <w:tc>
          <w:tcPr>
            <w:tcW w:w="9401" w:type="dxa"/>
            <w:gridSpan w:val="8"/>
            <w:shd w:val="clear" w:color="000000" w:fill="FFFFFF"/>
            <w:tcMar>
              <w:left w:w="34" w:type="dxa"/>
              <w:right w:w="34" w:type="dxa"/>
            </w:tcMar>
          </w:tcPr>
          <w:p w:rsidR="00EE4F37" w:rsidRPr="00D668D6" w:rsidRDefault="00D668D6">
            <w:pPr>
              <w:spacing w:after="0" w:line="240" w:lineRule="auto"/>
              <w:ind w:firstLine="756"/>
              <w:jc w:val="both"/>
              <w:rPr>
                <w:sz w:val="24"/>
                <w:szCs w:val="24"/>
                <w:lang w:val="ru-RU"/>
              </w:rPr>
            </w:pPr>
            <w:r w:rsidRPr="00D668D6">
              <w:rPr>
                <w:lang w:val="ru-RU"/>
              </w:rPr>
              <w:t xml:space="preserve"> </w:t>
            </w:r>
          </w:p>
        </w:tc>
      </w:tr>
      <w:tr w:rsidR="00EE4F37" w:rsidRPr="006957BC" w:rsidTr="00091B39">
        <w:trPr>
          <w:trHeight w:hRule="exact" w:val="277"/>
        </w:trPr>
        <w:tc>
          <w:tcPr>
            <w:tcW w:w="426" w:type="dxa"/>
            <w:gridSpan w:val="2"/>
          </w:tcPr>
          <w:p w:rsidR="00EE4F37" w:rsidRPr="00D668D6" w:rsidRDefault="00EE4F37">
            <w:pPr>
              <w:rPr>
                <w:lang w:val="ru-RU"/>
              </w:rPr>
            </w:pPr>
          </w:p>
        </w:tc>
        <w:tc>
          <w:tcPr>
            <w:tcW w:w="1999" w:type="dxa"/>
          </w:tcPr>
          <w:p w:rsidR="00EE4F37" w:rsidRPr="00D668D6" w:rsidRDefault="00EE4F37">
            <w:pPr>
              <w:rPr>
                <w:lang w:val="ru-RU"/>
              </w:rPr>
            </w:pPr>
          </w:p>
        </w:tc>
        <w:tc>
          <w:tcPr>
            <w:tcW w:w="3700" w:type="dxa"/>
            <w:gridSpan w:val="2"/>
          </w:tcPr>
          <w:p w:rsidR="00EE4F37" w:rsidRPr="00D668D6" w:rsidRDefault="00EE4F37">
            <w:pPr>
              <w:rPr>
                <w:lang w:val="ru-RU"/>
              </w:rPr>
            </w:pPr>
          </w:p>
        </w:tc>
        <w:tc>
          <w:tcPr>
            <w:tcW w:w="3133" w:type="dxa"/>
          </w:tcPr>
          <w:p w:rsidR="00EE4F37" w:rsidRPr="00D668D6" w:rsidRDefault="00EE4F37">
            <w:pPr>
              <w:rPr>
                <w:lang w:val="ru-RU"/>
              </w:rPr>
            </w:pPr>
          </w:p>
        </w:tc>
        <w:tc>
          <w:tcPr>
            <w:tcW w:w="143" w:type="dxa"/>
            <w:gridSpan w:val="2"/>
          </w:tcPr>
          <w:p w:rsidR="00EE4F37" w:rsidRPr="00D668D6" w:rsidRDefault="00EE4F37">
            <w:pPr>
              <w:rPr>
                <w:lang w:val="ru-RU"/>
              </w:rPr>
            </w:pPr>
          </w:p>
        </w:tc>
      </w:tr>
      <w:tr w:rsidR="00091B39" w:rsidTr="00B072CD">
        <w:trPr>
          <w:trHeight w:hRule="exact" w:val="3434"/>
        </w:trPr>
        <w:tc>
          <w:tcPr>
            <w:tcW w:w="9401" w:type="dxa"/>
            <w:gridSpan w:val="8"/>
            <w:shd w:val="clear" w:color="000000" w:fill="FFFFFF"/>
            <w:tcMar>
              <w:left w:w="34" w:type="dxa"/>
              <w:right w:w="34" w:type="dxa"/>
            </w:tcMar>
          </w:tcPr>
          <w:p w:rsidR="00091B39" w:rsidRDefault="00091B39" w:rsidP="00B072CD">
            <w:pPr>
              <w:spacing w:after="0" w:line="240" w:lineRule="auto"/>
              <w:ind w:firstLine="756"/>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p>
          <w:p w:rsidR="00091B39" w:rsidRDefault="00091B39" w:rsidP="00B072CD">
            <w:pPr>
              <w:spacing w:after="0" w:line="240" w:lineRule="auto"/>
              <w:ind w:firstLine="756"/>
              <w:jc w:val="both"/>
              <w:rPr>
                <w:rFonts w:ascii="Times New Roman" w:hAnsi="Times New Roman" w:cs="Times New Roman"/>
                <w:b/>
                <w:color w:val="000000"/>
                <w:sz w:val="24"/>
                <w:szCs w:val="24"/>
                <w:lang w:val="ru-RU"/>
              </w:rPr>
            </w:pPr>
          </w:p>
          <w:tbl>
            <w:tblPr>
              <w:tblW w:w="0" w:type="auto"/>
              <w:tblCellMar>
                <w:left w:w="0" w:type="dxa"/>
                <w:right w:w="0" w:type="dxa"/>
              </w:tblCellMar>
              <w:tblLook w:val="04A0" w:firstRow="1" w:lastRow="0" w:firstColumn="1" w:lastColumn="0" w:noHBand="0" w:noVBand="1"/>
            </w:tblPr>
            <w:tblGrid>
              <w:gridCol w:w="20"/>
              <w:gridCol w:w="2810"/>
              <w:gridCol w:w="3819"/>
              <w:gridCol w:w="2543"/>
              <w:gridCol w:w="141"/>
            </w:tblGrid>
            <w:tr w:rsidR="00091B39" w:rsidTr="00B072CD">
              <w:trPr>
                <w:trHeight w:hRule="exact" w:val="555"/>
              </w:trPr>
              <w:tc>
                <w:tcPr>
                  <w:tcW w:w="20" w:type="dxa"/>
                </w:tcPr>
                <w:p w:rsidR="00091B39" w:rsidRDefault="00091B39"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2" w:type="dxa"/>
                </w:tcPr>
                <w:p w:rsidR="00091B39" w:rsidRDefault="00091B39" w:rsidP="00B072CD"/>
              </w:tc>
            </w:tr>
            <w:tr w:rsidR="00091B39" w:rsidTr="00B072CD">
              <w:trPr>
                <w:trHeight w:hRule="exact" w:val="818"/>
              </w:trPr>
              <w:tc>
                <w:tcPr>
                  <w:tcW w:w="20" w:type="dxa"/>
                </w:tcPr>
                <w:p w:rsidR="00091B39" w:rsidRDefault="00091B39"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F94864" w:rsidRDefault="00091B39" w:rsidP="00B072CD">
                  <w:pPr>
                    <w:spacing w:after="0" w:line="240" w:lineRule="auto"/>
                    <w:rPr>
                      <w:sz w:val="24"/>
                      <w:szCs w:val="24"/>
                    </w:rPr>
                  </w:pPr>
                  <w:r w:rsidRPr="00F94864">
                    <w:rPr>
                      <w:rFonts w:ascii="Times New Roman" w:hAnsi="Times New Roman" w:cs="Times New Roman"/>
                      <w:color w:val="000000"/>
                      <w:sz w:val="24"/>
                      <w:szCs w:val="24"/>
                    </w:rPr>
                    <w:t>MS</w:t>
                  </w:r>
                  <w:r w:rsidRPr="00F94864">
                    <w:t xml:space="preserve"> </w:t>
                  </w:r>
                  <w:r w:rsidRPr="00F94864">
                    <w:rPr>
                      <w:rFonts w:ascii="Times New Roman" w:hAnsi="Times New Roman" w:cs="Times New Roman"/>
                      <w:color w:val="000000"/>
                      <w:sz w:val="24"/>
                      <w:szCs w:val="24"/>
                    </w:rPr>
                    <w:t>Windows</w:t>
                  </w:r>
                  <w:r w:rsidRPr="00F94864">
                    <w:t xml:space="preserve"> </w:t>
                  </w:r>
                  <w:r w:rsidRPr="00F94864">
                    <w:rPr>
                      <w:rFonts w:ascii="Times New Roman" w:hAnsi="Times New Roman" w:cs="Times New Roman"/>
                      <w:color w:val="000000"/>
                      <w:sz w:val="24"/>
                      <w:szCs w:val="24"/>
                    </w:rPr>
                    <w:t>7</w:t>
                  </w:r>
                  <w:r w:rsidRPr="00F94864">
                    <w:t xml:space="preserve"> </w:t>
                  </w:r>
                  <w:r w:rsidRPr="00F94864">
                    <w:rPr>
                      <w:rFonts w:ascii="Times New Roman" w:hAnsi="Times New Roman" w:cs="Times New Roman"/>
                      <w:color w:val="000000"/>
                      <w:sz w:val="24"/>
                      <w:szCs w:val="24"/>
                    </w:rPr>
                    <w:t>Professional(</w:t>
                  </w:r>
                  <w:r>
                    <w:rPr>
                      <w:rFonts w:ascii="Times New Roman" w:hAnsi="Times New Roman" w:cs="Times New Roman"/>
                      <w:color w:val="000000"/>
                      <w:sz w:val="24"/>
                      <w:szCs w:val="24"/>
                    </w:rPr>
                    <w:t>для</w:t>
                  </w:r>
                  <w:r w:rsidRPr="00F94864">
                    <w:t xml:space="preserve"> </w:t>
                  </w:r>
                  <w:r>
                    <w:rPr>
                      <w:rFonts w:ascii="Times New Roman" w:hAnsi="Times New Roman" w:cs="Times New Roman"/>
                      <w:color w:val="000000"/>
                      <w:sz w:val="24"/>
                      <w:szCs w:val="24"/>
                    </w:rPr>
                    <w:t>классов</w:t>
                  </w:r>
                  <w:r w:rsidRPr="00F94864">
                    <w:rPr>
                      <w:rFonts w:ascii="Times New Roman" w:hAnsi="Times New Roman" w:cs="Times New Roman"/>
                      <w:color w:val="000000"/>
                      <w:sz w:val="24"/>
                      <w:szCs w:val="24"/>
                    </w:rPr>
                    <w:t>)</w:t>
                  </w:r>
                  <w:r w:rsidRPr="00F94864">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2" w:type="dxa"/>
                </w:tcPr>
                <w:p w:rsidR="00091B39" w:rsidRDefault="00091B39" w:rsidP="00B072CD"/>
              </w:tc>
            </w:tr>
            <w:tr w:rsidR="00091B39" w:rsidTr="00B072CD">
              <w:trPr>
                <w:trHeight w:hRule="exact" w:val="555"/>
              </w:trPr>
              <w:tc>
                <w:tcPr>
                  <w:tcW w:w="20" w:type="dxa"/>
                </w:tcPr>
                <w:p w:rsidR="00091B39" w:rsidRDefault="00091B39"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091B39" w:rsidRDefault="00091B39" w:rsidP="00B072CD"/>
              </w:tc>
            </w:tr>
            <w:tr w:rsidR="00091B39" w:rsidTr="00B072CD">
              <w:trPr>
                <w:trHeight w:hRule="exact" w:val="285"/>
              </w:trPr>
              <w:tc>
                <w:tcPr>
                  <w:tcW w:w="20" w:type="dxa"/>
                </w:tcPr>
                <w:p w:rsidR="00091B39" w:rsidRDefault="00091B39"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rPr>
                      <w:sz w:val="24"/>
                      <w:szCs w:val="24"/>
                    </w:rPr>
                  </w:pPr>
                  <w:r>
                    <w:rPr>
                      <w:rFonts w:ascii="Times New Roman" w:hAnsi="Times New Roman" w:cs="Times New Roman"/>
                      <w:color w:val="000000"/>
                      <w:sz w:val="24"/>
                      <w:szCs w:val="24"/>
                    </w:rPr>
                    <w:t>7Zip</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091B39" w:rsidRDefault="00091B39" w:rsidP="00B072CD"/>
              </w:tc>
            </w:tr>
            <w:tr w:rsidR="00091B39" w:rsidTr="00B072CD">
              <w:trPr>
                <w:trHeight w:hRule="exact" w:val="285"/>
              </w:trPr>
              <w:tc>
                <w:tcPr>
                  <w:tcW w:w="20" w:type="dxa"/>
                </w:tcPr>
                <w:p w:rsidR="00091B39" w:rsidRDefault="00091B39"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rsidR="00091B39" w:rsidRDefault="00091B39" w:rsidP="00B072CD"/>
              </w:tc>
            </w:tr>
          </w:tbl>
          <w:p w:rsidR="00091B39" w:rsidRDefault="00091B39" w:rsidP="00B072CD">
            <w:pPr>
              <w:spacing w:after="0" w:line="240" w:lineRule="auto"/>
              <w:ind w:firstLine="756"/>
              <w:jc w:val="both"/>
              <w:rPr>
                <w:sz w:val="24"/>
                <w:szCs w:val="24"/>
              </w:rPr>
            </w:pPr>
            <w:r>
              <w:t xml:space="preserve"> </w:t>
            </w:r>
          </w:p>
        </w:tc>
      </w:tr>
      <w:tr w:rsidR="00091B39" w:rsidTr="00B072CD">
        <w:trPr>
          <w:gridBefore w:val="1"/>
          <w:gridAfter w:val="4"/>
          <w:wBefore w:w="34" w:type="dxa"/>
          <w:wAfter w:w="6087" w:type="dxa"/>
          <w:trHeight w:hRule="exact" w:val="1420"/>
        </w:trPr>
        <w:tc>
          <w:tcPr>
            <w:tcW w:w="3280" w:type="dxa"/>
            <w:gridSpan w:val="3"/>
          </w:tcPr>
          <w:p w:rsidR="00091B39" w:rsidRDefault="00091B39" w:rsidP="00B072CD"/>
        </w:tc>
      </w:tr>
      <w:tr w:rsidR="00091B39" w:rsidRPr="00B64143" w:rsidTr="00B072CD">
        <w:trPr>
          <w:gridBefore w:val="1"/>
          <w:gridAfter w:val="1"/>
          <w:wBefore w:w="34" w:type="dxa"/>
          <w:wAfter w:w="11" w:type="dxa"/>
          <w:trHeight w:hRule="exact" w:val="7486"/>
        </w:trPr>
        <w:tc>
          <w:tcPr>
            <w:tcW w:w="9356" w:type="dxa"/>
            <w:gridSpan w:val="6"/>
            <w:shd w:val="clear" w:color="000000" w:fill="FFFFFF"/>
            <w:tcMar>
              <w:left w:w="34" w:type="dxa"/>
              <w:right w:w="34" w:type="dxa"/>
            </w:tcMar>
          </w:tcPr>
          <w:p w:rsidR="00091B39" w:rsidRDefault="00091B39" w:rsidP="00B072CD">
            <w:pPr>
              <w:spacing w:after="0" w:line="240" w:lineRule="auto"/>
              <w:ind w:firstLine="756"/>
              <w:jc w:val="both"/>
              <w:rPr>
                <w:rFonts w:ascii="Times New Roman" w:hAnsi="Times New Roman" w:cs="Times New Roman"/>
                <w:b/>
                <w:color w:val="000000"/>
                <w:sz w:val="24"/>
                <w:szCs w:val="24"/>
                <w:lang w:val="ru-RU"/>
              </w:rPr>
            </w:pPr>
            <w:r w:rsidRPr="00B64143">
              <w:rPr>
                <w:rFonts w:ascii="Times New Roman" w:hAnsi="Times New Roman" w:cs="Times New Roman"/>
                <w:b/>
                <w:color w:val="000000"/>
                <w:sz w:val="24"/>
                <w:szCs w:val="24"/>
                <w:lang w:val="ru-RU"/>
              </w:rPr>
              <w:lastRenderedPageBreak/>
              <w:t>Профессиональные</w:t>
            </w:r>
            <w:r w:rsidRPr="00B64143">
              <w:rPr>
                <w:lang w:val="ru-RU"/>
              </w:rPr>
              <w:t xml:space="preserve"> </w:t>
            </w:r>
            <w:r w:rsidRPr="00B64143">
              <w:rPr>
                <w:rFonts w:ascii="Times New Roman" w:hAnsi="Times New Roman" w:cs="Times New Roman"/>
                <w:b/>
                <w:color w:val="000000"/>
                <w:sz w:val="24"/>
                <w:szCs w:val="24"/>
                <w:lang w:val="ru-RU"/>
              </w:rPr>
              <w:t>базы</w:t>
            </w:r>
            <w:r w:rsidRPr="00B64143">
              <w:rPr>
                <w:lang w:val="ru-RU"/>
              </w:rPr>
              <w:t xml:space="preserve"> </w:t>
            </w:r>
            <w:r w:rsidRPr="00B64143">
              <w:rPr>
                <w:rFonts w:ascii="Times New Roman" w:hAnsi="Times New Roman" w:cs="Times New Roman"/>
                <w:b/>
                <w:color w:val="000000"/>
                <w:sz w:val="24"/>
                <w:szCs w:val="24"/>
                <w:lang w:val="ru-RU"/>
              </w:rPr>
              <w:t>данных</w:t>
            </w:r>
            <w:r w:rsidRPr="00B64143">
              <w:rPr>
                <w:lang w:val="ru-RU"/>
              </w:rPr>
              <w:t xml:space="preserve"> </w:t>
            </w:r>
            <w:r w:rsidRPr="00B64143">
              <w:rPr>
                <w:rFonts w:ascii="Times New Roman" w:hAnsi="Times New Roman" w:cs="Times New Roman"/>
                <w:b/>
                <w:color w:val="000000"/>
                <w:sz w:val="24"/>
                <w:szCs w:val="24"/>
                <w:lang w:val="ru-RU"/>
              </w:rPr>
              <w:t>и</w:t>
            </w:r>
            <w:r w:rsidRPr="00B64143">
              <w:rPr>
                <w:lang w:val="ru-RU"/>
              </w:rPr>
              <w:t xml:space="preserve"> </w:t>
            </w:r>
            <w:r w:rsidRPr="00B64143">
              <w:rPr>
                <w:rFonts w:ascii="Times New Roman" w:hAnsi="Times New Roman" w:cs="Times New Roman"/>
                <w:b/>
                <w:color w:val="000000"/>
                <w:sz w:val="24"/>
                <w:szCs w:val="24"/>
                <w:lang w:val="ru-RU"/>
              </w:rPr>
              <w:t>информационные</w:t>
            </w:r>
            <w:r w:rsidRPr="00B64143">
              <w:rPr>
                <w:lang w:val="ru-RU"/>
              </w:rPr>
              <w:t xml:space="preserve"> </w:t>
            </w:r>
            <w:r w:rsidRPr="00B64143">
              <w:rPr>
                <w:rFonts w:ascii="Times New Roman" w:hAnsi="Times New Roman" w:cs="Times New Roman"/>
                <w:b/>
                <w:color w:val="000000"/>
                <w:sz w:val="24"/>
                <w:szCs w:val="24"/>
                <w:lang w:val="ru-RU"/>
              </w:rPr>
              <w:t>справочные</w:t>
            </w:r>
            <w:r w:rsidRPr="00B64143">
              <w:rPr>
                <w:lang w:val="ru-RU"/>
              </w:rPr>
              <w:t xml:space="preserve"> </w:t>
            </w:r>
            <w:r w:rsidRPr="00B64143">
              <w:rPr>
                <w:rFonts w:ascii="Times New Roman" w:hAnsi="Times New Roman" w:cs="Times New Roman"/>
                <w:b/>
                <w:color w:val="000000"/>
                <w:sz w:val="24"/>
                <w:szCs w:val="24"/>
                <w:lang w:val="ru-RU"/>
              </w:rPr>
              <w:t>системы</w:t>
            </w:r>
          </w:p>
          <w:tbl>
            <w:tblPr>
              <w:tblW w:w="0" w:type="auto"/>
              <w:tblCellMar>
                <w:left w:w="0" w:type="dxa"/>
                <w:right w:w="0" w:type="dxa"/>
              </w:tblCellMar>
              <w:tblLook w:val="04A0" w:firstRow="1" w:lastRow="0" w:firstColumn="1" w:lastColumn="0" w:noHBand="0" w:noVBand="1"/>
            </w:tblPr>
            <w:tblGrid>
              <w:gridCol w:w="20"/>
              <w:gridCol w:w="4864"/>
              <w:gridCol w:w="4281"/>
              <w:gridCol w:w="103"/>
            </w:tblGrid>
            <w:tr w:rsidR="00091B39" w:rsidTr="00B072CD">
              <w:trPr>
                <w:trHeight w:hRule="exact" w:val="270"/>
              </w:trPr>
              <w:tc>
                <w:tcPr>
                  <w:tcW w:w="20" w:type="dxa"/>
                </w:tcPr>
                <w:p w:rsidR="00091B39" w:rsidRPr="00091B39" w:rsidRDefault="00091B39" w:rsidP="00B072CD">
                  <w:pPr>
                    <w:rPr>
                      <w:lang w:val="ru-RU"/>
                    </w:rPr>
                  </w:pPr>
                </w:p>
              </w:tc>
              <w:tc>
                <w:tcPr>
                  <w:tcW w:w="494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08" w:type="dxa"/>
                </w:tcPr>
                <w:p w:rsidR="00091B39" w:rsidRDefault="00091B39" w:rsidP="00B072CD"/>
              </w:tc>
            </w:tr>
            <w:tr w:rsidR="00091B39" w:rsidTr="00B072CD">
              <w:trPr>
                <w:trHeight w:hRule="exact" w:val="14"/>
              </w:trPr>
              <w:tc>
                <w:tcPr>
                  <w:tcW w:w="20" w:type="dxa"/>
                </w:tcPr>
                <w:p w:rsidR="00091B39" w:rsidRDefault="00091B39" w:rsidP="00B072CD"/>
              </w:tc>
              <w:tc>
                <w:tcPr>
                  <w:tcW w:w="49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B7156A" w:rsidRDefault="00091B39"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Электронная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периодических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Pr>
                      <w:rFonts w:ascii="Times New Roman" w:hAnsi="Times New Roman" w:cs="Times New Roman"/>
                      <w:color w:val="000000"/>
                      <w:sz w:val="24"/>
                      <w:szCs w:val="24"/>
                    </w:rPr>
                    <w:t>East</w:t>
                  </w:r>
                  <w:r w:rsidRPr="00B7156A">
                    <w:rPr>
                      <w:lang w:val="ru-RU"/>
                    </w:rPr>
                    <w:t xml:space="preserve"> </w:t>
                  </w:r>
                  <w:r>
                    <w:rPr>
                      <w:rFonts w:ascii="Times New Roman" w:hAnsi="Times New Roman" w:cs="Times New Roman"/>
                      <w:color w:val="000000"/>
                      <w:sz w:val="24"/>
                      <w:szCs w:val="24"/>
                    </w:rPr>
                    <w:t>View</w:t>
                  </w:r>
                  <w:r w:rsidRPr="00B7156A">
                    <w:rPr>
                      <w:lang w:val="ru-RU"/>
                    </w:rPr>
                    <w:t xml:space="preserve"> </w:t>
                  </w:r>
                  <w:r>
                    <w:rPr>
                      <w:rFonts w:ascii="Times New Roman" w:hAnsi="Times New Roman" w:cs="Times New Roman"/>
                      <w:color w:val="000000"/>
                      <w:sz w:val="24"/>
                      <w:szCs w:val="24"/>
                    </w:rPr>
                    <w:t>Information</w:t>
                  </w:r>
                  <w:r w:rsidRPr="00B7156A">
                    <w:rPr>
                      <w:lang w:val="ru-RU"/>
                    </w:rPr>
                    <w:t xml:space="preserve"> </w:t>
                  </w:r>
                  <w:r>
                    <w:rPr>
                      <w:rFonts w:ascii="Times New Roman" w:hAnsi="Times New Roman" w:cs="Times New Roman"/>
                      <w:color w:val="000000"/>
                      <w:sz w:val="24"/>
                      <w:szCs w:val="24"/>
                    </w:rPr>
                    <w:t>Services</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ООО</w:t>
                  </w:r>
                  <w:r w:rsidRPr="00B7156A">
                    <w:rPr>
                      <w:lang w:val="ru-RU"/>
                    </w:rPr>
                    <w:t xml:space="preserve"> </w:t>
                  </w:r>
                  <w:r w:rsidRPr="00B7156A">
                    <w:rPr>
                      <w:rFonts w:ascii="Times New Roman" w:hAnsi="Times New Roman" w:cs="Times New Roman"/>
                      <w:color w:val="000000"/>
                      <w:sz w:val="24"/>
                      <w:szCs w:val="24"/>
                      <w:lang w:val="ru-RU"/>
                    </w:rPr>
                    <w:t>«ИВИС»</w:t>
                  </w:r>
                  <w:r w:rsidRPr="00B7156A">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887208" w:rsidP="00B072CD">
                  <w:pPr>
                    <w:spacing w:after="0" w:line="240" w:lineRule="auto"/>
                    <w:jc w:val="both"/>
                    <w:rPr>
                      <w:sz w:val="24"/>
                      <w:szCs w:val="24"/>
                    </w:rPr>
                  </w:pPr>
                  <w:hyperlink r:id="rId14" w:history="1">
                    <w:r w:rsidR="00091B39" w:rsidRPr="00D9678D">
                      <w:rPr>
                        <w:rStyle w:val="a9"/>
                        <w:rFonts w:ascii="Times New Roman" w:hAnsi="Times New Roman" w:cs="Times New Roman"/>
                        <w:sz w:val="24"/>
                        <w:szCs w:val="24"/>
                      </w:rPr>
                      <w:t>https://dlib.eastview.com/</w:t>
                    </w:r>
                  </w:hyperlink>
                  <w:r w:rsidR="00091B39">
                    <w:rPr>
                      <w:rFonts w:ascii="Times New Roman" w:hAnsi="Times New Roman" w:cs="Times New Roman"/>
                      <w:color w:val="000000"/>
                      <w:sz w:val="24"/>
                      <w:szCs w:val="24"/>
                      <w:lang w:val="ru-RU"/>
                    </w:rPr>
                    <w:t xml:space="preserve"> </w:t>
                  </w:r>
                  <w:r w:rsidR="00091B39">
                    <w:t xml:space="preserve"> </w:t>
                  </w:r>
                </w:p>
              </w:tc>
              <w:tc>
                <w:tcPr>
                  <w:tcW w:w="108" w:type="dxa"/>
                </w:tcPr>
                <w:p w:rsidR="00091B39" w:rsidRDefault="00091B39" w:rsidP="00B072CD"/>
              </w:tc>
            </w:tr>
            <w:tr w:rsidR="00091B39" w:rsidTr="00B072CD">
              <w:trPr>
                <w:trHeight w:hRule="exact" w:val="540"/>
              </w:trPr>
              <w:tc>
                <w:tcPr>
                  <w:tcW w:w="20" w:type="dxa"/>
                </w:tcPr>
                <w:p w:rsidR="00091B39" w:rsidRDefault="00091B39" w:rsidP="00B072CD"/>
              </w:tc>
              <w:tc>
                <w:tcPr>
                  <w:tcW w:w="49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tc>
              <w:tc>
                <w:tcPr>
                  <w:tcW w:w="108" w:type="dxa"/>
                </w:tcPr>
                <w:p w:rsidR="00091B39" w:rsidRDefault="00091B39" w:rsidP="00B072CD"/>
              </w:tc>
            </w:tr>
            <w:tr w:rsidR="00091B39" w:rsidRPr="00325D4D" w:rsidTr="00B072CD">
              <w:trPr>
                <w:trHeight w:hRule="exact" w:val="826"/>
              </w:trPr>
              <w:tc>
                <w:tcPr>
                  <w:tcW w:w="20" w:type="dxa"/>
                </w:tcPr>
                <w:p w:rsidR="00091B39" w:rsidRDefault="00091B39"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B7156A" w:rsidRDefault="00091B39"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Национальная</w:t>
                  </w:r>
                  <w:r w:rsidRPr="00B7156A">
                    <w:rPr>
                      <w:lang w:val="ru-RU"/>
                    </w:rPr>
                    <w:t xml:space="preserve"> </w:t>
                  </w:r>
                  <w:r w:rsidRPr="00B7156A">
                    <w:rPr>
                      <w:rFonts w:ascii="Times New Roman" w:hAnsi="Times New Roman" w:cs="Times New Roman"/>
                      <w:color w:val="000000"/>
                      <w:sz w:val="24"/>
                      <w:szCs w:val="24"/>
                      <w:lang w:val="ru-RU"/>
                    </w:rPr>
                    <w:t>информационно-аналитическая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Российский</w:t>
                  </w:r>
                  <w:r w:rsidRPr="00B7156A">
                    <w:rPr>
                      <w:lang w:val="ru-RU"/>
                    </w:rPr>
                    <w:t xml:space="preserve"> </w:t>
                  </w:r>
                  <w:r w:rsidRPr="00B7156A">
                    <w:rPr>
                      <w:rFonts w:ascii="Times New Roman" w:hAnsi="Times New Roman" w:cs="Times New Roman"/>
                      <w:color w:val="000000"/>
                      <w:sz w:val="24"/>
                      <w:szCs w:val="24"/>
                      <w:lang w:val="ru-RU"/>
                    </w:rPr>
                    <w:t>индекс</w:t>
                  </w:r>
                  <w:r w:rsidRPr="00B7156A">
                    <w:rPr>
                      <w:lang w:val="ru-RU"/>
                    </w:rPr>
                    <w:t xml:space="preserve"> </w:t>
                  </w:r>
                  <w:r w:rsidRPr="00B7156A">
                    <w:rPr>
                      <w:rFonts w:ascii="Times New Roman" w:hAnsi="Times New Roman" w:cs="Times New Roman"/>
                      <w:color w:val="000000"/>
                      <w:sz w:val="24"/>
                      <w:szCs w:val="24"/>
                      <w:lang w:val="ru-RU"/>
                    </w:rPr>
                    <w:t>научного</w:t>
                  </w:r>
                  <w:r w:rsidRPr="00B7156A">
                    <w:rPr>
                      <w:lang w:val="ru-RU"/>
                    </w:rPr>
                    <w:t xml:space="preserve"> </w:t>
                  </w:r>
                  <w:r w:rsidRPr="00B7156A">
                    <w:rPr>
                      <w:rFonts w:ascii="Times New Roman" w:hAnsi="Times New Roman" w:cs="Times New Roman"/>
                      <w:color w:val="000000"/>
                      <w:sz w:val="24"/>
                      <w:szCs w:val="24"/>
                      <w:lang w:val="ru-RU"/>
                    </w:rPr>
                    <w:t>цитирования</w:t>
                  </w:r>
                  <w:r w:rsidRPr="00B7156A">
                    <w:rPr>
                      <w:lang w:val="ru-RU"/>
                    </w:rPr>
                    <w:t xml:space="preserve"> </w:t>
                  </w:r>
                  <w:r w:rsidRPr="00B7156A">
                    <w:rPr>
                      <w:rFonts w:ascii="Times New Roman" w:hAnsi="Times New Roman" w:cs="Times New Roman"/>
                      <w:color w:val="000000"/>
                      <w:sz w:val="24"/>
                      <w:szCs w:val="24"/>
                      <w:lang w:val="ru-RU"/>
                    </w:rPr>
                    <w:t>(РИНЦ)</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F94864" w:rsidRDefault="00091B39"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5" w:history="1">
                    <w:r w:rsidRPr="00D9678D">
                      <w:rPr>
                        <w:rStyle w:val="a9"/>
                        <w:rFonts w:ascii="Times New Roman" w:hAnsi="Times New Roman" w:cs="Times New Roman"/>
                        <w:sz w:val="24"/>
                        <w:szCs w:val="24"/>
                      </w:rPr>
                      <w:t>https://elibrary.ru/project_risc.asp</w:t>
                    </w:r>
                  </w:hyperlink>
                  <w:r w:rsidRPr="000955E3">
                    <w:rPr>
                      <w:rFonts w:ascii="Times New Roman" w:hAnsi="Times New Roman" w:cs="Times New Roman"/>
                      <w:color w:val="000000"/>
                      <w:sz w:val="24"/>
                      <w:szCs w:val="24"/>
                    </w:rPr>
                    <w:t xml:space="preserve"> </w:t>
                  </w:r>
                  <w:r w:rsidRPr="00F94864">
                    <w:t xml:space="preserve"> </w:t>
                  </w:r>
                </w:p>
              </w:tc>
              <w:tc>
                <w:tcPr>
                  <w:tcW w:w="108" w:type="dxa"/>
                </w:tcPr>
                <w:p w:rsidR="00091B39" w:rsidRPr="00F94864" w:rsidRDefault="00091B39" w:rsidP="00B072CD"/>
              </w:tc>
            </w:tr>
            <w:tr w:rsidR="00091B39" w:rsidRPr="00325D4D" w:rsidTr="00B072CD">
              <w:trPr>
                <w:trHeight w:hRule="exact" w:val="555"/>
              </w:trPr>
              <w:tc>
                <w:tcPr>
                  <w:tcW w:w="20" w:type="dxa"/>
                </w:tcPr>
                <w:p w:rsidR="00091B39" w:rsidRPr="00F94864" w:rsidRDefault="00091B39"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B7156A" w:rsidRDefault="00091B39"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Поисковая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Академия</w:t>
                  </w:r>
                  <w:r w:rsidRPr="00B7156A">
                    <w:rPr>
                      <w:lang w:val="ru-RU"/>
                    </w:rPr>
                    <w:t xml:space="preserve"> </w:t>
                  </w:r>
                  <w:r>
                    <w:rPr>
                      <w:rFonts w:ascii="Times New Roman" w:hAnsi="Times New Roman" w:cs="Times New Roman"/>
                      <w:color w:val="000000"/>
                      <w:sz w:val="24"/>
                      <w:szCs w:val="24"/>
                    </w:rPr>
                    <w:t>Google</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7156A">
                    <w:rPr>
                      <w:lang w:val="ru-RU"/>
                    </w:rPr>
                    <w:t xml:space="preserve"> </w:t>
                  </w:r>
                  <w:r>
                    <w:rPr>
                      <w:rFonts w:ascii="Times New Roman" w:hAnsi="Times New Roman" w:cs="Times New Roman"/>
                      <w:color w:val="000000"/>
                      <w:sz w:val="24"/>
                      <w:szCs w:val="24"/>
                    </w:rPr>
                    <w:t>Scholar</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F94864" w:rsidRDefault="00091B39"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6" w:history="1">
                    <w:r w:rsidRPr="00D9678D">
                      <w:rPr>
                        <w:rStyle w:val="a9"/>
                        <w:rFonts w:ascii="Times New Roman" w:hAnsi="Times New Roman" w:cs="Times New Roman"/>
                        <w:sz w:val="24"/>
                        <w:szCs w:val="24"/>
                      </w:rPr>
                      <w:t>https://scholar.google.ru/</w:t>
                    </w:r>
                  </w:hyperlink>
                  <w:r w:rsidRPr="000955E3">
                    <w:rPr>
                      <w:rFonts w:ascii="Times New Roman" w:hAnsi="Times New Roman" w:cs="Times New Roman"/>
                      <w:color w:val="000000"/>
                      <w:sz w:val="24"/>
                      <w:szCs w:val="24"/>
                    </w:rPr>
                    <w:t xml:space="preserve"> </w:t>
                  </w:r>
                  <w:r w:rsidRPr="00F94864">
                    <w:t xml:space="preserve"> </w:t>
                  </w:r>
                </w:p>
              </w:tc>
              <w:tc>
                <w:tcPr>
                  <w:tcW w:w="108" w:type="dxa"/>
                </w:tcPr>
                <w:p w:rsidR="00091B39" w:rsidRPr="00F94864" w:rsidRDefault="00091B39" w:rsidP="00B072CD"/>
              </w:tc>
            </w:tr>
            <w:tr w:rsidR="00091B39" w:rsidRPr="00325D4D" w:rsidTr="00B072CD">
              <w:trPr>
                <w:trHeight w:hRule="exact" w:val="555"/>
              </w:trPr>
              <w:tc>
                <w:tcPr>
                  <w:tcW w:w="20" w:type="dxa"/>
                </w:tcPr>
                <w:p w:rsidR="00091B39" w:rsidRPr="00F94864" w:rsidRDefault="00091B39"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B7156A" w:rsidRDefault="00091B39"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Информационная</w:t>
                  </w:r>
                  <w:r w:rsidRPr="00B7156A">
                    <w:rPr>
                      <w:lang w:val="ru-RU"/>
                    </w:rPr>
                    <w:t xml:space="preserve"> </w:t>
                  </w:r>
                  <w:r w:rsidRPr="00B7156A">
                    <w:rPr>
                      <w:rFonts w:ascii="Times New Roman" w:hAnsi="Times New Roman" w:cs="Times New Roman"/>
                      <w:color w:val="000000"/>
                      <w:sz w:val="24"/>
                      <w:szCs w:val="24"/>
                      <w:lang w:val="ru-RU"/>
                    </w:rPr>
                    <w:t>система</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Единое</w:t>
                  </w:r>
                  <w:r w:rsidRPr="00B7156A">
                    <w:rPr>
                      <w:lang w:val="ru-RU"/>
                    </w:rPr>
                    <w:t xml:space="preserve"> </w:t>
                  </w:r>
                  <w:r w:rsidRPr="00B7156A">
                    <w:rPr>
                      <w:rFonts w:ascii="Times New Roman" w:hAnsi="Times New Roman" w:cs="Times New Roman"/>
                      <w:color w:val="000000"/>
                      <w:sz w:val="24"/>
                      <w:szCs w:val="24"/>
                      <w:lang w:val="ru-RU"/>
                    </w:rPr>
                    <w:t>окно</w:t>
                  </w:r>
                  <w:r w:rsidRPr="00B7156A">
                    <w:rPr>
                      <w:lang w:val="ru-RU"/>
                    </w:rPr>
                    <w:t xml:space="preserve"> </w:t>
                  </w:r>
                  <w:r w:rsidRPr="00B7156A">
                    <w:rPr>
                      <w:rFonts w:ascii="Times New Roman" w:hAnsi="Times New Roman" w:cs="Times New Roman"/>
                      <w:color w:val="000000"/>
                      <w:sz w:val="24"/>
                      <w:szCs w:val="24"/>
                      <w:lang w:val="ru-RU"/>
                    </w:rPr>
                    <w:t>доступа</w:t>
                  </w:r>
                  <w:r w:rsidRPr="00B7156A">
                    <w:rPr>
                      <w:lang w:val="ru-RU"/>
                    </w:rPr>
                    <w:t xml:space="preserve"> </w:t>
                  </w:r>
                  <w:r w:rsidRPr="00B7156A">
                    <w:rPr>
                      <w:rFonts w:ascii="Times New Roman" w:hAnsi="Times New Roman" w:cs="Times New Roman"/>
                      <w:color w:val="000000"/>
                      <w:sz w:val="24"/>
                      <w:szCs w:val="24"/>
                      <w:lang w:val="ru-RU"/>
                    </w:rPr>
                    <w:t>к</w:t>
                  </w:r>
                  <w:r w:rsidRPr="00B7156A">
                    <w:rPr>
                      <w:lang w:val="ru-RU"/>
                    </w:rPr>
                    <w:t xml:space="preserve"> </w:t>
                  </w:r>
                  <w:r w:rsidRPr="00B7156A">
                    <w:rPr>
                      <w:rFonts w:ascii="Times New Roman" w:hAnsi="Times New Roman" w:cs="Times New Roman"/>
                      <w:color w:val="000000"/>
                      <w:sz w:val="24"/>
                      <w:szCs w:val="24"/>
                      <w:lang w:val="ru-RU"/>
                    </w:rPr>
                    <w:t>информационным</w:t>
                  </w:r>
                  <w:r w:rsidRPr="00B7156A">
                    <w:rPr>
                      <w:lang w:val="ru-RU"/>
                    </w:rPr>
                    <w:t xml:space="preserve"> </w:t>
                  </w:r>
                  <w:r w:rsidRPr="00B7156A">
                    <w:rPr>
                      <w:rFonts w:ascii="Times New Roman" w:hAnsi="Times New Roman" w:cs="Times New Roman"/>
                      <w:color w:val="000000"/>
                      <w:sz w:val="24"/>
                      <w:szCs w:val="24"/>
                      <w:lang w:val="ru-RU"/>
                    </w:rPr>
                    <w:t>ресурсам</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0955E3" w:rsidRDefault="00091B39" w:rsidP="00B072CD">
                  <w:pPr>
                    <w:spacing w:after="0" w:line="240" w:lineRule="auto"/>
                    <w:jc w:val="both"/>
                    <w:rPr>
                      <w:sz w:val="24"/>
                      <w:szCs w:val="24"/>
                    </w:rPr>
                  </w:pPr>
                  <w:r w:rsidRPr="00F94864">
                    <w:rPr>
                      <w:rFonts w:ascii="Times New Roman" w:hAnsi="Times New Roman" w:cs="Times New Roman"/>
                      <w:color w:val="000000"/>
                      <w:sz w:val="24"/>
                      <w:szCs w:val="24"/>
                    </w:rPr>
                    <w:t>URL:</w:t>
                  </w:r>
                  <w:r w:rsidRPr="00F94864">
                    <w:t xml:space="preserve"> </w:t>
                  </w:r>
                  <w:hyperlink r:id="rId17" w:history="1">
                    <w:r w:rsidRPr="00D9678D">
                      <w:rPr>
                        <w:rStyle w:val="a9"/>
                        <w:rFonts w:ascii="Times New Roman" w:hAnsi="Times New Roman" w:cs="Times New Roman"/>
                        <w:sz w:val="24"/>
                        <w:szCs w:val="24"/>
                      </w:rPr>
                      <w:t>http://window.edu.ru/</w:t>
                    </w:r>
                  </w:hyperlink>
                  <w:r w:rsidRPr="000955E3">
                    <w:t xml:space="preserve"> </w:t>
                  </w:r>
                </w:p>
              </w:tc>
              <w:tc>
                <w:tcPr>
                  <w:tcW w:w="108" w:type="dxa"/>
                </w:tcPr>
                <w:p w:rsidR="00091B39" w:rsidRPr="00F94864" w:rsidRDefault="00091B39" w:rsidP="00B072CD"/>
              </w:tc>
            </w:tr>
            <w:tr w:rsidR="00091B39" w:rsidTr="00B072CD">
              <w:trPr>
                <w:trHeight w:hRule="exact" w:val="555"/>
              </w:trPr>
              <w:tc>
                <w:tcPr>
                  <w:tcW w:w="20" w:type="dxa"/>
                </w:tcPr>
                <w:p w:rsidR="00091B39" w:rsidRPr="00F94864" w:rsidRDefault="00091B39"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887208" w:rsidP="00B072CD">
                  <w:pPr>
                    <w:spacing w:after="0" w:line="240" w:lineRule="auto"/>
                    <w:jc w:val="both"/>
                    <w:rPr>
                      <w:sz w:val="24"/>
                      <w:szCs w:val="24"/>
                    </w:rPr>
                  </w:pPr>
                  <w:hyperlink r:id="rId18" w:history="1">
                    <w:r w:rsidR="00091B39" w:rsidRPr="00D9678D">
                      <w:rPr>
                        <w:rStyle w:val="a9"/>
                        <w:rFonts w:ascii="Times New Roman" w:hAnsi="Times New Roman" w:cs="Times New Roman"/>
                        <w:sz w:val="24"/>
                        <w:szCs w:val="24"/>
                      </w:rPr>
                      <w:t>https://www.rsl.ru/ru/4readers/catalogues/</w:t>
                    </w:r>
                  </w:hyperlink>
                  <w:r w:rsidR="00091B39" w:rsidRPr="000955E3">
                    <w:rPr>
                      <w:rFonts w:ascii="Times New Roman" w:hAnsi="Times New Roman" w:cs="Times New Roman"/>
                      <w:color w:val="000000"/>
                      <w:sz w:val="24"/>
                      <w:szCs w:val="24"/>
                    </w:rPr>
                    <w:t xml:space="preserve"> </w:t>
                  </w:r>
                  <w:r w:rsidR="00091B39">
                    <w:t xml:space="preserve"> </w:t>
                  </w:r>
                </w:p>
              </w:tc>
              <w:tc>
                <w:tcPr>
                  <w:tcW w:w="108" w:type="dxa"/>
                </w:tcPr>
                <w:p w:rsidR="00091B39" w:rsidRDefault="00091B39" w:rsidP="00B072CD"/>
              </w:tc>
            </w:tr>
            <w:tr w:rsidR="00091B39" w:rsidTr="00B072CD">
              <w:trPr>
                <w:trHeight w:hRule="exact" w:val="555"/>
              </w:trPr>
              <w:tc>
                <w:tcPr>
                  <w:tcW w:w="20" w:type="dxa"/>
                </w:tcPr>
                <w:p w:rsidR="00091B39" w:rsidRDefault="00091B39"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both"/>
                    <w:rPr>
                      <w:sz w:val="24"/>
                      <w:szCs w:val="24"/>
                    </w:rPr>
                  </w:pPr>
                  <w:r w:rsidRPr="00B7156A">
                    <w:rPr>
                      <w:rFonts w:ascii="Times New Roman" w:hAnsi="Times New Roman" w:cs="Times New Roman"/>
                      <w:color w:val="000000"/>
                      <w:sz w:val="24"/>
                      <w:szCs w:val="24"/>
                      <w:lang w:val="ru-RU"/>
                    </w:rPr>
                    <w:t>Электронные</w:t>
                  </w:r>
                  <w:r w:rsidRPr="00B7156A">
                    <w:rPr>
                      <w:lang w:val="ru-RU"/>
                    </w:rPr>
                    <w:t xml:space="preserve"> </w:t>
                  </w:r>
                  <w:r w:rsidRPr="00B7156A">
                    <w:rPr>
                      <w:rFonts w:ascii="Times New Roman" w:hAnsi="Times New Roman" w:cs="Times New Roman"/>
                      <w:color w:val="000000"/>
                      <w:sz w:val="24"/>
                      <w:szCs w:val="24"/>
                      <w:lang w:val="ru-RU"/>
                    </w:rPr>
                    <w:t>ресурсы</w:t>
                  </w:r>
                  <w:r w:rsidRPr="00B7156A">
                    <w:rPr>
                      <w:lang w:val="ru-RU"/>
                    </w:rPr>
                    <w:t xml:space="preserve"> </w:t>
                  </w:r>
                  <w:r w:rsidRPr="00B7156A">
                    <w:rPr>
                      <w:rFonts w:ascii="Times New Roman" w:hAnsi="Times New Roman" w:cs="Times New Roman"/>
                      <w:color w:val="000000"/>
                      <w:sz w:val="24"/>
                      <w:szCs w:val="24"/>
                      <w:lang w:val="ru-RU"/>
                    </w:rPr>
                    <w:t>библиотеки</w:t>
                  </w:r>
                  <w:r w:rsidRPr="00B7156A">
                    <w:rPr>
                      <w:lang w:val="ru-RU"/>
                    </w:rPr>
                    <w:t xml:space="preserve"> </w:t>
                  </w:r>
                  <w:r w:rsidRPr="00B7156A">
                    <w:rPr>
                      <w:rFonts w:ascii="Times New Roman" w:hAnsi="Times New Roman" w:cs="Times New Roman"/>
                      <w:color w:val="000000"/>
                      <w:sz w:val="24"/>
                      <w:szCs w:val="24"/>
                      <w:lang w:val="ru-RU"/>
                    </w:rPr>
                    <w:t>МГТУ</w:t>
                  </w:r>
                  <w:r w:rsidRPr="00B7156A">
                    <w:rPr>
                      <w:lang w:val="ru-RU"/>
                    </w:rPr>
                    <w:t xml:space="preserve"> </w:t>
                  </w:r>
                  <w:r w:rsidRPr="00B7156A">
                    <w:rPr>
                      <w:rFonts w:ascii="Times New Roman" w:hAnsi="Times New Roman" w:cs="Times New Roman"/>
                      <w:color w:val="000000"/>
                      <w:sz w:val="24"/>
                      <w:szCs w:val="24"/>
                      <w:lang w:val="ru-RU"/>
                    </w:rPr>
                    <w:t>им.</w:t>
                  </w:r>
                  <w:r w:rsidRPr="00B7156A">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887208" w:rsidP="00B072CD">
                  <w:pPr>
                    <w:spacing w:after="0" w:line="240" w:lineRule="auto"/>
                    <w:jc w:val="both"/>
                    <w:rPr>
                      <w:sz w:val="24"/>
                      <w:szCs w:val="24"/>
                    </w:rPr>
                  </w:pPr>
                  <w:hyperlink r:id="rId19" w:history="1">
                    <w:r w:rsidR="00091B39" w:rsidRPr="00D9678D">
                      <w:rPr>
                        <w:rStyle w:val="a9"/>
                        <w:rFonts w:ascii="Times New Roman" w:hAnsi="Times New Roman" w:cs="Times New Roman"/>
                        <w:sz w:val="24"/>
                        <w:szCs w:val="24"/>
                      </w:rPr>
                      <w:t>http://magtu.ru:8085/marcweb2/Default.asp</w:t>
                    </w:r>
                  </w:hyperlink>
                  <w:r w:rsidR="00091B39" w:rsidRPr="000955E3">
                    <w:rPr>
                      <w:rFonts w:ascii="Times New Roman" w:hAnsi="Times New Roman" w:cs="Times New Roman"/>
                      <w:color w:val="000000"/>
                      <w:sz w:val="24"/>
                      <w:szCs w:val="24"/>
                    </w:rPr>
                    <w:t xml:space="preserve"> </w:t>
                  </w:r>
                  <w:r w:rsidR="00091B39">
                    <w:t xml:space="preserve"> </w:t>
                  </w:r>
                </w:p>
              </w:tc>
              <w:tc>
                <w:tcPr>
                  <w:tcW w:w="108" w:type="dxa"/>
                </w:tcPr>
                <w:p w:rsidR="00091B39" w:rsidRDefault="00091B39" w:rsidP="00B072CD"/>
              </w:tc>
            </w:tr>
            <w:tr w:rsidR="00091B39" w:rsidTr="00B072CD">
              <w:trPr>
                <w:trHeight w:hRule="exact" w:val="555"/>
              </w:trPr>
              <w:tc>
                <w:tcPr>
                  <w:tcW w:w="20" w:type="dxa"/>
                </w:tcPr>
                <w:p w:rsidR="00091B39" w:rsidRDefault="00091B39"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both"/>
                    <w:rPr>
                      <w:sz w:val="24"/>
                      <w:szCs w:val="24"/>
                    </w:rPr>
                  </w:pPr>
                  <w:r w:rsidRPr="00B7156A">
                    <w:rPr>
                      <w:rFonts w:ascii="Times New Roman" w:hAnsi="Times New Roman" w:cs="Times New Roman"/>
                      <w:color w:val="000000"/>
                      <w:sz w:val="24"/>
                      <w:szCs w:val="24"/>
                      <w:lang w:val="ru-RU"/>
                    </w:rPr>
                    <w:t>Федеральный</w:t>
                  </w:r>
                  <w:r w:rsidRPr="00B7156A">
                    <w:rPr>
                      <w:lang w:val="ru-RU"/>
                    </w:rPr>
                    <w:t xml:space="preserve"> </w:t>
                  </w:r>
                  <w:r w:rsidRPr="00B7156A">
                    <w:rPr>
                      <w:rFonts w:ascii="Times New Roman" w:hAnsi="Times New Roman" w:cs="Times New Roman"/>
                      <w:color w:val="000000"/>
                      <w:sz w:val="24"/>
                      <w:szCs w:val="24"/>
                      <w:lang w:val="ru-RU"/>
                    </w:rPr>
                    <w:t>образовательный</w:t>
                  </w:r>
                  <w:r w:rsidRPr="00B7156A">
                    <w:rPr>
                      <w:lang w:val="ru-RU"/>
                    </w:rPr>
                    <w:t xml:space="preserve"> </w:t>
                  </w:r>
                  <w:r w:rsidRPr="00B7156A">
                    <w:rPr>
                      <w:rFonts w:ascii="Times New Roman" w:hAnsi="Times New Roman" w:cs="Times New Roman"/>
                      <w:color w:val="000000"/>
                      <w:sz w:val="24"/>
                      <w:szCs w:val="24"/>
                      <w:lang w:val="ru-RU"/>
                    </w:rPr>
                    <w:t>портал</w:t>
                  </w:r>
                  <w:r w:rsidRPr="00B7156A">
                    <w:rPr>
                      <w:lang w:val="ru-RU"/>
                    </w:rPr>
                    <w:t xml:space="preserve"> </w:t>
                  </w:r>
                  <w:r w:rsidRPr="00B7156A">
                    <w:rPr>
                      <w:rFonts w:ascii="Times New Roman" w:hAnsi="Times New Roman" w:cs="Times New Roman"/>
                      <w:color w:val="000000"/>
                      <w:sz w:val="24"/>
                      <w:szCs w:val="24"/>
                      <w:lang w:val="ru-RU"/>
                    </w:rPr>
                    <w:t>–</w:t>
                  </w:r>
                  <w:r w:rsidRPr="00B7156A">
                    <w:rPr>
                      <w:lang w:val="ru-RU"/>
                    </w:rPr>
                    <w:t xml:space="preserve"> </w:t>
                  </w:r>
                  <w:r w:rsidRPr="00B7156A">
                    <w:rPr>
                      <w:rFonts w:ascii="Times New Roman" w:hAnsi="Times New Roman" w:cs="Times New Roman"/>
                      <w:color w:val="000000"/>
                      <w:sz w:val="24"/>
                      <w:szCs w:val="24"/>
                      <w:lang w:val="ru-RU"/>
                    </w:rPr>
                    <w:t>Экономика.</w:t>
                  </w:r>
                  <w:r w:rsidRPr="00B7156A">
                    <w:rPr>
                      <w:lang w:val="ru-RU"/>
                    </w:rPr>
                    <w:t xml:space="preserve"> </w:t>
                  </w:r>
                  <w:r w:rsidRPr="00B7156A">
                    <w:rPr>
                      <w:rFonts w:ascii="Times New Roman" w:hAnsi="Times New Roman" w:cs="Times New Roman"/>
                      <w:color w:val="000000"/>
                      <w:sz w:val="24"/>
                      <w:szCs w:val="24"/>
                      <w:lang w:val="ru-RU"/>
                    </w:rPr>
                    <w:t>Социология.</w:t>
                  </w:r>
                  <w:r w:rsidRPr="00B7156A">
                    <w:rPr>
                      <w:lang w:val="ru-RU"/>
                    </w:rP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887208" w:rsidP="00B072CD">
                  <w:pPr>
                    <w:spacing w:after="0" w:line="240" w:lineRule="auto"/>
                    <w:jc w:val="both"/>
                    <w:rPr>
                      <w:sz w:val="24"/>
                      <w:szCs w:val="24"/>
                    </w:rPr>
                  </w:pPr>
                  <w:hyperlink r:id="rId20" w:history="1">
                    <w:r w:rsidR="00091B39" w:rsidRPr="00D9678D">
                      <w:rPr>
                        <w:rStyle w:val="a9"/>
                        <w:rFonts w:ascii="Times New Roman" w:hAnsi="Times New Roman" w:cs="Times New Roman"/>
                        <w:sz w:val="24"/>
                        <w:szCs w:val="24"/>
                      </w:rPr>
                      <w:t>http://ecsocman.hse.ru/</w:t>
                    </w:r>
                  </w:hyperlink>
                  <w:r w:rsidR="00091B39">
                    <w:rPr>
                      <w:rFonts w:ascii="Times New Roman" w:hAnsi="Times New Roman" w:cs="Times New Roman"/>
                      <w:color w:val="000000"/>
                      <w:sz w:val="24"/>
                      <w:szCs w:val="24"/>
                      <w:lang w:val="ru-RU"/>
                    </w:rPr>
                    <w:t xml:space="preserve"> </w:t>
                  </w:r>
                  <w:r w:rsidR="00091B39">
                    <w:t xml:space="preserve"> </w:t>
                  </w:r>
                </w:p>
              </w:tc>
              <w:tc>
                <w:tcPr>
                  <w:tcW w:w="108" w:type="dxa"/>
                </w:tcPr>
                <w:p w:rsidR="00091B39" w:rsidRDefault="00091B39" w:rsidP="00B072CD"/>
                <w:p w:rsidR="00091B39" w:rsidRDefault="00091B39" w:rsidP="00B072CD"/>
                <w:p w:rsidR="00091B39" w:rsidRDefault="00091B39" w:rsidP="00B072CD"/>
                <w:p w:rsidR="00091B39" w:rsidRDefault="00091B39" w:rsidP="00B072CD"/>
                <w:p w:rsidR="00091B39" w:rsidRDefault="00091B39" w:rsidP="00B072CD"/>
                <w:p w:rsidR="00091B39" w:rsidRDefault="00091B39" w:rsidP="00B072CD"/>
              </w:tc>
            </w:tr>
            <w:tr w:rsidR="00091B39"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091B39" w:rsidP="00B072CD">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887208" w:rsidP="00B072CD">
                  <w:pPr>
                    <w:spacing w:after="0" w:line="240" w:lineRule="auto"/>
                    <w:jc w:val="both"/>
                    <w:rPr>
                      <w:sz w:val="24"/>
                      <w:szCs w:val="24"/>
                    </w:rPr>
                  </w:pPr>
                  <w:hyperlink r:id="rId21" w:history="1">
                    <w:r w:rsidR="00091B39" w:rsidRPr="00D9678D">
                      <w:rPr>
                        <w:rStyle w:val="a9"/>
                        <w:rFonts w:ascii="Times New Roman" w:hAnsi="Times New Roman" w:cs="Times New Roman"/>
                        <w:sz w:val="24"/>
                        <w:szCs w:val="24"/>
                      </w:rPr>
                      <w:t>https://uisrussia.msu.ru</w:t>
                    </w:r>
                  </w:hyperlink>
                  <w:r w:rsidR="00091B39">
                    <w:rPr>
                      <w:rFonts w:ascii="Times New Roman" w:hAnsi="Times New Roman" w:cs="Times New Roman"/>
                      <w:color w:val="000000"/>
                      <w:sz w:val="24"/>
                      <w:szCs w:val="24"/>
                      <w:lang w:val="ru-RU"/>
                    </w:rPr>
                    <w:t xml:space="preserve"> </w:t>
                  </w:r>
                  <w:r w:rsidR="00091B39">
                    <w:t xml:space="preserve"> </w:t>
                  </w:r>
                </w:p>
              </w:tc>
            </w:tr>
            <w:tr w:rsidR="00091B39" w:rsidTr="00B072CD">
              <w:trPr>
                <w:gridAfter w:val="1"/>
                <w:wAfter w:w="108" w:type="dxa"/>
                <w:trHeight w:hRule="exact" w:val="826"/>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B7156A" w:rsidRDefault="00091B39"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наукометрическая</w:t>
                  </w:r>
                  <w:r w:rsidRPr="00B7156A">
                    <w:rPr>
                      <w:lang w:val="ru-RU"/>
                    </w:rPr>
                    <w:t xml:space="preserve"> </w:t>
                  </w:r>
                  <w:r w:rsidRPr="00B7156A">
                    <w:rPr>
                      <w:rFonts w:ascii="Times New Roman" w:hAnsi="Times New Roman" w:cs="Times New Roman"/>
                      <w:color w:val="000000"/>
                      <w:sz w:val="24"/>
                      <w:szCs w:val="24"/>
                      <w:lang w:val="ru-RU"/>
                    </w:rPr>
                    <w:t>реферативная</w:t>
                  </w:r>
                  <w:r w:rsidRPr="00B7156A">
                    <w:rPr>
                      <w:lang w:val="ru-RU"/>
                    </w:rPr>
                    <w:t xml:space="preserve"> </w:t>
                  </w:r>
                  <w:r w:rsidRPr="00B7156A">
                    <w:rPr>
                      <w:rFonts w:ascii="Times New Roman" w:hAnsi="Times New Roman" w:cs="Times New Roman"/>
                      <w:color w:val="000000"/>
                      <w:sz w:val="24"/>
                      <w:szCs w:val="24"/>
                      <w:lang w:val="ru-RU"/>
                    </w:rPr>
                    <w:t>и</w:t>
                  </w:r>
                  <w:r w:rsidRPr="00B7156A">
                    <w:rPr>
                      <w:lang w:val="ru-RU"/>
                    </w:rPr>
                    <w:t xml:space="preserve"> </w:t>
                  </w:r>
                  <w:r w:rsidRPr="00B7156A">
                    <w:rPr>
                      <w:rFonts w:ascii="Times New Roman" w:hAnsi="Times New Roman" w:cs="Times New Roman"/>
                      <w:color w:val="000000"/>
                      <w:sz w:val="24"/>
                      <w:szCs w:val="24"/>
                      <w:lang w:val="ru-RU"/>
                    </w:rPr>
                    <w:t>полнотекстовая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данных</w:t>
                  </w:r>
                  <w:r w:rsidRPr="00B7156A">
                    <w:rPr>
                      <w:lang w:val="ru-RU"/>
                    </w:rPr>
                    <w:t xml:space="preserve"> </w:t>
                  </w:r>
                  <w:r w:rsidRPr="00B7156A">
                    <w:rPr>
                      <w:rFonts w:ascii="Times New Roman" w:hAnsi="Times New Roman" w:cs="Times New Roman"/>
                      <w:color w:val="000000"/>
                      <w:sz w:val="24"/>
                      <w:szCs w:val="24"/>
                      <w:lang w:val="ru-RU"/>
                    </w:rPr>
                    <w:t>научных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B7156A">
                    <w:rPr>
                      <w:lang w:val="ru-RU"/>
                    </w:rPr>
                    <w:t xml:space="preserve"> </w:t>
                  </w:r>
                  <w:r>
                    <w:rPr>
                      <w:rFonts w:ascii="Times New Roman" w:hAnsi="Times New Roman" w:cs="Times New Roman"/>
                      <w:color w:val="000000"/>
                      <w:sz w:val="24"/>
                      <w:szCs w:val="24"/>
                    </w:rPr>
                    <w:t>of</w:t>
                  </w:r>
                  <w:r w:rsidRPr="00B7156A">
                    <w:rPr>
                      <w:lang w:val="ru-RU"/>
                    </w:rPr>
                    <w:t xml:space="preserve"> </w:t>
                  </w:r>
                  <w:r>
                    <w:rPr>
                      <w:rFonts w:ascii="Times New Roman" w:hAnsi="Times New Roman" w:cs="Times New Roman"/>
                      <w:color w:val="000000"/>
                      <w:sz w:val="24"/>
                      <w:szCs w:val="24"/>
                    </w:rPr>
                    <w:t>science</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887208" w:rsidP="00B072CD">
                  <w:pPr>
                    <w:spacing w:after="0" w:line="240" w:lineRule="auto"/>
                    <w:jc w:val="both"/>
                    <w:rPr>
                      <w:sz w:val="24"/>
                      <w:szCs w:val="24"/>
                    </w:rPr>
                  </w:pPr>
                  <w:hyperlink r:id="rId22" w:history="1">
                    <w:r w:rsidR="00091B39" w:rsidRPr="00D9678D">
                      <w:rPr>
                        <w:rStyle w:val="a9"/>
                        <w:rFonts w:ascii="Times New Roman" w:hAnsi="Times New Roman" w:cs="Times New Roman"/>
                        <w:sz w:val="24"/>
                        <w:szCs w:val="24"/>
                      </w:rPr>
                      <w:t>http://webofscience.com</w:t>
                    </w:r>
                  </w:hyperlink>
                  <w:r w:rsidR="00091B39">
                    <w:rPr>
                      <w:rFonts w:ascii="Times New Roman" w:hAnsi="Times New Roman" w:cs="Times New Roman"/>
                      <w:color w:val="000000"/>
                      <w:sz w:val="24"/>
                      <w:szCs w:val="24"/>
                      <w:lang w:val="ru-RU"/>
                    </w:rPr>
                    <w:t xml:space="preserve"> </w:t>
                  </w:r>
                  <w:r w:rsidR="00091B39">
                    <w:t xml:space="preserve"> </w:t>
                  </w:r>
                </w:p>
              </w:tc>
            </w:tr>
            <w:tr w:rsidR="00091B39"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B7156A" w:rsidRDefault="00091B39"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реферативная</w:t>
                  </w:r>
                  <w:r w:rsidRPr="00B7156A">
                    <w:rPr>
                      <w:lang w:val="ru-RU"/>
                    </w:rPr>
                    <w:t xml:space="preserve"> </w:t>
                  </w:r>
                  <w:r w:rsidRPr="00B7156A">
                    <w:rPr>
                      <w:rFonts w:ascii="Times New Roman" w:hAnsi="Times New Roman" w:cs="Times New Roman"/>
                      <w:color w:val="000000"/>
                      <w:sz w:val="24"/>
                      <w:szCs w:val="24"/>
                      <w:lang w:val="ru-RU"/>
                    </w:rPr>
                    <w:t>и</w:t>
                  </w:r>
                  <w:r w:rsidRPr="00B7156A">
                    <w:rPr>
                      <w:lang w:val="ru-RU"/>
                    </w:rPr>
                    <w:t xml:space="preserve"> </w:t>
                  </w:r>
                  <w:r w:rsidRPr="00B7156A">
                    <w:rPr>
                      <w:rFonts w:ascii="Times New Roman" w:hAnsi="Times New Roman" w:cs="Times New Roman"/>
                      <w:color w:val="000000"/>
                      <w:sz w:val="24"/>
                      <w:szCs w:val="24"/>
                      <w:lang w:val="ru-RU"/>
                    </w:rPr>
                    <w:t>полнотекстовая</w:t>
                  </w:r>
                  <w:r w:rsidRPr="00B7156A">
                    <w:rPr>
                      <w:lang w:val="ru-RU"/>
                    </w:rPr>
                    <w:t xml:space="preserve"> </w:t>
                  </w:r>
                  <w:r w:rsidRPr="00B7156A">
                    <w:rPr>
                      <w:rFonts w:ascii="Times New Roman" w:hAnsi="Times New Roman" w:cs="Times New Roman"/>
                      <w:color w:val="000000"/>
                      <w:sz w:val="24"/>
                      <w:szCs w:val="24"/>
                      <w:lang w:val="ru-RU"/>
                    </w:rPr>
                    <w:t>справочная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данных</w:t>
                  </w:r>
                  <w:r w:rsidRPr="00B7156A">
                    <w:rPr>
                      <w:lang w:val="ru-RU"/>
                    </w:rPr>
                    <w:t xml:space="preserve"> </w:t>
                  </w:r>
                  <w:r w:rsidRPr="00B7156A">
                    <w:rPr>
                      <w:rFonts w:ascii="Times New Roman" w:hAnsi="Times New Roman" w:cs="Times New Roman"/>
                      <w:color w:val="000000"/>
                      <w:sz w:val="24"/>
                      <w:szCs w:val="24"/>
                      <w:lang w:val="ru-RU"/>
                    </w:rPr>
                    <w:t>научных</w:t>
                  </w:r>
                  <w:r w:rsidRPr="00B7156A">
                    <w:rPr>
                      <w:lang w:val="ru-RU"/>
                    </w:rPr>
                    <w:t xml:space="preserve"> </w:t>
                  </w:r>
                  <w:r w:rsidRPr="00B7156A">
                    <w:rPr>
                      <w:rFonts w:ascii="Times New Roman" w:hAnsi="Times New Roman" w:cs="Times New Roman"/>
                      <w:color w:val="000000"/>
                      <w:sz w:val="24"/>
                      <w:szCs w:val="24"/>
                      <w:lang w:val="ru-RU"/>
                    </w:rPr>
                    <w:t>изданий</w:t>
                  </w:r>
                  <w:r w:rsidRPr="00B7156A">
                    <w:rPr>
                      <w:lang w:val="ru-RU"/>
                    </w:rPr>
                    <w:t xml:space="preserve"> </w:t>
                  </w:r>
                  <w:r w:rsidRPr="00B7156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B7156A">
                    <w:rPr>
                      <w:rFonts w:ascii="Times New Roman" w:hAnsi="Times New Roman" w:cs="Times New Roman"/>
                      <w:color w:val="000000"/>
                      <w:sz w:val="24"/>
                      <w:szCs w:val="24"/>
                      <w:lang w:val="ru-RU"/>
                    </w:rPr>
                    <w:t>»</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887208" w:rsidP="00B072CD">
                  <w:pPr>
                    <w:spacing w:after="0" w:line="240" w:lineRule="auto"/>
                    <w:jc w:val="both"/>
                    <w:rPr>
                      <w:sz w:val="24"/>
                      <w:szCs w:val="24"/>
                    </w:rPr>
                  </w:pPr>
                  <w:hyperlink r:id="rId23" w:history="1">
                    <w:r w:rsidR="00091B39" w:rsidRPr="00D9678D">
                      <w:rPr>
                        <w:rStyle w:val="a9"/>
                        <w:rFonts w:ascii="Times New Roman" w:hAnsi="Times New Roman" w:cs="Times New Roman"/>
                        <w:sz w:val="24"/>
                        <w:szCs w:val="24"/>
                      </w:rPr>
                      <w:t>http://scopus.com</w:t>
                    </w:r>
                  </w:hyperlink>
                  <w:r w:rsidR="00091B39">
                    <w:rPr>
                      <w:rFonts w:ascii="Times New Roman" w:hAnsi="Times New Roman" w:cs="Times New Roman"/>
                      <w:color w:val="000000"/>
                      <w:sz w:val="24"/>
                      <w:szCs w:val="24"/>
                      <w:lang w:val="ru-RU"/>
                    </w:rPr>
                    <w:t xml:space="preserve"> </w:t>
                  </w:r>
                  <w:r w:rsidR="00091B39">
                    <w:t xml:space="preserve"> </w:t>
                  </w:r>
                </w:p>
              </w:tc>
            </w:tr>
            <w:tr w:rsidR="00091B39"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Pr="00B7156A" w:rsidRDefault="00091B39" w:rsidP="00B072CD">
                  <w:pPr>
                    <w:spacing w:after="0" w:line="240" w:lineRule="auto"/>
                    <w:jc w:val="both"/>
                    <w:rPr>
                      <w:sz w:val="24"/>
                      <w:szCs w:val="24"/>
                      <w:lang w:val="ru-RU"/>
                    </w:rPr>
                  </w:pPr>
                  <w:r w:rsidRPr="00B7156A">
                    <w:rPr>
                      <w:rFonts w:ascii="Times New Roman" w:hAnsi="Times New Roman" w:cs="Times New Roman"/>
                      <w:color w:val="000000"/>
                      <w:sz w:val="24"/>
                      <w:szCs w:val="24"/>
                      <w:lang w:val="ru-RU"/>
                    </w:rPr>
                    <w:t>Международная</w:t>
                  </w:r>
                  <w:r w:rsidRPr="00B7156A">
                    <w:rPr>
                      <w:lang w:val="ru-RU"/>
                    </w:rPr>
                    <w:t xml:space="preserve"> </w:t>
                  </w:r>
                  <w:r w:rsidRPr="00B7156A">
                    <w:rPr>
                      <w:rFonts w:ascii="Times New Roman" w:hAnsi="Times New Roman" w:cs="Times New Roman"/>
                      <w:color w:val="000000"/>
                      <w:sz w:val="24"/>
                      <w:szCs w:val="24"/>
                      <w:lang w:val="ru-RU"/>
                    </w:rPr>
                    <w:t>база</w:t>
                  </w:r>
                  <w:r w:rsidRPr="00B7156A">
                    <w:rPr>
                      <w:lang w:val="ru-RU"/>
                    </w:rPr>
                    <w:t xml:space="preserve"> </w:t>
                  </w:r>
                  <w:r w:rsidRPr="00B7156A">
                    <w:rPr>
                      <w:rFonts w:ascii="Times New Roman" w:hAnsi="Times New Roman" w:cs="Times New Roman"/>
                      <w:color w:val="000000"/>
                      <w:sz w:val="24"/>
                      <w:szCs w:val="24"/>
                      <w:lang w:val="ru-RU"/>
                    </w:rPr>
                    <w:t>полнотекстовых</w:t>
                  </w:r>
                  <w:r w:rsidRPr="00B7156A">
                    <w:rPr>
                      <w:lang w:val="ru-RU"/>
                    </w:rPr>
                    <w:t xml:space="preserve"> </w:t>
                  </w:r>
                  <w:r w:rsidRPr="00B7156A">
                    <w:rPr>
                      <w:rFonts w:ascii="Times New Roman" w:hAnsi="Times New Roman" w:cs="Times New Roman"/>
                      <w:color w:val="000000"/>
                      <w:sz w:val="24"/>
                      <w:szCs w:val="24"/>
                      <w:lang w:val="ru-RU"/>
                    </w:rPr>
                    <w:t>журналов</w:t>
                  </w:r>
                  <w:r w:rsidRPr="00B7156A">
                    <w:rPr>
                      <w:lang w:val="ru-RU"/>
                    </w:rPr>
                    <w:t xml:space="preserve"> </w:t>
                  </w:r>
                  <w:r>
                    <w:rPr>
                      <w:rFonts w:ascii="Times New Roman" w:hAnsi="Times New Roman" w:cs="Times New Roman"/>
                      <w:color w:val="000000"/>
                      <w:sz w:val="24"/>
                      <w:szCs w:val="24"/>
                    </w:rPr>
                    <w:t>Springer</w:t>
                  </w:r>
                  <w:r w:rsidRPr="00B7156A">
                    <w:rPr>
                      <w:lang w:val="ru-RU"/>
                    </w:rPr>
                    <w:t xml:space="preserve"> </w:t>
                  </w:r>
                  <w:r>
                    <w:rPr>
                      <w:rFonts w:ascii="Times New Roman" w:hAnsi="Times New Roman" w:cs="Times New Roman"/>
                      <w:color w:val="000000"/>
                      <w:sz w:val="24"/>
                      <w:szCs w:val="24"/>
                    </w:rPr>
                    <w:t>Journals</w:t>
                  </w:r>
                  <w:r w:rsidRPr="00B7156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1B39" w:rsidRDefault="00887208" w:rsidP="00B072CD">
                  <w:pPr>
                    <w:spacing w:after="0" w:line="240" w:lineRule="auto"/>
                    <w:jc w:val="both"/>
                    <w:rPr>
                      <w:sz w:val="24"/>
                      <w:szCs w:val="24"/>
                    </w:rPr>
                  </w:pPr>
                  <w:hyperlink r:id="rId24" w:history="1">
                    <w:r w:rsidR="00091B39" w:rsidRPr="00D9678D">
                      <w:rPr>
                        <w:rStyle w:val="a9"/>
                        <w:rFonts w:ascii="Times New Roman" w:hAnsi="Times New Roman" w:cs="Times New Roman"/>
                        <w:sz w:val="24"/>
                        <w:szCs w:val="24"/>
                      </w:rPr>
                      <w:t>http://link.springer.com/</w:t>
                    </w:r>
                  </w:hyperlink>
                  <w:r w:rsidR="00091B39">
                    <w:rPr>
                      <w:rFonts w:ascii="Times New Roman" w:hAnsi="Times New Roman" w:cs="Times New Roman"/>
                      <w:color w:val="000000"/>
                      <w:sz w:val="24"/>
                      <w:szCs w:val="24"/>
                      <w:lang w:val="ru-RU"/>
                    </w:rPr>
                    <w:t xml:space="preserve"> </w:t>
                  </w:r>
                  <w:r w:rsidR="00091B39">
                    <w:t xml:space="preserve"> </w:t>
                  </w:r>
                </w:p>
              </w:tc>
            </w:tr>
          </w:tbl>
          <w:p w:rsidR="00091B39" w:rsidRPr="00B64143" w:rsidRDefault="00091B39" w:rsidP="00B072CD">
            <w:pPr>
              <w:spacing w:after="0" w:line="240" w:lineRule="auto"/>
              <w:ind w:firstLine="756"/>
              <w:jc w:val="both"/>
              <w:rPr>
                <w:sz w:val="24"/>
                <w:szCs w:val="24"/>
                <w:lang w:val="ru-RU"/>
              </w:rPr>
            </w:pPr>
            <w:r w:rsidRPr="00B64143">
              <w:rPr>
                <w:lang w:val="ru-RU"/>
              </w:rPr>
              <w:t xml:space="preserve"> </w:t>
            </w:r>
          </w:p>
        </w:tc>
      </w:tr>
      <w:tr w:rsidR="00091B39" w:rsidRPr="006957BC" w:rsidTr="00B072CD">
        <w:trPr>
          <w:gridBefore w:val="1"/>
          <w:gridAfter w:val="1"/>
          <w:wBefore w:w="34" w:type="dxa"/>
          <w:wAfter w:w="11" w:type="dxa"/>
          <w:trHeight w:hRule="exact" w:val="285"/>
        </w:trPr>
        <w:tc>
          <w:tcPr>
            <w:tcW w:w="9356" w:type="dxa"/>
            <w:gridSpan w:val="6"/>
            <w:shd w:val="clear" w:color="000000" w:fill="FFFFFF"/>
            <w:tcMar>
              <w:left w:w="34" w:type="dxa"/>
              <w:right w:w="34" w:type="dxa"/>
            </w:tcMar>
          </w:tcPr>
          <w:p w:rsidR="00091B39" w:rsidRPr="00B64143" w:rsidRDefault="00091B39" w:rsidP="00B072CD">
            <w:pPr>
              <w:spacing w:after="0" w:line="240" w:lineRule="auto"/>
              <w:ind w:firstLine="756"/>
              <w:jc w:val="both"/>
              <w:rPr>
                <w:sz w:val="24"/>
                <w:szCs w:val="24"/>
                <w:lang w:val="ru-RU"/>
              </w:rPr>
            </w:pPr>
            <w:r w:rsidRPr="00B64143">
              <w:rPr>
                <w:rFonts w:ascii="Times New Roman" w:hAnsi="Times New Roman" w:cs="Times New Roman"/>
                <w:b/>
                <w:color w:val="000000"/>
                <w:sz w:val="24"/>
                <w:szCs w:val="24"/>
                <w:lang w:val="ru-RU"/>
              </w:rPr>
              <w:t>9</w:t>
            </w:r>
            <w:r w:rsidRPr="00B64143">
              <w:rPr>
                <w:lang w:val="ru-RU"/>
              </w:rPr>
              <w:t xml:space="preserve"> </w:t>
            </w:r>
            <w:r w:rsidRPr="00B64143">
              <w:rPr>
                <w:rFonts w:ascii="Times New Roman" w:hAnsi="Times New Roman" w:cs="Times New Roman"/>
                <w:b/>
                <w:color w:val="000000"/>
                <w:sz w:val="24"/>
                <w:szCs w:val="24"/>
                <w:lang w:val="ru-RU"/>
              </w:rPr>
              <w:t>Материально-техническое</w:t>
            </w:r>
            <w:r w:rsidRPr="00B64143">
              <w:rPr>
                <w:lang w:val="ru-RU"/>
              </w:rPr>
              <w:t xml:space="preserve"> </w:t>
            </w:r>
            <w:r w:rsidRPr="00B64143">
              <w:rPr>
                <w:rFonts w:ascii="Times New Roman" w:hAnsi="Times New Roman" w:cs="Times New Roman"/>
                <w:b/>
                <w:color w:val="000000"/>
                <w:sz w:val="24"/>
                <w:szCs w:val="24"/>
                <w:lang w:val="ru-RU"/>
              </w:rPr>
              <w:t>обеспечение</w:t>
            </w:r>
            <w:r w:rsidRPr="00B64143">
              <w:rPr>
                <w:lang w:val="ru-RU"/>
              </w:rPr>
              <w:t xml:space="preserve"> </w:t>
            </w:r>
            <w:r w:rsidRPr="00B64143">
              <w:rPr>
                <w:rFonts w:ascii="Times New Roman" w:hAnsi="Times New Roman" w:cs="Times New Roman"/>
                <w:b/>
                <w:color w:val="000000"/>
                <w:sz w:val="24"/>
                <w:szCs w:val="24"/>
                <w:lang w:val="ru-RU"/>
              </w:rPr>
              <w:t>дисциплины</w:t>
            </w:r>
            <w:r w:rsidRPr="00B64143">
              <w:rPr>
                <w:lang w:val="ru-RU"/>
              </w:rPr>
              <w:t xml:space="preserve"> </w:t>
            </w:r>
            <w:r w:rsidRPr="00B64143">
              <w:rPr>
                <w:rFonts w:ascii="Times New Roman" w:hAnsi="Times New Roman" w:cs="Times New Roman"/>
                <w:b/>
                <w:color w:val="000000"/>
                <w:sz w:val="24"/>
                <w:szCs w:val="24"/>
                <w:lang w:val="ru-RU"/>
              </w:rPr>
              <w:t>(модуля)</w:t>
            </w:r>
            <w:r w:rsidRPr="00B64143">
              <w:rPr>
                <w:lang w:val="ru-RU"/>
              </w:rPr>
              <w:t xml:space="preserve"> </w:t>
            </w:r>
          </w:p>
        </w:tc>
      </w:tr>
      <w:tr w:rsidR="00091B39" w:rsidRPr="006957BC" w:rsidTr="00B072CD">
        <w:trPr>
          <w:gridBefore w:val="1"/>
          <w:gridAfter w:val="4"/>
          <w:wBefore w:w="34" w:type="dxa"/>
          <w:wAfter w:w="6087" w:type="dxa"/>
          <w:trHeight w:hRule="exact" w:val="138"/>
        </w:trPr>
        <w:tc>
          <w:tcPr>
            <w:tcW w:w="3280" w:type="dxa"/>
            <w:gridSpan w:val="3"/>
          </w:tcPr>
          <w:p w:rsidR="00091B39" w:rsidRPr="00B64143" w:rsidRDefault="00091B39" w:rsidP="00B072CD">
            <w:pPr>
              <w:rPr>
                <w:lang w:val="ru-RU"/>
              </w:rPr>
            </w:pPr>
          </w:p>
        </w:tc>
      </w:tr>
      <w:tr w:rsidR="00091B39" w:rsidRPr="006957BC" w:rsidTr="00B072CD">
        <w:trPr>
          <w:gridBefore w:val="1"/>
          <w:gridAfter w:val="1"/>
          <w:wBefore w:w="34" w:type="dxa"/>
          <w:wAfter w:w="11" w:type="dxa"/>
          <w:trHeight w:hRule="exact" w:val="6263"/>
        </w:trPr>
        <w:tc>
          <w:tcPr>
            <w:tcW w:w="9356" w:type="dxa"/>
            <w:gridSpan w:val="6"/>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091B39" w:rsidRPr="00B01564" w:rsidTr="00B072CD">
              <w:trPr>
                <w:tblHeader/>
              </w:trPr>
              <w:tc>
                <w:tcPr>
                  <w:tcW w:w="1928" w:type="pct"/>
                  <w:vAlign w:val="center"/>
                </w:tcPr>
                <w:p w:rsidR="00091B39" w:rsidRPr="00B01564" w:rsidRDefault="00091B39" w:rsidP="00B072CD">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091B39" w:rsidRPr="00B01564" w:rsidRDefault="00091B39" w:rsidP="00B072CD">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091B39" w:rsidRPr="006957BC" w:rsidTr="00B072CD">
              <w:tc>
                <w:tcPr>
                  <w:tcW w:w="1928" w:type="pct"/>
                  <w:vAlign w:val="center"/>
                </w:tcPr>
                <w:p w:rsidR="00091B39" w:rsidRPr="000955E3" w:rsidRDefault="00091B39"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проведения занятий лекционного типа</w:t>
                  </w:r>
                </w:p>
              </w:tc>
              <w:tc>
                <w:tcPr>
                  <w:tcW w:w="3072" w:type="pct"/>
                  <w:vAlign w:val="center"/>
                </w:tcPr>
                <w:p w:rsidR="00091B39" w:rsidRPr="000955E3" w:rsidRDefault="00091B39"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091B39" w:rsidRPr="006957BC" w:rsidTr="00B072CD">
              <w:tc>
                <w:tcPr>
                  <w:tcW w:w="1928" w:type="pct"/>
                  <w:vAlign w:val="center"/>
                </w:tcPr>
                <w:p w:rsidR="00091B39" w:rsidRPr="000955E3" w:rsidRDefault="00091B39"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091B39" w:rsidRPr="000955E3" w:rsidRDefault="00091B39"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Мультимедийные средства хранения, передачи  и представления информации.</w:t>
                  </w:r>
                </w:p>
                <w:p w:rsidR="00091B39" w:rsidRPr="000955E3" w:rsidRDefault="00091B39"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091B39" w:rsidRPr="006957BC" w:rsidTr="00B072CD">
              <w:tc>
                <w:tcPr>
                  <w:tcW w:w="1928" w:type="pct"/>
                  <w:vAlign w:val="center"/>
                </w:tcPr>
                <w:p w:rsidR="00091B39" w:rsidRPr="000955E3" w:rsidRDefault="00091B39"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Учебные аудитории для выполнения курсового проектирования</w:t>
                  </w:r>
                </w:p>
              </w:tc>
              <w:tc>
                <w:tcPr>
                  <w:tcW w:w="3072" w:type="pct"/>
                  <w:vAlign w:val="center"/>
                </w:tcPr>
                <w:p w:rsidR="00091B39" w:rsidRPr="000955E3" w:rsidRDefault="00091B39"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091B39" w:rsidRPr="006957BC" w:rsidTr="00B072CD">
              <w:tc>
                <w:tcPr>
                  <w:tcW w:w="1928" w:type="pct"/>
                  <w:vAlign w:val="center"/>
                </w:tcPr>
                <w:p w:rsidR="00091B39" w:rsidRPr="000955E3" w:rsidRDefault="00091B39"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Помещения для самостоятельной работы обучающихся</w:t>
                  </w:r>
                </w:p>
              </w:tc>
              <w:tc>
                <w:tcPr>
                  <w:tcW w:w="3072" w:type="pct"/>
                  <w:vAlign w:val="center"/>
                </w:tcPr>
                <w:p w:rsidR="00091B39" w:rsidRPr="000955E3" w:rsidRDefault="00091B39"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091B39" w:rsidRPr="006957BC" w:rsidTr="00B072CD">
              <w:tc>
                <w:tcPr>
                  <w:tcW w:w="1928" w:type="pct"/>
                  <w:vAlign w:val="center"/>
                </w:tcPr>
                <w:p w:rsidR="00091B39" w:rsidRPr="000955E3" w:rsidRDefault="00091B39" w:rsidP="00B072CD">
                  <w:pPr>
                    <w:spacing w:after="0" w:line="240" w:lineRule="auto"/>
                    <w:rPr>
                      <w:rFonts w:ascii="Times New Roman" w:hAnsi="Times New Roman" w:cs="Times New Roman"/>
                      <w:sz w:val="24"/>
                      <w:szCs w:val="24"/>
                      <w:lang w:val="ru-RU"/>
                    </w:rPr>
                  </w:pPr>
                  <w:r w:rsidRPr="000955E3">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3072" w:type="pct"/>
                  <w:vAlign w:val="center"/>
                </w:tcPr>
                <w:p w:rsidR="00091B39" w:rsidRPr="000955E3" w:rsidRDefault="00091B39" w:rsidP="00B072CD">
                  <w:pPr>
                    <w:spacing w:after="0" w:line="240" w:lineRule="auto"/>
                    <w:jc w:val="both"/>
                    <w:rPr>
                      <w:rFonts w:ascii="Times New Roman" w:hAnsi="Times New Roman" w:cs="Times New Roman"/>
                      <w:sz w:val="24"/>
                      <w:szCs w:val="24"/>
                      <w:lang w:val="ru-RU"/>
                    </w:rPr>
                  </w:pPr>
                  <w:r w:rsidRPr="000955E3">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091B39" w:rsidRPr="00B64143" w:rsidRDefault="00091B39" w:rsidP="00B072CD">
            <w:pPr>
              <w:spacing w:after="0" w:line="240" w:lineRule="auto"/>
              <w:ind w:firstLine="756"/>
              <w:jc w:val="both"/>
              <w:rPr>
                <w:sz w:val="24"/>
                <w:szCs w:val="24"/>
                <w:lang w:val="ru-RU"/>
              </w:rPr>
            </w:pPr>
          </w:p>
        </w:tc>
      </w:tr>
      <w:tr w:rsidR="00091B39" w:rsidRPr="006957BC" w:rsidTr="00B072CD">
        <w:trPr>
          <w:gridBefore w:val="1"/>
          <w:gridAfter w:val="1"/>
          <w:wBefore w:w="34" w:type="dxa"/>
          <w:wAfter w:w="11" w:type="dxa"/>
          <w:trHeight w:hRule="exact" w:val="14"/>
        </w:trPr>
        <w:tc>
          <w:tcPr>
            <w:tcW w:w="9356" w:type="dxa"/>
            <w:gridSpan w:val="6"/>
            <w:vMerge w:val="restart"/>
            <w:shd w:val="clear" w:color="000000" w:fill="FFFFFF"/>
            <w:tcMar>
              <w:left w:w="34" w:type="dxa"/>
              <w:right w:w="34" w:type="dxa"/>
            </w:tcMar>
          </w:tcPr>
          <w:p w:rsidR="00091B39" w:rsidRPr="00B64143" w:rsidRDefault="00091B39" w:rsidP="00B072CD">
            <w:pPr>
              <w:spacing w:after="0" w:line="240" w:lineRule="auto"/>
              <w:ind w:firstLine="756"/>
              <w:jc w:val="both"/>
              <w:rPr>
                <w:sz w:val="24"/>
                <w:szCs w:val="24"/>
                <w:lang w:val="ru-RU"/>
              </w:rPr>
            </w:pPr>
          </w:p>
        </w:tc>
      </w:tr>
      <w:tr w:rsidR="00091B39" w:rsidRPr="006957BC" w:rsidTr="00B072CD">
        <w:trPr>
          <w:gridBefore w:val="1"/>
          <w:gridAfter w:val="1"/>
          <w:wBefore w:w="34" w:type="dxa"/>
          <w:wAfter w:w="11" w:type="dxa"/>
          <w:trHeight w:hRule="exact" w:val="3515"/>
        </w:trPr>
        <w:tc>
          <w:tcPr>
            <w:tcW w:w="9356" w:type="dxa"/>
            <w:gridSpan w:val="6"/>
            <w:vMerge/>
            <w:shd w:val="clear" w:color="000000" w:fill="FFFFFF"/>
            <w:tcMar>
              <w:left w:w="34" w:type="dxa"/>
              <w:right w:w="34" w:type="dxa"/>
            </w:tcMar>
          </w:tcPr>
          <w:p w:rsidR="00091B39" w:rsidRPr="00B64143" w:rsidRDefault="00091B39" w:rsidP="00B072CD">
            <w:pPr>
              <w:rPr>
                <w:lang w:val="ru-RU"/>
              </w:rPr>
            </w:pPr>
          </w:p>
        </w:tc>
      </w:tr>
      <w:tr w:rsidR="00EE4F37" w:rsidRPr="006957BC" w:rsidTr="00091B39">
        <w:trPr>
          <w:gridBefore w:val="1"/>
          <w:gridAfter w:val="1"/>
          <w:wBefore w:w="34" w:type="dxa"/>
          <w:wAfter w:w="11" w:type="dxa"/>
          <w:trHeight w:hRule="exact" w:val="3515"/>
        </w:trPr>
        <w:tc>
          <w:tcPr>
            <w:tcW w:w="9356" w:type="dxa"/>
            <w:gridSpan w:val="6"/>
            <w:vMerge/>
            <w:shd w:val="clear" w:color="000000" w:fill="FFFFFF"/>
            <w:tcMar>
              <w:left w:w="34" w:type="dxa"/>
              <w:right w:w="34" w:type="dxa"/>
            </w:tcMar>
          </w:tcPr>
          <w:p w:rsidR="00EE4F37" w:rsidRPr="00D668D6" w:rsidRDefault="00EE4F37">
            <w:pPr>
              <w:rPr>
                <w:lang w:val="ru-RU"/>
              </w:rPr>
            </w:pPr>
          </w:p>
        </w:tc>
      </w:tr>
    </w:tbl>
    <w:p w:rsidR="00EF60F9" w:rsidRPr="00EF60F9" w:rsidRDefault="00EF60F9" w:rsidP="00EF60F9">
      <w:pPr>
        <w:jc w:val="right"/>
        <w:rPr>
          <w:rFonts w:ascii="Times New Roman" w:hAnsi="Times New Roman" w:cs="Times New Roman"/>
          <w:b/>
          <w:color w:val="000000"/>
          <w:sz w:val="24"/>
          <w:szCs w:val="24"/>
          <w:lang w:val="ru-RU"/>
        </w:rPr>
      </w:pPr>
      <w:r w:rsidRPr="00EF60F9">
        <w:rPr>
          <w:rFonts w:ascii="Times New Roman" w:hAnsi="Times New Roman" w:cs="Times New Roman"/>
          <w:b/>
          <w:color w:val="000000"/>
          <w:sz w:val="24"/>
          <w:szCs w:val="24"/>
          <w:lang w:val="ru-RU"/>
        </w:rPr>
        <w:t>Приложение 1</w:t>
      </w:r>
    </w:p>
    <w:p w:rsidR="00EF60F9" w:rsidRPr="00931491" w:rsidRDefault="00EF60F9" w:rsidP="00EF60F9">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931491">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EF60F9" w:rsidRPr="00931491" w:rsidRDefault="00EF60F9" w:rsidP="00EF60F9">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931491">
        <w:rPr>
          <w:rFonts w:ascii="Times New Roman" w:eastAsia="Times New Roman" w:hAnsi="Times New Roman" w:cs="Times New Roman"/>
          <w:b/>
          <w:bCs/>
          <w:iCs/>
          <w:sz w:val="24"/>
          <w:szCs w:val="20"/>
          <w:lang w:val="ru-RU"/>
        </w:rPr>
        <w:t>Раздел 1 История развития и современные тенденции страхового рынка России</w:t>
      </w:r>
    </w:p>
    <w:p w:rsidR="00EF60F9" w:rsidRPr="00EF60F9" w:rsidRDefault="00EF60F9" w:rsidP="00EF60F9">
      <w:pPr>
        <w:autoSpaceDE w:val="0"/>
        <w:autoSpaceDN w:val="0"/>
        <w:adjustRightInd w:val="0"/>
        <w:spacing w:before="120" w:after="120" w:line="240" w:lineRule="auto"/>
        <w:ind w:firstLine="567"/>
        <w:jc w:val="both"/>
        <w:rPr>
          <w:rFonts w:ascii="Times New Roman" w:eastAsia="Calibri" w:hAnsi="Times New Roman" w:cs="Times New Roman"/>
          <w:b/>
          <w:iCs/>
          <w:color w:val="000000"/>
          <w:sz w:val="24"/>
          <w:szCs w:val="24"/>
          <w:lang w:val="ru-RU"/>
        </w:rPr>
      </w:pPr>
    </w:p>
    <w:p w:rsidR="00EF60F9" w:rsidRPr="00EF60F9" w:rsidRDefault="00EF60F9" w:rsidP="00EF60F9">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EF60F9">
        <w:rPr>
          <w:rFonts w:ascii="Times New Roman" w:eastAsia="Calibri" w:hAnsi="Times New Roman" w:cs="Times New Roman"/>
          <w:b/>
          <w:iCs/>
          <w:color w:val="000000"/>
          <w:sz w:val="24"/>
          <w:szCs w:val="24"/>
          <w:lang w:val="ru-RU"/>
        </w:rPr>
        <w:t>Темы докладов</w:t>
      </w:r>
    </w:p>
    <w:p w:rsidR="00EF60F9" w:rsidRPr="00EF60F9" w:rsidRDefault="00EF60F9" w:rsidP="00EF60F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Факторы, способствующие развитию страхового дела в РФ </w:t>
      </w:r>
    </w:p>
    <w:p w:rsidR="00EF60F9" w:rsidRPr="00EF60F9" w:rsidRDefault="00EF60F9" w:rsidP="00EF60F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Факторы, негативно влияющие на развитие страхового дела в РФ</w:t>
      </w:r>
    </w:p>
    <w:p w:rsidR="00EF60F9" w:rsidRPr="00EF60F9" w:rsidRDefault="00EF60F9" w:rsidP="00EF60F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Зарождение страхования в мире и в России.</w:t>
      </w:r>
    </w:p>
    <w:p w:rsidR="00EF60F9" w:rsidRPr="00EF60F9" w:rsidRDefault="00EF60F9" w:rsidP="00EF60F9">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EF60F9">
        <w:rPr>
          <w:rFonts w:ascii="Times New Roman" w:eastAsia="Times New Roman" w:hAnsi="Times New Roman" w:cs="Times New Roman"/>
          <w:b/>
          <w:color w:val="000000"/>
          <w:sz w:val="24"/>
          <w:szCs w:val="24"/>
          <w:lang w:val="ru-RU" w:eastAsia="ru-RU"/>
        </w:rPr>
        <w:t>Тестовые задания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 xml:space="preserve">1 Степень развития страхование ответственности в России до революции 1917 года и позднее в СССР можно интерпретировать как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практически отсутствовало</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было достаточно развито</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опережало развитие в других европейских странах</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2 Существовало ли страхование в СССР в годы Великой отечественной войны</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да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нет</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да, но только имущественное страхование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3 В 1991—1992 гг. финансовый потенциал государственного страхования был уничтожен</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инфляцией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lastRenderedPageBreak/>
        <w:t>конкуренцией со стороны частных страховых компаний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рыночным характером экономики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 xml:space="preserve">4 Характерной чертой последних лет для современного страхового рынка России является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сокращение количества страховых компаний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увеличение количества страховых компаний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неизменность и стабильность деятельности страховых компаний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5 Минимальный уставный капитал для универсальных страховых организаций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120 млн. рублей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60 млн. рублей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240 млн. рублей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480 млн. рублей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6 По доле, занимаемой компаниями на страховом рынке в 2011-2017 гг., в тройку лидеров входят</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Росгосстрах, СОГАЗ, ИНГОССТРАХ</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«АльфаСтрахование», Росгосстрах, Группа Ренессанс Страхование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Росгосстрах, СОГАЗ, САО «ВСК»</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7 Минимальный уставный капитал для перестраховщиков</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480 млн. рублей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120 млн. рублей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60 млн. рублей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F60F9">
        <w:rPr>
          <w:rFonts w:ascii="Times New Roman" w:eastAsia="Times New Roman" w:hAnsi="Times New Roman" w:cs="Times New Roman"/>
          <w:color w:val="000000"/>
          <w:sz w:val="24"/>
          <w:szCs w:val="24"/>
          <w:lang w:val="ru-RU" w:eastAsia="ru-RU"/>
        </w:rPr>
        <w:t>240 млн. рублей</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EF60F9">
        <w:rPr>
          <w:rFonts w:ascii="Times New Roman" w:eastAsia="Times New Roman" w:hAnsi="Times New Roman" w:cs="Times New Roman"/>
          <w:b/>
          <w:sz w:val="24"/>
          <w:szCs w:val="24"/>
          <w:lang w:val="ru-RU" w:eastAsia="ru-RU"/>
        </w:rPr>
        <w:t>Раздел</w:t>
      </w:r>
      <w:r w:rsidRPr="00EF60F9">
        <w:rPr>
          <w:rFonts w:ascii="Times New Roman" w:eastAsia="Times New Roman" w:hAnsi="Times New Roman" w:cs="Times New Roman"/>
          <w:b/>
          <w:bCs/>
          <w:sz w:val="24"/>
          <w:szCs w:val="24"/>
          <w:lang w:val="ru-RU" w:eastAsia="ru-RU"/>
        </w:rPr>
        <w:t xml:space="preserve"> 2 Сущность и содержание страхования</w:t>
      </w:r>
    </w:p>
    <w:p w:rsidR="00EF60F9" w:rsidRPr="00EF60F9" w:rsidRDefault="00EF60F9" w:rsidP="00EF60F9">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Контрольные вопросы</w:t>
      </w:r>
    </w:p>
    <w:p w:rsidR="00EF60F9" w:rsidRPr="00931491"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931491">
        <w:rPr>
          <w:rFonts w:ascii="Times New Roman" w:eastAsia="Times New Roman" w:hAnsi="Times New Roman" w:cs="Times New Roman"/>
          <w:spacing w:val="-2"/>
          <w:sz w:val="24"/>
          <w:szCs w:val="24"/>
          <w:lang w:val="ru-RU"/>
        </w:rPr>
        <w:t>1</w:t>
      </w:r>
      <w:r w:rsidRPr="00EF60F9">
        <w:rPr>
          <w:rFonts w:ascii="Times New Roman" w:eastAsia="Times New Roman" w:hAnsi="Times New Roman" w:cs="Times New Roman"/>
          <w:spacing w:val="-2"/>
          <w:sz w:val="24"/>
          <w:szCs w:val="24"/>
          <w:lang w:val="ru-RU"/>
        </w:rPr>
        <w:t xml:space="preserve"> </w:t>
      </w:r>
      <w:r w:rsidRPr="00931491">
        <w:rPr>
          <w:rFonts w:ascii="Times New Roman" w:eastAsia="Times New Roman" w:hAnsi="Times New Roman" w:cs="Times New Roman"/>
          <w:spacing w:val="-2"/>
          <w:sz w:val="24"/>
          <w:szCs w:val="24"/>
          <w:lang w:val="ru-RU"/>
        </w:rPr>
        <w:t>Какие экономические отношения реализуются в страховании?</w:t>
      </w:r>
    </w:p>
    <w:p w:rsidR="00EF60F9" w:rsidRPr="00931491"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EF60F9">
        <w:rPr>
          <w:rFonts w:ascii="Times New Roman" w:eastAsia="Times New Roman" w:hAnsi="Times New Roman" w:cs="Times New Roman"/>
          <w:spacing w:val="-2"/>
          <w:sz w:val="24"/>
          <w:szCs w:val="24"/>
          <w:lang w:val="ru-RU"/>
        </w:rPr>
        <w:t xml:space="preserve">2 </w:t>
      </w:r>
      <w:r w:rsidRPr="00931491">
        <w:rPr>
          <w:rFonts w:ascii="Times New Roman" w:eastAsia="Times New Roman" w:hAnsi="Times New Roman" w:cs="Times New Roman"/>
          <w:spacing w:val="-2"/>
          <w:sz w:val="24"/>
          <w:szCs w:val="24"/>
          <w:lang w:val="ru-RU"/>
        </w:rPr>
        <w:t>Что является критерием оценки страхового риска?</w:t>
      </w:r>
    </w:p>
    <w:p w:rsidR="00EF60F9" w:rsidRPr="00931491"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931491">
        <w:rPr>
          <w:rFonts w:ascii="Times New Roman" w:eastAsia="Times New Roman" w:hAnsi="Times New Roman" w:cs="Times New Roman"/>
          <w:spacing w:val="-2"/>
          <w:sz w:val="24"/>
          <w:szCs w:val="24"/>
          <w:lang w:val="ru-RU"/>
        </w:rPr>
        <w:t>3</w:t>
      </w:r>
      <w:r w:rsidRPr="00EF60F9">
        <w:rPr>
          <w:rFonts w:ascii="Times New Roman" w:eastAsia="Times New Roman" w:hAnsi="Times New Roman" w:cs="Times New Roman"/>
          <w:spacing w:val="-2"/>
          <w:sz w:val="24"/>
          <w:szCs w:val="24"/>
          <w:lang w:val="ru-RU"/>
        </w:rPr>
        <w:t xml:space="preserve"> </w:t>
      </w:r>
      <w:r w:rsidRPr="00931491">
        <w:rPr>
          <w:rFonts w:ascii="Times New Roman" w:eastAsia="Times New Roman" w:hAnsi="Times New Roman" w:cs="Times New Roman"/>
          <w:spacing w:val="-2"/>
          <w:sz w:val="24"/>
          <w:szCs w:val="24"/>
          <w:lang w:val="ru-RU"/>
        </w:rPr>
        <w:t>Какие системы страхования на практике используются наиболее часто?</w:t>
      </w:r>
    </w:p>
    <w:p w:rsidR="00EF60F9" w:rsidRPr="00931491"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931491">
        <w:rPr>
          <w:rFonts w:ascii="Times New Roman" w:eastAsia="Times New Roman" w:hAnsi="Times New Roman" w:cs="Times New Roman"/>
          <w:spacing w:val="-2"/>
          <w:sz w:val="24"/>
          <w:szCs w:val="24"/>
          <w:lang w:val="ru-RU"/>
        </w:rPr>
        <w:t>4</w:t>
      </w:r>
      <w:r w:rsidRPr="00EF60F9">
        <w:rPr>
          <w:rFonts w:ascii="Times New Roman" w:eastAsia="Times New Roman" w:hAnsi="Times New Roman" w:cs="Times New Roman"/>
          <w:spacing w:val="-2"/>
          <w:sz w:val="24"/>
          <w:szCs w:val="24"/>
          <w:lang w:val="ru-RU"/>
        </w:rPr>
        <w:t xml:space="preserve"> </w:t>
      </w:r>
      <w:r w:rsidRPr="00931491">
        <w:rPr>
          <w:rFonts w:ascii="Times New Roman" w:eastAsia="Times New Roman" w:hAnsi="Times New Roman" w:cs="Times New Roman"/>
          <w:spacing w:val="-2"/>
          <w:sz w:val="24"/>
          <w:szCs w:val="24"/>
          <w:lang w:val="ru-RU"/>
        </w:rPr>
        <w:t>Чем отличается статистический риск от динамического риска?</w:t>
      </w:r>
    </w:p>
    <w:p w:rsidR="00EF60F9" w:rsidRPr="00931491"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931491">
        <w:rPr>
          <w:rFonts w:ascii="Times New Roman" w:eastAsia="Times New Roman" w:hAnsi="Times New Roman" w:cs="Times New Roman"/>
          <w:spacing w:val="-2"/>
          <w:sz w:val="24"/>
          <w:szCs w:val="24"/>
          <w:lang w:val="ru-RU"/>
        </w:rPr>
        <w:t>5</w:t>
      </w:r>
      <w:r w:rsidRPr="00EF60F9">
        <w:rPr>
          <w:rFonts w:ascii="Times New Roman" w:eastAsia="Times New Roman" w:hAnsi="Times New Roman" w:cs="Times New Roman"/>
          <w:spacing w:val="-2"/>
          <w:sz w:val="24"/>
          <w:szCs w:val="24"/>
          <w:lang w:val="ru-RU"/>
        </w:rPr>
        <w:t xml:space="preserve"> </w:t>
      </w:r>
      <w:r w:rsidRPr="00931491">
        <w:rPr>
          <w:rFonts w:ascii="Times New Roman" w:eastAsia="Times New Roman" w:hAnsi="Times New Roman" w:cs="Times New Roman"/>
          <w:spacing w:val="-2"/>
          <w:sz w:val="24"/>
          <w:szCs w:val="24"/>
          <w:lang w:val="ru-RU"/>
        </w:rPr>
        <w:t>Что общего между страхованием и кредитом?</w:t>
      </w:r>
    </w:p>
    <w:p w:rsidR="00EF60F9" w:rsidRPr="00931491"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931491">
        <w:rPr>
          <w:rFonts w:ascii="Times New Roman" w:eastAsia="Times New Roman" w:hAnsi="Times New Roman" w:cs="Times New Roman"/>
          <w:spacing w:val="-2"/>
          <w:sz w:val="24"/>
          <w:szCs w:val="24"/>
          <w:lang w:val="ru-RU"/>
        </w:rPr>
        <w:t>6</w:t>
      </w:r>
      <w:r w:rsidRPr="00EF60F9">
        <w:rPr>
          <w:rFonts w:ascii="Times New Roman" w:eastAsia="Times New Roman" w:hAnsi="Times New Roman" w:cs="Times New Roman"/>
          <w:spacing w:val="-2"/>
          <w:sz w:val="24"/>
          <w:szCs w:val="24"/>
          <w:lang w:val="ru-RU"/>
        </w:rPr>
        <w:t xml:space="preserve"> </w:t>
      </w:r>
      <w:r w:rsidRPr="00931491">
        <w:rPr>
          <w:rFonts w:ascii="Times New Roman" w:eastAsia="Times New Roman" w:hAnsi="Times New Roman" w:cs="Times New Roman"/>
          <w:spacing w:val="-2"/>
          <w:sz w:val="24"/>
          <w:szCs w:val="24"/>
          <w:lang w:val="ru-RU"/>
        </w:rPr>
        <w:t>В чем сущность системы пропорционального страхования?</w:t>
      </w:r>
    </w:p>
    <w:p w:rsidR="00EF60F9" w:rsidRPr="00931491"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931491">
        <w:rPr>
          <w:rFonts w:ascii="Times New Roman" w:eastAsia="Times New Roman" w:hAnsi="Times New Roman" w:cs="Times New Roman"/>
          <w:spacing w:val="-2"/>
          <w:sz w:val="24"/>
          <w:szCs w:val="24"/>
          <w:lang w:val="ru-RU"/>
        </w:rPr>
        <w:t>7</w:t>
      </w:r>
      <w:r w:rsidRPr="00EF60F9">
        <w:rPr>
          <w:rFonts w:ascii="Times New Roman" w:eastAsia="Times New Roman" w:hAnsi="Times New Roman" w:cs="Times New Roman"/>
          <w:spacing w:val="-2"/>
          <w:sz w:val="24"/>
          <w:szCs w:val="24"/>
          <w:lang w:val="ru-RU"/>
        </w:rPr>
        <w:t xml:space="preserve"> В</w:t>
      </w:r>
      <w:r w:rsidRPr="00931491">
        <w:rPr>
          <w:rFonts w:ascii="Times New Roman" w:eastAsia="Times New Roman" w:hAnsi="Times New Roman" w:cs="Times New Roman"/>
          <w:spacing w:val="-2"/>
          <w:sz w:val="24"/>
          <w:szCs w:val="24"/>
          <w:lang w:val="ru-RU"/>
        </w:rPr>
        <w:t xml:space="preserve"> чем заключается сущность сберегательной функции страхования?</w:t>
      </w:r>
    </w:p>
    <w:p w:rsidR="00EF60F9" w:rsidRPr="00EF60F9" w:rsidRDefault="00EF60F9" w:rsidP="00EF60F9">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Темы докладов</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EF60F9">
        <w:rPr>
          <w:rFonts w:ascii="Times New Roman" w:eastAsia="Times New Roman" w:hAnsi="Times New Roman" w:cs="Times New Roman"/>
          <w:sz w:val="24"/>
          <w:szCs w:val="24"/>
          <w:lang w:val="ru-RU" w:eastAsia="ru-RU"/>
        </w:rPr>
        <w:t xml:space="preserve">1. </w:t>
      </w:r>
      <w:r w:rsidRPr="00EF60F9">
        <w:rPr>
          <w:rFonts w:ascii="Times New Roman" w:eastAsia="Times New Roman" w:hAnsi="Times New Roman" w:cs="Times New Roman"/>
          <w:bCs/>
          <w:sz w:val="24"/>
          <w:szCs w:val="24"/>
          <w:lang w:val="ru-RU" w:eastAsia="ru-RU"/>
        </w:rPr>
        <w:t xml:space="preserve">Сущность, понятие и классификация страхования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2. Обязательные виды страхования и их социальное значение.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3. Сущность и виды перестрахования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4. Сущность и виды сострахования</w:t>
      </w:r>
    </w:p>
    <w:p w:rsidR="00EF60F9" w:rsidRPr="00EF60F9" w:rsidRDefault="00EF60F9" w:rsidP="00EF60F9">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 xml:space="preserve">Практическое задание. </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1. Рассчитайте процент перестрахования.</w:t>
      </w:r>
    </w:p>
    <w:p w:rsidR="00EF60F9" w:rsidRPr="00EF60F9" w:rsidRDefault="00EF60F9" w:rsidP="00EF60F9">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Данные для расчета. Собственное участие страховщика – 1200 тыс. руб. Риск обладает страховой суммой 3600 тыс. руб.</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2. Определите участие цедента (перестрахователя) перестраховщика в покрытии риска при непропорциональном перестраховании.</w:t>
      </w:r>
    </w:p>
    <w:p w:rsidR="00EF60F9" w:rsidRPr="00EF60F9" w:rsidRDefault="00EF60F9" w:rsidP="00EF60F9">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Данные для расчета. Участие цедента в приоритете составляет 800 тыс. руб. Лимит перестраховочного покрытия, т.е. верхняя граница ответственности перестраховщика, – 1000 тыс. руб. Риск обладает страховой суммой 1300 тыс. руб.</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lastRenderedPageBreak/>
        <w:t>3. По договору квотного перестрахования доля перестраховщика установлена равной 20% по всем рискам данного вида, но не более 100 тыс. руб. по каждому из них.</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Перестрахователь принял от страхователей три риска по огневому страхованию, страховые суммы по которым составили 500, 700 и 800 тыс. руб.</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Первый риск был цедирован перестраховщику в размере 100 тыс. руб., второй – 140 тыс. руб., третий – 160 тыс. руб.</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Оцените эти действия цедента.</w:t>
      </w:r>
    </w:p>
    <w:p w:rsidR="00EF60F9" w:rsidRPr="00EF60F9" w:rsidRDefault="00EF60F9" w:rsidP="00EF60F9">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Тестовые задания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1 Сформированное страховщиком с целью солидарной раскладки ущерба объединение специально отобранных и принятых на ответственность рисков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страховой портфель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страховой полис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страховое покрытие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страховой акт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2 Страховое событие, которое уже наступило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страховой случай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страховое покрытие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страховая ответственность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страховая совокупность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3 Максимальное количество потенциальных объектов для данного вида страхования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страховое поле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страховое покрытие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страховой портфель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страховой риск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4 Сострахование – это страхование одного и того же объекта: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несколькими страховщиками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законодательно определенным количеством страховщиков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Федеральной службой страхового надзора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за счет средств бюджета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5 В договоре сострахования ответственность перед страхователем за возмещение ущерба возлагается: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каждого состраховщика в рамках принятых на себя обязательств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всех страховщиков поровну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каждого состраховщика, пропорционально величине уставного капитала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законодательно определенное количество страховщиков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6 Двойное страхование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страхование объекта у двух или нескольких страховщиков в страховой сумме, превышающей страховую стоимость объекта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ответственность страховщика по двум и более страховым событиям, включенным в договор страхования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страхование одного объекта в страховой сумме, превышающей действительную стоимость объекта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страхование двух объектов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7 Перестрахование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lastRenderedPageBreak/>
        <w:t xml:space="preserve"> деятельность по защите одним страховщиком имущественных интересов другого страховщика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пролонгирование договора страхования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объединение страхователей для солидарной раскладки ущерба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заключение договора страхования через посредника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8 Перестраховщик по договору перестрахования несет ответственность: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только перед прямым страховщиком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непосредственно перед клиентом прямого страховщика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вместе с прямым страховщиком перед страхователем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перед органом страхового надзора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9 Ответственность страховой компании по договору страхования имущества предприятия перестрахована. Перед страхователем несет ответственность: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страховщик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перестраховщик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страховщик и перестраховщик солидарно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орган страхового надзора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10 Форма перестрахования, при которой перестрахователь обязан передать, а перестраховщик обязан принять определенные доли всех рисков портфеля, обозначенных в договоре: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облигаторной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факультативной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солидарной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государственной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11 Понятия «личное страхование» и «страхование жизни»: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«личное страхование» включает в себя «страхование жизни»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тождественны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«страхование жизни» включает в себя «личное страхование»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несопоставимы</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12 Понятия «личное страхование» и «страхование от несчастных случаев»: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«личное страхование» включает в себя «страхование от несчастных случаев»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тождественны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«страхование от несчастных случаев» включает в себя «личное страхование»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несопоставимы</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13 Вид долгосрочного страхования жизни, при котором страховая сумма выплачивается страхователю при дожитии им до оговоренного срока или его наследникам (в случае смерти застрахованного)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накопительное страхование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рисковое страхование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обязательное страхование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налоговое страхование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14 Страхование на дожитие – это страхование, при котором условием выплаты страховой суммы является: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дожитие застрахованного до определенного возраста или наступление оговоренного события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только смерть застрахованного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получение застрахованным дополнительного к государственному пенсионного </w:t>
      </w:r>
      <w:r w:rsidRPr="00EF60F9">
        <w:rPr>
          <w:rFonts w:ascii="Times New Roman" w:eastAsia="Times New Roman" w:hAnsi="Times New Roman" w:cs="Times New Roman"/>
          <w:sz w:val="24"/>
          <w:szCs w:val="24"/>
          <w:lang w:val="ru-RU" w:eastAsia="ru-RU"/>
        </w:rPr>
        <w:lastRenderedPageBreak/>
        <w:t xml:space="preserve">обеспечения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получение застрахованным налоговых льгот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15 Страхование на случай смерти – это страхование, при котором условием выплаты страховой суммы является: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дожитие застрахованного до определенного возраста или наступление оговоренного события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только смерть застрахованного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получение застрахованным дополнительного к государственному пенсионного обеспечения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получение застрахованным налоговых льгот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b/>
          <w:color w:val="231F20"/>
          <w:sz w:val="24"/>
          <w:szCs w:val="24"/>
          <w:lang w:val="ru-RU" w:eastAsia="ru-RU"/>
        </w:rPr>
      </w:pPr>
      <w:bookmarkStart w:id="0" w:name="xex42"/>
      <w:r w:rsidRPr="00EF60F9">
        <w:rPr>
          <w:rFonts w:ascii="Times New Roman" w:eastAsia="Times New Roman" w:hAnsi="Times New Roman" w:cs="Times New Roman"/>
          <w:b/>
          <w:color w:val="231F20"/>
          <w:sz w:val="24"/>
          <w:szCs w:val="24"/>
          <w:lang w:val="ru-RU" w:eastAsia="ru-RU"/>
        </w:rPr>
        <w:t>Деловая игра</w:t>
      </w:r>
      <w:bookmarkEnd w:id="0"/>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Участники работают в трех группах. Первая и вторая группы представляют конкурирующих страховщиков, третья – потенциального страхователя. Студенты самостоятельно выбирают вид личного страхования на базе, которого будет проводиться деловая игра. Страховщики соревнуются между собой в привлечении страхователя. Для этого они подготавливают мероприятия по продвижению страхового продукта:</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информацию о своем продукте;</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стимулирование продаж страхового продукта за счет улучшения имиджа страховщика;</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стимулирование сбыта за счет системы скидок, конкурсов, лотерей и т.д.</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Страхователь преследует свои интересы и отстаивает свои права в выборе страховщика. Группа- страхователь подготавливает вопросы к страховщикам, выдвигает свои требования к страховому продукту.</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Страховщики и страхователи выбирают лидеров. Лидеры распределяют обязанности в группе.</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Во время общего обсуждения вопросы могут задавать все.</w:t>
      </w:r>
    </w:p>
    <w:p w:rsidR="00EF60F9" w:rsidRPr="00931491" w:rsidRDefault="00EF60F9" w:rsidP="00EF60F9">
      <w:pPr>
        <w:widowControl w:val="0"/>
        <w:shd w:val="clear" w:color="auto" w:fill="FFFFFF"/>
        <w:autoSpaceDE w:val="0"/>
        <w:autoSpaceDN w:val="0"/>
        <w:adjustRightInd w:val="0"/>
        <w:spacing w:after="0" w:line="240" w:lineRule="auto"/>
        <w:ind w:firstLine="567"/>
        <w:jc w:val="both"/>
        <w:outlineLvl w:val="5"/>
        <w:rPr>
          <w:rFonts w:ascii="Times New Roman" w:eastAsia="Times New Roman" w:hAnsi="Times New Roman" w:cs="Times New Roman"/>
          <w:i/>
          <w:sz w:val="24"/>
          <w:szCs w:val="24"/>
          <w:lang w:val="ru-RU"/>
        </w:rPr>
      </w:pPr>
      <w:r w:rsidRPr="00931491">
        <w:rPr>
          <w:rFonts w:ascii="Times New Roman" w:eastAsia="Times New Roman" w:hAnsi="Times New Roman" w:cs="Times New Roman"/>
          <w:i/>
          <w:sz w:val="24"/>
          <w:szCs w:val="24"/>
          <w:lang w:val="ru-RU"/>
        </w:rPr>
        <w:t>Возможные вопросы</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1.Какой в вашей фирме порядок оплаты страховых взносов?</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2.Что относится к страховым случаем при данном виде страхования?</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3 Есть ли ограничения для страхователей?</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4.Существует ли система скидок к страховому тарифу?</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5.Ведете ли вы учет потребностей страхователя при разработке страхового продукта?</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6.Как вы совершенствуете страховой продукт в соответствии с требованиями рынка?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b/>
          <w:sz w:val="24"/>
          <w:szCs w:val="24"/>
          <w:lang w:val="ru-RU" w:eastAsia="ru-RU"/>
        </w:rPr>
        <w:t xml:space="preserve">Раздел 3. </w:t>
      </w:r>
      <w:r w:rsidRPr="00EF60F9">
        <w:rPr>
          <w:rFonts w:ascii="Times New Roman" w:eastAsia="Times New Roman" w:hAnsi="Times New Roman" w:cs="Times New Roman"/>
          <w:b/>
          <w:bCs/>
          <w:color w:val="000000"/>
          <w:kern w:val="36"/>
          <w:sz w:val="24"/>
          <w:szCs w:val="24"/>
          <w:lang w:val="ru-RU" w:eastAsia="ru-RU"/>
        </w:rPr>
        <w:t>Организация страховой деятельности</w:t>
      </w:r>
    </w:p>
    <w:p w:rsidR="00EF60F9" w:rsidRPr="00EF60F9" w:rsidRDefault="00EF60F9" w:rsidP="00EF60F9">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EF60F9">
        <w:rPr>
          <w:rFonts w:ascii="Times New Roman" w:eastAsia="Calibri" w:hAnsi="Times New Roman" w:cs="Times New Roman"/>
          <w:b/>
          <w:color w:val="000000"/>
          <w:sz w:val="24"/>
          <w:szCs w:val="24"/>
          <w:lang w:val="ru-RU"/>
        </w:rPr>
        <w:t>Контрольные вопросы</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1. Перечислите последовательность обеспечения страховой сделки?</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2. Возможно ли функционирования страхового дела в условиях рыночной экономики без юридического регулирования?</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3. Назовите рабочие документы страховщика?</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4. В чем назначение страховой статистики?</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5. Какими показателями характеризуется развитие страхования в любой отрасли страхования?</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p>
    <w:p w:rsidR="00EF60F9" w:rsidRPr="00EF60F9" w:rsidRDefault="00EF60F9" w:rsidP="00EF60F9">
      <w:pPr>
        <w:shd w:val="clear" w:color="auto" w:fill="FFFFFF"/>
        <w:spacing w:after="0" w:line="240" w:lineRule="auto"/>
        <w:rPr>
          <w:rFonts w:ascii="Times New Roman" w:eastAsia="Times New Roman" w:hAnsi="Times New Roman" w:cs="Times New Roman"/>
          <w:b/>
          <w:spacing w:val="-2"/>
          <w:sz w:val="24"/>
          <w:szCs w:val="24"/>
          <w:lang w:val="ru-RU" w:eastAsia="ru-RU"/>
        </w:rPr>
      </w:pPr>
      <w:r w:rsidRPr="00EF60F9">
        <w:rPr>
          <w:rFonts w:ascii="Times New Roman" w:eastAsia="Times New Roman" w:hAnsi="Times New Roman" w:cs="Times New Roman"/>
          <w:b/>
          <w:spacing w:val="-2"/>
          <w:sz w:val="24"/>
          <w:szCs w:val="24"/>
          <w:lang w:val="ru-RU" w:eastAsia="ru-RU"/>
        </w:rPr>
        <w:t xml:space="preserve"> Практическое задание</w:t>
      </w:r>
    </w:p>
    <w:p w:rsidR="00EF60F9" w:rsidRPr="00EF60F9" w:rsidRDefault="00EF60F9" w:rsidP="00EF60F9">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EF60F9" w:rsidRPr="00EF60F9" w:rsidRDefault="00EF60F9" w:rsidP="00EF60F9">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EF60F9">
        <w:rPr>
          <w:rFonts w:ascii="Times New Roman" w:eastAsia="Times New Roman" w:hAnsi="Times New Roman" w:cs="Times New Roman"/>
          <w:i/>
          <w:spacing w:val="-2"/>
          <w:sz w:val="24"/>
          <w:szCs w:val="24"/>
          <w:lang w:val="ru-RU" w:eastAsia="ru-RU"/>
        </w:rPr>
        <w:t xml:space="preserve">Практическое задание </w:t>
      </w:r>
    </w:p>
    <w:p w:rsidR="00EF60F9" w:rsidRPr="00EF60F9" w:rsidRDefault="00EF60F9" w:rsidP="00EF60F9">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EF60F9">
        <w:rPr>
          <w:rFonts w:ascii="Times New Roman" w:eastAsia="Times New Roman" w:hAnsi="Times New Roman" w:cs="Times New Roman"/>
          <w:i/>
          <w:spacing w:val="-2"/>
          <w:sz w:val="24"/>
          <w:szCs w:val="24"/>
          <w:lang w:val="ru-RU" w:eastAsia="ru-RU"/>
        </w:rPr>
        <w:t>«Анализ финансового состояния страховой компании (на примере страховой компании Х)»</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1 Необходимость проведения финансового анализа</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lastRenderedPageBreak/>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2 Субъекты финансового анализа страховой компании и их цели.</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Пользователи информации, получаемой в ходе финансового анализа деятельности страховой компании, преследуют двоякую информационную </w:t>
      </w:r>
      <w:hyperlink r:id="rId25" w:tooltip="Цель" w:history="1">
        <w:r w:rsidRPr="00EF60F9">
          <w:rPr>
            <w:rFonts w:ascii="Times New Roman" w:eastAsia="Times New Roman" w:hAnsi="Times New Roman" w:cs="Times New Roman"/>
            <w:sz w:val="24"/>
            <w:szCs w:val="24"/>
            <w:lang w:val="ru-RU" w:eastAsia="ru-RU"/>
          </w:rPr>
          <w:t>цель</w:t>
        </w:r>
      </w:hyperlink>
      <w:r w:rsidRPr="00EF60F9">
        <w:rPr>
          <w:rFonts w:ascii="Times New Roman" w:eastAsia="Times New Roman" w:hAnsi="Times New Roman" w:cs="Times New Roman"/>
          <w:sz w:val="24"/>
          <w:szCs w:val="24"/>
          <w:lang w:val="ru-RU" w:eastAsia="ru-RU"/>
        </w:rPr>
        <w:t>:</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Получение сведений о надежности страховой компании, поддержании ее финансовой стабильности.</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Получение информации об эффективности деятельности.</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3 Источники информации и виды анализа</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Информационная ограниченность бухгалтерского отчета для целей анализа проявляется по следующим направлениям:</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В бухгалтерской отчетности возможны искажения, связанные с особенностями учетной политики.</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26" w:tooltip="Глоссарий: Ущерб" w:history="1">
        <w:r w:rsidRPr="00EF60F9">
          <w:rPr>
            <w:rFonts w:ascii="Times New Roman" w:eastAsia="Times New Roman" w:hAnsi="Times New Roman" w:cs="Times New Roman"/>
            <w:sz w:val="24"/>
            <w:szCs w:val="24"/>
            <w:lang w:val="ru-RU" w:eastAsia="ru-RU"/>
          </w:rPr>
          <w:t>ущерб</w:t>
        </w:r>
      </w:hyperlink>
      <w:r w:rsidRPr="00EF60F9">
        <w:rPr>
          <w:rFonts w:ascii="Times New Roman" w:eastAsia="Times New Roman" w:hAnsi="Times New Roman" w:cs="Times New Roman"/>
          <w:sz w:val="24"/>
          <w:szCs w:val="24"/>
          <w:lang w:val="ru-RU" w:eastAsia="ru-RU"/>
        </w:rPr>
        <w:t>ов, выведенной на основе данных прошлых периодов.</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Методические указания по выполнению практического задания см. в Приложении 1.</w:t>
      </w:r>
    </w:p>
    <w:p w:rsidR="00EF60F9" w:rsidRPr="00EF60F9" w:rsidRDefault="00EF60F9" w:rsidP="00EF60F9">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shd w:val="clear" w:color="auto" w:fill="FFFFFF"/>
        <w:spacing w:after="0" w:line="240" w:lineRule="auto"/>
        <w:rPr>
          <w:rFonts w:ascii="Times New Roman" w:eastAsia="Times New Roman" w:hAnsi="Times New Roman" w:cs="Times New Roman"/>
          <w:b/>
          <w:spacing w:val="-2"/>
          <w:sz w:val="24"/>
          <w:szCs w:val="24"/>
          <w:lang w:val="ru-RU" w:eastAsia="ru-RU"/>
        </w:rPr>
      </w:pPr>
      <w:r w:rsidRPr="00EF60F9">
        <w:rPr>
          <w:rFonts w:ascii="Times New Roman" w:eastAsia="Times New Roman" w:hAnsi="Times New Roman" w:cs="Times New Roman"/>
          <w:b/>
          <w:spacing w:val="-2"/>
          <w:sz w:val="24"/>
          <w:szCs w:val="24"/>
          <w:lang w:val="ru-RU" w:eastAsia="ru-RU"/>
        </w:rPr>
        <w:t xml:space="preserve">Чайнворд </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1.Юридические и физические лица, зарегистрированные в качестве предпринимателей, осуществляющие страховую деятельность.</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2.Величина обязательств страховщика по всем заключенным договорам страхования.</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3.Низшее звено страхования.</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4.Правонарушения, служащие основанием для риска, по убыткам при отсутствии контракта.</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5.Совокупность тарифных ставок по видам страхования.</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6.Освобождение страховщика от возмещения убытков, не превышающий определенный размер</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lastRenderedPageBreak/>
        <w:t>7.Субъект страхования.</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8.Предполагаемое событие, на случай наступления которого приводится страхование.</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9.В договоре страхования указывается (освобождено от х%) – как называется данная запись?</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10.Письменное дополнение к ранее заключенному договору страхования.</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11. Вид обязательного страхования.</w:t>
      </w:r>
    </w:p>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5"/>
        <w:gridCol w:w="392"/>
        <w:gridCol w:w="394"/>
        <w:gridCol w:w="393"/>
        <w:gridCol w:w="394"/>
      </w:tblGrid>
      <w:tr w:rsidR="00EF60F9" w:rsidRPr="00EF60F9" w:rsidTr="00C92C7F">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5"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2"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2</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r>
      <w:tr w:rsidR="00EF60F9" w:rsidRPr="00EF60F9" w:rsidTr="00C92C7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7</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r>
      <w:tr w:rsidR="00EF60F9" w:rsidRPr="00EF60F9" w:rsidTr="00C92C7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4"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11</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r>
      <w:tr w:rsidR="00EF60F9" w:rsidRPr="00EF60F9" w:rsidTr="00C92C7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nil"/>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3</w:t>
            </w:r>
          </w:p>
        </w:tc>
      </w:tr>
      <w:tr w:rsidR="00EF60F9" w:rsidRPr="00EF60F9" w:rsidTr="00C92C7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nil"/>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4"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8</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r>
      <w:tr w:rsidR="00EF60F9" w:rsidRPr="00EF60F9" w:rsidTr="00C92C7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10</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4</w:t>
            </w:r>
          </w:p>
        </w:tc>
      </w:tr>
      <w:tr w:rsidR="00EF60F9" w:rsidRPr="00EF60F9" w:rsidTr="00C92C7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9</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r>
      <w:tr w:rsidR="00EF60F9" w:rsidRPr="00EF60F9" w:rsidTr="00C92C7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6</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5</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r w:rsidRPr="00EF60F9">
              <w:rPr>
                <w:rFonts w:ascii="Times New Roman" w:eastAsia="Times New Roman" w:hAnsi="Times New Roman" w:cs="Times New Roman"/>
                <w:spacing w:val="-2"/>
                <w:sz w:val="24"/>
                <w:szCs w:val="24"/>
                <w:lang w:val="ru-RU" w:eastAsia="ru-RU"/>
              </w:rPr>
              <w:t> </w:t>
            </w:r>
          </w:p>
        </w:tc>
      </w:tr>
    </w:tbl>
    <w:p w:rsidR="00EF60F9" w:rsidRPr="00EF60F9" w:rsidRDefault="00EF60F9" w:rsidP="00EF60F9">
      <w:pPr>
        <w:shd w:val="clear" w:color="auto" w:fill="FFFFFF"/>
        <w:spacing w:after="0" w:line="240" w:lineRule="auto"/>
        <w:rPr>
          <w:rFonts w:ascii="Times New Roman" w:eastAsia="Times New Roman" w:hAnsi="Times New Roman" w:cs="Times New Roman"/>
          <w:spacing w:val="-2"/>
          <w:sz w:val="24"/>
          <w:szCs w:val="24"/>
          <w:lang w:val="ru-RU" w:eastAsia="ru-RU"/>
        </w:rPr>
      </w:pPr>
    </w:p>
    <w:p w:rsidR="00EF60F9" w:rsidRPr="00EF60F9" w:rsidRDefault="00EF60F9" w:rsidP="00EF60F9">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Тестовые задания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1 Лицензирование страховой и брокерской деятельности осуществляет: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орган страхового надзора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орган антимонопольного регулирования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саморегулируемая организация страховщиков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саморегулируемая организация страхователей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2 Аварийный комиссар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лицо, занимающееся установлением причин, обстоятельств и размера убытка по застрахованным грузам и судам по поручению страховщика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представитель службы страхового надзора, контролирующий соблюдение законодательства в страховании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лицо, уполномоченное страхователем для контроля за выполнением страховщиком его обязательств по договору страхования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эксперт, осуществляющий оценку риска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3 Сюрвейер – это эксперт, осуществляющий осмотр застрахованных или подлежащих страхованию судов и грузов: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по просьбе страхователя или страховщика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по просьбе страхователя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по просьбе страховщика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для определения вероятности неблагоприятных событий с данными объектами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4 Актуарий – это специалист в области математической статистики и теории вероятности, профессионально занимающийся расчетами: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тарифов, резервов и обязательств страховой компании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доходов и расходов страховой компании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прибылей и убытков страховой компании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инвестиционного дохода страховщика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5 Андеррайтер - это специалист: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осуществляющий от имени страховщика осмотр и оценку имущества, принимаемого на страхование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в области международного морского права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по урегулированию претензий к страховой компании в суде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в области сопровождения грузоперевозок:</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6 Договор добровольного страхования должен быть заключен: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только в письменной форме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в устной или письменной форме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форма заключения договора зависит от степени доверия между страхователем и страховщиком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только в устной форме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7 Неотъемлемое приложение к договору страхования, в котором содержатся условия страхования, определяющие права и обязанности сторон договора страхования, перечень страховых случаев и исключений, при которых страховщик освобождается от ответственности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правила страхования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страховой полис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страховой акт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страховой договор</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8 Страхование каких интересов не допускается законодательством РФ: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всех перечисленных интересов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противоправных интересов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убытков от участия в играх, лотереях и пари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расходов, к которым лицо может быть принуждено в целях освобождения заложников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9 Договор страхования вступает в силу со дня: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уплаты первого страхового взноса, если договором не предусмотрено иное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подачи заявления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согласования условий страхования и оставления страхователем своих данных на сайте страховой компании в Интернете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получения полиса от страховой компании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10 Документ, удостоверяющий заключение договора страхования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страховой полис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заявление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квитанция об уплате страховых взносов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претензия о возмещении убытков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bookmarkStart w:id="1" w:name="xex17"/>
      <w:r w:rsidRPr="00EF60F9">
        <w:rPr>
          <w:rFonts w:ascii="Times New Roman" w:eastAsia="Times New Roman" w:hAnsi="Times New Roman" w:cs="Times New Roman"/>
          <w:b/>
          <w:color w:val="231F20"/>
          <w:sz w:val="24"/>
          <w:szCs w:val="24"/>
          <w:lang w:val="ru-RU" w:eastAsia="ru-RU"/>
        </w:rPr>
        <w:t>Верно/неверно данное выражение (да/нет)</w:t>
      </w:r>
      <w:bookmarkEnd w:id="1"/>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 Франшиза – это освобождение страховщика от возмещения убытков, не превышающих определенного размера.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2. Ущерб, нанесенный застрахованному имуществу, всегда будет возмещен в полном объеме.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3. Страховой фонд страховщика имеет только денежную форму.</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 Агент – является независимым посредником в страховании.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5. Страховое возмещение – это плата за страхование.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6. 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то организации.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7. Сфера деятельности страхового бизнеса – финансовый рынок в целом.</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8. Для получения лицензии на проведение страховой деятельности страховщик может иметь любой размер уставного капитала.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9. Страхователь может контролировать деятельность страховщика.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lastRenderedPageBreak/>
        <w:t>10. Главные критерии надежности страховщика – это оперативность и полнота исполнения обязательств по договорам.</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r w:rsidRPr="00EF60F9">
        <w:rPr>
          <w:rFonts w:ascii="Times New Roman" w:eastAsia="Times New Roman" w:hAnsi="Times New Roman" w:cs="Times New Roman"/>
          <w:b/>
          <w:sz w:val="24"/>
          <w:szCs w:val="24"/>
          <w:lang w:val="ru-RU" w:eastAsia="ru-RU"/>
        </w:rPr>
        <w:t xml:space="preserve">Раздел 4. </w:t>
      </w:r>
      <w:r w:rsidRPr="00EF60F9">
        <w:rPr>
          <w:rFonts w:ascii="Times New Roman" w:eastAsia="Times New Roman" w:hAnsi="Times New Roman" w:cs="Times New Roman"/>
          <w:b/>
          <w:bCs/>
          <w:color w:val="000000"/>
          <w:kern w:val="36"/>
          <w:sz w:val="24"/>
          <w:szCs w:val="24"/>
          <w:lang w:val="ru-RU" w:eastAsia="ru-RU"/>
        </w:rPr>
        <w:t>Актуарные расчеты в страховании</w:t>
      </w:r>
    </w:p>
    <w:p w:rsidR="00EF60F9" w:rsidRPr="00EF60F9" w:rsidRDefault="00EF60F9" w:rsidP="00EF60F9">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Контрольные вопросы</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 Перечислите принципы тарифной политики страховщика?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2. Какие у страховщика бывают внутренние и внешние расходы?</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3. Назовите участников договора перестрахования?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 В чем заключается цель ретроцессии?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5. Назовите особенности, характеризующие хозяйственную самостоятельность страховщика?</w:t>
      </w:r>
    </w:p>
    <w:p w:rsidR="00EF60F9" w:rsidRPr="00EF60F9" w:rsidRDefault="00EF60F9" w:rsidP="00EF60F9">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EF60F9" w:rsidRPr="00EF60F9" w:rsidRDefault="00EF60F9" w:rsidP="00EF60F9">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EF60F9">
        <w:rPr>
          <w:rFonts w:ascii="Times New Roman" w:eastAsia="Times New Roman" w:hAnsi="Times New Roman" w:cs="Times New Roman"/>
          <w:b/>
          <w:color w:val="000000"/>
          <w:sz w:val="24"/>
          <w:szCs w:val="24"/>
          <w:lang w:val="ru-RU" w:eastAsia="ru-RU"/>
        </w:rPr>
        <w:t>Практические задания</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 Рассчитайте годовую тарифную ставку по договору страхования человека на дожитие.</w:t>
      </w:r>
    </w:p>
    <w:p w:rsidR="00EF60F9" w:rsidRPr="00EF60F9" w:rsidRDefault="00EF60F9" w:rsidP="00EF60F9">
      <w:pPr>
        <w:shd w:val="clear" w:color="auto" w:fill="FFFFFF"/>
        <w:spacing w:after="0" w:line="240" w:lineRule="auto"/>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Возраст человека – 40 лет, срок страховой уплаты – 15 лет. Для проведения расчетов используется следующие данные:</w:t>
      </w:r>
    </w:p>
    <w:p w:rsidR="00EF60F9" w:rsidRPr="00EF60F9" w:rsidRDefault="00EF60F9" w:rsidP="00EF60F9">
      <w:pPr>
        <w:shd w:val="clear" w:color="auto" w:fill="FFFFFF"/>
        <w:spacing w:after="0" w:line="240" w:lineRule="auto"/>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Коэффициенты рассрочки – «а» (постнумерандо)</w:t>
      </w:r>
    </w:p>
    <w:p w:rsidR="00EF60F9" w:rsidRPr="00EF60F9" w:rsidRDefault="00EF60F9" w:rsidP="00EF60F9">
      <w:pPr>
        <w:shd w:val="clear" w:color="auto" w:fill="FFFFFF"/>
        <w:spacing w:after="0" w:line="240" w:lineRule="auto"/>
        <w:rPr>
          <w:rFonts w:ascii="Times New Roman" w:eastAsia="Times New Roman" w:hAnsi="Times New Roman" w:cs="Times New Roman"/>
          <w:color w:val="231F20"/>
          <w:sz w:val="24"/>
          <w:szCs w:val="24"/>
          <w:lang w:val="ru-RU" w:eastAsia="ru-RU"/>
        </w:rPr>
      </w:pPr>
    </w:p>
    <w:tbl>
      <w:tblPr>
        <w:tblW w:w="0" w:type="auto"/>
        <w:jc w:val="center"/>
        <w:tblCellMar>
          <w:left w:w="0" w:type="dxa"/>
          <w:right w:w="0" w:type="dxa"/>
        </w:tblCellMar>
        <w:tblLook w:val="04A0" w:firstRow="1" w:lastRow="0" w:firstColumn="1" w:lastColumn="0" w:noHBand="0" w:noVBand="1"/>
      </w:tblPr>
      <w:tblGrid>
        <w:gridCol w:w="1446"/>
        <w:gridCol w:w="1059"/>
        <w:gridCol w:w="1059"/>
        <w:gridCol w:w="1060"/>
        <w:gridCol w:w="1193"/>
      </w:tblGrid>
      <w:tr w:rsidR="00EF60F9" w:rsidRPr="00EF60F9" w:rsidTr="00C92C7F">
        <w:trP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Срок уплаты, лет</w:t>
            </w:r>
          </w:p>
        </w:tc>
        <w:tc>
          <w:tcPr>
            <w:tcW w:w="4371"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Возраст, лет</w:t>
            </w:r>
          </w:p>
        </w:tc>
      </w:tr>
      <w:tr w:rsidR="00EF60F9" w:rsidRPr="00EF60F9" w:rsidTr="00C92C7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30</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50</w:t>
            </w:r>
          </w:p>
        </w:tc>
      </w:tr>
      <w:tr w:rsidR="00EF60F9" w:rsidRPr="00EF60F9" w:rsidTr="00C92C7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4,55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4,54</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4,51</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4,45</w:t>
            </w:r>
          </w:p>
        </w:tc>
      </w:tr>
      <w:tr w:rsidR="00EF60F9" w:rsidRPr="00EF60F9" w:rsidTr="00C92C7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8,45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8,41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8,30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8,06</w:t>
            </w:r>
          </w:p>
        </w:tc>
      </w:tr>
      <w:tr w:rsidR="00EF60F9" w:rsidRPr="00EF60F9" w:rsidTr="00C92C7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11,77</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11,67</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11,43</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10,91</w:t>
            </w:r>
          </w:p>
        </w:tc>
      </w:tr>
      <w:tr w:rsidR="00EF60F9" w:rsidRPr="00EF60F9" w:rsidTr="00C92C7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14,59</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14,41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13,96</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F60F9" w:rsidRPr="00EF60F9" w:rsidRDefault="00EF60F9" w:rsidP="00EF60F9">
            <w:pPr>
              <w:spacing w:after="0" w:line="240" w:lineRule="auto"/>
              <w:jc w:val="center"/>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13.07</w:t>
            </w:r>
          </w:p>
        </w:tc>
      </w:tr>
    </w:tbl>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2. Предприятие застраховало свое имущество сроком на один год с ответственностью за кражу со взломом на сумму 150 т.р. Ставка страхового тарифа – 0,3% страховой суммы. По договору страхования предусмотрена безусловная франшиза в размере 2 т.р., при которой предоставляется скидка к тарифу 4%. Фактический ущерб страхователя – 8,5 т.р.</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3. Рассчитать размер страхового платежа и страхового возмещения. Хозяйствующий субъект застраховал свое имущество сроком на 1 год с ответственностью за кражу со взломом на сумму 200 млн руб. Ставка стра</w:t>
      </w:r>
      <w:r w:rsidRPr="00EF60F9">
        <w:rPr>
          <w:rFonts w:ascii="Times New Roman" w:eastAsia="Times New Roman" w:hAnsi="Times New Roman" w:cs="Times New Roman"/>
          <w:color w:val="231F20"/>
          <w:sz w:val="24"/>
          <w:szCs w:val="24"/>
          <w:lang w:val="ru-RU" w:eastAsia="ru-RU"/>
        </w:rPr>
        <w:softHyphen/>
        <w:t>хового тарифа – 0,3 % страховой суммы. По договору страхования преду</w:t>
      </w:r>
      <w:r w:rsidRPr="00EF60F9">
        <w:rPr>
          <w:rFonts w:ascii="Times New Roman" w:eastAsia="Times New Roman" w:hAnsi="Times New Roman" w:cs="Times New Roman"/>
          <w:color w:val="231F20"/>
          <w:sz w:val="24"/>
          <w:szCs w:val="24"/>
          <w:lang w:val="ru-RU" w:eastAsia="ru-RU"/>
        </w:rPr>
        <w:softHyphen/>
        <w:t>смотрена условная франшиза «свободно от 4 %». Скидка к тарифу – 2,0%. Фактический ущерб страхователя составил 13,5 млн руб.</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 Действительная стоимость застрахованного имущества составляет 25 263 руб., страхование проводится (в части) – 80%.</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В результате страхового случая установлен размер ущерба 19 316 руб. В договоре предусмотрена безусловная франшиза – 6%.</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Определите страховое возмещение по системе пропорциональной ответственности и системе первого риска. Установите наиболее выгодную систему возмещения для страхователя.</w:t>
      </w:r>
    </w:p>
    <w:p w:rsidR="00EF60F9" w:rsidRPr="00EF60F9" w:rsidRDefault="00EF60F9" w:rsidP="00EF60F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sz w:val="24"/>
          <w:szCs w:val="24"/>
          <w:lang w:val="ru-RU" w:eastAsia="ru-RU"/>
        </w:rPr>
      </w:pPr>
      <w:r w:rsidRPr="00EF60F9">
        <w:rPr>
          <w:rFonts w:ascii="Times New Roman" w:eastAsia="Times New Roman" w:hAnsi="Times New Roman" w:cs="Times New Roman"/>
          <w:b/>
          <w:color w:val="000000"/>
          <w:sz w:val="24"/>
          <w:szCs w:val="24"/>
          <w:lang w:val="ru-RU" w:eastAsia="ru-RU"/>
        </w:rPr>
        <w:t>Тестовые задания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1 Страховой тариф – это: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ставка страховой премии с единицы страховой суммы или объекта страхования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плата за заключенные договора страхования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ставка комиссионного вознаграждения посреднику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ставка налога на прибыль от страховой деятельности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2 Договор страхования жизни заключен на сумму 250 тыс. руб., ежегодный взнос составляет 40 тыс. руб., при расторжении договора страхователю возвращено 120 тыс. руб. Страховой суммой по договору является: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250 тыс. руб.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120 тыс. руб.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40 тыс. руб.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160 тыс. руб.</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3 Договор страхования имущества заключен на сумму 1 млн. руб., внесен платеж – 10 тыс. руб., возмещен ущерб за поврежденное пожаром имущество в сумме 300 тыс. руб. Страховой суммой по договору является: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1 млн. руб.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10 тыс. руб.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300 тыс. руб.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700 тыс. руб.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4 Часть страхового тарифа, предназначенная для покрытия затрат на проведение страхования, фонда предупредительных мероприятий и прибыли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нагрузка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нетто-ставка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рисковая надбавка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брутто-ставка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дельта-надбавка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5 В основе построения нетто-ставки лежат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вероятность наступления страхового случая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размер ущерба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размер страховой суммы</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6 Тарифная ставка, по которой заключается договор страхования, носит название: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брутто – ставки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нетто - ставки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7 Часть страхового тарифа, предназначенная для покрытия страховых выплат</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нетто-тариф (нетто-ставка)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брутто-тариф (брутто-ставка)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color w:val="231F20"/>
          <w:sz w:val="24"/>
          <w:szCs w:val="24"/>
          <w:lang w:val="ru-RU" w:eastAsia="ru-RU"/>
        </w:rPr>
        <w:t xml:space="preserve"> нагрузка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b/>
          <w:color w:val="231F20"/>
          <w:sz w:val="24"/>
          <w:szCs w:val="24"/>
          <w:lang w:val="ru-RU" w:eastAsia="ru-RU"/>
        </w:rPr>
      </w:pPr>
      <w:r w:rsidRPr="00EF60F9">
        <w:rPr>
          <w:rFonts w:ascii="Times New Roman" w:eastAsia="Times New Roman" w:hAnsi="Times New Roman" w:cs="Times New Roman"/>
          <w:b/>
          <w:sz w:val="24"/>
          <w:szCs w:val="24"/>
          <w:lang w:val="ru-RU" w:eastAsia="ru-RU"/>
        </w:rPr>
        <w:t xml:space="preserve">Перечень теоретических вопросов </w:t>
      </w:r>
      <w:r w:rsidRPr="00EF60F9">
        <w:rPr>
          <w:rFonts w:ascii="Times New Roman" w:eastAsia="Times New Roman" w:hAnsi="Times New Roman" w:cs="Times New Roman"/>
          <w:b/>
          <w:bCs/>
          <w:sz w:val="24"/>
          <w:szCs w:val="24"/>
          <w:lang w:val="ru-RU" w:eastAsia="ru-RU"/>
        </w:rPr>
        <w:t>к экзамену</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Сущность страхования.</w:t>
      </w:r>
    </w:p>
    <w:p w:rsidR="00EF60F9" w:rsidRPr="00EF60F9" w:rsidRDefault="00EF60F9" w:rsidP="00EF60F9">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EF60F9">
        <w:rPr>
          <w:rFonts w:ascii="Times New Roman" w:eastAsia="Calibri" w:hAnsi="Times New Roman" w:cs="Times New Roman"/>
          <w:bCs/>
          <w:sz w:val="24"/>
        </w:rPr>
        <w:t>Участники</w:t>
      </w:r>
      <w:r w:rsidRPr="00EF60F9">
        <w:rPr>
          <w:rFonts w:ascii="Times New Roman" w:eastAsia="Calibri" w:hAnsi="Times New Roman" w:cs="Times New Roman"/>
          <w:bCs/>
          <w:sz w:val="24"/>
          <w:lang w:val="ru-RU"/>
        </w:rPr>
        <w:t xml:space="preserve"> </w:t>
      </w:r>
      <w:r w:rsidRPr="00EF60F9">
        <w:rPr>
          <w:rFonts w:ascii="Times New Roman" w:eastAsia="Calibri" w:hAnsi="Times New Roman" w:cs="Times New Roman"/>
          <w:bCs/>
          <w:sz w:val="24"/>
        </w:rPr>
        <w:t>страхов</w:t>
      </w:r>
      <w:r w:rsidRPr="00EF60F9">
        <w:rPr>
          <w:rFonts w:ascii="Times New Roman" w:eastAsia="Calibri" w:hAnsi="Times New Roman" w:cs="Times New Roman"/>
          <w:bCs/>
          <w:sz w:val="24"/>
          <w:lang w:val="ru-RU"/>
        </w:rPr>
        <w:t>ого рынка</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Посредники на страховом рынке.</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Договор страхования</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Участники договора страхования</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 xml:space="preserve">Характеристика страховых событий, рисков, случаев. </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Формы страхования.</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lastRenderedPageBreak/>
        <w:t>Классификация видов страхования.</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Личное страхование.</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EF60F9">
        <w:rPr>
          <w:rFonts w:ascii="Times New Roman" w:eastAsia="Times New Roman" w:hAnsi="Times New Roman" w:cs="Times New Roman"/>
          <w:bCs/>
          <w:sz w:val="24"/>
          <w:szCs w:val="24"/>
          <w:lang w:val="ru-RU" w:eastAsia="ru-RU"/>
        </w:rPr>
        <w:t>Имущественное страхование.</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Страхование ответственности.</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.Перестрахование</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Сострахование</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Банкротство страховых компании</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Лицензирование страховой деятельности.</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 xml:space="preserve">Страховая премия </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Страховая сумма</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Страховая выплата</w:t>
      </w:r>
    </w:p>
    <w:p w:rsidR="00EF60F9" w:rsidRPr="00EF60F9" w:rsidRDefault="00EF60F9" w:rsidP="00EF60F9">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EF60F9">
        <w:rPr>
          <w:rFonts w:ascii="Times New Roman" w:eastAsia="Times New Roman" w:hAnsi="Times New Roman" w:cs="Times New Roman"/>
          <w:bCs/>
          <w:color w:val="00000A"/>
          <w:sz w:val="24"/>
          <w:szCs w:val="24"/>
          <w:lang w:val="ru-RU" w:eastAsia="ru-RU"/>
        </w:rPr>
        <w:t>Страховое возмещение.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Курсовая работа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Структура и содержание курсовой работы</w:t>
      </w:r>
    </w:p>
    <w:p w:rsidR="00091B39" w:rsidRPr="00CE1ACB" w:rsidRDefault="00091B39" w:rsidP="00091B39">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091B39" w:rsidRPr="00CE1ACB" w:rsidRDefault="00091B39" w:rsidP="00091B39">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Отражать современный научно-теоретический и практический уровень исследований рассматриваемых проблем.</w:t>
      </w:r>
    </w:p>
    <w:p w:rsidR="00091B39" w:rsidRPr="00CE1ACB" w:rsidRDefault="00091B39" w:rsidP="00091B39">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Содержать самостоятельный анализ, собственные оценки и выводы.</w:t>
      </w:r>
    </w:p>
    <w:p w:rsidR="00091B39" w:rsidRPr="00CE1ACB" w:rsidRDefault="00091B39" w:rsidP="00091B39">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Основываться на достоверных данных, статистических материалах, результатах проведенных расчетов и т.п.</w:t>
      </w:r>
    </w:p>
    <w:p w:rsidR="00091B39" w:rsidRPr="00CE1ACB" w:rsidRDefault="00091B39" w:rsidP="00091B39">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091B39" w:rsidRPr="00CE1ACB" w:rsidRDefault="00091B39" w:rsidP="00091B39">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Отвечать правилам оформления письменных работ.</w:t>
      </w:r>
    </w:p>
    <w:p w:rsidR="00091B39" w:rsidRPr="00CE1ACB" w:rsidRDefault="00091B39" w:rsidP="00091B39">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6) Исключать дословное заимствование текста из учебной литературы и </w:t>
      </w:r>
      <w:r w:rsidRPr="00CE1ACB">
        <w:rPr>
          <w:rFonts w:ascii="Times New Roman" w:eastAsia="Times New Roman" w:hAnsi="Times New Roman" w:cs="Times New Roman"/>
          <w:sz w:val="24"/>
          <w:szCs w:val="24"/>
          <w:lang w:eastAsia="ru-RU"/>
        </w:rPr>
        <w:t>Internet</w:t>
      </w:r>
      <w:r w:rsidRPr="00CE1ACB">
        <w:rPr>
          <w:rFonts w:ascii="Times New Roman" w:eastAsia="Times New Roman" w:hAnsi="Times New Roman" w:cs="Times New Roman"/>
          <w:sz w:val="24"/>
          <w:szCs w:val="24"/>
          <w:lang w:val="ru-RU" w:eastAsia="ru-RU"/>
        </w:rPr>
        <w:t>-сайтов.</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091B39" w:rsidRPr="00CE1ACB" w:rsidRDefault="00091B39" w:rsidP="00091B39">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Введение – это формализованный раздел, который должен содержать следующие рубрики:</w:t>
      </w:r>
    </w:p>
    <w:p w:rsidR="00091B39" w:rsidRPr="00CE1ACB" w:rsidRDefault="00091B39" w:rsidP="00091B39">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Актуальность темы исследования – обоснование теоретической и практической важности выбранной для исследования проблемы.</w:t>
      </w:r>
    </w:p>
    <w:p w:rsidR="00091B39" w:rsidRPr="00CE1ACB" w:rsidRDefault="00091B39" w:rsidP="00091B39">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091B39" w:rsidRPr="00CE1ACB" w:rsidRDefault="00091B39" w:rsidP="00091B39">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Объект исследования – это процесс или явление, порождающее проблемную ситуацию и избранное для изучения. </w:t>
      </w:r>
      <w:r w:rsidRPr="00CE1ACB">
        <w:rPr>
          <w:rFonts w:ascii="Times New Roman" w:eastAsia="Times New Roman" w:hAnsi="Times New Roman" w:cs="Times New Roman"/>
          <w:bCs/>
          <w:sz w:val="24"/>
          <w:szCs w:val="24"/>
          <w:lang w:val="ru-RU" w:eastAsia="ru-RU"/>
        </w:rPr>
        <w:t>Предмет</w:t>
      </w:r>
      <w:r w:rsidRPr="00CE1ACB">
        <w:rPr>
          <w:rFonts w:ascii="Times New Roman" w:eastAsia="Times New Roman" w:hAnsi="Times New Roman" w:cs="Times New Roman"/>
          <w:sz w:val="24"/>
          <w:szCs w:val="24"/>
          <w:lang w:val="ru-RU" w:eastAsia="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091B39" w:rsidRPr="00CE1ACB" w:rsidRDefault="00091B39" w:rsidP="00091B39">
      <w:pPr>
        <w:widowControl w:val="0"/>
        <w:numPr>
          <w:ilvl w:val="1"/>
          <w:numId w:val="12"/>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CE1ACB">
        <w:rPr>
          <w:rFonts w:ascii="Times New Roman" w:eastAsia="Times New Roman" w:hAnsi="Times New Roman" w:cs="Times New Roman"/>
          <w:sz w:val="24"/>
          <w:szCs w:val="24"/>
          <w:lang w:eastAsia="ru-RU"/>
        </w:rPr>
        <w:t>I</w:t>
      </w:r>
      <w:r w:rsidRPr="00CE1ACB">
        <w:rPr>
          <w:rFonts w:ascii="Times New Roman" w:eastAsia="Times New Roman" w:hAnsi="Times New Roman" w:cs="Times New Roman"/>
          <w:sz w:val="24"/>
          <w:szCs w:val="24"/>
          <w:lang w:val="ru-RU" w:eastAsia="ru-RU"/>
        </w:rPr>
        <w:t xml:space="preserve"> главе – рассматривается…. Во </w:t>
      </w:r>
      <w:r w:rsidRPr="00CE1ACB">
        <w:rPr>
          <w:rFonts w:ascii="Times New Roman" w:eastAsia="Times New Roman" w:hAnsi="Times New Roman" w:cs="Times New Roman"/>
          <w:sz w:val="24"/>
          <w:szCs w:val="24"/>
          <w:lang w:eastAsia="ru-RU"/>
        </w:rPr>
        <w:t>II</w:t>
      </w:r>
      <w:r w:rsidRPr="00CE1ACB">
        <w:rPr>
          <w:rFonts w:ascii="Times New Roman" w:eastAsia="Times New Roman" w:hAnsi="Times New Roman" w:cs="Times New Roman"/>
          <w:sz w:val="24"/>
          <w:szCs w:val="24"/>
          <w:lang w:val="ru-RU" w:eastAsia="ru-RU"/>
        </w:rPr>
        <w:t xml:space="preserve"> главе – анализируется… и даются рекомендации по…. В заключении приведены основные выводы, полученные в результате проведенного исследования.</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w:t>
      </w:r>
      <w:r w:rsidRPr="00CE1ACB">
        <w:rPr>
          <w:rFonts w:ascii="Times New Roman" w:eastAsia="Times New Roman" w:hAnsi="Times New Roman" w:cs="Times New Roman"/>
          <w:sz w:val="24"/>
          <w:szCs w:val="24"/>
          <w:lang w:val="ru-RU" w:eastAsia="ru-RU"/>
        </w:rPr>
        <w:lastRenderedPageBreak/>
        <w:t>теоретическую и аналитическую.</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E1ACB">
        <w:rPr>
          <w:rFonts w:ascii="Times New Roman" w:eastAsia="Times New Roman" w:hAnsi="Times New Roman" w:cs="Times New Roman"/>
          <w:b/>
          <w:sz w:val="24"/>
          <w:szCs w:val="24"/>
          <w:lang w:val="ru-RU" w:eastAsia="ru-RU"/>
        </w:rPr>
        <w:t>Порядок выполнения курсовой работы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Выполнение курсовой работы целесообразно разделить на 6 этапов:</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1) выбор темы;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2) подбор и изучение литературы;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3) составление плана работы;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4) собрание и обработка фактического и статистического материала;</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5) написание курсовой работы;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6) защита курсовой работы.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Для написания курсовой работы нужны как литературные источники, так и фактические материалы, на основе которых можно сделать обоснованные выводы о </w:t>
      </w:r>
      <w:r w:rsidRPr="00CE1ACB">
        <w:rPr>
          <w:rFonts w:ascii="Times New Roman" w:eastAsia="Times New Roman" w:hAnsi="Times New Roman" w:cs="Times New Roman"/>
          <w:sz w:val="24"/>
          <w:szCs w:val="24"/>
          <w:lang w:val="ru-RU" w:eastAsia="ru-RU"/>
        </w:rPr>
        <w:lastRenderedPageBreak/>
        <w:t>происходящих процессах и явлениях в экономической жизни общества, о закономерностях развития.</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091B39" w:rsidRPr="00CE1ACB" w:rsidRDefault="00091B39" w:rsidP="00091B39">
      <w:pPr>
        <w:spacing w:after="0" w:line="240" w:lineRule="auto"/>
        <w:rPr>
          <w:rFonts w:ascii="Times New Roman" w:eastAsia="Times New Roman" w:hAnsi="Times New Roman" w:cs="Times New Roman"/>
          <w:color w:val="000000"/>
          <w:sz w:val="24"/>
          <w:szCs w:val="24"/>
          <w:lang w:val="ru-RU" w:eastAsia="ru-RU"/>
        </w:rPr>
      </w:pPr>
    </w:p>
    <w:p w:rsidR="00091B39" w:rsidRPr="00CE1ACB" w:rsidRDefault="00091B39" w:rsidP="00091B39">
      <w:pPr>
        <w:spacing w:after="0" w:line="240" w:lineRule="auto"/>
        <w:jc w:val="both"/>
        <w:rPr>
          <w:rFonts w:ascii="Times New Roman" w:eastAsia="Times New Roman" w:hAnsi="Times New Roman" w:cs="Times New Roman"/>
          <w:b/>
          <w:color w:val="000000"/>
          <w:sz w:val="24"/>
          <w:szCs w:val="24"/>
          <w:lang w:val="ru-RU" w:eastAsia="ru-RU"/>
        </w:rPr>
      </w:pPr>
      <w:r w:rsidRPr="00CE1ACB">
        <w:rPr>
          <w:rFonts w:ascii="Times New Roman" w:eastAsia="Times New Roman" w:hAnsi="Times New Roman" w:cs="Times New Roman"/>
          <w:b/>
          <w:color w:val="000000"/>
          <w:sz w:val="24"/>
          <w:szCs w:val="24"/>
          <w:lang w:val="ru-RU" w:eastAsia="ru-RU"/>
        </w:rPr>
        <w:t>Требования к оформлению курсовой работы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091B39" w:rsidRPr="00CE1ACB" w:rsidRDefault="00091B39" w:rsidP="00091B39">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lang w:val="ru-RU" w:eastAsia="ru-RU"/>
        </w:rPr>
      </w:pPr>
      <w:r w:rsidRPr="00CE1ACB">
        <w:rPr>
          <w:rFonts w:ascii="Cambria" w:eastAsia="Times New Roman" w:hAnsi="Cambria" w:cs="Times New Roman"/>
          <w:b/>
          <w:i/>
          <w:iCs/>
          <w:color w:val="000000"/>
          <w:sz w:val="24"/>
          <w:szCs w:val="24"/>
          <w:lang w:val="ru-RU" w:eastAsia="ru-RU"/>
        </w:rPr>
        <w:t>Курсовая работа, в общем случае должна содержать:</w:t>
      </w:r>
    </w:p>
    <w:p w:rsidR="00091B39" w:rsidRPr="00CE1ACB" w:rsidRDefault="00091B39" w:rsidP="00091B39">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текстовой документ (отчет);</w:t>
      </w:r>
    </w:p>
    <w:p w:rsidR="00091B39" w:rsidRPr="00CE1ACB" w:rsidRDefault="00091B39" w:rsidP="00091B39">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(плакаты).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CE1ACB">
        <w:rPr>
          <w:rFonts w:ascii="Times New Roman" w:eastAsia="Times New Roman" w:hAnsi="Times New Roman" w:cs="Times New Roman"/>
          <w:color w:val="000000"/>
          <w:sz w:val="24"/>
          <w:szCs w:val="24"/>
          <w:lang w:val="ru-RU" w:eastAsia="ru-RU"/>
        </w:rPr>
        <w:t>Демонстрационные листы в виде схем, графиков, фотографий, диаграмм</w:t>
      </w:r>
      <w:r w:rsidRPr="00CE1ACB">
        <w:rPr>
          <w:rFonts w:ascii="Times New Roman" w:eastAsia="Times New Roman" w:hAnsi="Times New Roman" w:cs="Times New Roman"/>
          <w:b/>
          <w:color w:val="000000"/>
          <w:sz w:val="24"/>
          <w:szCs w:val="24"/>
          <w:lang w:val="ru-RU" w:eastAsia="ru-RU"/>
        </w:rPr>
        <w:t xml:space="preserve"> </w:t>
      </w:r>
      <w:r w:rsidRPr="00CE1ACB">
        <w:rPr>
          <w:rFonts w:ascii="Times New Roman" w:eastAsia="Times New Roman" w:hAnsi="Times New Roman" w:cs="Times New Roman"/>
          <w:color w:val="000000"/>
          <w:sz w:val="24"/>
          <w:szCs w:val="24"/>
          <w:lang w:val="ru-RU" w:eastAsia="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091B39" w:rsidRPr="00CE1ACB" w:rsidRDefault="00091B39" w:rsidP="00091B39">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091B39" w:rsidRPr="00CE1ACB" w:rsidRDefault="00091B39" w:rsidP="00091B39">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CE1ACB">
        <w:rPr>
          <w:rFonts w:ascii="Times New Roman" w:eastAsia="Calibri" w:hAnsi="Times New Roman" w:cs="Times New Roman"/>
          <w:color w:val="000000"/>
          <w:sz w:val="24"/>
          <w:szCs w:val="24"/>
          <w:lang w:val="ru-RU"/>
        </w:rPr>
        <w:t xml:space="preserve">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А4 (210х297 мм) по ГОСТ 9327. </w:t>
      </w:r>
    </w:p>
    <w:p w:rsidR="00091B39" w:rsidRPr="00CE1ACB" w:rsidRDefault="00091B39" w:rsidP="00091B39">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sz w:val="24"/>
          <w:szCs w:val="24"/>
          <w:lang w:val="ru-RU" w:eastAsia="ru-RU"/>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правое –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lang w:val="ru-RU" w:eastAsia="ru-RU"/>
          </w:rPr>
          <w:t>10 мм</w:t>
        </w:r>
      </w:smartTag>
      <w:r w:rsidRPr="00CE1ACB">
        <w:rPr>
          <w:rFonts w:ascii="Times New Roman" w:eastAsia="Times New Roman" w:hAnsi="Times New Roman" w:cs="Times New Roman"/>
          <w:i/>
          <w:iCs/>
          <w:sz w:val="24"/>
          <w:szCs w:val="24"/>
          <w:lang w:val="ru-RU" w:eastAsia="ru-RU"/>
        </w:rPr>
        <w:t xml:space="preserve">, верхнее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нижнее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lang w:val="ru-RU" w:eastAsia="ru-RU"/>
          </w:rPr>
          <w:t>20 мм</w:t>
        </w:r>
      </w:smartTag>
      <w:r w:rsidRPr="00CE1ACB">
        <w:rPr>
          <w:rFonts w:ascii="Times New Roman" w:eastAsia="Times New Roman" w:hAnsi="Times New Roman" w:cs="Times New Roman"/>
          <w:i/>
          <w:iCs/>
          <w:sz w:val="24"/>
          <w:szCs w:val="24"/>
          <w:lang w:val="ru-RU" w:eastAsia="ru-RU"/>
        </w:rPr>
        <w:t xml:space="preserve">. При наборе текста в Microsoft Word следует придерживаться следующих требований: основной шрифт Times New Roman или Arial, размер шрифта 14 пунктов, цвет – черный, абзацный отступ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lang w:val="ru-RU" w:eastAsia="ru-RU"/>
          </w:rPr>
          <w:t>10 мм</w:t>
        </w:r>
      </w:smartTag>
      <w:r w:rsidRPr="00CE1ACB">
        <w:rPr>
          <w:rFonts w:ascii="Times New Roman" w:eastAsia="Times New Roman" w:hAnsi="Times New Roman" w:cs="Times New Roman"/>
          <w:i/>
          <w:iCs/>
          <w:sz w:val="24"/>
          <w:szCs w:val="24"/>
          <w:lang w:val="ru-RU" w:eastAsia="ru-RU"/>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091B39" w:rsidRPr="00CE1ACB" w:rsidRDefault="00091B39" w:rsidP="00091B39">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Страницы текстового документа следует нумеровать арабскими цифрами, соблюдая сквозную нумерацию по всему тексту. Титульный лист включают в общую нумерацию страниц, но номер на этой странице не проставляют. Номер страницы без точки проставляют в центре нижней части листа. </w:t>
      </w:r>
    </w:p>
    <w:p w:rsidR="00091B39" w:rsidRPr="00CE1ACB" w:rsidRDefault="00091B39" w:rsidP="00091B39">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Таблицы и иллюстрации большого формата (не более А4)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А4 «гармоникой» по ГОСТ 2.501 и учитываться как один, размещается в приложении. </w:t>
      </w:r>
    </w:p>
    <w:p w:rsidR="00091B39" w:rsidRPr="00CE1ACB" w:rsidRDefault="00091B39" w:rsidP="00091B39">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Повреждение листов текстового документа, помарки и следы не полностью удаленного текста не допускаются.</w:t>
      </w:r>
    </w:p>
    <w:p w:rsidR="00091B39" w:rsidRPr="00CE1ACB" w:rsidRDefault="00091B39" w:rsidP="00091B39">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Титульный лист. Пример заполнения титульного листа приведен в приложении Б.</w:t>
      </w:r>
      <w:r w:rsidRPr="00CE1ACB">
        <w:rPr>
          <w:rFonts w:ascii="Times New Roman" w:eastAsia="Times New Roman" w:hAnsi="Times New Roman" w:cs="Times New Roman"/>
          <w:i/>
          <w:iCs/>
          <w:sz w:val="24"/>
          <w:szCs w:val="24"/>
          <w:lang w:val="ru-RU" w:eastAsia="ru-RU"/>
        </w:rPr>
        <w:t xml:space="preserve"> </w:t>
      </w:r>
    </w:p>
    <w:p w:rsidR="00091B39" w:rsidRPr="00CE1ACB" w:rsidRDefault="00091B39" w:rsidP="00091B39">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Содержание. Слово «Содержание» записывают в виде заголовка, симметрично тексту, с прописной буквы. В содержание включают введение, наименование всех </w:t>
      </w:r>
      <w:r w:rsidRPr="00CE1ACB">
        <w:rPr>
          <w:rFonts w:ascii="Times New Roman" w:eastAsia="Times New Roman" w:hAnsi="Times New Roman" w:cs="Times New Roman"/>
          <w:i/>
          <w:iCs/>
          <w:color w:val="000000"/>
          <w:sz w:val="24"/>
          <w:szCs w:val="24"/>
          <w:lang w:val="ru-RU" w:eastAsia="ru-RU"/>
        </w:rPr>
        <w:lastRenderedPageBreak/>
        <w:t>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CE1ACB">
        <w:rPr>
          <w:rFonts w:ascii="Times New Roman" w:eastAsia="Times New Roman" w:hAnsi="Times New Roman" w:cs="Times New Roman"/>
          <w:b/>
          <w:i/>
          <w:iCs/>
          <w:color w:val="000000"/>
          <w:sz w:val="24"/>
          <w:szCs w:val="24"/>
          <w:lang w:val="ru-RU" w:eastAsia="ru-RU"/>
        </w:rPr>
        <w:t xml:space="preserve"> </w:t>
      </w:r>
      <w:r w:rsidRPr="00CE1ACB">
        <w:rPr>
          <w:rFonts w:ascii="Times New Roman" w:eastAsia="Times New Roman" w:hAnsi="Times New Roman" w:cs="Times New Roman"/>
          <w:i/>
          <w:iCs/>
          <w:color w:val="000000"/>
          <w:sz w:val="24"/>
          <w:szCs w:val="24"/>
          <w:lang w:val="ru-RU" w:eastAsia="ru-RU"/>
        </w:rPr>
        <w:t>Пример оформления содержания приводится в приложении Г.</w:t>
      </w:r>
    </w:p>
    <w:p w:rsidR="00091B39" w:rsidRPr="00CE1ACB" w:rsidRDefault="00091B39" w:rsidP="00091B39">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CE1ACB">
        <w:rPr>
          <w:rFonts w:ascii="Times New Roman" w:eastAsia="Times New Roman" w:hAnsi="Times New Roman" w:cs="Times New Roman"/>
          <w:i/>
          <w:iCs/>
          <w:color w:val="000000"/>
          <w:sz w:val="24"/>
          <w:szCs w:val="24"/>
          <w:lang w:val="ru-RU" w:eastAsia="ru-RU"/>
        </w:rPr>
        <w:t xml:space="preserve">Введение. Слово «Введение» записывают в виде заголовка, симметрично тексту, с прописной буквы.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EF60F9">
        <w:rPr>
          <w:rFonts w:ascii="Times New Roman" w:eastAsia="Times New Roman" w:hAnsi="Times New Roman" w:cs="Times New Roman"/>
          <w:b/>
          <w:color w:val="231F20"/>
          <w:sz w:val="24"/>
          <w:szCs w:val="24"/>
          <w:lang w:val="ru-RU" w:eastAsia="ru-RU"/>
        </w:rPr>
        <w:t>Перечень тем курсовых работ</w:t>
      </w:r>
      <w:r w:rsidRPr="00EF60F9">
        <w:rPr>
          <w:rFonts w:ascii="Times New Roman" w:eastAsia="Times New Roman" w:hAnsi="Times New Roman" w:cs="Times New Roman"/>
          <w:color w:val="231F20"/>
          <w:sz w:val="24"/>
          <w:szCs w:val="24"/>
          <w:lang w:val="ru-RU" w:eastAsia="ru-RU"/>
        </w:rPr>
        <w:t xml:space="preserve"> представлен ниже: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Проблемы и перспективы развития страхового рынка России.</w:t>
      </w:r>
    </w:p>
    <w:p w:rsidR="00EF60F9" w:rsidRPr="00EF60F9" w:rsidRDefault="00EF60F9" w:rsidP="00EF60F9">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EF60F9">
        <w:rPr>
          <w:rFonts w:ascii="Times New Roman" w:eastAsia="Calibri" w:hAnsi="Times New Roman" w:cs="Times New Roman"/>
          <w:sz w:val="24"/>
          <w:lang w:val="ru-RU"/>
        </w:rPr>
        <w:t xml:space="preserve">Повышение эффективности управления финансами страховых компаний (на примере страховой компании </w:t>
      </w:r>
      <w:r w:rsidRPr="00EF60F9">
        <w:rPr>
          <w:rFonts w:ascii="Times New Roman" w:eastAsia="Calibri" w:hAnsi="Times New Roman" w:cs="Times New Roman"/>
          <w:sz w:val="24"/>
        </w:rPr>
        <w:t>N</w:t>
      </w:r>
      <w:r w:rsidRPr="00EF60F9">
        <w:rPr>
          <w:rFonts w:ascii="Times New Roman" w:eastAsia="Calibri" w:hAnsi="Times New Roman" w:cs="Times New Roman"/>
          <w:sz w:val="24"/>
          <w:lang w:val="ru-RU"/>
        </w:rPr>
        <w:t>).</w:t>
      </w:r>
    </w:p>
    <w:p w:rsidR="00EF60F9" w:rsidRPr="00EF60F9" w:rsidRDefault="00EF60F9" w:rsidP="00EF60F9">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EF60F9">
        <w:rPr>
          <w:rFonts w:ascii="Times New Roman" w:eastAsia="Calibri" w:hAnsi="Times New Roman" w:cs="Times New Roman"/>
          <w:sz w:val="24"/>
          <w:lang w:val="ru-RU"/>
        </w:rPr>
        <w:t xml:space="preserve">Анализ и повышение эффективности маркетинга в страховании (на примере страховой компании </w:t>
      </w:r>
      <w:r w:rsidRPr="00EF60F9">
        <w:rPr>
          <w:rFonts w:ascii="Times New Roman" w:eastAsia="Calibri" w:hAnsi="Times New Roman" w:cs="Times New Roman"/>
          <w:sz w:val="24"/>
        </w:rPr>
        <w:t>N</w:t>
      </w:r>
      <w:r w:rsidRPr="00EF60F9">
        <w:rPr>
          <w:rFonts w:ascii="Times New Roman" w:eastAsia="Calibri" w:hAnsi="Times New Roman" w:cs="Times New Roman"/>
          <w:sz w:val="24"/>
          <w:lang w:val="ru-RU"/>
        </w:rPr>
        <w:t>).</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Информационно-аналитическое обеспечение управления деятельностью современных страховых компаний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Совершенствование тарифной политики страховых компаний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Анализ и совершенствование методики оценки рейтинга страховых компаний.</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Управление эффективностью инвестиционного страхового портфеля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Перестрахование как механизм обеспечения финансовой устойчивости страховых операций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Проблемы совершенствования механизма налогообложения страховой деятельности по различным отраслям страхования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Анализ проблем управления региональными подразделениями страховых компаний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Комплексный анализ финансового состояния страховых организаций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Анализ проблем обеспечения платежеспособности страховых организаций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Положения и принципы формирования и использования страховых резервов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Перспективы налогообложения страхования жизни.</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Развитие банкострахования за рубежом и в России</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Рынок перестрахования в России и его современное состояние.</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Совершенствование аудита страховой деятельности (на примере страховой компании N).</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Современное состояние страхования грузов и ответственности перевозчиков.</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Современное состояние и практика строительно-монтажных рисков и гражданской ответственности при их производстве.</w:t>
      </w:r>
    </w:p>
    <w:p w:rsidR="00EF60F9" w:rsidRPr="00EF60F9" w:rsidRDefault="00EF60F9" w:rsidP="00EF60F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sectPr w:rsidR="00EF60F9" w:rsidRPr="00EF60F9">
          <w:pgSz w:w="11907" w:h="16840"/>
          <w:pgMar w:top="1134" w:right="850" w:bottom="810" w:left="1701" w:header="708" w:footer="708" w:gutter="0"/>
          <w:cols w:space="708"/>
          <w:docGrid w:linePitch="360"/>
        </w:sectPr>
      </w:pPr>
      <w:r w:rsidRPr="00EF60F9">
        <w:rPr>
          <w:rFonts w:ascii="Times New Roman" w:eastAsia="Times New Roman" w:hAnsi="Times New Roman" w:cs="Times New Roman"/>
          <w:sz w:val="24"/>
          <w:szCs w:val="24"/>
          <w:lang w:val="ru-RU" w:eastAsia="ru-RU"/>
        </w:rPr>
        <w:t xml:space="preserve"> Методика разработки бизнес-плана повышения экономической эффективности деятельности страховых компаний.</w:t>
      </w:r>
    </w:p>
    <w:p w:rsidR="00EF60F9" w:rsidRPr="00931491" w:rsidRDefault="00EF60F9" w:rsidP="00EF60F9">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931491">
        <w:rPr>
          <w:rFonts w:ascii="Times New Roman" w:eastAsia="Times New Roman" w:hAnsi="Times New Roman" w:cs="Times New Roman"/>
          <w:b/>
          <w:iCs/>
          <w:sz w:val="24"/>
          <w:szCs w:val="24"/>
          <w:lang w:val="ru-RU"/>
        </w:rPr>
        <w:lastRenderedPageBreak/>
        <w:t>7 Оценочные средства для проведения промежуточной аттестации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EF60F9" w:rsidRPr="00EF60F9" w:rsidTr="00C92C7F">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F60F9" w:rsidRPr="00EF60F9" w:rsidRDefault="00EF60F9" w:rsidP="00EF60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Структурный элемент </w:t>
            </w:r>
            <w:r w:rsidRPr="00EF60F9">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F60F9" w:rsidRPr="00EF60F9" w:rsidRDefault="00EF60F9" w:rsidP="00EF60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F60F9" w:rsidRPr="00EF60F9" w:rsidRDefault="00EF60F9" w:rsidP="00EF60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Оценочные средства</w:t>
            </w:r>
          </w:p>
        </w:tc>
      </w:tr>
      <w:tr w:rsidR="00EF60F9" w:rsidRPr="006957BC" w:rsidTr="00C92C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F60F9" w:rsidRPr="00EF60F9" w:rsidRDefault="00EF60F9" w:rsidP="00EF60F9">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EF60F9">
              <w:rPr>
                <w:rFonts w:ascii="Times New Roman" w:eastAsia="Times New Roman" w:hAnsi="Times New Roman" w:cs="Times New Roman"/>
                <w:b/>
                <w:color w:val="000000"/>
                <w:sz w:val="24"/>
                <w:szCs w:val="24"/>
                <w:lang w:val="ru-RU" w:eastAsia="ru-RU"/>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EF60F9" w:rsidRPr="006957BC" w:rsidTr="00C92C7F">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60F9" w:rsidRPr="00EF60F9" w:rsidRDefault="00EF60F9" w:rsidP="00EF60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i/>
                <w:color w:val="000000"/>
                <w:sz w:val="24"/>
                <w:szCs w:val="24"/>
                <w:lang w:val="ru-RU" w:eastAsia="ru-RU"/>
              </w:rPr>
            </w:pPr>
            <w:r w:rsidRPr="00EF60F9">
              <w:rPr>
                <w:rFonts w:ascii="Times New Roman" w:eastAsia="Calibri" w:hAnsi="Times New Roman" w:cs="Times New Roman"/>
                <w:color w:val="000000"/>
                <w:sz w:val="24"/>
                <w:szCs w:val="24"/>
                <w:lang w:val="ru-RU" w:eastAsia="ru-RU"/>
              </w:rPr>
              <w:t xml:space="preserve">определения процессов </w:t>
            </w:r>
            <w:r w:rsidRPr="00EF60F9">
              <w:rPr>
                <w:rFonts w:ascii="Times New Roman" w:eastAsia="Calibri" w:hAnsi="Times New Roman" w:cs="Times New Roman"/>
                <w:color w:val="000000"/>
                <w:sz w:val="24"/>
                <w:szCs w:val="24"/>
                <w:lang w:val="ru-RU" w:eastAsia="ru-RU"/>
              </w:rPr>
              <w:lastRenderedPageBreak/>
              <w:t>регулирования бюджетных, налоговых, валютных отношений в области страховой, банковской деятельности, учета и контроля</w:t>
            </w:r>
            <w:r w:rsidRPr="00EF60F9">
              <w:rPr>
                <w:rFonts w:ascii="Times New Roman" w:eastAsia="Calibri" w:hAnsi="Times New Roman" w:cs="Times New Roman"/>
                <w:i/>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F60F9" w:rsidRPr="00EF60F9" w:rsidRDefault="00EF60F9" w:rsidP="00EF60F9">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F60F9">
              <w:rPr>
                <w:rFonts w:ascii="Times New Roman" w:eastAsia="Times New Roman" w:hAnsi="Times New Roman" w:cs="Times New Roman"/>
                <w:b/>
                <w:bCs/>
                <w:i/>
                <w:sz w:val="24"/>
                <w:szCs w:val="20"/>
                <w:lang w:val="ru-RU" w:eastAsia="ru-RU"/>
              </w:rPr>
              <w:lastRenderedPageBreak/>
              <w:t>Перечень теоретических вопросов к экзамену</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Calibri" w:hAnsi="Times New Roman" w:cs="Times New Roman"/>
                <w:bCs/>
                <w:sz w:val="24"/>
                <w:lang w:val="ru-RU"/>
              </w:rPr>
            </w:pPr>
            <w:r w:rsidRPr="007075B9">
              <w:rPr>
                <w:rFonts w:ascii="Times New Roman" w:eastAsia="Calibri" w:hAnsi="Times New Roman" w:cs="Times New Roman"/>
                <w:bCs/>
                <w:sz w:val="24"/>
                <w:lang w:val="ru-RU"/>
              </w:rPr>
              <w:t>Участники страхового рынка</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Договор страхования</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Франшиза в страховании</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 xml:space="preserve">Характеристика страховых событий, рисков, случаев. </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075B9">
              <w:rPr>
                <w:rFonts w:ascii="Times New Roman" w:eastAsia="Times New Roman" w:hAnsi="Times New Roman" w:cs="Times New Roman"/>
                <w:bCs/>
                <w:sz w:val="24"/>
                <w:szCs w:val="24"/>
                <w:lang w:val="ru-RU" w:eastAsia="ru-RU"/>
              </w:rPr>
              <w:t>Страховые резервы</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Классификация видов страхования.</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Перестрахование.</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Сострахование</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Банкротство страховых компаний</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Лицензирование страховой деятельности.</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 xml:space="preserve">Страховая премия </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Страховая сумма</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Страховая выплата</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Страховое возмещение.</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075B9">
              <w:rPr>
                <w:rFonts w:ascii="Times New Roman" w:eastAsia="Times New Roman" w:hAnsi="Times New Roman" w:cs="Times New Roman"/>
                <w:bCs/>
                <w:sz w:val="24"/>
                <w:szCs w:val="24"/>
                <w:lang w:val="ru-RU" w:eastAsia="ru-RU"/>
              </w:rPr>
              <w:t>Актуарные расчеты</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075B9">
              <w:rPr>
                <w:rFonts w:ascii="Times New Roman" w:eastAsia="Times New Roman" w:hAnsi="Times New Roman" w:cs="Times New Roman"/>
                <w:bCs/>
                <w:sz w:val="24"/>
                <w:szCs w:val="24"/>
                <w:lang w:val="ru-RU" w:eastAsia="ru-RU"/>
              </w:rPr>
              <w:t>Страховой тариф</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7075B9">
              <w:rPr>
                <w:rFonts w:ascii="Times New Roman" w:eastAsia="Times New Roman" w:hAnsi="Times New Roman" w:cs="Times New Roman"/>
                <w:bCs/>
                <w:color w:val="00000A"/>
                <w:sz w:val="24"/>
                <w:szCs w:val="24"/>
                <w:lang w:val="ru-RU" w:eastAsia="ru-RU"/>
              </w:rPr>
              <w:t>Страховой портфель.</w:t>
            </w:r>
          </w:p>
          <w:p w:rsidR="00EF60F9" w:rsidRPr="007075B9" w:rsidRDefault="00EF60F9" w:rsidP="007075B9">
            <w:pPr>
              <w:pStyle w:val="a6"/>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i/>
                <w:iCs/>
                <w:color w:val="00000A"/>
                <w:sz w:val="24"/>
                <w:szCs w:val="20"/>
                <w:lang w:val="ru-RU" w:eastAsia="ru-RU"/>
              </w:rPr>
            </w:pPr>
            <w:r w:rsidRPr="007075B9">
              <w:rPr>
                <w:rFonts w:ascii="Times New Roman" w:eastAsia="Times New Roman" w:hAnsi="Times New Roman" w:cs="Times New Roman"/>
                <w:bCs/>
                <w:color w:val="00000A"/>
                <w:sz w:val="24"/>
                <w:szCs w:val="24"/>
                <w:lang w:val="ru-RU" w:eastAsia="ru-RU"/>
              </w:rPr>
              <w:t>Законодательные акты в сфере страхования</w:t>
            </w:r>
          </w:p>
        </w:tc>
      </w:tr>
      <w:tr w:rsidR="00EF60F9" w:rsidRPr="006957BC" w:rsidTr="00C92C7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60F9" w:rsidRPr="00EF60F9" w:rsidRDefault="00EF60F9" w:rsidP="00EF60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 xml:space="preserve">распознавать в сфере страховой, банковской деятельности, учете и контроле эффективное решение от неэффективного с учетом норм, регулирующих бюджетные, </w:t>
            </w:r>
            <w:r w:rsidRPr="00EF60F9">
              <w:rPr>
                <w:rFonts w:ascii="Times New Roman" w:eastAsia="Calibri" w:hAnsi="Times New Roman" w:cs="Times New Roman"/>
                <w:color w:val="000000"/>
                <w:sz w:val="24"/>
                <w:szCs w:val="24"/>
                <w:lang w:val="ru-RU" w:eastAsia="ru-RU"/>
              </w:rPr>
              <w:lastRenderedPageBreak/>
              <w:t>налоговые, валютные отношения;</w:t>
            </w:r>
          </w:p>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b/>
                <w:color w:val="000000"/>
                <w:sz w:val="24"/>
                <w:szCs w:val="24"/>
                <w:lang w:val="ru-RU" w:eastAsia="ru-RU"/>
              </w:rPr>
            </w:pPr>
            <w:r w:rsidRPr="00EF60F9">
              <w:rPr>
                <w:rFonts w:ascii="Times New Roman" w:eastAsia="Calibri" w:hAnsi="Times New Roman" w:cs="Times New Roman"/>
                <w:color w:val="000000"/>
                <w:sz w:val="24"/>
                <w:szCs w:val="24"/>
                <w:lang w:val="ru-RU" w:eastAsia="ru-RU"/>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EF60F9" w:rsidRPr="00EF60F9"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EF60F9" w:rsidRPr="00EF60F9" w:rsidRDefault="00EF60F9" w:rsidP="00EF60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F60F9">
              <w:rPr>
                <w:rFonts w:ascii="Times New Roman" w:eastAsia="Calibri" w:hAnsi="Times New Roman" w:cs="Times New Roman"/>
                <w:color w:val="000000"/>
                <w:sz w:val="24"/>
                <w:szCs w:val="24"/>
                <w:lang w:val="ru-RU" w:eastAsia="ru-RU"/>
              </w:rPr>
              <w:t xml:space="preserve">корректно выражать и аргументировано обосновывать применение норм регулирования бюджетных, налоговых, валютных отношений в страховой, </w:t>
            </w:r>
            <w:r w:rsidRPr="00EF60F9">
              <w:rPr>
                <w:rFonts w:ascii="Times New Roman" w:eastAsia="Calibri" w:hAnsi="Times New Roman" w:cs="Times New Roman"/>
                <w:color w:val="000000"/>
                <w:sz w:val="24"/>
                <w:szCs w:val="24"/>
                <w:lang w:val="ru-RU" w:eastAsia="ru-RU"/>
              </w:rPr>
              <w:lastRenderedPageBreak/>
              <w:t xml:space="preserve">банковской деятельности, учете и контроле в </w:t>
            </w:r>
            <w:r w:rsidRPr="00EF60F9">
              <w:rPr>
                <w:rFonts w:ascii="Times New Roman" w:eastAsia="Calibri" w:hAnsi="Times New Roman" w:cs="Times New Roman"/>
                <w:sz w:val="24"/>
                <w:szCs w:val="24"/>
                <w:lang w:val="ru-RU" w:eastAsia="ru-RU"/>
              </w:rPr>
              <w:t>страховании</w:t>
            </w:r>
            <w:r w:rsidRPr="00EF60F9">
              <w:rPr>
                <w:rFonts w:ascii="Times New Roman" w:eastAsia="Calibri" w:hAnsi="Times New Roman" w:cs="Times New Roman"/>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F60F9" w:rsidRPr="00EF60F9" w:rsidRDefault="00EF60F9" w:rsidP="00EF60F9">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F60F9">
              <w:rPr>
                <w:rFonts w:ascii="Times New Roman" w:eastAsia="Times New Roman" w:hAnsi="Times New Roman" w:cs="Times New Roman"/>
                <w:b/>
                <w:i/>
                <w:sz w:val="24"/>
                <w:szCs w:val="24"/>
                <w:lang w:val="ru-RU" w:eastAsia="ru-RU"/>
              </w:rPr>
              <w:lastRenderedPageBreak/>
              <w:t>Примерные практические задания для экзамена:</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b/>
                <w:sz w:val="24"/>
                <w:szCs w:val="24"/>
                <w:lang w:val="ru-RU" w:eastAsia="ru-RU"/>
              </w:rPr>
              <w:t xml:space="preserve">Задача 1 </w:t>
            </w:r>
            <w:r w:rsidRPr="00EF60F9">
              <w:rPr>
                <w:rFonts w:ascii="Times New Roman" w:eastAsia="Times New Roman" w:hAnsi="Times New Roman" w:cs="Times New Roman"/>
                <w:sz w:val="24"/>
                <w:szCs w:val="24"/>
                <w:lang w:val="ru-RU" w:eastAsia="ru-RU"/>
              </w:rPr>
              <w:t>Пищекомбинат застраховал своё имущество на один год на сумму 2,5 млн. руб. (фактическая стоимость имущества – 3 млн. руб.). Ставка страхового тарифа 3,6%. Безусловная франшиза 8 тыс. руб.. фактический ущерб при наступлении страхового случая составил 900 тыс. руб.</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Рассчитайте: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1. размер страхового платежа;</w:t>
            </w:r>
          </w:p>
          <w:p w:rsidR="00EF60F9" w:rsidRPr="00EF60F9" w:rsidRDefault="00EF60F9" w:rsidP="00EF60F9">
            <w:pPr>
              <w:spacing w:after="0"/>
              <w:ind w:left="567"/>
              <w:contextualSpacing/>
              <w:jc w:val="both"/>
              <w:rPr>
                <w:rFonts w:ascii="Times New Roman" w:eastAsia="Calibri" w:hAnsi="Times New Roman" w:cs="Times New Roman"/>
                <w:sz w:val="24"/>
                <w:szCs w:val="24"/>
                <w:lang w:val="ru-RU"/>
              </w:rPr>
            </w:pPr>
            <w:r w:rsidRPr="00EF60F9">
              <w:rPr>
                <w:rFonts w:ascii="Times New Roman" w:eastAsia="Calibri" w:hAnsi="Times New Roman" w:cs="Times New Roman"/>
                <w:sz w:val="24"/>
                <w:szCs w:val="24"/>
                <w:lang w:val="ru-RU"/>
              </w:rPr>
              <w:t>2. страховое возмещение по системе пропорциональной ответственности и по системе первого риска.</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b/>
                <w:sz w:val="24"/>
                <w:szCs w:val="24"/>
                <w:lang w:val="ru-RU" w:eastAsia="ru-RU"/>
              </w:rPr>
              <w:t xml:space="preserve">Задача 2 </w:t>
            </w:r>
            <w:r w:rsidRPr="00EF60F9">
              <w:rPr>
                <w:rFonts w:ascii="Times New Roman" w:eastAsia="Times New Roman" w:hAnsi="Times New Roman" w:cs="Times New Roman"/>
                <w:sz w:val="24"/>
                <w:szCs w:val="24"/>
                <w:lang w:val="ru-RU" w:eastAsia="ru-RU"/>
              </w:rPr>
              <w:t>Имущество хлебопекарни стоимостью 10 млн. руб. было застраховано на один год у двух страховщиков» у страховщика №1 – на страховую сумму 6,8 млн. руб., у страховщика №2 – на 5.2 млн. руб. (двойное страхование). В результате страхового случая, предусмотренного договором страхования, имущество погибло.</w:t>
            </w:r>
          </w:p>
          <w:p w:rsidR="00EF60F9" w:rsidRPr="00EF60F9" w:rsidRDefault="00EF60F9" w:rsidP="00EF60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Определить, в каком размере каждый страховщик выплатит страховое возмещение страхователю.</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b/>
                <w:sz w:val="24"/>
                <w:szCs w:val="24"/>
                <w:lang w:val="ru-RU" w:eastAsia="ru-RU"/>
              </w:rPr>
              <w:t xml:space="preserve">Задача 3 </w:t>
            </w:r>
            <w:r w:rsidRPr="00EF60F9">
              <w:rPr>
                <w:rFonts w:ascii="Times New Roman" w:eastAsia="Times New Roman" w:hAnsi="Times New Roman" w:cs="Times New Roman"/>
                <w:sz w:val="24"/>
                <w:szCs w:val="24"/>
                <w:lang w:val="ru-RU" w:eastAsia="ru-RU"/>
              </w:rPr>
              <w:t>Нетто- ставка по страхованию жизни составляет 85% (в структуре тарифной ставки). найти страховую сумму, если нагрузка равна 100 рублей, а тарифная ставка по этому виду – 1,5%.</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b/>
                <w:sz w:val="24"/>
                <w:szCs w:val="24"/>
                <w:lang w:val="ru-RU" w:eastAsia="ru-RU"/>
              </w:rPr>
              <w:t xml:space="preserve">Задача 4 </w:t>
            </w:r>
            <w:r w:rsidRPr="00EF60F9">
              <w:rPr>
                <w:rFonts w:ascii="Times New Roman" w:eastAsia="Times New Roman" w:hAnsi="Times New Roman" w:cs="Times New Roman"/>
                <w:sz w:val="24"/>
                <w:szCs w:val="24"/>
                <w:lang w:val="ru-RU" w:eastAsia="ru-RU"/>
              </w:rPr>
              <w:t xml:space="preserve">Страховая организация имеет 120 застрахованных объектов. Статистика показывает, что ежегодно 10 из них подвергаются страховому случаю. Средняя выплата на 1 договор составляет 90 тыс. руб., а средняя страховая сумма на 1 договор 150 тыс. руб. Расходы на ведение дела страховой компании составляют 0,36 коп. на 1 рубль страховой    суммы, расходы на проведение предупредительных мероприятий -5%, норма прибыли – </w:t>
            </w:r>
            <w:r w:rsidRPr="00EF60F9">
              <w:rPr>
                <w:rFonts w:ascii="Times New Roman" w:eastAsia="Times New Roman" w:hAnsi="Times New Roman" w:cs="Times New Roman"/>
                <w:sz w:val="24"/>
                <w:szCs w:val="24"/>
                <w:lang w:val="ru-RU" w:eastAsia="ru-RU"/>
              </w:rPr>
              <w:lastRenderedPageBreak/>
              <w:t>30%.</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Определить тарифную ставку по страхованию имущества предприятия.</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b/>
                <w:sz w:val="24"/>
                <w:szCs w:val="24"/>
                <w:lang w:val="ru-RU" w:eastAsia="ru-RU"/>
              </w:rPr>
              <w:t xml:space="preserve">Задача 5 </w:t>
            </w:r>
            <w:r w:rsidRPr="00EF60F9">
              <w:rPr>
                <w:rFonts w:ascii="Times New Roman" w:eastAsia="Times New Roman" w:hAnsi="Times New Roman" w:cs="Times New Roman"/>
                <w:sz w:val="24"/>
                <w:szCs w:val="24"/>
                <w:lang w:val="ru-RU" w:eastAsia="ru-RU"/>
              </w:rPr>
              <w:t>Определить величину страхового возмещения при системе предельной ответственности.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Исходные данные:</w:t>
            </w:r>
          </w:p>
          <w:p w:rsidR="00EF60F9" w:rsidRPr="00EF60F9" w:rsidRDefault="00EF60F9" w:rsidP="00EF60F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Средняя урожайность пшеницы за 5 предшествующих лет 25 ц. с га. Площадь посева – </w:t>
            </w:r>
            <w:smartTag w:uri="urn:schemas-microsoft-com:office:smarttags" w:element="metricconverter">
              <w:smartTagPr>
                <w:attr w:name="ProductID" w:val="150 га"/>
              </w:smartTagPr>
              <w:r w:rsidRPr="00EF60F9">
                <w:rPr>
                  <w:rFonts w:ascii="Times New Roman" w:eastAsia="Times New Roman" w:hAnsi="Times New Roman" w:cs="Times New Roman"/>
                  <w:sz w:val="24"/>
                  <w:szCs w:val="24"/>
                  <w:lang w:val="ru-RU" w:eastAsia="ru-RU"/>
                </w:rPr>
                <w:t>150 га</w:t>
              </w:r>
            </w:smartTag>
            <w:r w:rsidRPr="00EF60F9">
              <w:rPr>
                <w:rFonts w:ascii="Times New Roman" w:eastAsia="Times New Roman" w:hAnsi="Times New Roman" w:cs="Times New Roman"/>
                <w:sz w:val="24"/>
                <w:szCs w:val="24"/>
                <w:lang w:val="ru-RU" w:eastAsia="ru-RU"/>
              </w:rPr>
              <w:t>.</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Из-за прошедшего страхового случая погиб весь урожай пшеницы. Рыночная цена за 1 ц. пшеницы- 250 руб., исходя из которой определены страховая стоимость и страховая сумма. Ответственность страховщика – 70% от причиненного убытка.</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b/>
                <w:sz w:val="24"/>
                <w:szCs w:val="24"/>
                <w:lang w:val="ru-RU" w:eastAsia="ru-RU"/>
              </w:rPr>
              <w:t xml:space="preserve">Задача 6 </w:t>
            </w:r>
            <w:r w:rsidRPr="00EF60F9">
              <w:rPr>
                <w:rFonts w:ascii="Times New Roman" w:eastAsia="Times New Roman" w:hAnsi="Times New Roman" w:cs="Times New Roman"/>
                <w:sz w:val="24"/>
                <w:szCs w:val="24"/>
                <w:lang w:val="ru-RU" w:eastAsia="ru-RU"/>
              </w:rPr>
              <w:t>Страховая стоимость – 100 тыс. руб., страховая сумма 60 тыс. руб., условная франшиза – 1 тыс. руб. Ущерб составит:</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А) 900 руб.;</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Б) 1,2 тыс. руб.</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Определить сумму страхового возмещения при варианте А и Б</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b/>
                <w:sz w:val="24"/>
                <w:szCs w:val="24"/>
                <w:lang w:val="ru-RU" w:eastAsia="ru-RU"/>
              </w:rPr>
              <w:t xml:space="preserve">Задача 7 </w:t>
            </w:r>
            <w:r w:rsidRPr="00EF60F9">
              <w:rPr>
                <w:rFonts w:ascii="Times New Roman" w:eastAsia="Times New Roman" w:hAnsi="Times New Roman" w:cs="Times New Roman"/>
                <w:sz w:val="24"/>
                <w:szCs w:val="24"/>
                <w:lang w:val="ru-RU" w:eastAsia="ru-RU"/>
              </w:rPr>
              <w:t>Определить страховую премию страхователя по договору обязательного страхования автогражданской ответственности, на 3 год страхования: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EF60F9">
              <w:rPr>
                <w:rFonts w:ascii="Times New Roman" w:eastAsia="Times New Roman" w:hAnsi="Times New Roman" w:cs="Times New Roman"/>
                <w:i/>
                <w:sz w:val="24"/>
                <w:szCs w:val="24"/>
                <w:lang w:val="ru-RU" w:eastAsia="ru-RU"/>
              </w:rPr>
              <w:t>Исходные данные:</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Место жительство страхователя г. Магнитогорск;</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Возраст водителя 42 года;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Стаж управления транспортным средством 5 лет;</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Мощность двигателя ТС </w:t>
            </w:r>
            <w:smartTag w:uri="urn:schemas-microsoft-com:office:smarttags" w:element="metricconverter">
              <w:smartTagPr>
                <w:attr w:name="ProductID" w:val="98 л"/>
              </w:smartTagPr>
              <w:r w:rsidRPr="00EF60F9">
                <w:rPr>
                  <w:rFonts w:ascii="Times New Roman" w:eastAsia="Times New Roman" w:hAnsi="Times New Roman" w:cs="Times New Roman"/>
                  <w:sz w:val="24"/>
                  <w:szCs w:val="24"/>
                  <w:lang w:val="ru-RU" w:eastAsia="ru-RU"/>
                </w:rPr>
                <w:t>98 л</w:t>
              </w:r>
            </w:smartTag>
            <w:r w:rsidRPr="00EF60F9">
              <w:rPr>
                <w:rFonts w:ascii="Times New Roman" w:eastAsia="Times New Roman" w:hAnsi="Times New Roman" w:cs="Times New Roman"/>
                <w:sz w:val="24"/>
                <w:szCs w:val="24"/>
                <w:lang w:val="ru-RU" w:eastAsia="ru-RU"/>
              </w:rPr>
              <w:t>. с.;</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Период использования ТС 6 год.</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EF60F9">
              <w:rPr>
                <w:rFonts w:ascii="Times New Roman" w:eastAsia="Times New Roman" w:hAnsi="Times New Roman" w:cs="Times New Roman"/>
                <w:sz w:val="24"/>
                <w:szCs w:val="24"/>
                <w:lang w:val="ru-RU" w:eastAsia="ru-RU"/>
              </w:rPr>
              <w:t>По предыдущему договору страхования водитель был в ДТП.</w:t>
            </w:r>
          </w:p>
        </w:tc>
      </w:tr>
      <w:tr w:rsidR="00EF60F9" w:rsidRPr="006957BC" w:rsidTr="00C92C7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60F9" w:rsidRPr="00EF60F9" w:rsidRDefault="00EF60F9" w:rsidP="00EF60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60F9" w:rsidRPr="00931491"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31491">
              <w:rPr>
                <w:rFonts w:ascii="Times New Roman" w:eastAsia="Times New Roman" w:hAnsi="Times New Roman" w:cs="Times New Roman"/>
                <w:color w:val="000000"/>
                <w:sz w:val="24"/>
                <w:szCs w:val="24"/>
                <w:lang w:val="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EF60F9" w:rsidRPr="00931491"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31491">
              <w:rPr>
                <w:rFonts w:ascii="Times New Roman" w:eastAsia="Times New Roman" w:hAnsi="Times New Roman" w:cs="Times New Roman"/>
                <w:color w:val="000000"/>
                <w:sz w:val="24"/>
                <w:szCs w:val="24"/>
                <w:lang w:val="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EF60F9" w:rsidRPr="00931491"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31491">
              <w:rPr>
                <w:rFonts w:ascii="Times New Roman" w:eastAsia="Times New Roman" w:hAnsi="Times New Roman" w:cs="Times New Roman"/>
                <w:color w:val="000000"/>
                <w:sz w:val="24"/>
                <w:szCs w:val="24"/>
                <w:lang w:val="ru-RU"/>
              </w:rPr>
              <w:t>методами регулированиям бюджетных, налоговых, валютных отношений  в страховой, банковской деятельности, учете и контроле;</w:t>
            </w:r>
          </w:p>
          <w:p w:rsidR="00EF60F9" w:rsidRPr="00931491"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31491">
              <w:rPr>
                <w:rFonts w:ascii="Times New Roman" w:eastAsia="Times New Roman" w:hAnsi="Times New Roman" w:cs="Times New Roman"/>
                <w:color w:val="000000"/>
                <w:sz w:val="24"/>
                <w:szCs w:val="24"/>
                <w:lang w:val="ru-RU"/>
              </w:rPr>
              <w:t xml:space="preserve">навыками и методиками обобщения результатов, связанных с решением проблем регулирования бюджетных, налоговых, валютных </w:t>
            </w:r>
            <w:r w:rsidRPr="00931491">
              <w:rPr>
                <w:rFonts w:ascii="Times New Roman" w:eastAsia="Times New Roman" w:hAnsi="Times New Roman" w:cs="Times New Roman"/>
                <w:color w:val="000000"/>
                <w:sz w:val="24"/>
                <w:szCs w:val="24"/>
                <w:lang w:val="ru-RU"/>
              </w:rPr>
              <w:lastRenderedPageBreak/>
              <w:t>отношений в страховой, банковской деятельности, учете и контроле;</w:t>
            </w:r>
          </w:p>
          <w:p w:rsidR="00EF60F9" w:rsidRPr="00931491"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31491">
              <w:rPr>
                <w:rFonts w:ascii="Times New Roman" w:eastAsia="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EF60F9" w:rsidRPr="00931491" w:rsidRDefault="00EF60F9" w:rsidP="00EF60F9">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31491">
              <w:rPr>
                <w:rFonts w:ascii="Times New Roman" w:eastAsia="Times New Roman" w:hAnsi="Times New Roman" w:cs="Times New Roman"/>
                <w:color w:val="000000"/>
                <w:sz w:val="24"/>
                <w:szCs w:val="24"/>
                <w:lang w:val="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EF60F9" w:rsidRPr="00EF60F9" w:rsidRDefault="00EF60F9" w:rsidP="00EF60F9">
            <w:pPr>
              <w:widowControl w:val="0"/>
              <w:numPr>
                <w:ilvl w:val="0"/>
                <w:numId w:val="4"/>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EF60F9" w:rsidRPr="00EF60F9" w:rsidRDefault="00EF60F9" w:rsidP="00EF60F9">
            <w:pPr>
              <w:widowControl w:val="0"/>
              <w:numPr>
                <w:ilvl w:val="0"/>
                <w:numId w:val="4"/>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 xml:space="preserve">основными методами решения </w:t>
            </w:r>
            <w:r w:rsidRPr="00EF60F9">
              <w:rPr>
                <w:rFonts w:ascii="Times New Roman" w:eastAsia="Calibri" w:hAnsi="Times New Roman" w:cs="Times New Roman"/>
                <w:color w:val="000000"/>
                <w:sz w:val="24"/>
                <w:szCs w:val="24"/>
                <w:lang w:val="ru-RU" w:eastAsia="ru-RU"/>
              </w:rPr>
              <w:lastRenderedPageBreak/>
              <w:t>задач в области бюджетных, налоговых, валютных отношений в страховой, банковской деятельности, учете и контроле;</w:t>
            </w:r>
          </w:p>
          <w:p w:rsidR="00EF60F9" w:rsidRPr="00EF60F9" w:rsidRDefault="00EF60F9" w:rsidP="00EF60F9">
            <w:pPr>
              <w:widowControl w:val="0"/>
              <w:numPr>
                <w:ilvl w:val="0"/>
                <w:numId w:val="4"/>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EF60F9">
              <w:rPr>
                <w:rFonts w:ascii="Times New Roman" w:eastAsia="Calibri" w:hAnsi="Times New Roman" w:cs="Times New Roman"/>
                <w:color w:val="000000"/>
                <w:sz w:val="24"/>
                <w:szCs w:val="24"/>
                <w:lang w:val="ru-RU" w:eastAsia="ru-RU"/>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EF60F9" w:rsidRPr="00EF60F9" w:rsidRDefault="00EF60F9" w:rsidP="00EF60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F60F9">
              <w:rPr>
                <w:rFonts w:ascii="Times New Roman" w:eastAsia="Calibri" w:hAnsi="Times New Roman" w:cs="Times New Roman"/>
                <w:color w:val="000000"/>
                <w:sz w:val="24"/>
                <w:szCs w:val="24"/>
                <w:lang w:val="ru-RU" w:eastAsia="ru-RU"/>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w:t>
            </w:r>
            <w:r w:rsidRPr="00EF60F9">
              <w:rPr>
                <w:rFonts w:ascii="Times New Roman" w:eastAsia="Calibri" w:hAnsi="Times New Roman" w:cs="Times New Roman"/>
                <w:sz w:val="24"/>
                <w:szCs w:val="24"/>
                <w:lang w:val="ru-RU" w:eastAsia="ru-RU"/>
              </w:rPr>
              <w:t>страховании</w:t>
            </w:r>
            <w:r w:rsidRPr="00EF60F9">
              <w:rPr>
                <w:rFonts w:ascii="Times New Roman" w:eastAsia="Calibri" w:hAnsi="Times New Roman" w:cs="Times New Roman"/>
                <w:color w:val="000000"/>
                <w:sz w:val="24"/>
                <w:szCs w:val="24"/>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F60F9" w:rsidRPr="00EF60F9" w:rsidRDefault="00EF60F9" w:rsidP="00EF60F9">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F60F9">
              <w:rPr>
                <w:rFonts w:ascii="Times New Roman" w:eastAsia="Times New Roman" w:hAnsi="Times New Roman" w:cs="Times New Roman"/>
                <w:b/>
                <w:bCs/>
                <w:i/>
                <w:sz w:val="24"/>
                <w:szCs w:val="20"/>
                <w:lang w:val="ru-RU" w:eastAsia="ru-RU"/>
              </w:rPr>
              <w:lastRenderedPageBreak/>
              <w:t>Контрольная работа по оценке финансового состояния страховой компании</w:t>
            </w: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EF60F9">
              <w:rPr>
                <w:rFonts w:ascii="Times New Roman" w:eastAsia="Times New Roman" w:hAnsi="Times New Roman" w:cs="Times New Roman"/>
                <w:b/>
                <w:sz w:val="20"/>
                <w:szCs w:val="24"/>
                <w:lang w:val="ru-RU" w:eastAsia="ru-RU"/>
              </w:rPr>
              <w:t xml:space="preserve">Контрольная работа направлена на изучение методики, а также на приобретение навыков анализа финансового состояния страховой компании. </w:t>
            </w:r>
          </w:p>
          <w:p w:rsidR="00EF60F9" w:rsidRPr="00EF60F9" w:rsidRDefault="00EF60F9" w:rsidP="00EF60F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lang w:val="ru-RU" w:eastAsia="ru-RU"/>
              </w:rPr>
            </w:pP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EF60F9">
              <w:rPr>
                <w:rFonts w:ascii="Times New Roman" w:eastAsia="Times New Roman" w:hAnsi="Times New Roman" w:cs="Times New Roman"/>
                <w:b/>
                <w:sz w:val="20"/>
                <w:szCs w:val="24"/>
                <w:lang w:val="ru-RU" w:eastAsia="ru-RU"/>
              </w:rPr>
              <w:t>1 Необходимость проведения финансового анализа</w:t>
            </w: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EF60F9" w:rsidRPr="00EF60F9" w:rsidRDefault="00EF60F9" w:rsidP="00EF60F9">
            <w:pPr>
              <w:widowControl w:val="0"/>
              <w:numPr>
                <w:ilvl w:val="0"/>
                <w:numId w:val="6"/>
              </w:numPr>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EF60F9">
              <w:rPr>
                <w:rFonts w:ascii="Times New Roman" w:eastAsia="Times New Roman" w:hAnsi="Times New Roman" w:cs="Times New Roman"/>
                <w:b/>
                <w:sz w:val="20"/>
                <w:szCs w:val="24"/>
                <w:lang w:val="ru-RU" w:eastAsia="ru-RU"/>
              </w:rPr>
              <w:t>Субъекты финансового анализа страховой компании и их цели.</w:t>
            </w: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Пользователи информации, получаемой в ходе финансового анализа деятельности страховой компании, преследуют двоякую информационную цель:</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Получение сведений о надежности страховой компании, поддержании ее финансовой стабильности.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Получение информации об эффективности деятельности.</w:t>
            </w: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w:t>
            </w:r>
            <w:r w:rsidRPr="00EF60F9">
              <w:rPr>
                <w:rFonts w:ascii="Times New Roman" w:eastAsia="Times New Roman" w:hAnsi="Times New Roman" w:cs="Times New Roman"/>
                <w:sz w:val="20"/>
                <w:szCs w:val="24"/>
                <w:lang w:val="ru-RU" w:eastAsia="ru-RU"/>
              </w:rPr>
              <w:lastRenderedPageBreak/>
              <w:t xml:space="preserve">обязательства перед которыми носят отложенный характер, информация об эффективности работы компании также имеет важное значение. </w:t>
            </w: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EF60F9" w:rsidRPr="00EF60F9" w:rsidRDefault="00EF60F9" w:rsidP="00EF60F9">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EF60F9">
              <w:rPr>
                <w:rFonts w:ascii="Times New Roman" w:eastAsia="Times New Roman" w:hAnsi="Times New Roman" w:cs="Times New Roman"/>
                <w:b/>
                <w:sz w:val="20"/>
                <w:szCs w:val="24"/>
                <w:lang w:val="ru-RU" w:eastAsia="ru-RU"/>
              </w:rPr>
              <w:t xml:space="preserve"> 3 Источники информации и виды анализа</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Информационная ограниченность бухгалтерского отчета для целей анализа проявляется по следующим направлениям:</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В бухгалтерской отчетности возможны искажения, связанные с особенностями учетной политики.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EF60F9" w:rsidRPr="00EF60F9" w:rsidRDefault="00EF60F9" w:rsidP="00EF60F9">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p>
          <w:p w:rsidR="00EF60F9" w:rsidRPr="00EF60F9" w:rsidRDefault="00EF60F9" w:rsidP="00EF60F9">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r w:rsidRPr="00EF60F9">
              <w:rPr>
                <w:rFonts w:ascii="Times New Roman" w:eastAsia="Times New Roman" w:hAnsi="Times New Roman" w:cs="Times New Roman"/>
                <w:b/>
                <w:sz w:val="20"/>
                <w:szCs w:val="24"/>
                <w:lang w:val="ru-RU" w:eastAsia="ru-RU"/>
              </w:rPr>
              <w:t>СИСТЕМА ПОКАЗАТЕЛЕЙ ФИНАНСОВОГО АНАЛИЗА</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Отдельные виды показателей в ходе анализа подлежат сравнению с нормативами.</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lastRenderedPageBreak/>
              <w:t>Показатели финансового анализа по признаку однородности объединены в следующие группы:</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Объемные показатели деятельности страховой компании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ликвидности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Динамика и структура средств</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Динамика и структура источников средств</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Дебиторская и кредиторская задолженность</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зависимости от перестраховщиков</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оценки обязательств</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платежеспособности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оценки собственных средств страховой компании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анализа собственных средств компании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анализа финансовых результатов</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деловой активности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рентабельности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факторов влияния на результаты страховой деятельности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Динамика и структура расходов на ведение дела</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анализа эффективности инвестиционной деятельности</w:t>
            </w:r>
          </w:p>
          <w:p w:rsidR="00EF60F9" w:rsidRPr="00EF60F9"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Показатели анализа инвестиционной деятельности</w:t>
            </w:r>
          </w:p>
          <w:p w:rsidR="00EF60F9" w:rsidRPr="00EF60F9" w:rsidRDefault="00EF60F9" w:rsidP="00EF60F9">
            <w:pPr>
              <w:spacing w:after="0" w:line="240" w:lineRule="auto"/>
              <w:jc w:val="both"/>
              <w:outlineLvl w:val="0"/>
              <w:rPr>
                <w:rFonts w:ascii="Times New Roman" w:eastAsia="Times New Roman" w:hAnsi="Times New Roman" w:cs="Times New Roman"/>
                <w:sz w:val="20"/>
                <w:szCs w:val="24"/>
                <w:lang w:val="ru-RU" w:eastAsia="ru-RU"/>
              </w:rPr>
            </w:pPr>
          </w:p>
          <w:p w:rsidR="00EF60F9" w:rsidRPr="00EF60F9" w:rsidRDefault="00EF60F9" w:rsidP="00EF60F9">
            <w:pPr>
              <w:spacing w:after="0" w:line="240" w:lineRule="auto"/>
              <w:jc w:val="both"/>
              <w:outlineLvl w:val="0"/>
              <w:rPr>
                <w:rFonts w:ascii="Times New Roman" w:eastAsia="Times New Roman" w:hAnsi="Times New Roman" w:cs="Times New Roman"/>
                <w:sz w:val="20"/>
                <w:szCs w:val="24"/>
                <w:lang w:val="ru-RU" w:eastAsia="ru-RU"/>
              </w:rPr>
            </w:pPr>
            <w:r w:rsidRPr="00EF60F9">
              <w:rPr>
                <w:rFonts w:ascii="Times New Roman" w:eastAsia="Times New Roman" w:hAnsi="Times New Roman" w:cs="Times New Roman"/>
                <w:sz w:val="20"/>
                <w:szCs w:val="24"/>
                <w:lang w:val="ru-RU" w:eastAsia="ru-RU"/>
              </w:rPr>
              <w:t>Методические указания по выполнению контрольной работы представлены в Приложении 1.</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EF60F9" w:rsidRPr="00EF60F9" w:rsidRDefault="00EF60F9" w:rsidP="00EF60F9">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bl>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EF60F9" w:rsidRPr="00EF60F9" w:rsidSect="00951970">
          <w:footerReference w:type="even" r:id="rId27"/>
          <w:footerReference w:type="default" r:id="rId28"/>
          <w:pgSz w:w="16840" w:h="11907" w:orient="landscape" w:code="9"/>
          <w:pgMar w:top="1701" w:right="567" w:bottom="851" w:left="567" w:header="720" w:footer="720" w:gutter="0"/>
          <w:cols w:space="720"/>
          <w:noEndnote/>
          <w:titlePg/>
          <w:docGrid w:linePitch="326"/>
        </w:sectPr>
      </w:pP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Промежуточная аттестация по дисциплине «Страхование»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Показатели и критерии оценивания экзамена:</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оценку </w:t>
      </w:r>
      <w:r w:rsidRPr="00EF60F9">
        <w:rPr>
          <w:rFonts w:ascii="Times New Roman" w:eastAsia="Times New Roman" w:hAnsi="Times New Roman" w:cs="Times New Roman"/>
          <w:b/>
          <w:sz w:val="24"/>
          <w:szCs w:val="24"/>
          <w:lang w:val="ru-RU" w:eastAsia="ru-RU"/>
        </w:rPr>
        <w:t>«отлично»</w:t>
      </w:r>
      <w:r w:rsidRPr="00EF60F9">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оценку </w:t>
      </w:r>
      <w:r w:rsidRPr="00EF60F9">
        <w:rPr>
          <w:rFonts w:ascii="Times New Roman" w:eastAsia="Times New Roman" w:hAnsi="Times New Roman" w:cs="Times New Roman"/>
          <w:b/>
          <w:sz w:val="24"/>
          <w:szCs w:val="24"/>
          <w:lang w:val="ru-RU" w:eastAsia="ru-RU"/>
        </w:rPr>
        <w:t>«хорошо»</w:t>
      </w:r>
      <w:r w:rsidRPr="00EF60F9">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оценку </w:t>
      </w:r>
      <w:r w:rsidRPr="00EF60F9">
        <w:rPr>
          <w:rFonts w:ascii="Times New Roman" w:eastAsia="Times New Roman" w:hAnsi="Times New Roman" w:cs="Times New Roman"/>
          <w:b/>
          <w:sz w:val="24"/>
          <w:szCs w:val="24"/>
          <w:lang w:val="ru-RU" w:eastAsia="ru-RU"/>
        </w:rPr>
        <w:t>«удовлетворительно»</w:t>
      </w:r>
      <w:r w:rsidRPr="00EF60F9">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оценку </w:t>
      </w:r>
      <w:r w:rsidRPr="00EF60F9">
        <w:rPr>
          <w:rFonts w:ascii="Times New Roman" w:eastAsia="Times New Roman" w:hAnsi="Times New Roman" w:cs="Times New Roman"/>
          <w:b/>
          <w:sz w:val="24"/>
          <w:szCs w:val="24"/>
          <w:lang w:val="ru-RU" w:eastAsia="ru-RU"/>
        </w:rPr>
        <w:t>«неудовлетворительно»</w:t>
      </w:r>
      <w:r w:rsidRPr="00EF60F9">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F60F9">
        <w:rPr>
          <w:rFonts w:ascii="Times New Roman" w:eastAsia="Times New Roman" w:hAnsi="Times New Roman" w:cs="Times New Roman"/>
          <w:sz w:val="24"/>
          <w:szCs w:val="24"/>
          <w:lang w:val="ru-RU" w:eastAsia="ru-RU"/>
        </w:rPr>
        <w:t xml:space="preserve">– на оценку </w:t>
      </w:r>
      <w:r w:rsidRPr="00EF60F9">
        <w:rPr>
          <w:rFonts w:ascii="Times New Roman" w:eastAsia="Times New Roman" w:hAnsi="Times New Roman" w:cs="Times New Roman"/>
          <w:b/>
          <w:sz w:val="24"/>
          <w:szCs w:val="24"/>
          <w:lang w:val="ru-RU" w:eastAsia="ru-RU"/>
        </w:rPr>
        <w:t>«неудовлетворительно»</w:t>
      </w:r>
      <w:r w:rsidRPr="00EF60F9">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F60F9" w:rsidRPr="00EF60F9"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091B39"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63C98">
        <w:rPr>
          <w:rFonts w:ascii="Times New Roman" w:eastAsia="Times New Roman" w:hAnsi="Times New Roman" w:cs="Times New Roman"/>
          <w:b/>
          <w:sz w:val="24"/>
          <w:szCs w:val="24"/>
          <w:lang w:val="ru-RU" w:eastAsia="ru-RU"/>
        </w:rPr>
        <w:t>Показатели и критерии оценивания</w:t>
      </w:r>
      <w:r>
        <w:rPr>
          <w:rFonts w:ascii="Times New Roman" w:eastAsia="Times New Roman" w:hAnsi="Times New Roman" w:cs="Times New Roman"/>
          <w:b/>
          <w:sz w:val="24"/>
          <w:szCs w:val="24"/>
          <w:lang w:val="ru-RU" w:eastAsia="ru-RU"/>
        </w:rPr>
        <w:t xml:space="preserve"> курсовой работы:</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 xml:space="preserve">Оценку </w:t>
      </w:r>
      <w:r w:rsidRPr="006957BC">
        <w:rPr>
          <w:rFonts w:ascii="Times New Roman" w:eastAsia="Times New Roman" w:hAnsi="Times New Roman" w:cs="Times New Roman"/>
          <w:b/>
          <w:sz w:val="24"/>
          <w:szCs w:val="24"/>
          <w:lang w:val="ru-RU" w:eastAsia="ru-RU"/>
        </w:rPr>
        <w:t>«отлично</w:t>
      </w:r>
      <w:r w:rsidRPr="00CE1ACB">
        <w:rPr>
          <w:rFonts w:ascii="Times New Roman" w:eastAsia="Times New Roman" w:hAnsi="Times New Roman" w:cs="Times New Roman"/>
          <w:sz w:val="24"/>
          <w:szCs w:val="24"/>
          <w:lang w:val="ru-RU" w:eastAsia="ru-RU"/>
        </w:rPr>
        <w:t>»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Оценка «</w:t>
      </w:r>
      <w:r w:rsidRPr="006957BC">
        <w:rPr>
          <w:rFonts w:ascii="Times New Roman" w:eastAsia="Times New Roman" w:hAnsi="Times New Roman" w:cs="Times New Roman"/>
          <w:b/>
          <w:sz w:val="24"/>
          <w:szCs w:val="24"/>
          <w:lang w:val="ru-RU" w:eastAsia="ru-RU"/>
        </w:rPr>
        <w:t>хорошо</w:t>
      </w:r>
      <w:r w:rsidRPr="00CE1ACB">
        <w:rPr>
          <w:rFonts w:ascii="Times New Roman" w:eastAsia="Times New Roman" w:hAnsi="Times New Roman" w:cs="Times New Roman"/>
          <w:sz w:val="24"/>
          <w:szCs w:val="24"/>
          <w:lang w:val="ru-RU" w:eastAsia="ru-RU"/>
        </w:rPr>
        <w:t xml:space="preserve">» ставится тогда, когда в работе полно и всесторонне освещаются вопросы темы, но нет должной степени творчества. </w:t>
      </w:r>
    </w:p>
    <w:p w:rsidR="00091B39" w:rsidRPr="00CE1ACB" w:rsidRDefault="00091B39" w:rsidP="00091B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E1ACB">
        <w:rPr>
          <w:rFonts w:ascii="Times New Roman" w:eastAsia="Times New Roman" w:hAnsi="Times New Roman" w:cs="Times New Roman"/>
          <w:sz w:val="24"/>
          <w:szCs w:val="24"/>
          <w:lang w:val="ru-RU" w:eastAsia="ru-RU"/>
        </w:rPr>
        <w:t>Оценку «</w:t>
      </w:r>
      <w:r w:rsidRPr="006957BC">
        <w:rPr>
          <w:rFonts w:ascii="Times New Roman" w:eastAsia="Times New Roman" w:hAnsi="Times New Roman" w:cs="Times New Roman"/>
          <w:b/>
          <w:sz w:val="24"/>
          <w:szCs w:val="24"/>
          <w:lang w:val="ru-RU" w:eastAsia="ru-RU"/>
        </w:rPr>
        <w:t>удовлетворительно»</w:t>
      </w:r>
      <w:r w:rsidRPr="00CE1ACB">
        <w:rPr>
          <w:rFonts w:ascii="Times New Roman" w:eastAsia="Times New Roman" w:hAnsi="Times New Roman" w:cs="Times New Roman"/>
          <w:sz w:val="24"/>
          <w:szCs w:val="24"/>
          <w:lang w:val="ru-RU" w:eastAsia="ru-RU"/>
        </w:rPr>
        <w:t xml:space="preserve"> студент получает в случае, когда не владеет материалом работы, не в состоянии дать объяснение выводам и теоретическим положениям данной работы.</w:t>
      </w:r>
    </w:p>
    <w:p w:rsidR="00EF60F9" w:rsidRPr="00EF60F9" w:rsidRDefault="006957BC" w:rsidP="006957BC">
      <w:pPr>
        <w:jc w:val="both"/>
        <w:rPr>
          <w:lang w:val="ru-RU"/>
        </w:rPr>
      </w:pPr>
      <w:r>
        <w:rPr>
          <w:rFonts w:ascii="Times New Roman" w:eastAsia="Times New Roman" w:hAnsi="Times New Roman" w:cs="Times New Roman"/>
          <w:sz w:val="24"/>
          <w:szCs w:val="24"/>
          <w:lang w:val="ru-RU" w:eastAsia="ru-RU"/>
        </w:rPr>
        <w:t xml:space="preserve">       </w:t>
      </w:r>
      <w:r w:rsidR="00091B39" w:rsidRPr="00CE1ACB">
        <w:rPr>
          <w:rFonts w:ascii="Times New Roman" w:eastAsia="Times New Roman" w:hAnsi="Times New Roman" w:cs="Times New Roman"/>
          <w:sz w:val="24"/>
          <w:szCs w:val="24"/>
          <w:lang w:val="ru-RU" w:eastAsia="ru-RU"/>
        </w:rPr>
        <w:t xml:space="preserve">При </w:t>
      </w:r>
      <w:r w:rsidR="00091B39" w:rsidRPr="006957BC">
        <w:rPr>
          <w:rFonts w:ascii="Times New Roman" w:eastAsia="Times New Roman" w:hAnsi="Times New Roman" w:cs="Times New Roman"/>
          <w:b/>
          <w:sz w:val="24"/>
          <w:szCs w:val="24"/>
          <w:lang w:val="ru-RU" w:eastAsia="ru-RU"/>
        </w:rPr>
        <w:t>неудовлетворительной</w:t>
      </w:r>
      <w:r w:rsidR="00091B39" w:rsidRPr="00CE1ACB">
        <w:rPr>
          <w:rFonts w:ascii="Times New Roman" w:eastAsia="Times New Roman" w:hAnsi="Times New Roman" w:cs="Times New Roman"/>
          <w:sz w:val="24"/>
          <w:szCs w:val="24"/>
          <w:lang w:val="ru-RU" w:eastAsia="ru-RU"/>
        </w:rPr>
        <w:t xml:space="preserve">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w:t>
      </w:r>
    </w:p>
    <w:p w:rsidR="00EF60F9" w:rsidRPr="00EF60F9" w:rsidRDefault="00EF60F9" w:rsidP="00EF60F9">
      <w:pPr>
        <w:rPr>
          <w:lang w:val="ru-RU"/>
        </w:rPr>
      </w:pPr>
    </w:p>
    <w:p w:rsidR="00EF60F9" w:rsidRPr="00EF60F9" w:rsidRDefault="00EF60F9" w:rsidP="00EF60F9">
      <w:pPr>
        <w:rPr>
          <w:lang w:val="ru-RU"/>
        </w:rPr>
      </w:pPr>
    </w:p>
    <w:p w:rsidR="00EF60F9" w:rsidRDefault="00EF60F9" w:rsidP="00EF60F9">
      <w:pPr>
        <w:rPr>
          <w:lang w:val="ru-RU"/>
        </w:rPr>
      </w:pPr>
    </w:p>
    <w:p w:rsidR="00091B39" w:rsidRDefault="00091B39" w:rsidP="00EF60F9">
      <w:pPr>
        <w:rPr>
          <w:lang w:val="ru-RU"/>
        </w:rPr>
      </w:pPr>
    </w:p>
    <w:p w:rsidR="00091B39" w:rsidRPr="00EF60F9" w:rsidRDefault="00091B39" w:rsidP="00EF60F9">
      <w:pPr>
        <w:rPr>
          <w:lang w:val="ru-RU"/>
        </w:rPr>
      </w:pPr>
    </w:p>
    <w:p w:rsidR="00EF60F9" w:rsidRPr="006957BC" w:rsidRDefault="00EF60F9" w:rsidP="00EF60F9">
      <w:pPr>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6957BC">
        <w:rPr>
          <w:rFonts w:ascii="Times New Roman" w:eastAsia="Times New Roman" w:hAnsi="Times New Roman" w:cs="Times New Roman"/>
          <w:b/>
          <w:sz w:val="24"/>
          <w:szCs w:val="24"/>
          <w:lang w:val="ru-RU" w:eastAsia="ru-RU"/>
        </w:rPr>
        <w:lastRenderedPageBreak/>
        <w:t>Приложение 3</w:t>
      </w:r>
    </w:p>
    <w:p w:rsidR="00EF60F9" w:rsidRPr="00EF60F9" w:rsidRDefault="00EF60F9" w:rsidP="00EF60F9">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F60F9">
        <w:rPr>
          <w:rFonts w:ascii="Times New Roman" w:eastAsia="Times New Roman" w:hAnsi="Times New Roman" w:cs="Times New Roman"/>
          <w:b/>
          <w:sz w:val="24"/>
          <w:szCs w:val="24"/>
          <w:lang w:val="ru-RU" w:eastAsia="ru-RU"/>
        </w:rPr>
        <w:t>Методические указания по выполнению практического задания</w:t>
      </w:r>
    </w:p>
    <w:p w:rsidR="00EF60F9" w:rsidRPr="00EF60F9"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«Анализ финансового состояния страховой компании Х»</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Отдельные виды показателей в ходе анализа подлежат сравнению с нормативами.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финансового анализа по признаку однородности объединены в следующие группы:</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Объемные показатели деятельности страховой компании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ликвидности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Динамика и структура средств</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Динамика и структура источников средств</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Дебиторская и кредиторская задолженность</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зависимости от перестраховщиков</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оценки обязательств</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платежеспособности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оценки собственных средств страховой компании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анализа собственных средств компании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анализа финансовых результатов</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деловой активности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рентабельности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факторов влияния на результаты страховой деятельности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Динамика и структура расходов на ведение дела</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анализа эффективности инвестиционной деятельности</w:t>
      </w:r>
    </w:p>
    <w:p w:rsidR="00EF60F9" w:rsidRPr="006957BC" w:rsidRDefault="00EF60F9" w:rsidP="00EF60F9">
      <w:pPr>
        <w:widowControl w:val="0"/>
        <w:numPr>
          <w:ilvl w:val="0"/>
          <w:numId w:val="5"/>
        </w:num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Показатели анализа инвестиционной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rPr>
      </w:pPr>
      <w:r w:rsidRPr="006957BC">
        <w:rPr>
          <w:rFonts w:ascii="Times New Roman" w:eastAsia="Times New Roman" w:hAnsi="Times New Roman" w:cs="Times New Roman"/>
          <w:b/>
          <w:sz w:val="24"/>
          <w:szCs w:val="24"/>
        </w:rPr>
        <w:t>1.1 Объемные показатели деятельности страховой организации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i/>
          <w:sz w:val="24"/>
          <w:szCs w:val="24"/>
          <w:lang w:val="ru-RU"/>
        </w:rPr>
      </w:pPr>
      <w:r w:rsidRPr="006957BC">
        <w:rPr>
          <w:rFonts w:ascii="Times New Roman" w:eastAsia="Times New Roman" w:hAnsi="Times New Roman" w:cs="Times New Roman"/>
          <w:b/>
          <w:i/>
          <w:sz w:val="24"/>
          <w:szCs w:val="24"/>
          <w:lang w:val="ru-RU"/>
        </w:rPr>
        <w:t>1.1.1 Показатели динамики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В целях получения более достоверной информации о динамике поступлении, </w:t>
      </w:r>
      <w:r w:rsidRPr="006957BC">
        <w:rPr>
          <w:rFonts w:ascii="Times New Roman" w:eastAsia="Times New Roman" w:hAnsi="Times New Roman" w:cs="Times New Roman"/>
          <w:sz w:val="24"/>
          <w:szCs w:val="24"/>
          <w:lang w:val="ru-RU"/>
        </w:rPr>
        <w:lastRenderedPageBreak/>
        <w:t>учитывающей уровень инфляции, возможно производить расчёт показателей динамики поступлений страховой премии, выраженной в условных единицах.</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i/>
          <w:sz w:val="24"/>
          <w:szCs w:val="24"/>
          <w:lang w:val="ru-RU"/>
        </w:rPr>
        <w:t>Темпы роста поступления страховой премии</w:t>
      </w:r>
      <w:r w:rsidRPr="006957BC">
        <w:rPr>
          <w:rFonts w:ascii="Times New Roman" w:eastAsia="Times New Roman" w:hAnsi="Times New Roman" w:cs="Times New Roman"/>
          <w:sz w:val="24"/>
          <w:szCs w:val="24"/>
          <w:lang w:val="ru-RU"/>
        </w:rPr>
        <w:t xml:space="preserve"> рассчитываются следующим образом:</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5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3pt" o:ole="">
            <v:imagedata r:id="rId29" o:title=""/>
          </v:shape>
          <o:OLEObject Type="Embed" ProgID="Equation.3" ShapeID="_x0000_i1025" DrawAspect="Content" ObjectID="_1669828284" r:id="rId30"/>
        </w:object>
      </w:r>
      <w:r w:rsidRPr="006957BC">
        <w:rPr>
          <w:rFonts w:ascii="Times New Roman" w:eastAsia="Times New Roman" w:hAnsi="Times New Roman" w:cs="Times New Roman"/>
          <w:sz w:val="24"/>
          <w:szCs w:val="24"/>
          <w:lang w:val="ru-RU"/>
        </w:rPr>
        <w:t xml:space="preserve">                           (1)</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обязательств страховщика, который должен быть подкреплен достаточным объемом собственных средств. 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динамики страховых выплат включают темпы роста страховых выплат в 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i/>
          <w:sz w:val="24"/>
          <w:szCs w:val="24"/>
          <w:lang w:val="ru-RU"/>
        </w:rPr>
        <w:t>Темпы роста страховых выплат</w:t>
      </w:r>
      <w:r w:rsidRPr="006957BC">
        <w:rPr>
          <w:rFonts w:ascii="Times New Roman" w:eastAsia="Times New Roman" w:hAnsi="Times New Roman" w:cs="Times New Roman"/>
          <w:sz w:val="24"/>
          <w:szCs w:val="24"/>
          <w:lang w:val="ru-RU"/>
        </w:rPr>
        <w:t xml:space="preserve"> рассчитываются следующим образом: </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5260" w:dyaOrig="660">
          <v:shape id="_x0000_i1026" type="#_x0000_t75" style="width:263.25pt;height:33pt" o:ole="">
            <v:imagedata r:id="rId31" o:title=""/>
          </v:shape>
          <o:OLEObject Type="Embed" ProgID="Equation.3" ShapeID="_x0000_i1026" DrawAspect="Content" ObjectID="_1669828285" r:id="rId32"/>
        </w:object>
      </w:r>
      <w:r w:rsidRPr="006957BC">
        <w:rPr>
          <w:rFonts w:ascii="Times New Roman" w:eastAsia="Times New Roman" w:hAnsi="Times New Roman" w:cs="Times New Roman"/>
          <w:sz w:val="24"/>
          <w:szCs w:val="24"/>
          <w:lang w:val="ru-RU"/>
        </w:rPr>
        <w:t xml:space="preserve">                             (2)</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i/>
          <w:sz w:val="24"/>
          <w:szCs w:val="24"/>
          <w:lang w:val="ru-RU"/>
        </w:rPr>
      </w:pPr>
      <w:r w:rsidRPr="006957BC">
        <w:rPr>
          <w:rFonts w:ascii="Times New Roman" w:eastAsia="Times New Roman" w:hAnsi="Times New Roman" w:cs="Times New Roman"/>
          <w:b/>
          <w:i/>
          <w:sz w:val="24"/>
          <w:szCs w:val="24"/>
          <w:lang w:val="ru-RU"/>
        </w:rPr>
        <w:t>1.1.2 Показатели структуры</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Применение объемных показателей возможно для проведения поквартального </w:t>
      </w:r>
      <w:r w:rsidRPr="006957BC">
        <w:rPr>
          <w:rFonts w:ascii="Times New Roman" w:eastAsia="Times New Roman" w:hAnsi="Times New Roman" w:cs="Times New Roman"/>
          <w:sz w:val="24"/>
          <w:szCs w:val="24"/>
          <w:lang w:val="ru-RU"/>
        </w:rPr>
        <w:lastRenderedPageBreak/>
        <w:t>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Целесообразно результаты анализа показателей структуры оформить в виде таблицы 1.</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Таблица 1 - Показатели динамики и структуры имущества (активов) страховой компании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EF60F9" w:rsidRPr="006957BC" w:rsidTr="00C92C7F">
        <w:trPr>
          <w:trHeight w:val="567"/>
        </w:trPr>
        <w:tc>
          <w:tcPr>
            <w:tcW w:w="1067" w:type="pct"/>
            <w:vMerge w:val="restart"/>
            <w:vAlign w:val="center"/>
          </w:tcPr>
          <w:p w:rsidR="00EF60F9" w:rsidRPr="006957BC" w:rsidRDefault="00EF60F9" w:rsidP="00EF60F9">
            <w:pPr>
              <w:widowControl w:val="0"/>
              <w:autoSpaceDE w:val="0"/>
              <w:autoSpaceDN w:val="0"/>
              <w:adjustRightInd w:val="0"/>
              <w:spacing w:after="0" w:line="240" w:lineRule="auto"/>
              <w:ind w:left="-57" w:right="-57"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Виды имущества</w:t>
            </w:r>
          </w:p>
        </w:tc>
        <w:tc>
          <w:tcPr>
            <w:tcW w:w="1404" w:type="pct"/>
            <w:gridSpan w:val="2"/>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Сумма</w:t>
            </w:r>
          </w:p>
        </w:tc>
        <w:tc>
          <w:tcPr>
            <w:tcW w:w="1404" w:type="pct"/>
            <w:gridSpan w:val="2"/>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Удельный вес в общем объёме средств</w:t>
            </w:r>
          </w:p>
        </w:tc>
        <w:tc>
          <w:tcPr>
            <w:tcW w:w="1124" w:type="pct"/>
            <w:gridSpan w:val="2"/>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Темпы роста (снижения)</w:t>
            </w:r>
          </w:p>
        </w:tc>
      </w:tr>
      <w:tr w:rsidR="00EF60F9" w:rsidRPr="006957BC" w:rsidTr="00C92C7F">
        <w:tc>
          <w:tcPr>
            <w:tcW w:w="1067" w:type="pct"/>
            <w:vMerge/>
          </w:tcPr>
          <w:p w:rsidR="00EF60F9" w:rsidRPr="006957BC"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На начало отчетного периода, тыс. руб.</w:t>
            </w:r>
          </w:p>
        </w:tc>
        <w:tc>
          <w:tcPr>
            <w:tcW w:w="702" w:type="pct"/>
            <w:vAlign w:val="center"/>
          </w:tcPr>
          <w:p w:rsidR="00EF60F9" w:rsidRPr="006957BC" w:rsidRDefault="00EF60F9" w:rsidP="00EF60F9">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На конец отчетного периода, тыс. руб.</w:t>
            </w:r>
          </w:p>
        </w:tc>
        <w:tc>
          <w:tcPr>
            <w:tcW w:w="702" w:type="pct"/>
            <w:vAlign w:val="center"/>
          </w:tcPr>
          <w:p w:rsidR="00EF60F9" w:rsidRPr="006957BC" w:rsidRDefault="00EF60F9" w:rsidP="00EF60F9">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На начало отчетного периода, %</w:t>
            </w:r>
          </w:p>
        </w:tc>
        <w:tc>
          <w:tcPr>
            <w:tcW w:w="702" w:type="pct"/>
            <w:vAlign w:val="center"/>
          </w:tcPr>
          <w:p w:rsidR="00EF60F9" w:rsidRPr="006957BC" w:rsidRDefault="00EF60F9" w:rsidP="00EF60F9">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На конец отчетного периода, %</w:t>
            </w: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Тыс. руб.</w:t>
            </w: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w:t>
            </w:r>
          </w:p>
        </w:tc>
      </w:tr>
      <w:tr w:rsidR="00EF60F9" w:rsidRPr="006957BC" w:rsidTr="00C92C7F">
        <w:tc>
          <w:tcPr>
            <w:tcW w:w="1067" w:type="pct"/>
            <w:vAlign w:val="center"/>
          </w:tcPr>
          <w:p w:rsidR="00EF60F9" w:rsidRPr="006957BC"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Основные средства</w:t>
            </w: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EF60F9" w:rsidRPr="006957BC" w:rsidTr="00C92C7F">
        <w:tc>
          <w:tcPr>
            <w:tcW w:w="1067" w:type="pct"/>
            <w:vAlign w:val="center"/>
          </w:tcPr>
          <w:p w:rsidR="00EF60F9" w:rsidRPr="006957BC"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Нематериальные активы</w:t>
            </w: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EF60F9" w:rsidRPr="006957BC" w:rsidTr="00C92C7F">
        <w:tc>
          <w:tcPr>
            <w:tcW w:w="1067" w:type="pct"/>
            <w:vAlign w:val="center"/>
          </w:tcPr>
          <w:p w:rsidR="00EF60F9" w:rsidRPr="006957BC"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w:t>
            </w: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EF60F9" w:rsidRPr="006957BC" w:rsidTr="00C92C7F">
        <w:tc>
          <w:tcPr>
            <w:tcW w:w="1067" w:type="pct"/>
            <w:vAlign w:val="center"/>
          </w:tcPr>
          <w:p w:rsidR="00EF60F9" w:rsidRPr="006957BC" w:rsidRDefault="00EF60F9" w:rsidP="00EF60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6957BC">
              <w:rPr>
                <w:rFonts w:ascii="Times New Roman" w:eastAsia="Times New Roman" w:hAnsi="Times New Roman" w:cs="Times New Roman"/>
                <w:sz w:val="24"/>
                <w:szCs w:val="24"/>
                <w:lang w:val="ru-RU" w:eastAsia="ru-RU"/>
              </w:rPr>
              <w:t>Итого</w:t>
            </w: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70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562" w:type="pct"/>
            <w:vAlign w:val="center"/>
          </w:tcPr>
          <w:p w:rsidR="00EF60F9" w:rsidRPr="006957BC" w:rsidRDefault="00EF60F9" w:rsidP="00EF60F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bl>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1.2 Показатели ликвидности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данной группы отражают достаточность по суммам и возможность по времени для покрытия средствами, находящимися в распоряжении страховой организации, имеющихся обязательств. Показатели ликвидности - относительные и выражаются в %. В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1 Показатель срочной ликвидности: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4640" w:dyaOrig="660">
          <v:shape id="_x0000_i1027" type="#_x0000_t75" style="width:231.75pt;height:33pt" o:ole="">
            <v:imagedata r:id="rId33" o:title=""/>
          </v:shape>
          <o:OLEObject Type="Embed" ProgID="Equation.3" ShapeID="_x0000_i1027" DrawAspect="Content" ObjectID="_1669828286" r:id="rId34"/>
        </w:object>
      </w:r>
      <w:r w:rsidRPr="006957BC">
        <w:rPr>
          <w:rFonts w:ascii="Times New Roman" w:eastAsia="Times New Roman" w:hAnsi="Times New Roman" w:cs="Times New Roman"/>
          <w:sz w:val="24"/>
          <w:szCs w:val="24"/>
          <w:lang w:val="ru-RU"/>
        </w:rPr>
        <w:t>(3)</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Показатель критической ликвидности: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180" w:dyaOrig="680">
          <v:shape id="_x0000_i1028" type="#_x0000_t75" style="width:9pt;height:33.75pt" o:ole="">
            <v:imagedata r:id="rId35" o:title=""/>
          </v:shape>
          <o:OLEObject Type="Embed" ProgID="Equation.3" ShapeID="_x0000_i1028" DrawAspect="Content" ObjectID="_1669828287" r:id="rId36"/>
        </w:object>
      </w:r>
      <w:r w:rsidRPr="006957BC">
        <w:rPr>
          <w:rFonts w:ascii="Times New Roman" w:eastAsia="Times New Roman" w:hAnsi="Times New Roman" w:cs="Times New Roman"/>
          <w:position w:val="-66"/>
          <w:sz w:val="24"/>
          <w:szCs w:val="24"/>
        </w:rPr>
        <w:object w:dxaOrig="5800" w:dyaOrig="1400">
          <v:shape id="_x0000_i1029" type="#_x0000_t75" style="width:290.25pt;height:69.75pt" o:ole="">
            <v:imagedata r:id="rId37" o:title=""/>
          </v:shape>
          <o:OLEObject Type="Embed" ProgID="Equation.3" ShapeID="_x0000_i1029" DrawAspect="Content" ObjectID="_1669828288" r:id="rId38"/>
        </w:object>
      </w:r>
      <w:r w:rsidRPr="006957BC">
        <w:rPr>
          <w:rFonts w:ascii="Times New Roman" w:eastAsia="Times New Roman" w:hAnsi="Times New Roman" w:cs="Times New Roman"/>
          <w:sz w:val="24"/>
          <w:szCs w:val="24"/>
          <w:lang w:val="ru-RU"/>
        </w:rPr>
        <w:t xml:space="preserve">                           (4)</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3 Показатель  комплексной ликвидности: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6000" w:dyaOrig="1380">
          <v:shape id="_x0000_i1030" type="#_x0000_t75" style="width:300pt;height:69pt" o:ole="">
            <v:imagedata r:id="rId39" o:title=""/>
          </v:shape>
          <o:OLEObject Type="Embed" ProgID="Equation.3" ShapeID="_x0000_i1030" DrawAspect="Content" ObjectID="_1669828289" r:id="rId40"/>
        </w:object>
      </w:r>
      <w:r w:rsidRPr="006957BC">
        <w:rPr>
          <w:rFonts w:ascii="Times New Roman" w:eastAsia="Times New Roman" w:hAnsi="Times New Roman" w:cs="Times New Roman"/>
          <w:sz w:val="24"/>
          <w:szCs w:val="24"/>
          <w:lang w:val="ru-RU"/>
        </w:rPr>
        <w:t xml:space="preserve">                        (5)</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ликвидности подлежат анализу поквартально с целью выявления тенденций изменения ликвидности и по итогам годовых периодов, когда уточняются объемы обязательств и средств страховой организации.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1.3 Показатели анализа дебиторской и кредиторской задолженности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w:t>
      </w:r>
      <w:r w:rsidRPr="006957BC">
        <w:rPr>
          <w:rFonts w:ascii="Times New Roman" w:eastAsia="Times New Roman" w:hAnsi="Times New Roman" w:cs="Times New Roman"/>
          <w:sz w:val="24"/>
          <w:szCs w:val="24"/>
          <w:lang w:val="ru-RU"/>
        </w:rPr>
        <w:lastRenderedPageBreak/>
        <w:t>премии. В рассматриваемую группу показателей входят следующие показатели: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 xml:space="preserve">1 Показатели зависимости от дебиторской задолженности </w:t>
      </w:r>
      <w:r w:rsidRPr="006957BC">
        <w:rPr>
          <w:rFonts w:ascii="Times New Roman" w:eastAsia="Times New Roman" w:hAnsi="Times New Roman" w:cs="Times New Roman"/>
          <w:sz w:val="24"/>
          <w:szCs w:val="24"/>
          <w:lang w:val="ru-RU"/>
        </w:rPr>
        <w:t>рассчитываются следующим образом:</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4"/>
          <w:sz w:val="24"/>
          <w:szCs w:val="24"/>
        </w:rPr>
        <w:object w:dxaOrig="2480" w:dyaOrig="620">
          <v:shape id="_x0000_i1031" type="#_x0000_t75" style="width:123.75pt;height:30.75pt" o:ole="">
            <v:imagedata r:id="rId41" o:title=""/>
          </v:shape>
          <o:OLEObject Type="Embed" ProgID="Equation.3" ShapeID="_x0000_i1031" DrawAspect="Content" ObjectID="_1669828290" r:id="rId42"/>
        </w:object>
      </w:r>
      <w:r w:rsidRPr="006957BC">
        <w:rPr>
          <w:rFonts w:ascii="Times New Roman" w:eastAsia="Times New Roman" w:hAnsi="Times New Roman" w:cs="Times New Roman"/>
          <w:sz w:val="24"/>
          <w:szCs w:val="24"/>
          <w:lang w:val="ru-RU"/>
        </w:rPr>
        <w:t xml:space="preserve">                                                              (6) </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В группу показателей анализа дебиторской задолженности включены: </w:t>
      </w:r>
    </w:p>
    <w:p w:rsidR="00EF60F9" w:rsidRPr="006957BC" w:rsidRDefault="00EF60F9" w:rsidP="00EF60F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зависимости от краткосрочной задолженности  (в том числе от задолженности по страхованию и сострахованию; по перестрахованию; прочей)</w:t>
      </w:r>
    </w:p>
    <w:p w:rsidR="00EF60F9" w:rsidRPr="006957BC" w:rsidRDefault="00EF60F9" w:rsidP="00EF60F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показатели зависимости от долгосрочной задолженности. </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Предельным значением для  удельного веса совокупной дебиторской задолженности является 40% от общего объема средств компании.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i/>
          <w:sz w:val="24"/>
          <w:szCs w:val="24"/>
          <w:lang w:val="ru-RU"/>
        </w:rPr>
        <w:t xml:space="preserve"> 2 Показатели зависимости от кредиторской задолженности </w:t>
      </w:r>
      <w:r w:rsidRPr="006957BC">
        <w:rPr>
          <w:rFonts w:ascii="Times New Roman" w:eastAsia="Times New Roman" w:hAnsi="Times New Roman" w:cs="Times New Roman"/>
          <w:sz w:val="24"/>
          <w:szCs w:val="24"/>
          <w:lang w:val="ru-RU"/>
        </w:rPr>
        <w:t>рассчитываются следующим образом: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4"/>
          <w:sz w:val="24"/>
          <w:szCs w:val="24"/>
        </w:rPr>
        <w:object w:dxaOrig="2580" w:dyaOrig="620">
          <v:shape id="_x0000_i1032" type="#_x0000_t75" style="width:129pt;height:30.75pt" o:ole="">
            <v:imagedata r:id="rId43" o:title=""/>
          </v:shape>
          <o:OLEObject Type="Embed" ProgID="Equation.3" ShapeID="_x0000_i1032" DrawAspect="Content" ObjectID="_1669828291" r:id="rId44"/>
        </w:object>
      </w:r>
      <w:r w:rsidRPr="006957BC">
        <w:rPr>
          <w:rFonts w:ascii="Times New Roman" w:eastAsia="Times New Roman" w:hAnsi="Times New Roman" w:cs="Times New Roman"/>
          <w:sz w:val="24"/>
          <w:szCs w:val="24"/>
          <w:lang w:val="ru-RU"/>
        </w:rPr>
        <w:t xml:space="preserve">                                                             (7)</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В группу показателей анализа кредиторской задолженности включены: </w:t>
      </w:r>
    </w:p>
    <w:p w:rsidR="00EF60F9" w:rsidRPr="006957BC" w:rsidRDefault="00EF60F9" w:rsidP="00EF60F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зависимости от краткосрочной задолженности (в том числе от задолженности по страхованию и сострахованию; по перестрахованию; прочей)</w:t>
      </w:r>
    </w:p>
    <w:p w:rsidR="00EF60F9" w:rsidRPr="006957BC" w:rsidRDefault="00EF60F9" w:rsidP="00EF60F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зависимости от долгосрочной задолженности.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Предельным значением для удельного веса совокупной кредиторской задолженности является 40% от общего объема источников средств компании.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недополучению инвестиционного дохода.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Дополнительные показатель рассматриваемой группы:</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i/>
          <w:sz w:val="24"/>
          <w:szCs w:val="24"/>
          <w:lang w:val="ru-RU"/>
        </w:rPr>
        <w:t xml:space="preserve">3 Уровень дебиторской задолженности по уплате страховых взносов </w:t>
      </w:r>
      <w:r w:rsidRPr="006957BC">
        <w:rPr>
          <w:rFonts w:ascii="Times New Roman" w:eastAsia="Times New Roman" w:hAnsi="Times New Roman" w:cs="Times New Roman"/>
          <w:sz w:val="24"/>
          <w:szCs w:val="24"/>
          <w:lang w:val="ru-RU"/>
        </w:rPr>
        <w:t>рассчитывается следующим образом:</w:t>
      </w:r>
    </w:p>
    <w:p w:rsidR="00EF60F9" w:rsidRPr="006957BC" w:rsidRDefault="00EF60F9" w:rsidP="00EF60F9">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6100" w:dyaOrig="660">
          <v:shape id="_x0000_i1033" type="#_x0000_t75" style="width:305.25pt;height:33pt" o:ole="">
            <v:imagedata r:id="rId45" o:title=""/>
          </v:shape>
          <o:OLEObject Type="Embed" ProgID="Equation.3" ShapeID="_x0000_i1033" DrawAspect="Content" ObjectID="_1669828292" r:id="rId46"/>
        </w:object>
      </w:r>
      <w:r w:rsidRPr="006957BC">
        <w:rPr>
          <w:rFonts w:ascii="Times New Roman" w:eastAsia="Times New Roman" w:hAnsi="Times New Roman" w:cs="Times New Roman"/>
          <w:sz w:val="24"/>
          <w:szCs w:val="24"/>
          <w:lang w:val="ru-RU"/>
        </w:rPr>
        <w:t xml:space="preserve">                          (8)</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Периодом расчета считается квартал (год). Дебиторская задолженность за период </w:t>
      </w:r>
      <w:r w:rsidRPr="006957BC">
        <w:rPr>
          <w:rFonts w:ascii="Times New Roman" w:eastAsia="Times New Roman" w:hAnsi="Times New Roman" w:cs="Times New Roman"/>
          <w:sz w:val="24"/>
          <w:szCs w:val="24"/>
          <w:lang w:val="ru-RU"/>
        </w:rPr>
        <w:lastRenderedPageBreak/>
        <w:t>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дебиторами  по операциям страхования, сострахования.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6259" w:dyaOrig="660">
          <v:shape id="_x0000_i1034" type="#_x0000_t75" style="width:312.75pt;height:33pt" o:ole="">
            <v:imagedata r:id="rId47" o:title=""/>
          </v:shape>
          <o:OLEObject Type="Embed" ProgID="Equation.3" ShapeID="_x0000_i1034" DrawAspect="Content" ObjectID="_1669828293" r:id="rId48"/>
        </w:object>
      </w:r>
      <w:r w:rsidRPr="006957BC">
        <w:rPr>
          <w:rFonts w:ascii="Times New Roman" w:eastAsia="Times New Roman" w:hAnsi="Times New Roman" w:cs="Times New Roman"/>
          <w:sz w:val="24"/>
          <w:szCs w:val="24"/>
          <w:lang w:val="ru-RU"/>
        </w:rPr>
        <w:t xml:space="preserve">                      (9)</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Данный показатель служит для определения сроков погашения дебиторской задолженности по уплате страховых взносов.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i/>
          <w:sz w:val="24"/>
          <w:szCs w:val="24"/>
          <w:lang w:val="ru-RU"/>
        </w:rPr>
        <w:t xml:space="preserve">4 Средний уровень дебиторской задолженности по уплате страховых взносов </w:t>
      </w:r>
      <w:r w:rsidRPr="006957BC">
        <w:rPr>
          <w:rFonts w:ascii="Times New Roman" w:eastAsia="Times New Roman" w:hAnsi="Times New Roman" w:cs="Times New Roman"/>
          <w:sz w:val="24"/>
          <w:szCs w:val="24"/>
          <w:lang w:val="ru-RU"/>
        </w:rPr>
        <w:t xml:space="preserve">- показатель годового анализа и рассчитывается следующим образом: </w:t>
      </w:r>
    </w:p>
    <w:p w:rsidR="00EF60F9" w:rsidRPr="006957BC" w:rsidRDefault="00EF60F9" w:rsidP="00EF60F9">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6220" w:dyaOrig="1020">
          <v:shape id="_x0000_i1035" type="#_x0000_t75" style="width:311.25pt;height:51pt" o:ole="">
            <v:imagedata r:id="rId49" o:title=""/>
          </v:shape>
          <o:OLEObject Type="Embed" ProgID="Equation.3" ShapeID="_x0000_i1035" DrawAspect="Content" ObjectID="_1669828294" r:id="rId50"/>
        </w:object>
      </w:r>
      <w:r w:rsidRPr="006957BC">
        <w:rPr>
          <w:rFonts w:ascii="Times New Roman" w:eastAsia="Times New Roman" w:hAnsi="Times New Roman" w:cs="Times New Roman"/>
          <w:sz w:val="24"/>
          <w:szCs w:val="24"/>
          <w:lang w:val="ru-RU"/>
        </w:rPr>
        <w:t xml:space="preserve">                        (10)</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1.4 Показатели зависимости от перестраховщиков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1 Участие перестраховщиков в страховой премии:</w:t>
      </w:r>
    </w:p>
    <w:p w:rsidR="00EF60F9" w:rsidRPr="006957BC" w:rsidRDefault="00EF60F9" w:rsidP="00EF60F9">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EF60F9" w:rsidRPr="006957BC" w:rsidRDefault="00EF60F9" w:rsidP="00EF60F9">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5220" w:dyaOrig="660">
          <v:shape id="_x0000_i1036" type="#_x0000_t75" style="width:261pt;height:33pt" o:ole="">
            <v:imagedata r:id="rId51" o:title=""/>
          </v:shape>
          <o:OLEObject Type="Embed" ProgID="Equation.3" ShapeID="_x0000_i1036" DrawAspect="Content" ObjectID="_1669828295" r:id="rId52"/>
        </w:object>
      </w:r>
      <w:r w:rsidRPr="006957BC">
        <w:rPr>
          <w:rFonts w:ascii="Times New Roman" w:eastAsia="Times New Roman" w:hAnsi="Times New Roman" w:cs="Times New Roman"/>
          <w:sz w:val="24"/>
          <w:szCs w:val="24"/>
          <w:lang w:val="ru-RU"/>
        </w:rPr>
        <w:t xml:space="preserve">   (11)</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 xml:space="preserve"> 2  Участие перестраховщиков в заработанной премии: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6380" w:dyaOrig="660">
          <v:shape id="_x0000_i1037" type="#_x0000_t75" style="width:318.75pt;height:33pt" o:ole="">
            <v:imagedata r:id="rId53" o:title=""/>
          </v:shape>
          <o:OLEObject Type="Embed" ProgID="Equation.3" ShapeID="_x0000_i1037" DrawAspect="Content" ObjectID="_1669828296" r:id="rId54"/>
        </w:object>
      </w:r>
      <w:r w:rsidRPr="006957BC">
        <w:rPr>
          <w:rFonts w:ascii="Times New Roman" w:eastAsia="Times New Roman" w:hAnsi="Times New Roman" w:cs="Times New Roman"/>
          <w:sz w:val="24"/>
          <w:szCs w:val="24"/>
          <w:lang w:val="ru-RU"/>
        </w:rPr>
        <w:t xml:space="preserve">                      (12)</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служит для определения доли участия перестраховщиков в доходах от страховой деятельности.</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1.5 Показатели платежеспособности страховой организации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данную группу показателей входят нормативные показатели обеспеченности собственными средствами и производные от них показатели.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Росстрахнадзора. Для определения степени соответствия фактического и нормативного размера свободных активов предлагаются дополнительные показатели.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1. Показатели отношения фактического размера свободных активов к нормативному размеру свободных активов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Показатель отношения разности фактического и нормативного размера собственных средств к нормативному размеру  собственныхсредств.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3. Показатели отношения чистых активов к оплаченному и заявленному уставному капиталу.</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138"/>
          <w:sz w:val="24"/>
          <w:szCs w:val="24"/>
        </w:rPr>
        <w:object w:dxaOrig="4900" w:dyaOrig="1760">
          <v:shape id="_x0000_i1038" type="#_x0000_t75" style="width:245.25pt;height:87.75pt" o:ole="">
            <v:imagedata r:id="rId55" o:title=""/>
          </v:shape>
          <o:OLEObject Type="Embed" ProgID="Equation.3" ShapeID="_x0000_i1038" DrawAspect="Content" ObjectID="_1669828297" r:id="rId56"/>
        </w:object>
      </w:r>
      <w:r w:rsidRPr="006957BC">
        <w:rPr>
          <w:rFonts w:ascii="Times New Roman" w:eastAsia="Times New Roman" w:hAnsi="Times New Roman" w:cs="Times New Roman"/>
          <w:sz w:val="24"/>
          <w:szCs w:val="24"/>
          <w:lang w:val="ru-RU"/>
        </w:rPr>
        <w:t xml:space="preserve">                                      (21)</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Оптимальное значение показателя - &gt; 100%, которое возможно при стабильной работе компании с постепенным ростом объемов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платежеспособности контролируются по итогам года и поквартально.</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1.6 Показатели оценки собственных средств страховой компании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Показатели данной группы существенно дополняют показатели платежеспособности </w:t>
      </w:r>
      <w:r w:rsidRPr="006957BC">
        <w:rPr>
          <w:rFonts w:ascii="Times New Roman" w:eastAsia="Times New Roman" w:hAnsi="Times New Roman" w:cs="Times New Roman"/>
          <w:sz w:val="24"/>
          <w:szCs w:val="24"/>
          <w:lang w:val="ru-RU"/>
        </w:rPr>
        <w:lastRenderedPageBreak/>
        <w:t>страховой организации, в части оценки достаточности собственных средств, поскольку в качестве обязательств компании рассматривается не страховая премия, а страховые резервы и иные обязательства по балансу. В группу показателей включены:</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1 Уровень покрытия обязательств собственными средствами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4480" w:dyaOrig="660">
          <v:shape id="_x0000_i1039" type="#_x0000_t75" style="width:224.25pt;height:33pt" o:ole="">
            <v:imagedata r:id="rId57" o:title=""/>
          </v:shape>
          <o:OLEObject Type="Embed" ProgID="Equation.3" ShapeID="_x0000_i1039" DrawAspect="Content" ObjectID="_1669828298" r:id="rId58"/>
        </w:object>
      </w:r>
      <w:r w:rsidRPr="006957BC">
        <w:rPr>
          <w:rFonts w:ascii="Times New Roman" w:eastAsia="Times New Roman" w:hAnsi="Times New Roman" w:cs="Times New Roman"/>
          <w:sz w:val="24"/>
          <w:szCs w:val="24"/>
          <w:lang w:val="ru-RU"/>
        </w:rPr>
        <w:t xml:space="preserve">                                            (22)</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отражает степень возможного покрытия собственными средствами общих обязательств компании (страховых и нестраховых).</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Уровень покрытия собственными средствами технических резервов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5000" w:dyaOrig="660">
          <v:shape id="_x0000_i1040" type="#_x0000_t75" style="width:249.75pt;height:33pt" o:ole="">
            <v:imagedata r:id="rId59" o:title=""/>
          </v:shape>
          <o:OLEObject Type="Embed" ProgID="Equation.3" ShapeID="_x0000_i1040" DrawAspect="Content" ObjectID="_1669828299" r:id="rId60"/>
        </w:object>
      </w:r>
      <w:r w:rsidRPr="006957BC">
        <w:rPr>
          <w:rFonts w:ascii="Times New Roman" w:eastAsia="Times New Roman" w:hAnsi="Times New Roman" w:cs="Times New Roman"/>
          <w:sz w:val="24"/>
          <w:szCs w:val="24"/>
          <w:lang w:val="ru-RU"/>
        </w:rPr>
        <w:t xml:space="preserve"> (23)</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служит для сравнения свободных от обязательств резервов и связанных резервов. Показатель отражает степень покрытия собственными средствами страховых обязательств по видам страхования иным, чем страхование жизни (отраженных в виде технических резервов) при возможном неадекватном формировании технических резервов. Оптимальное значение показателя &gt;28%.</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3 Уровень покрытия собственными средствами из резерва по страхованию жизни: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5899" w:dyaOrig="660">
          <v:shape id="_x0000_i1041" type="#_x0000_t75" style="width:294.75pt;height:33pt" o:ole="">
            <v:imagedata r:id="rId61" o:title=""/>
          </v:shape>
          <o:OLEObject Type="Embed" ProgID="Equation.3" ShapeID="_x0000_i1041" DrawAspect="Content" ObjectID="_1669828300" r:id="rId62"/>
        </w:object>
      </w:r>
      <w:r w:rsidRPr="006957BC">
        <w:rPr>
          <w:rFonts w:ascii="Times New Roman" w:eastAsia="Times New Roman" w:hAnsi="Times New Roman" w:cs="Times New Roman"/>
          <w:sz w:val="24"/>
          <w:szCs w:val="24"/>
          <w:lang w:val="ru-RU"/>
        </w:rPr>
        <w:t xml:space="preserve">   (24)</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Как и предыдущий показатель, служит для сравнения свободных от обязательств резервов и связанных резервов (по страхованию жизни). Показатель отражает степень покрытия собственными средствами страховых обязательств по страхованию жизни, оптимальное значение показателя - &gt; 5%.</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При проведении страхования жизни и иных видов в дополнение к рассмотренным показателям определяется: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4. Уровень покрытия собственными средствами обязательств по страхованию в целом: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62"/>
          <w:sz w:val="24"/>
          <w:szCs w:val="24"/>
        </w:rPr>
        <w:object w:dxaOrig="4640" w:dyaOrig="999">
          <v:shape id="_x0000_i1042" type="#_x0000_t75" style="width:231.75pt;height:50.25pt" o:ole="">
            <v:imagedata r:id="rId63" o:title=""/>
          </v:shape>
          <o:OLEObject Type="Embed" ProgID="Equation.3" ShapeID="_x0000_i1042" DrawAspect="Content" ObjectID="_1669828301" r:id="rId64"/>
        </w:object>
      </w:r>
      <w:r w:rsidRPr="006957BC">
        <w:rPr>
          <w:rFonts w:ascii="Times New Roman" w:eastAsia="Times New Roman" w:hAnsi="Times New Roman" w:cs="Times New Roman"/>
          <w:sz w:val="24"/>
          <w:szCs w:val="24"/>
          <w:lang w:val="ru-RU"/>
        </w:rPr>
        <w:t xml:space="preserve">             (25)</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Отражает степень покрытия собственными средствами совокупных страховых обязательств (при проведении страхования жизни и видов страхования иных, чем страхование жизни). Норматив для данного показателя определяется исходя из величины нормативов для видов страхования иных, чем страхование жизни и страхования жизни и </w:t>
      </w:r>
      <w:r w:rsidRPr="006957BC">
        <w:rPr>
          <w:rFonts w:ascii="Times New Roman" w:eastAsia="Times New Roman" w:hAnsi="Times New Roman" w:cs="Times New Roman"/>
          <w:sz w:val="24"/>
          <w:szCs w:val="24"/>
          <w:lang w:val="ru-RU"/>
        </w:rPr>
        <w:lastRenderedPageBreak/>
        <w:t>удельного веса технических резервов и резерва по страхованию жизни в общем объеме резервов.</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1.7 Показатели деловой активности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1 Оборачиваемость активов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b/>
          <w:i/>
          <w:position w:val="-28"/>
          <w:sz w:val="24"/>
          <w:szCs w:val="24"/>
        </w:rPr>
        <w:object w:dxaOrig="2460" w:dyaOrig="660">
          <v:shape id="_x0000_i1043" type="#_x0000_t75" style="width:123pt;height:33pt" o:ole="">
            <v:imagedata r:id="rId65" o:title=""/>
          </v:shape>
          <o:OLEObject Type="Embed" ProgID="Equation.3" ShapeID="_x0000_i1043" DrawAspect="Content" ObjectID="_1669828302" r:id="rId66"/>
        </w:object>
      </w:r>
      <w:r w:rsidRPr="006957BC">
        <w:rPr>
          <w:rFonts w:ascii="Times New Roman" w:eastAsia="Times New Roman" w:hAnsi="Times New Roman" w:cs="Times New Roman"/>
          <w:sz w:val="24"/>
          <w:szCs w:val="24"/>
          <w:lang w:val="ru-RU"/>
        </w:rPr>
        <w:t>(26)</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Показывает число оборотов капитала компании, приносящих прибыль или убыток.</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Оборачиваемость собственного капитала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3600" w:dyaOrig="660">
          <v:shape id="_x0000_i1044" type="#_x0000_t75" style="width:180pt;height:33pt" o:ole="">
            <v:imagedata r:id="rId67" o:title=""/>
          </v:shape>
          <o:OLEObject Type="Embed" ProgID="Equation.3" ShapeID="_x0000_i1044" DrawAspect="Content" ObjectID="_1669828303" r:id="rId68"/>
        </w:object>
      </w:r>
      <w:r w:rsidRPr="006957BC">
        <w:rPr>
          <w:rFonts w:ascii="Times New Roman" w:eastAsia="Times New Roman" w:hAnsi="Times New Roman" w:cs="Times New Roman"/>
          <w:sz w:val="24"/>
          <w:szCs w:val="24"/>
          <w:lang w:val="ru-RU"/>
        </w:rPr>
        <w:t xml:space="preserve">                                                 (27)</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1.8 Показатели рентабельности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1 Рентабельность всего капитала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4"/>
          <w:szCs w:val="24"/>
          <w:lang w:val="ru-RU"/>
        </w:rPr>
      </w:pPr>
      <w:r w:rsidRPr="006957BC">
        <w:rPr>
          <w:rFonts w:ascii="Times New Roman" w:eastAsia="Times New Roman" w:hAnsi="Times New Roman" w:cs="Times New Roman"/>
          <w:bCs/>
          <w:iCs/>
          <w:position w:val="-28"/>
          <w:sz w:val="24"/>
          <w:szCs w:val="24"/>
        </w:rPr>
        <w:object w:dxaOrig="2380" w:dyaOrig="660">
          <v:shape id="_x0000_i1045" type="#_x0000_t75" style="width:119.25pt;height:33pt" o:ole="">
            <v:imagedata r:id="rId69" o:title=""/>
          </v:shape>
          <o:OLEObject Type="Embed" ProgID="Equation.3" ShapeID="_x0000_i1045" DrawAspect="Content" ObjectID="_1669828304" r:id="rId70"/>
        </w:object>
      </w:r>
      <w:r w:rsidRPr="006957BC">
        <w:rPr>
          <w:rFonts w:ascii="Times New Roman" w:eastAsia="Times New Roman" w:hAnsi="Times New Roman" w:cs="Times New Roman"/>
          <w:bCs/>
          <w:iCs/>
          <w:sz w:val="24"/>
          <w:szCs w:val="24"/>
          <w:lang w:val="ru-RU"/>
        </w:rPr>
        <w:t xml:space="preserve">                                                             (28)</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Отражает эффективность  использования совокупного капитала компании (собственного и заемного).</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Рентабельность собственного капитала: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10"/>
          <w:sz w:val="24"/>
          <w:szCs w:val="24"/>
        </w:rPr>
        <w:object w:dxaOrig="1440" w:dyaOrig="340">
          <v:shape id="_x0000_i1046" type="#_x0000_t75" style="width:1in;height:17.25pt" o:ole="">
            <v:imagedata r:id="rId71" o:title=""/>
          </v:shape>
          <o:OLEObject Type="Embed" ProgID="Equation.3" ShapeID="_x0000_i1046" DrawAspect="Content" ObjectID="_1669828305" r:id="rId72"/>
        </w:object>
      </w:r>
      <w:r w:rsidRPr="006957BC">
        <w:rPr>
          <w:rFonts w:ascii="Times New Roman" w:eastAsia="Times New Roman" w:hAnsi="Times New Roman" w:cs="Times New Roman"/>
          <w:position w:val="-28"/>
          <w:sz w:val="24"/>
          <w:szCs w:val="24"/>
        </w:rPr>
        <w:object w:dxaOrig="3700" w:dyaOrig="660">
          <v:shape id="_x0000_i1047" type="#_x0000_t75" style="width:185.25pt;height:33pt" o:ole="">
            <v:imagedata r:id="rId73" o:title=""/>
          </v:shape>
          <o:OLEObject Type="Embed" ProgID="Equation.3" ShapeID="_x0000_i1047" DrawAspect="Content" ObjectID="_1669828306" r:id="rId74"/>
        </w:object>
      </w:r>
      <w:r w:rsidRPr="006957BC">
        <w:rPr>
          <w:rFonts w:ascii="Times New Roman" w:eastAsia="Times New Roman" w:hAnsi="Times New Roman" w:cs="Times New Roman"/>
          <w:sz w:val="24"/>
          <w:szCs w:val="24"/>
          <w:lang w:val="ru-RU"/>
        </w:rPr>
        <w:t xml:space="preserve">                                              (29)</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Отражает эффективность по отношению к вложенным в компанию и капитализированным средствам.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3 Чистая рентабельность собственного капитала</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3760" w:dyaOrig="660">
          <v:shape id="_x0000_i1048" type="#_x0000_t75" style="width:188.25pt;height:33pt" o:ole="">
            <v:imagedata r:id="rId75" o:title=""/>
          </v:shape>
          <o:OLEObject Type="Embed" ProgID="Equation.3" ShapeID="_x0000_i1048" DrawAspect="Content" ObjectID="_1669828307" r:id="rId76"/>
        </w:object>
      </w:r>
      <w:r w:rsidRPr="006957BC">
        <w:rPr>
          <w:rFonts w:ascii="Times New Roman" w:eastAsia="Times New Roman" w:hAnsi="Times New Roman" w:cs="Times New Roman"/>
          <w:sz w:val="24"/>
          <w:szCs w:val="24"/>
          <w:lang w:val="ru-RU"/>
        </w:rPr>
        <w:t xml:space="preserve">                      (30)</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4 Рентабельность вложенного капитала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4620" w:dyaOrig="660">
          <v:shape id="_x0000_i1049" type="#_x0000_t75" style="width:231pt;height:33pt" o:ole="">
            <v:imagedata r:id="rId77" o:title=""/>
          </v:shape>
          <o:OLEObject Type="Embed" ProgID="Equation.3" ShapeID="_x0000_i1049" DrawAspect="Content" ObjectID="_1669828308" r:id="rId78"/>
        </w:object>
      </w:r>
      <w:r w:rsidRPr="006957BC">
        <w:rPr>
          <w:rFonts w:ascii="Times New Roman" w:eastAsia="Times New Roman" w:hAnsi="Times New Roman" w:cs="Times New Roman"/>
          <w:sz w:val="24"/>
          <w:szCs w:val="24"/>
          <w:lang w:val="ru-RU"/>
        </w:rPr>
        <w:t xml:space="preserve">          (31)</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Отражает эффективность по отношению к вложенному (уставному) капиталу.</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5 Рентабельность сложенного капитала с учетом отвлечения средств рассчитывается следующим образом: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4"/>
          <w:szCs w:val="24"/>
          <w:lang w:val="ru-RU"/>
        </w:rPr>
      </w:pPr>
      <w:r w:rsidRPr="006957BC">
        <w:rPr>
          <w:rFonts w:ascii="Times New Roman" w:eastAsia="Times New Roman" w:hAnsi="Times New Roman" w:cs="Times New Roman"/>
          <w:bCs/>
          <w:iCs/>
          <w:position w:val="-10"/>
          <w:sz w:val="24"/>
          <w:szCs w:val="24"/>
        </w:rPr>
        <w:object w:dxaOrig="1440" w:dyaOrig="340">
          <v:shape id="_x0000_i1050" type="#_x0000_t75" style="width:1in;height:17.25pt" o:ole="">
            <v:imagedata r:id="rId71" o:title=""/>
          </v:shape>
          <o:OLEObject Type="Embed" ProgID="Equation.3" ShapeID="_x0000_i1050" DrawAspect="Content" ObjectID="_1669828309" r:id="rId79"/>
        </w:object>
      </w:r>
      <w:r w:rsidRPr="006957BC">
        <w:rPr>
          <w:rFonts w:ascii="Times New Roman" w:eastAsia="Times New Roman" w:hAnsi="Times New Roman" w:cs="Times New Roman"/>
          <w:bCs/>
          <w:iCs/>
          <w:position w:val="-28"/>
          <w:sz w:val="24"/>
          <w:szCs w:val="24"/>
        </w:rPr>
        <w:object w:dxaOrig="4599" w:dyaOrig="660">
          <v:shape id="_x0000_i1051" type="#_x0000_t75" style="width:230.25pt;height:33pt" o:ole="">
            <v:imagedata r:id="rId80" o:title=""/>
          </v:shape>
          <o:OLEObject Type="Embed" ProgID="Equation.3" ShapeID="_x0000_i1051" DrawAspect="Content" ObjectID="_1669828310" r:id="rId81"/>
        </w:object>
      </w:r>
      <w:r w:rsidRPr="006957BC">
        <w:rPr>
          <w:rFonts w:ascii="Times New Roman" w:eastAsia="Times New Roman" w:hAnsi="Times New Roman" w:cs="Times New Roman"/>
          <w:bCs/>
          <w:iCs/>
          <w:sz w:val="24"/>
          <w:szCs w:val="24"/>
          <w:lang w:val="ru-RU"/>
        </w:rPr>
        <w:t xml:space="preserve">                                      (32)</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6 Рентабельность страховой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4"/>
          <w:szCs w:val="24"/>
          <w:lang w:val="ru-RU"/>
        </w:rPr>
      </w:pPr>
      <w:r w:rsidRPr="006957BC">
        <w:rPr>
          <w:rFonts w:ascii="Times New Roman" w:eastAsia="Times New Roman" w:hAnsi="Times New Roman" w:cs="Times New Roman"/>
          <w:bCs/>
          <w:iCs/>
          <w:position w:val="-28"/>
          <w:sz w:val="24"/>
          <w:szCs w:val="24"/>
        </w:rPr>
        <w:object w:dxaOrig="4400" w:dyaOrig="660">
          <v:shape id="_x0000_i1052" type="#_x0000_t75" style="width:219.75pt;height:33pt" o:ole="">
            <v:imagedata r:id="rId82" o:title=""/>
          </v:shape>
          <o:OLEObject Type="Embed" ProgID="Equation.3" ShapeID="_x0000_i1052" DrawAspect="Content" ObjectID="_1669828311" r:id="rId83"/>
        </w:object>
      </w:r>
      <w:r w:rsidRPr="006957BC">
        <w:rPr>
          <w:rFonts w:ascii="Times New Roman" w:eastAsia="Times New Roman" w:hAnsi="Times New Roman" w:cs="Times New Roman"/>
          <w:bCs/>
          <w:iCs/>
          <w:sz w:val="24"/>
          <w:szCs w:val="24"/>
          <w:lang w:val="ru-RU"/>
        </w:rPr>
        <w:t xml:space="preserve">                                         (33)</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Технический результат определяется как разность между доходами и расходами, относящимися к рассматриваемому виду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7 Рентабельность страховой деятельности с учетом инвестиционного дохода: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4"/>
          <w:szCs w:val="24"/>
          <w:lang w:val="ru-RU"/>
        </w:rPr>
      </w:pPr>
      <w:r w:rsidRPr="006957BC">
        <w:rPr>
          <w:rFonts w:ascii="Times New Roman" w:eastAsia="Times New Roman" w:hAnsi="Times New Roman" w:cs="Times New Roman"/>
          <w:bCs/>
          <w:iCs/>
          <w:position w:val="-28"/>
          <w:sz w:val="24"/>
          <w:szCs w:val="24"/>
        </w:rPr>
        <w:object w:dxaOrig="5080" w:dyaOrig="1020">
          <v:shape id="_x0000_i1053" type="#_x0000_t75" style="width:254.25pt;height:51pt" o:ole="">
            <v:imagedata r:id="rId84" o:title=""/>
          </v:shape>
          <o:OLEObject Type="Embed" ProgID="Equation.3" ShapeID="_x0000_i1053" DrawAspect="Content" ObjectID="_1669828312" r:id="rId85"/>
        </w:object>
      </w:r>
      <w:r w:rsidRPr="006957BC">
        <w:rPr>
          <w:rFonts w:ascii="Times New Roman" w:eastAsia="Times New Roman" w:hAnsi="Times New Roman" w:cs="Times New Roman"/>
          <w:bCs/>
          <w:iCs/>
          <w:sz w:val="24"/>
          <w:szCs w:val="24"/>
          <w:lang w:val="ru-RU"/>
        </w:rPr>
        <w:t xml:space="preserve">                                 (34)</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целях дополнительного анализа может применяться следующий показатель.</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8 Уровень покрытия инвестиционным доходом отрицательного технического результата от страховой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4"/>
          <w:szCs w:val="24"/>
          <w:lang w:val="ru-RU"/>
        </w:rPr>
      </w:pPr>
      <w:r w:rsidRPr="006957BC">
        <w:rPr>
          <w:rFonts w:ascii="Times New Roman" w:eastAsia="Times New Roman" w:hAnsi="Times New Roman" w:cs="Times New Roman"/>
          <w:bCs/>
          <w:iCs/>
          <w:position w:val="-28"/>
          <w:sz w:val="24"/>
          <w:szCs w:val="24"/>
        </w:rPr>
        <w:object w:dxaOrig="5820" w:dyaOrig="660">
          <v:shape id="_x0000_i1054" type="#_x0000_t75" style="width:291pt;height:33pt" o:ole="">
            <v:imagedata r:id="rId86" o:title=""/>
          </v:shape>
          <o:OLEObject Type="Embed" ProgID="Equation.3" ShapeID="_x0000_i1054" DrawAspect="Content" ObjectID="_1669828313" r:id="rId87"/>
        </w:object>
      </w:r>
      <w:r w:rsidRPr="006957BC">
        <w:rPr>
          <w:rFonts w:ascii="Times New Roman" w:eastAsia="Times New Roman" w:hAnsi="Times New Roman" w:cs="Times New Roman"/>
          <w:bCs/>
          <w:iCs/>
          <w:sz w:val="24"/>
          <w:szCs w:val="24"/>
          <w:lang w:val="ru-RU"/>
        </w:rPr>
        <w:t xml:space="preserve">                         (35)</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1.9 Показатели сбалансированности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данной группы позволяют определить равномерность и сбалансированность отдельных сторон деятельности страховой компании. К числу таких показателей можно отнести: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 xml:space="preserve">1. Отношение незаработанной премии к подписанной страховой премии - </w:t>
      </w:r>
      <w:r w:rsidRPr="006957BC">
        <w:rPr>
          <w:rFonts w:ascii="Times New Roman" w:eastAsia="Times New Roman" w:hAnsi="Times New Roman" w:cs="Times New Roman"/>
          <w:iCs/>
          <w:sz w:val="24"/>
          <w:szCs w:val="24"/>
          <w:lang w:val="ru-RU"/>
        </w:rPr>
        <w:t>определяется следующим образом: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8"/>
          <w:sz w:val="24"/>
          <w:szCs w:val="24"/>
        </w:rPr>
        <w:object w:dxaOrig="4340" w:dyaOrig="1020">
          <v:shape id="_x0000_i1055" type="#_x0000_t75" style="width:216.75pt;height:51pt" o:ole="">
            <v:imagedata r:id="rId88" o:title=""/>
          </v:shape>
          <o:OLEObject Type="Embed" ProgID="Equation.3" ShapeID="_x0000_i1055" DrawAspect="Content" ObjectID="_1669828314" r:id="rId89"/>
        </w:object>
      </w:r>
      <w:r w:rsidRPr="006957BC">
        <w:rPr>
          <w:rFonts w:ascii="Times New Roman" w:eastAsia="Times New Roman" w:hAnsi="Times New Roman" w:cs="Times New Roman"/>
          <w:sz w:val="24"/>
          <w:szCs w:val="24"/>
          <w:lang w:val="ru-RU"/>
        </w:rPr>
        <w:t xml:space="preserve">                                       (36)</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служит для выявления тенденций равномерности осуществления страховой деятельности и отражения доходов от проведения страхования.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Отношение заявленных убытков к оплаченным убыткам.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62"/>
          <w:sz w:val="24"/>
          <w:szCs w:val="24"/>
        </w:rPr>
        <w:object w:dxaOrig="5600" w:dyaOrig="1359">
          <v:shape id="_x0000_i1056" type="#_x0000_t75" style="width:279.75pt;height:68.25pt" o:ole="">
            <v:imagedata r:id="rId90" o:title=""/>
          </v:shape>
          <o:OLEObject Type="Embed" ProgID="Equation.3" ShapeID="_x0000_i1056" DrawAspect="Content" ObjectID="_1669828315" r:id="rId91"/>
        </w:object>
      </w:r>
      <w:r w:rsidRPr="006957BC">
        <w:rPr>
          <w:rFonts w:ascii="Times New Roman" w:eastAsia="Times New Roman" w:hAnsi="Times New Roman" w:cs="Times New Roman"/>
          <w:sz w:val="24"/>
          <w:szCs w:val="24"/>
          <w:lang w:val="ru-RU"/>
        </w:rPr>
        <w:t xml:space="preserve">                           (37)</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Указанное соотношение позволяет определить средний период регулирования убытков.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Следующая группа показателей позволяет определить факторы оказавшие </w:t>
      </w:r>
      <w:r w:rsidRPr="006957BC">
        <w:rPr>
          <w:rFonts w:ascii="Times New Roman" w:eastAsia="Times New Roman" w:hAnsi="Times New Roman" w:cs="Times New Roman"/>
          <w:sz w:val="24"/>
          <w:szCs w:val="24"/>
          <w:lang w:val="ru-RU"/>
        </w:rPr>
        <w:lastRenderedPageBreak/>
        <w:t>определяющее влияние на результаты страховой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состав данной группы показателей включены показатели факторов, отражающих сбалансированность формирования страхового фонда и расходования его средств на выполнение обязательств перед страхователями.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Это показатели уровня выплат.</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1. Показатели уровня выплат:</w:t>
      </w:r>
    </w:p>
    <w:p w:rsidR="00EF60F9" w:rsidRPr="006957BC" w:rsidRDefault="00EF60F9" w:rsidP="00EF60F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 страхованию жизни - рассчитываются следующим образом: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98"/>
          <w:sz w:val="24"/>
          <w:szCs w:val="24"/>
        </w:rPr>
        <w:object w:dxaOrig="5800" w:dyaOrig="1359">
          <v:shape id="_x0000_i1057" type="#_x0000_t75" style="width:290.25pt;height:68.25pt" o:ole="">
            <v:imagedata r:id="rId92" o:title=""/>
          </v:shape>
          <o:OLEObject Type="Embed" ProgID="Equation.3" ShapeID="_x0000_i1057" DrawAspect="Content" ObjectID="_1669828316" r:id="rId93"/>
        </w:object>
      </w:r>
      <w:r w:rsidRPr="006957BC">
        <w:rPr>
          <w:rFonts w:ascii="Times New Roman" w:eastAsia="Times New Roman" w:hAnsi="Times New Roman" w:cs="Times New Roman"/>
          <w:sz w:val="24"/>
          <w:szCs w:val="24"/>
          <w:lang w:val="ru-RU"/>
        </w:rPr>
        <w:t xml:space="preserve">                       (38)</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lang w:val="ru-RU"/>
        </w:rPr>
        <w:t xml:space="preserve">Показатель позволяет сопоставить расходы на страховые выплаты и доходы, полученные от проведения страхования жизни в рассматриваемом периоде, и отражает степень достаточности доходов от проведения страхования жизни для покрытия расходов на выплаты по данному виду страховой деятельности. Данный показатель может сравниваться с долей нетто-ставки в брутто-ставке по страхованию жизни, при этом может наблюдаться превышение норматива в связи с наличием в страховых выплатах части, которая должна покрываться за счет инвестиционного дохода. </w:t>
      </w:r>
      <w:r w:rsidRPr="006957BC">
        <w:rPr>
          <w:rFonts w:ascii="Times New Roman" w:eastAsia="Times New Roman" w:hAnsi="Times New Roman" w:cs="Times New Roman"/>
          <w:sz w:val="24"/>
          <w:szCs w:val="24"/>
        </w:rPr>
        <w:t>Отрицательной тенденцией является значительный рост показателей (более 10% в год).</w:t>
      </w:r>
    </w:p>
    <w:p w:rsidR="00EF60F9" w:rsidRPr="006957BC" w:rsidRDefault="00EF60F9" w:rsidP="00EF60F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 видам страхования иным, чем страхование жизни показатель уровня выплат рассчитывается следующим образом: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2860" w:dyaOrig="660">
          <v:shape id="_x0000_i1058" type="#_x0000_t75" style="width:143.25pt;height:33pt" o:ole="">
            <v:imagedata r:id="rId94" o:title=""/>
          </v:shape>
          <o:OLEObject Type="Embed" ProgID="Equation.3" ShapeID="_x0000_i1058" DrawAspect="Content" ObjectID="_1669828317" r:id="rId95"/>
        </w:object>
      </w:r>
      <w:r w:rsidRPr="006957BC">
        <w:rPr>
          <w:rFonts w:ascii="Times New Roman" w:eastAsia="Times New Roman" w:hAnsi="Times New Roman" w:cs="Times New Roman"/>
          <w:sz w:val="24"/>
          <w:szCs w:val="24"/>
          <w:lang w:val="ru-RU"/>
        </w:rPr>
        <w:t xml:space="preserve">                                                     (39)</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позволяет сопоставить величину расходов, отражающих обязательства по выплатам страхового возмещения с величиной доходов по страхованию иному, чем страхование жизни. Показатель, может быть сравнен с усредненной величиной доли нетто-ставки в брутто-ставке. Отрицательным качеством фактором является значительное превышение доли нетто-</w:t>
      </w:r>
      <w:r w:rsidRPr="006957BC">
        <w:rPr>
          <w:rFonts w:ascii="Times New Roman" w:eastAsia="Times New Roman" w:hAnsi="Times New Roman" w:cs="Times New Roman"/>
          <w:sz w:val="24"/>
          <w:szCs w:val="24"/>
          <w:lang w:val="ru-RU"/>
        </w:rPr>
        <w:softHyphen/>
        <w:t>ставки над величиной полученного показателя и рост показателя (более 10% в год).</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уровня выплат по видам страхования иным, чем страхование жизни определяется в целом и с учетом доли перестраховщиков: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98"/>
          <w:sz w:val="24"/>
          <w:szCs w:val="24"/>
        </w:rPr>
        <w:object w:dxaOrig="6060" w:dyaOrig="1359">
          <v:shape id="_x0000_i1059" type="#_x0000_t75" style="width:303pt;height:68.25pt" o:ole="">
            <v:imagedata r:id="rId96" o:title=""/>
          </v:shape>
          <o:OLEObject Type="Embed" ProgID="Equation.3" ShapeID="_x0000_i1059" DrawAspect="Content" ObjectID="_1669828318" r:id="rId97"/>
        </w:object>
      </w:r>
      <w:r w:rsidRPr="006957BC">
        <w:rPr>
          <w:rFonts w:ascii="Times New Roman" w:eastAsia="Times New Roman" w:hAnsi="Times New Roman" w:cs="Times New Roman"/>
          <w:sz w:val="24"/>
          <w:szCs w:val="24"/>
          <w:lang w:val="ru-RU"/>
        </w:rPr>
        <w:t xml:space="preserve">                     (40)</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Показатель рассчитывается с целью определения эффективности проводимых компанией операций по передаче рисков в перестраховании. Показатель уровня выплат за вычетом доли перестраховщиков, превышающий показатель уровня выплат в целом </w:t>
      </w:r>
      <w:r w:rsidRPr="006957BC">
        <w:rPr>
          <w:rFonts w:ascii="Times New Roman" w:eastAsia="Times New Roman" w:hAnsi="Times New Roman" w:cs="Times New Roman"/>
          <w:sz w:val="24"/>
          <w:szCs w:val="24"/>
          <w:lang w:val="ru-RU"/>
        </w:rPr>
        <w:lastRenderedPageBreak/>
        <w:t>свидетельствует о возможной неэффективности перестраховочной зашиты.</w:t>
      </w:r>
    </w:p>
    <w:p w:rsidR="00EF60F9" w:rsidRPr="006957BC" w:rsidRDefault="00EF60F9" w:rsidP="00EF60F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при проведении видов страхования иных, чем страхование жизни и страхования жизни рассчитывается общий показатель уровня выплат:</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134"/>
          <w:sz w:val="24"/>
          <w:szCs w:val="24"/>
        </w:rPr>
        <w:object w:dxaOrig="6000" w:dyaOrig="1719">
          <v:shape id="_x0000_i1060" type="#_x0000_t75" style="width:300pt;height:86.25pt" o:ole="">
            <v:imagedata r:id="rId98" o:title=""/>
          </v:shape>
          <o:OLEObject Type="Embed" ProgID="Equation.3" ShapeID="_x0000_i1060" DrawAspect="Content" ObjectID="_1669828319" r:id="rId99"/>
        </w:object>
      </w:r>
      <w:r w:rsidRPr="006957BC">
        <w:rPr>
          <w:rFonts w:ascii="Times New Roman" w:eastAsia="Times New Roman" w:hAnsi="Times New Roman" w:cs="Times New Roman"/>
          <w:sz w:val="24"/>
          <w:szCs w:val="24"/>
          <w:lang w:val="ru-RU"/>
        </w:rPr>
        <w:t xml:space="preserve">                      (41)</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Данный показатель позволяет сопоставить расходы, отражающие обязательства по страховым выплатам по страхованию в целом с суммой доходов по всем видам страхования, проводимым компанией.</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На результаты страховой деятельности оказывает влияние также уровень расходования средств на покрытие расходов на ведение дела.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Показатели уровня расхода на ведение дела</w:t>
      </w:r>
    </w:p>
    <w:p w:rsidR="00EF60F9" w:rsidRPr="006957BC" w:rsidRDefault="00EF60F9" w:rsidP="00EF60F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при проведении только страхования жизни, либо только видов страхования иных, чем страхование жизни уровень расходов па ведение дела определяется следующим образом:</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4400" w:dyaOrig="1020">
          <v:shape id="_x0000_i1061" type="#_x0000_t75" style="width:219.75pt;height:51pt" o:ole="">
            <v:imagedata r:id="rId100" o:title=""/>
          </v:shape>
          <o:OLEObject Type="Embed" ProgID="Equation.3" ShapeID="_x0000_i1061" DrawAspect="Content" ObjectID="_1669828320" r:id="rId101"/>
        </w:object>
      </w:r>
      <w:r w:rsidRPr="006957BC">
        <w:rPr>
          <w:rFonts w:ascii="Times New Roman" w:eastAsia="Times New Roman" w:hAnsi="Times New Roman" w:cs="Times New Roman"/>
          <w:sz w:val="24"/>
          <w:szCs w:val="24"/>
          <w:lang w:val="ru-RU"/>
        </w:rPr>
        <w:t xml:space="preserve">                                     (42)</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либо</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4740" w:dyaOrig="1020">
          <v:shape id="_x0000_i1062" type="#_x0000_t75" style="width:237pt;height:51pt" o:ole="">
            <v:imagedata r:id="rId102" o:title=""/>
          </v:shape>
          <o:OLEObject Type="Embed" ProgID="Equation.3" ShapeID="_x0000_i1062" DrawAspect="Content" ObjectID="_1669828321" r:id="rId103"/>
        </w:object>
      </w:r>
      <w:r w:rsidRPr="006957BC">
        <w:rPr>
          <w:rFonts w:ascii="Times New Roman" w:eastAsia="Times New Roman" w:hAnsi="Times New Roman" w:cs="Times New Roman"/>
          <w:sz w:val="24"/>
          <w:szCs w:val="24"/>
          <w:lang w:val="ru-RU"/>
        </w:rPr>
        <w:t xml:space="preserve">                                 (43)</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служит для определения доли расходов на веление дела (затрат по заключению договоров страхования управленческих расходов) в сумме доходов по рассматриваемому виду страховой деятельности. Показатель сравнивается с усредненной долей нагрузки в брутто-ставке по страхованию жизни, либо по вилам страхования иным, нем страхование жизни. Значительное превышение полученного показателя над величиной доли нагрузки указывает на перерасход средств, возможных для использования на ведение дела отрицательной тенденцией является значительный рост показателя (более 10% в год).</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При одновременном проведении страхования жизни и видов страхования иных, чем страхование жизни показатель уровня расходов по видам страховой деятельности определяется следующим образом:</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4140" w:dyaOrig="660">
          <v:shape id="_x0000_i1063" type="#_x0000_t75" style="width:207pt;height:33pt" o:ole="">
            <v:imagedata r:id="rId104" o:title=""/>
          </v:shape>
          <o:OLEObject Type="Embed" ProgID="Equation.3" ShapeID="_x0000_i1063" DrawAspect="Content" ObjectID="_1669828322" r:id="rId105"/>
        </w:object>
      </w:r>
      <w:r w:rsidRPr="006957BC">
        <w:rPr>
          <w:rFonts w:ascii="Times New Roman" w:eastAsia="Times New Roman" w:hAnsi="Times New Roman" w:cs="Times New Roman"/>
          <w:sz w:val="24"/>
          <w:szCs w:val="24"/>
          <w:lang w:val="ru-RU"/>
        </w:rPr>
        <w:t xml:space="preserve">                                        (44)</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либо</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4840" w:dyaOrig="1020">
          <v:shape id="_x0000_i1064" type="#_x0000_t75" style="width:242.25pt;height:51pt" o:ole="">
            <v:imagedata r:id="rId106" o:title=""/>
          </v:shape>
          <o:OLEObject Type="Embed" ProgID="Equation.3" ShapeID="_x0000_i1064" DrawAspect="Content" ObjectID="_1669828323" r:id="rId107"/>
        </w:object>
      </w:r>
      <w:r w:rsidRPr="006957BC">
        <w:rPr>
          <w:rFonts w:ascii="Times New Roman" w:eastAsia="Times New Roman" w:hAnsi="Times New Roman" w:cs="Times New Roman"/>
          <w:sz w:val="24"/>
          <w:szCs w:val="24"/>
          <w:lang w:val="ru-RU"/>
        </w:rPr>
        <w:t xml:space="preserve">                                 (45)</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уровня расходов на ведение дела рассчитываются в целом и с учетом участия перестраховщиков. Показатели с учетом участия перестраховщиков определяются следующим образом:</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62"/>
          <w:sz w:val="24"/>
          <w:szCs w:val="24"/>
        </w:rPr>
        <w:object w:dxaOrig="5040" w:dyaOrig="1359">
          <v:shape id="_x0000_i1065" type="#_x0000_t75" style="width:252pt;height:68.25pt" o:ole="">
            <v:imagedata r:id="rId108" o:title=""/>
          </v:shape>
          <o:OLEObject Type="Embed" ProgID="Equation.3" ShapeID="_x0000_i1065" DrawAspect="Content" ObjectID="_1669828324" r:id="rId109"/>
        </w:object>
      </w:r>
      <w:r w:rsidRPr="006957BC">
        <w:rPr>
          <w:rFonts w:ascii="Times New Roman" w:eastAsia="Times New Roman" w:hAnsi="Times New Roman" w:cs="Times New Roman"/>
          <w:sz w:val="24"/>
          <w:szCs w:val="24"/>
          <w:lang w:val="ru-RU"/>
        </w:rPr>
        <w:t xml:space="preserve">                              (46)</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Таким образом, показатели уровня расходов за вычетом доли перестраховщиков служат для сопоставления расходов на ведение дела, частично покрытых комиссионным вознаграждением и тантьемами по рискам, переданным в перестрахование с суммой доходов, полученных по рассматриваемым видам страховой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Дополнительным показателем уровня расходов является торговая форма уровня расходов по видам страхования иным, чем страхование жизни:</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5960" w:dyaOrig="660">
          <v:shape id="_x0000_i1066" type="#_x0000_t75" style="width:297.75pt;height:33pt" o:ole="">
            <v:imagedata r:id="rId110" o:title=""/>
          </v:shape>
          <o:OLEObject Type="Embed" ProgID="Equation.3" ShapeID="_x0000_i1066" DrawAspect="Content" ObjectID="_1669828325" r:id="rId111"/>
        </w:object>
      </w:r>
      <w:r w:rsidRPr="006957BC">
        <w:rPr>
          <w:rFonts w:ascii="Times New Roman" w:eastAsia="Times New Roman" w:hAnsi="Times New Roman" w:cs="Times New Roman"/>
          <w:sz w:val="24"/>
          <w:szCs w:val="24"/>
          <w:lang w:val="ru-RU"/>
        </w:rPr>
        <w:t xml:space="preserve">                      (47)</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Данный показатель отражает уровень расходов  на  ведение дела  по отношению к объему продаж и служит вспомогательным инструментом для оценки эффективности деятельности по распространению страховых продуктов.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Дополнительным показателем уровня расходов также является уровень затрат по заключению договоров страхования. Показатель   определяется по видам страховой деятельности и рассчитывается следующим образом:</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4599" w:dyaOrig="660">
          <v:shape id="_x0000_i1067" type="#_x0000_t75" style="width:230.25pt;height:33pt" o:ole="">
            <v:imagedata r:id="rId112" o:title=""/>
          </v:shape>
          <o:OLEObject Type="Embed" ProgID="Equation.3" ShapeID="_x0000_i1067" DrawAspect="Content" ObjectID="_1669828326" r:id="rId113"/>
        </w:object>
      </w:r>
      <w:r w:rsidRPr="006957BC">
        <w:rPr>
          <w:rFonts w:ascii="Times New Roman" w:eastAsia="Times New Roman" w:hAnsi="Times New Roman" w:cs="Times New Roman"/>
          <w:sz w:val="24"/>
          <w:szCs w:val="24"/>
          <w:lang w:val="ru-RU"/>
        </w:rPr>
        <w:t xml:space="preserve">                                  (48)</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Показатель позволяет определить уровень расходования средств на заключение договоров страхования по отношению к поступившей (начисленной) страховой премии. Данный показатель можно сравнить с нормативной долей комиссионного вознаграждения </w:t>
      </w:r>
      <w:r w:rsidRPr="006957BC">
        <w:rPr>
          <w:rFonts w:ascii="Times New Roman" w:eastAsia="Times New Roman" w:hAnsi="Times New Roman" w:cs="Times New Roman"/>
          <w:sz w:val="24"/>
          <w:szCs w:val="24"/>
          <w:lang w:val="ru-RU"/>
        </w:rPr>
        <w:lastRenderedPageBreak/>
        <w:t>в брутто-ставке. Отрицательным фактором является значительное превышение норматива, так как оно может предполагать завышение расходов на приобретение компанией договоров страхования.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Для анализа относительного размера расходов по урегулированию убытков возможно применять показатель уровня данного вида расходов, определяемый следующим образом:</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62"/>
          <w:sz w:val="24"/>
          <w:szCs w:val="24"/>
        </w:rPr>
        <w:object w:dxaOrig="5760" w:dyaOrig="1359">
          <v:shape id="_x0000_i1068" type="#_x0000_t75" style="width:4in;height:68.25pt" o:ole="">
            <v:imagedata r:id="rId114" o:title=""/>
          </v:shape>
          <o:OLEObject Type="Embed" ProgID="Equation.3" ShapeID="_x0000_i1068" DrawAspect="Content" ObjectID="_1669828327" r:id="rId115"/>
        </w:object>
      </w:r>
      <w:r w:rsidRPr="006957BC">
        <w:rPr>
          <w:rFonts w:ascii="Times New Roman" w:eastAsia="Times New Roman" w:hAnsi="Times New Roman" w:cs="Times New Roman"/>
          <w:sz w:val="24"/>
          <w:szCs w:val="24"/>
          <w:lang w:val="ru-RU"/>
        </w:rPr>
        <w:t xml:space="preserve">                         (49)</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Полученное значение показателя сравнивается с нормативной величиной расходов на урегулирование, заложенной при расчете резерва заявленных, но неурегулированных убытков.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целях определения общего соотношения расходов и доходов по страховой деятельности компании рассчитывается комбинированный показатель уровня расходов, показывающий сумму расходов на 100 рублей доходов. Комбинированный показатель определяется с.о.:</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Cs/>
          <w:sz w:val="24"/>
          <w:szCs w:val="24"/>
          <w:lang w:val="ru-RU"/>
        </w:rPr>
      </w:pPr>
      <w:r w:rsidRPr="006957BC">
        <w:rPr>
          <w:rFonts w:ascii="Times New Roman" w:eastAsia="Times New Roman" w:hAnsi="Times New Roman" w:cs="Times New Roman"/>
          <w:i/>
          <w:sz w:val="24"/>
          <w:szCs w:val="24"/>
          <w:lang w:val="ru-RU"/>
        </w:rPr>
        <w:t xml:space="preserve">3 Комбинированный  показатель уровня расходов - </w:t>
      </w:r>
      <w:r w:rsidRPr="006957BC">
        <w:rPr>
          <w:rFonts w:ascii="Times New Roman" w:eastAsia="Times New Roman" w:hAnsi="Times New Roman" w:cs="Times New Roman"/>
          <w:iCs/>
          <w:sz w:val="24"/>
          <w:szCs w:val="24"/>
          <w:lang w:val="ru-RU"/>
        </w:rPr>
        <w:t xml:space="preserve">рассчитывается следующим образом: </w:t>
      </w:r>
    </w:p>
    <w:p w:rsidR="00EF60F9" w:rsidRPr="006957BC" w:rsidRDefault="00EF60F9" w:rsidP="00EF60F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при проведении только страхования жизни</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
          <w:position w:val="-10"/>
          <w:sz w:val="24"/>
          <w:szCs w:val="24"/>
        </w:rPr>
      </w:pPr>
      <w:r w:rsidRPr="006957BC">
        <w:rPr>
          <w:rFonts w:ascii="Times New Roman" w:eastAsia="Times New Roman" w:hAnsi="Times New Roman" w:cs="Times New Roman"/>
          <w:i/>
          <w:position w:val="-10"/>
          <w:sz w:val="24"/>
          <w:szCs w:val="24"/>
        </w:rPr>
        <w:object w:dxaOrig="6700" w:dyaOrig="279">
          <v:shape id="_x0000_i1069" type="#_x0000_t75" style="width:335.25pt;height:14.25pt" o:ole="">
            <v:imagedata r:id="rId116" o:title=""/>
          </v:shape>
          <o:OLEObject Type="Embed" ProgID="Equation.3" ShapeID="_x0000_i1069" DrawAspect="Content" ObjectID="_1669828328" r:id="rId117"/>
        </w:objec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
          <w:sz w:val="24"/>
          <w:szCs w:val="24"/>
        </w:rPr>
      </w:pPr>
    </w:p>
    <w:p w:rsidR="00EF60F9" w:rsidRPr="006957BC" w:rsidRDefault="00EF60F9" w:rsidP="00EF60F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при проведении только видов страхования иных, чем страхование жизни</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6957BC">
        <w:rPr>
          <w:rFonts w:ascii="Times New Roman" w:eastAsia="Times New Roman" w:hAnsi="Times New Roman" w:cs="Times New Roman"/>
          <w:position w:val="-24"/>
          <w:sz w:val="24"/>
          <w:szCs w:val="24"/>
        </w:rPr>
        <w:object w:dxaOrig="4760" w:dyaOrig="600">
          <v:shape id="_x0000_i1070" type="#_x0000_t75" style="width:237.75pt;height:30pt" o:ole="">
            <v:imagedata r:id="rId118" o:title=""/>
          </v:shape>
          <o:OLEObject Type="Embed" ProgID="Equation.3" ShapeID="_x0000_i1070" DrawAspect="Content" ObjectID="_1669828329" r:id="rId119"/>
        </w:objec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Уровень других расходов рассчитывается как отношение изменения других технических резервов, отчислении в резерв предупредительных мероприятии и фонды пожарной безопасности к заработанной страховой премии.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При проведении страхования жизни и иных видов возможен расчет комбинированного показателя по следующей схеме:</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10"/>
          <w:sz w:val="24"/>
          <w:szCs w:val="24"/>
        </w:rPr>
        <w:object w:dxaOrig="180" w:dyaOrig="340">
          <v:shape id="_x0000_i1071" type="#_x0000_t75" style="width:9pt;height:17.25pt" o:ole="">
            <v:imagedata r:id="rId120" o:title=""/>
          </v:shape>
          <o:OLEObject Type="Embed" ProgID="Equation.3" ShapeID="_x0000_i1071" DrawAspect="Content" ObjectID="_1669828330" r:id="rId121"/>
        </w:object>
      </w:r>
      <w:r w:rsidRPr="006957BC">
        <w:rPr>
          <w:rFonts w:ascii="Times New Roman" w:eastAsia="Times New Roman" w:hAnsi="Times New Roman" w:cs="Times New Roman"/>
          <w:position w:val="-134"/>
          <w:sz w:val="24"/>
          <w:szCs w:val="24"/>
        </w:rPr>
        <w:object w:dxaOrig="6700" w:dyaOrig="2079">
          <v:shape id="_x0000_i1072" type="#_x0000_t75" style="width:335.25pt;height:104.25pt" o:ole="">
            <v:imagedata r:id="rId122" o:title=""/>
          </v:shape>
          <o:OLEObject Type="Embed" ProgID="Equation.3" ShapeID="_x0000_i1072" DrawAspect="Content" ObjectID="_1669828331" r:id="rId123"/>
        </w:object>
      </w:r>
      <w:r w:rsidRPr="006957BC">
        <w:rPr>
          <w:rFonts w:ascii="Times New Roman" w:eastAsia="Times New Roman" w:hAnsi="Times New Roman" w:cs="Times New Roman"/>
          <w:sz w:val="24"/>
          <w:szCs w:val="24"/>
          <w:lang w:val="ru-RU"/>
        </w:rPr>
        <w:t xml:space="preserve">                </w:t>
      </w:r>
      <w:r w:rsidRPr="006957BC">
        <w:rPr>
          <w:rFonts w:ascii="Times New Roman" w:eastAsia="Times New Roman" w:hAnsi="Times New Roman" w:cs="Times New Roman"/>
          <w:sz w:val="24"/>
          <w:szCs w:val="24"/>
          <w:lang w:val="ru-RU"/>
        </w:rPr>
        <w:lastRenderedPageBreak/>
        <w:t>(50)</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позволяет сопоставить общую сумму расходов по страховой деятельности с суммой доходов по страхованию, относящихся к рассматриваемому периоду. Значение данного показателя менее 100% свидетельствует о превышении доходов по страховой деятельности над расходами. Данный показатель рассчитывается на основании данных в целом по страховой деятельности, проводимой компанией, и с учетом участия перестраховщиков. Превышение значения показателя, рассчитанного с учетом участия перестраховщиков, над значением общего показателя может свидетельствовать о неэффективности перестраховочной зашиты.</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Для сравнения размеров доходов от инвестиционной и страховой деятельности служит:</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4 Показатель уровня инвестиционного дохода с учетом участия перестраховщиков: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134"/>
          <w:sz w:val="24"/>
          <w:szCs w:val="24"/>
        </w:rPr>
        <w:object w:dxaOrig="4819" w:dyaOrig="1719">
          <v:shape id="_x0000_i1073" type="#_x0000_t75" style="width:240.75pt;height:86.25pt" o:ole="">
            <v:imagedata r:id="rId124" o:title=""/>
          </v:shape>
          <o:OLEObject Type="Embed" ProgID="Equation.3" ShapeID="_x0000_i1073" DrawAspect="Content" ObjectID="_1669828332" r:id="rId125"/>
        </w:object>
      </w:r>
      <w:r w:rsidRPr="006957BC">
        <w:rPr>
          <w:rFonts w:ascii="Times New Roman" w:eastAsia="Times New Roman" w:hAnsi="Times New Roman" w:cs="Times New Roman"/>
          <w:sz w:val="24"/>
          <w:szCs w:val="24"/>
          <w:lang w:val="ru-RU"/>
        </w:rPr>
        <w:t xml:space="preserve">                               (51)</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Последним в группе показателей анализа результатов страховой деятельности является</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5 Показатель прибыльности с учетом участия перестраховщиков:</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bookmarkStart w:id="2" w:name="_GoBack"/>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10"/>
          <w:sz w:val="24"/>
          <w:szCs w:val="24"/>
        </w:rPr>
        <w:object w:dxaOrig="5840" w:dyaOrig="279">
          <v:shape id="_x0000_i1074" type="#_x0000_t75" style="width:291.75pt;height:14.25pt" o:ole="">
            <v:imagedata r:id="rId126" o:title=""/>
          </v:shape>
          <o:OLEObject Type="Embed" ProgID="Equation.3" ShapeID="_x0000_i1074" DrawAspect="Content" ObjectID="_1669828333" r:id="rId127"/>
        </w:object>
      </w:r>
      <w:bookmarkEnd w:id="2"/>
      <w:r w:rsidRPr="006957BC">
        <w:rPr>
          <w:rFonts w:ascii="Times New Roman" w:eastAsia="Times New Roman" w:hAnsi="Times New Roman" w:cs="Times New Roman"/>
          <w:sz w:val="24"/>
          <w:szCs w:val="24"/>
          <w:lang w:val="ru-RU"/>
        </w:rPr>
        <w:t xml:space="preserve">                      (52)</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служит для сопоставления общей суммы расходов компании, частично перекрытых инвестиционным доходом и доходов от страховой деятельности. Значение показателя должно быть менее 100%, что будет свидетельствовать о наличии положительного результата страховой и инвестиционной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Рассмотренная выше группа показателей служит прежде всего для анализа по итогам работы за год. Поквартально они могут анализироваться для выявления тенденции движения финансовых потоков.</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1.10 Показатели анализа эффективности инвестиционной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Cs/>
          <w:sz w:val="24"/>
          <w:szCs w:val="24"/>
          <w:lang w:val="ru-RU"/>
        </w:rPr>
      </w:pPr>
      <w:r w:rsidRPr="006957BC">
        <w:rPr>
          <w:rFonts w:ascii="Times New Roman" w:eastAsia="Times New Roman" w:hAnsi="Times New Roman" w:cs="Times New Roman"/>
          <w:i/>
          <w:sz w:val="24"/>
          <w:szCs w:val="24"/>
          <w:lang w:val="ru-RU"/>
        </w:rPr>
        <w:t xml:space="preserve">1 Показатель доходности активов - </w:t>
      </w:r>
      <w:r w:rsidRPr="006957BC">
        <w:rPr>
          <w:rFonts w:ascii="Times New Roman" w:eastAsia="Times New Roman" w:hAnsi="Times New Roman" w:cs="Times New Roman"/>
          <w:iCs/>
          <w:sz w:val="24"/>
          <w:szCs w:val="24"/>
          <w:lang w:val="ru-RU"/>
        </w:rPr>
        <w:t>определяемый следующим образом:</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2420" w:dyaOrig="660">
          <v:shape id="_x0000_i1075" type="#_x0000_t75" style="width:120.75pt;height:33pt" o:ole="">
            <v:imagedata r:id="rId128" o:title=""/>
          </v:shape>
          <o:OLEObject Type="Embed" ProgID="Equation.3" ShapeID="_x0000_i1075" DrawAspect="Content" ObjectID="_1669828334" r:id="rId129"/>
        </w:object>
      </w:r>
      <w:r w:rsidRPr="006957BC">
        <w:rPr>
          <w:rFonts w:ascii="Times New Roman" w:eastAsia="Times New Roman" w:hAnsi="Times New Roman" w:cs="Times New Roman"/>
          <w:sz w:val="24"/>
          <w:szCs w:val="24"/>
          <w:lang w:val="ru-RU"/>
        </w:rPr>
        <w:t xml:space="preserve"> (% годовых)                                              (53)</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Показатель доходности инвестиционных активов и средств на счетах:</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iCs/>
          <w:position w:val="-62"/>
          <w:sz w:val="24"/>
          <w:szCs w:val="24"/>
        </w:rPr>
        <w:object w:dxaOrig="4280" w:dyaOrig="999">
          <v:shape id="_x0000_i1076" type="#_x0000_t75" style="width:213.75pt;height:50.25pt" o:ole="">
            <v:imagedata r:id="rId130" o:title=""/>
          </v:shape>
          <o:OLEObject Type="Embed" ProgID="Equation.3" ShapeID="_x0000_i1076" DrawAspect="Content" ObjectID="_1669828335" r:id="rId131"/>
        </w:object>
      </w:r>
      <w:r w:rsidRPr="006957BC">
        <w:rPr>
          <w:rFonts w:ascii="Times New Roman" w:eastAsia="Times New Roman" w:hAnsi="Times New Roman" w:cs="Times New Roman"/>
          <w:sz w:val="24"/>
          <w:szCs w:val="24"/>
          <w:lang w:val="ru-RU"/>
        </w:rPr>
        <w:t>(% годовых)                        (54)</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превышение полученной доходности над величиной ставки рефинансирования может свидетельствовать о высокой рискованности вложений.</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3 Доходность инвестиционных активов по страхованию жизни:</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iCs/>
          <w:position w:val="-66"/>
          <w:sz w:val="24"/>
          <w:szCs w:val="24"/>
        </w:rPr>
        <w:object w:dxaOrig="3920" w:dyaOrig="1760">
          <v:shape id="_x0000_i1077" type="#_x0000_t75" style="width:195.75pt;height:87.75pt" o:ole="">
            <v:imagedata r:id="rId132" o:title=""/>
          </v:shape>
          <o:OLEObject Type="Embed" ProgID="Equation.3" ShapeID="_x0000_i1077" DrawAspect="Content" ObjectID="_1669828336" r:id="rId133"/>
        </w:object>
      </w:r>
      <w:r w:rsidRPr="006957BC">
        <w:rPr>
          <w:rFonts w:ascii="Times New Roman" w:eastAsia="Times New Roman" w:hAnsi="Times New Roman" w:cs="Times New Roman"/>
          <w:sz w:val="24"/>
          <w:szCs w:val="24"/>
          <w:lang w:val="ru-RU"/>
        </w:rPr>
        <w:t>(% годовых)                           (55)</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iCs/>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6957BC">
        <w:rPr>
          <w:rFonts w:ascii="Times New Roman" w:eastAsia="Times New Roman" w:hAnsi="Times New Roman" w:cs="Times New Roman"/>
          <w:b/>
          <w:sz w:val="24"/>
          <w:szCs w:val="24"/>
          <w:lang w:val="ru-RU"/>
        </w:rPr>
        <w:t>1.11 Показатели анализа инвестиционной деятельности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 xml:space="preserve">В данную группу входят показатели, служащие для определения факторов, </w:t>
      </w:r>
      <w:r w:rsidRPr="006957BC">
        <w:rPr>
          <w:rFonts w:ascii="Times New Roman" w:eastAsia="Times New Roman" w:hAnsi="Times New Roman" w:cs="Times New Roman"/>
          <w:sz w:val="24"/>
          <w:szCs w:val="24"/>
          <w:lang w:val="ru-RU"/>
        </w:rPr>
        <w:lastRenderedPageBreak/>
        <w:t>оказывающих влияние на эффективность инвестиционной деятельности. К ним можно отнести:</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Cs/>
          <w:sz w:val="24"/>
          <w:szCs w:val="24"/>
          <w:lang w:val="ru-RU"/>
        </w:rPr>
      </w:pPr>
      <w:r w:rsidRPr="006957BC">
        <w:rPr>
          <w:rFonts w:ascii="Times New Roman" w:eastAsia="Times New Roman" w:hAnsi="Times New Roman" w:cs="Times New Roman"/>
          <w:i/>
          <w:sz w:val="24"/>
          <w:szCs w:val="24"/>
          <w:lang w:val="ru-RU"/>
        </w:rPr>
        <w:t xml:space="preserve">1 Динамика изменений абсолютной величины инвестиционных активов и средств на счетах - </w:t>
      </w:r>
      <w:r w:rsidRPr="006957BC">
        <w:rPr>
          <w:rFonts w:ascii="Times New Roman" w:eastAsia="Times New Roman" w:hAnsi="Times New Roman" w:cs="Times New Roman"/>
          <w:iCs/>
          <w:sz w:val="24"/>
          <w:szCs w:val="24"/>
          <w:lang w:val="ru-RU"/>
        </w:rPr>
        <w:t>показатель служит для выявления динамики объемов инвестиционных ресурсов. Данный показатель рассчитывается как темпы роста объемов инвестиционных активов и средств на счетах.</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r w:rsidRPr="006957BC">
        <w:rPr>
          <w:rFonts w:ascii="Times New Roman" w:eastAsia="Times New Roman" w:hAnsi="Times New Roman" w:cs="Times New Roman"/>
          <w:i/>
          <w:sz w:val="24"/>
          <w:szCs w:val="24"/>
          <w:lang w:val="ru-RU"/>
        </w:rPr>
        <w:t>2 Доля инвестиционных активов и средств на счетах в активах:</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i/>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i/>
          <w:position w:val="-24"/>
          <w:sz w:val="24"/>
          <w:szCs w:val="24"/>
        </w:rPr>
        <w:object w:dxaOrig="4180" w:dyaOrig="620">
          <v:shape id="_x0000_i1078" type="#_x0000_t75" style="width:209.25pt;height:30.75pt" o:ole="">
            <v:imagedata r:id="rId134" o:title=""/>
          </v:shape>
          <o:OLEObject Type="Embed" ProgID="Equation.3" ShapeID="_x0000_i1078" DrawAspect="Content" ObjectID="_1669828337" r:id="rId135"/>
        </w:object>
      </w:r>
      <w:r w:rsidRPr="006957BC">
        <w:rPr>
          <w:rFonts w:ascii="Times New Roman" w:eastAsia="Times New Roman" w:hAnsi="Times New Roman" w:cs="Times New Roman"/>
          <w:sz w:val="24"/>
          <w:szCs w:val="24"/>
          <w:lang w:val="ru-RU"/>
        </w:rPr>
        <w:t xml:space="preserve">                                     (56)</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Служит, для определения динамики удельного веса инвестиционных  ресурсов в общем объеме средств компании. Положительной тенденцией является наличие доли инвестиционных активов в активе баланса не менее 75%.</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i/>
          <w:iCs/>
          <w:sz w:val="24"/>
          <w:szCs w:val="24"/>
          <w:lang w:val="ru-RU"/>
        </w:rPr>
        <w:t>3Соответствие объемов инвестиционных, активов и средств на счетах объему имеющихся страховых обязательств</w:t>
      </w:r>
      <w:r w:rsidRPr="006957BC">
        <w:rPr>
          <w:rFonts w:ascii="Times New Roman" w:eastAsia="Times New Roman" w:hAnsi="Times New Roman" w:cs="Times New Roman"/>
          <w:sz w:val="24"/>
          <w:szCs w:val="24"/>
          <w:lang w:val="ru-RU"/>
        </w:rPr>
        <w:t xml:space="preserve"> (страховых резервов за вычетом доли перестраховщиков):</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28"/>
          <w:sz w:val="24"/>
          <w:szCs w:val="24"/>
        </w:rPr>
        <w:object w:dxaOrig="5020" w:dyaOrig="660">
          <v:shape id="_x0000_i1079" type="#_x0000_t75" style="width:251.25pt;height:33pt" o:ole="">
            <v:imagedata r:id="rId136" o:title=""/>
          </v:shape>
          <o:OLEObject Type="Embed" ProgID="Equation.3" ShapeID="_x0000_i1079" DrawAspect="Content" ObjectID="_1669828338" r:id="rId137"/>
        </w:object>
      </w:r>
      <w:r w:rsidRPr="006957BC">
        <w:rPr>
          <w:rFonts w:ascii="Times New Roman" w:eastAsia="Times New Roman" w:hAnsi="Times New Roman" w:cs="Times New Roman"/>
          <w:sz w:val="24"/>
          <w:szCs w:val="24"/>
          <w:lang w:val="ru-RU"/>
        </w:rPr>
        <w:t xml:space="preserve">                               (57)</w:t>
      </w:r>
    </w:p>
    <w:p w:rsidR="00EF60F9" w:rsidRPr="006957BC" w:rsidRDefault="00EF60F9" w:rsidP="00EF60F9">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служит для определения соответствия объемов инвестиционных активов и их основного источника - страховых резервов. Положительной тенденцией является наличие соответствия или превышение суммы инвестиционных активов и средств на счетах над величиной страховых резервов.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i/>
          <w:iCs/>
          <w:sz w:val="24"/>
          <w:szCs w:val="24"/>
          <w:lang w:val="ru-RU"/>
        </w:rPr>
        <w:t>4 Соответствие суммы инвестиционных активов объемам страховых резервов и собственного капитала: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right"/>
        <w:rPr>
          <w:rFonts w:ascii="Times New Roman" w:eastAsia="Times New Roman" w:hAnsi="Times New Roman" w:cs="Times New Roman"/>
          <w:sz w:val="24"/>
          <w:szCs w:val="24"/>
          <w:lang w:val="ru-RU"/>
        </w:rPr>
      </w:pPr>
      <w:r w:rsidRPr="006957BC">
        <w:rPr>
          <w:rFonts w:ascii="Times New Roman" w:eastAsia="Times New Roman" w:hAnsi="Times New Roman" w:cs="Times New Roman"/>
          <w:position w:val="-98"/>
          <w:sz w:val="24"/>
          <w:szCs w:val="24"/>
        </w:rPr>
        <w:object w:dxaOrig="5000" w:dyaOrig="1359">
          <v:shape id="_x0000_i1080" type="#_x0000_t75" style="width:249.75pt;height:68.25pt" o:ole="">
            <v:imagedata r:id="rId138" o:title=""/>
          </v:shape>
          <o:OLEObject Type="Embed" ProgID="Equation.3" ShapeID="_x0000_i1080" DrawAspect="Content" ObjectID="_1669828339" r:id="rId139"/>
        </w:object>
      </w:r>
      <w:r w:rsidRPr="006957BC">
        <w:rPr>
          <w:rFonts w:ascii="Times New Roman" w:eastAsia="Times New Roman" w:hAnsi="Times New Roman" w:cs="Times New Roman"/>
          <w:sz w:val="24"/>
          <w:szCs w:val="24"/>
          <w:lang w:val="ru-RU"/>
        </w:rPr>
        <w:t xml:space="preserve">                               (58) </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Показатель служит для определения соответствия инвестиционных активов и двух основных источников инвестиционных активов компании - страховых резервов и собственного капитала. Положительным фактором является наличие соответствия инвестиционных активов и средств на счетах объемам их источников.</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rPr>
      </w:pPr>
      <w:r w:rsidRPr="006957BC">
        <w:rPr>
          <w:rFonts w:ascii="Times New Roman" w:eastAsia="Times New Roman" w:hAnsi="Times New Roman" w:cs="Times New Roman"/>
          <w:bCs/>
          <w:i/>
          <w:sz w:val="24"/>
          <w:szCs w:val="24"/>
          <w:lang w:val="ru-RU"/>
        </w:rPr>
        <w:t>5  Диверсификация инвестиционных активов</w:t>
      </w:r>
      <w:r w:rsidRPr="006957BC">
        <w:rPr>
          <w:rFonts w:ascii="Times New Roman" w:eastAsia="Times New Roman" w:hAnsi="Times New Roman" w:cs="Times New Roman"/>
          <w:bCs/>
          <w:sz w:val="24"/>
          <w:szCs w:val="24"/>
          <w:lang w:val="ru-RU"/>
        </w:rPr>
        <w:t xml:space="preserve"> включает показатели, отражающие удельный вес отдельных видов</w:t>
      </w:r>
      <w:r w:rsidRPr="006957BC">
        <w:rPr>
          <w:rFonts w:ascii="Times New Roman" w:eastAsia="Times New Roman" w:hAnsi="Times New Roman" w:cs="Times New Roman"/>
          <w:sz w:val="24"/>
          <w:szCs w:val="24"/>
          <w:lang w:val="ru-RU"/>
        </w:rPr>
        <w:t xml:space="preserve"> инвестиционных активов в общем объеме инвестиционных активов и средств на счетах. </w:t>
      </w:r>
      <w:r w:rsidRPr="006957BC">
        <w:rPr>
          <w:rFonts w:ascii="Times New Roman" w:eastAsia="Times New Roman" w:hAnsi="Times New Roman" w:cs="Times New Roman"/>
          <w:sz w:val="24"/>
          <w:szCs w:val="24"/>
        </w:rPr>
        <w:t>В составе инвестиционных активов выделены следующие статьи:</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Недвижимое имущество</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Ценные бумаги (возможно выделение в их составе видов ценных бумаг)</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lastRenderedPageBreak/>
        <w:t>Долевое участие в уставном капитале</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Банковские депозиты</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 xml:space="preserve">Ссуды по страхованию </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Депо премий</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Прочие вложения</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Валютный счет</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 xml:space="preserve">Расчетный счет </w:t>
      </w:r>
    </w:p>
    <w:p w:rsidR="00EF60F9" w:rsidRPr="006957BC" w:rsidRDefault="00EF60F9" w:rsidP="00EF60F9">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4"/>
          <w:szCs w:val="24"/>
        </w:rPr>
      </w:pPr>
      <w:r w:rsidRPr="006957BC">
        <w:rPr>
          <w:rFonts w:ascii="Times New Roman" w:eastAsia="Times New Roman" w:hAnsi="Times New Roman" w:cs="Times New Roman"/>
          <w:sz w:val="24"/>
          <w:szCs w:val="24"/>
        </w:rPr>
        <w:t>Прочие счета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Таким образом, данная группа показателей позволяет определить степень защищенности инвестиционной деятельности от инвестиционного риска и возможные причины неэффективности инвестиционной деятельности (в связи с преобладанием каких-либо видов активов – средств на счетах, недвижимости, долевого участия в уставном капитале, прочих вложений. Анализ диверсификации инвестиционных активов может быть дополнен анализом эффективности конкретных видов вложений (па основе данных аналитического учета).</w:t>
      </w:r>
    </w:p>
    <w:p w:rsidR="00EF60F9" w:rsidRPr="006957BC" w:rsidRDefault="00EF60F9" w:rsidP="00EF60F9">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6957BC">
        <w:rPr>
          <w:rFonts w:ascii="Times New Roman" w:eastAsia="Times New Roman" w:hAnsi="Times New Roman" w:cs="Times New Roman"/>
          <w:sz w:val="24"/>
          <w:szCs w:val="24"/>
          <w:lang w:val="ru-RU"/>
        </w:rPr>
        <w:t>Показатели анализа инвестиционной деятельности применимы в рамках квартального анализа (для определения динамики показателей на каждую отчетную дату) и годового анализа (для определения динамики итоговых показателей).</w:t>
      </w:r>
    </w:p>
    <w:p w:rsidR="00EF60F9" w:rsidRPr="006957BC" w:rsidRDefault="00EF60F9" w:rsidP="00EF60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F60F9" w:rsidRPr="006957BC" w:rsidRDefault="00EF60F9" w:rsidP="00EF60F9">
      <w:pPr>
        <w:rPr>
          <w:rFonts w:ascii="Times New Roman" w:hAnsi="Times New Roman" w:cs="Times New Roman"/>
          <w:sz w:val="24"/>
          <w:szCs w:val="24"/>
          <w:lang w:val="ru-RU"/>
        </w:rPr>
      </w:pPr>
    </w:p>
    <w:p w:rsidR="00EF60F9" w:rsidRPr="006957BC" w:rsidRDefault="00EF60F9">
      <w:pPr>
        <w:rPr>
          <w:rFonts w:ascii="Times New Roman" w:hAnsi="Times New Roman" w:cs="Times New Roman"/>
          <w:sz w:val="24"/>
          <w:szCs w:val="24"/>
          <w:lang w:val="ru-RU"/>
        </w:rPr>
      </w:pPr>
    </w:p>
    <w:p w:rsidR="00EF60F9" w:rsidRPr="006957BC" w:rsidRDefault="00EF60F9">
      <w:pPr>
        <w:rPr>
          <w:rFonts w:ascii="Times New Roman" w:hAnsi="Times New Roman" w:cs="Times New Roman"/>
          <w:sz w:val="24"/>
          <w:szCs w:val="24"/>
          <w:lang w:val="ru-RU"/>
        </w:rPr>
      </w:pPr>
    </w:p>
    <w:p w:rsidR="00EF60F9" w:rsidRPr="006957BC" w:rsidRDefault="00EF60F9">
      <w:pPr>
        <w:rPr>
          <w:rFonts w:ascii="Times New Roman" w:hAnsi="Times New Roman" w:cs="Times New Roman"/>
          <w:sz w:val="24"/>
          <w:szCs w:val="24"/>
          <w:lang w:val="ru-RU"/>
        </w:rPr>
      </w:pPr>
    </w:p>
    <w:sectPr w:rsidR="00EF60F9" w:rsidRPr="006957BC" w:rsidSect="00E43487">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208" w:rsidRDefault="00887208">
      <w:pPr>
        <w:spacing w:after="0" w:line="240" w:lineRule="auto"/>
      </w:pPr>
      <w:r>
        <w:separator/>
      </w:r>
    </w:p>
  </w:endnote>
  <w:endnote w:type="continuationSeparator" w:id="0">
    <w:p w:rsidR="00887208" w:rsidRDefault="0088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F4" w:rsidRDefault="002E5A0F" w:rsidP="0087519F">
    <w:pPr>
      <w:pStyle w:val="a3"/>
      <w:framePr w:wrap="around" w:vAnchor="text" w:hAnchor="margin" w:xAlign="right" w:y="1"/>
      <w:rPr>
        <w:rStyle w:val="a5"/>
      </w:rPr>
    </w:pPr>
    <w:r>
      <w:rPr>
        <w:rStyle w:val="a5"/>
      </w:rPr>
      <w:fldChar w:fldCharType="begin"/>
    </w:r>
    <w:r w:rsidR="00EF60F9">
      <w:rPr>
        <w:rStyle w:val="a5"/>
      </w:rPr>
      <w:instrText xml:space="preserve">PAGE  </w:instrText>
    </w:r>
    <w:r>
      <w:rPr>
        <w:rStyle w:val="a5"/>
      </w:rPr>
      <w:fldChar w:fldCharType="end"/>
    </w:r>
  </w:p>
  <w:p w:rsidR="004E10F4" w:rsidRDefault="00887208"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F4" w:rsidRDefault="002E5A0F" w:rsidP="0087519F">
    <w:pPr>
      <w:pStyle w:val="a3"/>
      <w:framePr w:wrap="around" w:vAnchor="text" w:hAnchor="margin" w:xAlign="right" w:y="1"/>
      <w:rPr>
        <w:rStyle w:val="a5"/>
      </w:rPr>
    </w:pPr>
    <w:r>
      <w:rPr>
        <w:rStyle w:val="a5"/>
      </w:rPr>
      <w:fldChar w:fldCharType="begin"/>
    </w:r>
    <w:r w:rsidR="00EF60F9">
      <w:rPr>
        <w:rStyle w:val="a5"/>
      </w:rPr>
      <w:instrText xml:space="preserve">PAGE  </w:instrText>
    </w:r>
    <w:r>
      <w:rPr>
        <w:rStyle w:val="a5"/>
      </w:rPr>
      <w:fldChar w:fldCharType="separate"/>
    </w:r>
    <w:r w:rsidR="006957BC">
      <w:rPr>
        <w:rStyle w:val="a5"/>
        <w:noProof/>
      </w:rPr>
      <w:t>51</w:t>
    </w:r>
    <w:r>
      <w:rPr>
        <w:rStyle w:val="a5"/>
      </w:rPr>
      <w:fldChar w:fldCharType="end"/>
    </w:r>
  </w:p>
  <w:p w:rsidR="004E10F4" w:rsidRDefault="00887208"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208" w:rsidRDefault="00887208">
      <w:pPr>
        <w:spacing w:after="0" w:line="240" w:lineRule="auto"/>
      </w:pPr>
      <w:r>
        <w:separator/>
      </w:r>
    </w:p>
  </w:footnote>
  <w:footnote w:type="continuationSeparator" w:id="0">
    <w:p w:rsidR="00887208" w:rsidRDefault="00887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810"/>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1">
    <w:nsid w:val="06791324"/>
    <w:multiLevelType w:val="singleLevel"/>
    <w:tmpl w:val="FD228892"/>
    <w:lvl w:ilvl="0">
      <w:start w:val="1"/>
      <w:numFmt w:val="bullet"/>
      <w:lvlText w:val="-"/>
      <w:lvlJc w:val="left"/>
      <w:pPr>
        <w:tabs>
          <w:tab w:val="num" w:pos="1080"/>
        </w:tabs>
        <w:ind w:left="1080" w:hanging="360"/>
      </w:pPr>
    </w:lvl>
  </w:abstractNum>
  <w:abstractNum w:abstractNumId="2">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3">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5">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DF758B"/>
    <w:multiLevelType w:val="hybridMultilevel"/>
    <w:tmpl w:val="285A91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BE63F1E"/>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9">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9"/>
  </w:num>
  <w:num w:numId="4">
    <w:abstractNumId w:val="3"/>
  </w:num>
  <w:num w:numId="5">
    <w:abstractNumId w:val="4"/>
  </w:num>
  <w:num w:numId="6">
    <w:abstractNumId w:val="6"/>
  </w:num>
  <w:num w:numId="7">
    <w:abstractNumId w:val="8"/>
  </w:num>
  <w:num w:numId="8">
    <w:abstractNumId w:val="0"/>
  </w:num>
  <w:num w:numId="9">
    <w:abstractNumId w:val="2"/>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1216"/>
    <w:rsid w:val="0002418B"/>
    <w:rsid w:val="00035192"/>
    <w:rsid w:val="00077E27"/>
    <w:rsid w:val="00091B39"/>
    <w:rsid w:val="001F0BC7"/>
    <w:rsid w:val="002E5A0F"/>
    <w:rsid w:val="006957BC"/>
    <w:rsid w:val="007075B9"/>
    <w:rsid w:val="00764D6D"/>
    <w:rsid w:val="00887208"/>
    <w:rsid w:val="00931491"/>
    <w:rsid w:val="00C00A8C"/>
    <w:rsid w:val="00D31453"/>
    <w:rsid w:val="00D668D6"/>
    <w:rsid w:val="00E209E2"/>
    <w:rsid w:val="00E43487"/>
    <w:rsid w:val="00EE4F37"/>
    <w:rsid w:val="00EF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4509410-81A3-478C-97A4-33F7C31D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0F9"/>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F60F9"/>
    <w:rPr>
      <w:rFonts w:ascii="Times New Roman" w:eastAsia="Times New Roman" w:hAnsi="Times New Roman" w:cs="Times New Roman"/>
      <w:sz w:val="24"/>
      <w:szCs w:val="24"/>
    </w:rPr>
  </w:style>
  <w:style w:type="character" w:styleId="a5">
    <w:name w:val="page number"/>
    <w:basedOn w:val="a0"/>
    <w:rsid w:val="00EF60F9"/>
  </w:style>
  <w:style w:type="paragraph" w:styleId="a6">
    <w:name w:val="List Paragraph"/>
    <w:basedOn w:val="a"/>
    <w:uiPriority w:val="34"/>
    <w:qFormat/>
    <w:rsid w:val="007075B9"/>
    <w:pPr>
      <w:ind w:left="720"/>
      <w:contextualSpacing/>
    </w:pPr>
  </w:style>
  <w:style w:type="paragraph" w:styleId="a7">
    <w:name w:val="Balloon Text"/>
    <w:basedOn w:val="a"/>
    <w:link w:val="a8"/>
    <w:uiPriority w:val="99"/>
    <w:semiHidden/>
    <w:unhideWhenUsed/>
    <w:rsid w:val="00091B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1B39"/>
    <w:rPr>
      <w:rFonts w:ascii="Tahoma" w:hAnsi="Tahoma" w:cs="Tahoma"/>
      <w:sz w:val="16"/>
      <w:szCs w:val="16"/>
    </w:rPr>
  </w:style>
  <w:style w:type="character" w:styleId="a9">
    <w:name w:val="Hyperlink"/>
    <w:basedOn w:val="a0"/>
    <w:unhideWhenUsed/>
    <w:rsid w:val="00091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77415&amp;displayformat=dictionary" TargetMode="External"/><Relationship Id="rId117" Type="http://schemas.openxmlformats.org/officeDocument/2006/relationships/oleObject" Target="embeddings/oleObject45.bin"/><Relationship Id="rId21" Type="http://schemas.openxmlformats.org/officeDocument/2006/relationships/hyperlink" Target="https://uisrussia.msu.ru" TargetMode="External"/><Relationship Id="rId42" Type="http://schemas.openxmlformats.org/officeDocument/2006/relationships/oleObject" Target="embeddings/oleObject7.bin"/><Relationship Id="rId47" Type="http://schemas.openxmlformats.org/officeDocument/2006/relationships/image" Target="media/image13.wmf"/><Relationship Id="rId63" Type="http://schemas.openxmlformats.org/officeDocument/2006/relationships/image" Target="media/image21.wmf"/><Relationship Id="rId68" Type="http://schemas.openxmlformats.org/officeDocument/2006/relationships/oleObject" Target="embeddings/oleObject20.bin"/><Relationship Id="rId84" Type="http://schemas.openxmlformats.org/officeDocument/2006/relationships/image" Target="media/image31.wmf"/><Relationship Id="rId89" Type="http://schemas.openxmlformats.org/officeDocument/2006/relationships/oleObject" Target="embeddings/oleObject31.bin"/><Relationship Id="rId112" Type="http://schemas.openxmlformats.org/officeDocument/2006/relationships/image" Target="media/image45.wmf"/><Relationship Id="rId133" Type="http://schemas.openxmlformats.org/officeDocument/2006/relationships/oleObject" Target="embeddings/oleObject53.bin"/><Relationship Id="rId138" Type="http://schemas.openxmlformats.org/officeDocument/2006/relationships/image" Target="media/image58.wmf"/><Relationship Id="rId16" Type="http://schemas.openxmlformats.org/officeDocument/2006/relationships/hyperlink" Target="https://scholar.google.ru/" TargetMode="External"/><Relationship Id="rId107" Type="http://schemas.openxmlformats.org/officeDocument/2006/relationships/oleObject" Target="embeddings/oleObject40.bin"/><Relationship Id="rId11" Type="http://schemas.openxmlformats.org/officeDocument/2006/relationships/hyperlink" Target="https://znanium.com/read?id=333156" TargetMode="External"/><Relationship Id="rId32" Type="http://schemas.openxmlformats.org/officeDocument/2006/relationships/oleObject" Target="embeddings/oleObject2.bin"/><Relationship Id="rId37" Type="http://schemas.openxmlformats.org/officeDocument/2006/relationships/image" Target="media/image8.wmf"/><Relationship Id="rId53" Type="http://schemas.openxmlformats.org/officeDocument/2006/relationships/image" Target="media/image16.wmf"/><Relationship Id="rId58" Type="http://schemas.openxmlformats.org/officeDocument/2006/relationships/oleObject" Target="embeddings/oleObject15.bin"/><Relationship Id="rId74" Type="http://schemas.openxmlformats.org/officeDocument/2006/relationships/oleObject" Target="embeddings/oleObject23.bin"/><Relationship Id="rId79" Type="http://schemas.openxmlformats.org/officeDocument/2006/relationships/oleObject" Target="embeddings/oleObject26.bin"/><Relationship Id="rId102" Type="http://schemas.openxmlformats.org/officeDocument/2006/relationships/image" Target="media/image40.wmf"/><Relationship Id="rId123" Type="http://schemas.openxmlformats.org/officeDocument/2006/relationships/oleObject" Target="embeddings/oleObject48.bin"/><Relationship Id="rId128" Type="http://schemas.openxmlformats.org/officeDocument/2006/relationships/image" Target="media/image53.wmf"/><Relationship Id="rId5" Type="http://schemas.openxmlformats.org/officeDocument/2006/relationships/footnotes" Target="footnotes.xml"/><Relationship Id="rId90" Type="http://schemas.openxmlformats.org/officeDocument/2006/relationships/image" Target="media/image34.wmf"/><Relationship Id="rId95" Type="http://schemas.openxmlformats.org/officeDocument/2006/relationships/oleObject" Target="embeddings/oleObject34.bin"/><Relationship Id="rId22" Type="http://schemas.openxmlformats.org/officeDocument/2006/relationships/hyperlink" Target="http://webofscience.com" TargetMode="External"/><Relationship Id="rId27" Type="http://schemas.openxmlformats.org/officeDocument/2006/relationships/footer" Target="footer1.xml"/><Relationship Id="rId43" Type="http://schemas.openxmlformats.org/officeDocument/2006/relationships/image" Target="media/image11.wmf"/><Relationship Id="rId48" Type="http://schemas.openxmlformats.org/officeDocument/2006/relationships/oleObject" Target="embeddings/oleObject10.bin"/><Relationship Id="rId64" Type="http://schemas.openxmlformats.org/officeDocument/2006/relationships/oleObject" Target="embeddings/oleObject18.bin"/><Relationship Id="rId69" Type="http://schemas.openxmlformats.org/officeDocument/2006/relationships/image" Target="media/image24.wmf"/><Relationship Id="rId113" Type="http://schemas.openxmlformats.org/officeDocument/2006/relationships/oleObject" Target="embeddings/oleObject43.bin"/><Relationship Id="rId118" Type="http://schemas.openxmlformats.org/officeDocument/2006/relationships/image" Target="media/image48.wmf"/><Relationship Id="rId134" Type="http://schemas.openxmlformats.org/officeDocument/2006/relationships/image" Target="media/image56.wmf"/><Relationship Id="rId139" Type="http://schemas.openxmlformats.org/officeDocument/2006/relationships/oleObject" Target="embeddings/oleObject56.bin"/><Relationship Id="rId8" Type="http://schemas.openxmlformats.org/officeDocument/2006/relationships/image" Target="media/image2.jpeg"/><Relationship Id="rId51" Type="http://schemas.openxmlformats.org/officeDocument/2006/relationships/image" Target="media/image15.wmf"/><Relationship Id="rId72" Type="http://schemas.openxmlformats.org/officeDocument/2006/relationships/oleObject" Target="embeddings/oleObject22.bin"/><Relationship Id="rId80" Type="http://schemas.openxmlformats.org/officeDocument/2006/relationships/image" Target="media/image29.wmf"/><Relationship Id="rId85" Type="http://schemas.openxmlformats.org/officeDocument/2006/relationships/oleObject" Target="embeddings/oleObject29.bin"/><Relationship Id="rId93" Type="http://schemas.openxmlformats.org/officeDocument/2006/relationships/oleObject" Target="embeddings/oleObject33.bin"/><Relationship Id="rId98" Type="http://schemas.openxmlformats.org/officeDocument/2006/relationships/image" Target="media/image38.wmf"/><Relationship Id="rId121"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hyperlink" Target="https://urait.ru/viewer/strahovanie-447155" TargetMode="External"/><Relationship Id="rId17" Type="http://schemas.openxmlformats.org/officeDocument/2006/relationships/hyperlink" Target="http://window.edu.ru/" TargetMode="External"/><Relationship Id="rId25" Type="http://schemas.openxmlformats.org/officeDocument/2006/relationships/hyperlink" Target="http://newlms.magtu.ru/mod/page/view.php?id=509691" TargetMode="External"/><Relationship Id="rId33" Type="http://schemas.openxmlformats.org/officeDocument/2006/relationships/image" Target="media/image6.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19.wmf"/><Relationship Id="rId67" Type="http://schemas.openxmlformats.org/officeDocument/2006/relationships/image" Target="media/image23.wmf"/><Relationship Id="rId103" Type="http://schemas.openxmlformats.org/officeDocument/2006/relationships/oleObject" Target="embeddings/oleObject38.bin"/><Relationship Id="rId108" Type="http://schemas.openxmlformats.org/officeDocument/2006/relationships/image" Target="media/image43.wmf"/><Relationship Id="rId116" Type="http://schemas.openxmlformats.org/officeDocument/2006/relationships/image" Target="media/image47.wmf"/><Relationship Id="rId124" Type="http://schemas.openxmlformats.org/officeDocument/2006/relationships/image" Target="media/image51.wmf"/><Relationship Id="rId129" Type="http://schemas.openxmlformats.org/officeDocument/2006/relationships/oleObject" Target="embeddings/oleObject51.bin"/><Relationship Id="rId137" Type="http://schemas.openxmlformats.org/officeDocument/2006/relationships/oleObject" Target="embeddings/oleObject55.bin"/><Relationship Id="rId20" Type="http://schemas.openxmlformats.org/officeDocument/2006/relationships/hyperlink" Target="http://ecsocman.hse.ru/" TargetMode="External"/><Relationship Id="rId41" Type="http://schemas.openxmlformats.org/officeDocument/2006/relationships/image" Target="media/image10.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27.wmf"/><Relationship Id="rId83" Type="http://schemas.openxmlformats.org/officeDocument/2006/relationships/oleObject" Target="embeddings/oleObject28.bin"/><Relationship Id="rId88" Type="http://schemas.openxmlformats.org/officeDocument/2006/relationships/image" Target="media/image33.wmf"/><Relationship Id="rId91" Type="http://schemas.openxmlformats.org/officeDocument/2006/relationships/oleObject" Target="embeddings/oleObject32.bin"/><Relationship Id="rId96" Type="http://schemas.openxmlformats.org/officeDocument/2006/relationships/image" Target="media/image37.wmf"/><Relationship Id="rId111" Type="http://schemas.openxmlformats.org/officeDocument/2006/relationships/oleObject" Target="embeddings/oleObject42.bin"/><Relationship Id="rId132" Type="http://schemas.openxmlformats.org/officeDocument/2006/relationships/image" Target="media/image55.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ibrary.ru/project_risc.asp" TargetMode="External"/><Relationship Id="rId23" Type="http://schemas.openxmlformats.org/officeDocument/2006/relationships/hyperlink" Target="http://scopus.com" TargetMode="External"/><Relationship Id="rId28" Type="http://schemas.openxmlformats.org/officeDocument/2006/relationships/footer" Target="footer2.xml"/><Relationship Id="rId36" Type="http://schemas.openxmlformats.org/officeDocument/2006/relationships/oleObject" Target="embeddings/oleObject4.bin"/><Relationship Id="rId49" Type="http://schemas.openxmlformats.org/officeDocument/2006/relationships/image" Target="media/image14.wmf"/><Relationship Id="rId57" Type="http://schemas.openxmlformats.org/officeDocument/2006/relationships/image" Target="media/image18.wmf"/><Relationship Id="rId106" Type="http://schemas.openxmlformats.org/officeDocument/2006/relationships/image" Target="media/image42.wmf"/><Relationship Id="rId114" Type="http://schemas.openxmlformats.org/officeDocument/2006/relationships/image" Target="media/image46.wmf"/><Relationship Id="rId119" Type="http://schemas.openxmlformats.org/officeDocument/2006/relationships/oleObject" Target="embeddings/oleObject46.bin"/><Relationship Id="rId127" Type="http://schemas.openxmlformats.org/officeDocument/2006/relationships/oleObject" Target="embeddings/oleObject50.bin"/><Relationship Id="rId10" Type="http://schemas.openxmlformats.org/officeDocument/2006/relationships/hyperlink" Target="https://znanium.com/read?id=59209" TargetMode="External"/><Relationship Id="rId31" Type="http://schemas.openxmlformats.org/officeDocument/2006/relationships/image" Target="media/image5.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25.bin"/><Relationship Id="rId81" Type="http://schemas.openxmlformats.org/officeDocument/2006/relationships/oleObject" Target="embeddings/oleObject27.bin"/><Relationship Id="rId86" Type="http://schemas.openxmlformats.org/officeDocument/2006/relationships/image" Target="media/image32.wmf"/><Relationship Id="rId94" Type="http://schemas.openxmlformats.org/officeDocument/2006/relationships/image" Target="media/image36.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50.wmf"/><Relationship Id="rId130" Type="http://schemas.openxmlformats.org/officeDocument/2006/relationships/image" Target="media/image54.wmf"/><Relationship Id="rId135"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urait.ru/viewer/strahovanie-452795" TargetMode="External"/><Relationship Id="rId18" Type="http://schemas.openxmlformats.org/officeDocument/2006/relationships/hyperlink" Target="https://www.rsl.ru/ru/4readers/catalogues/" TargetMode="External"/><Relationship Id="rId39" Type="http://schemas.openxmlformats.org/officeDocument/2006/relationships/image" Target="media/image9.wmf"/><Relationship Id="rId109" Type="http://schemas.openxmlformats.org/officeDocument/2006/relationships/oleObject" Target="embeddings/oleObject41.bin"/><Relationship Id="rId34" Type="http://schemas.openxmlformats.org/officeDocument/2006/relationships/oleObject" Target="embeddings/oleObject3.bin"/><Relationship Id="rId50" Type="http://schemas.openxmlformats.org/officeDocument/2006/relationships/oleObject" Target="embeddings/oleObject11.bin"/><Relationship Id="rId55" Type="http://schemas.openxmlformats.org/officeDocument/2006/relationships/image" Target="media/image17.wmf"/><Relationship Id="rId76" Type="http://schemas.openxmlformats.org/officeDocument/2006/relationships/oleObject" Target="embeddings/oleObject24.bin"/><Relationship Id="rId97" Type="http://schemas.openxmlformats.org/officeDocument/2006/relationships/oleObject" Target="embeddings/oleObject35.bin"/><Relationship Id="rId104" Type="http://schemas.openxmlformats.org/officeDocument/2006/relationships/image" Target="media/image41.wmf"/><Relationship Id="rId120" Type="http://schemas.openxmlformats.org/officeDocument/2006/relationships/image" Target="media/image49.wmf"/><Relationship Id="rId125" Type="http://schemas.openxmlformats.org/officeDocument/2006/relationships/oleObject" Target="embeddings/oleObject49.bin"/><Relationship Id="rId141"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25.wmf"/><Relationship Id="rId92"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4.wmf"/><Relationship Id="rId24" Type="http://schemas.openxmlformats.org/officeDocument/2006/relationships/hyperlink" Target="http://link.springer.com/" TargetMode="External"/><Relationship Id="rId40" Type="http://schemas.openxmlformats.org/officeDocument/2006/relationships/oleObject" Target="embeddings/oleObject6.bin"/><Relationship Id="rId45" Type="http://schemas.openxmlformats.org/officeDocument/2006/relationships/image" Target="media/image12.wmf"/><Relationship Id="rId66" Type="http://schemas.openxmlformats.org/officeDocument/2006/relationships/oleObject" Target="embeddings/oleObject19.bin"/><Relationship Id="rId87" Type="http://schemas.openxmlformats.org/officeDocument/2006/relationships/oleObject" Target="embeddings/oleObject30.bin"/><Relationship Id="rId110" Type="http://schemas.openxmlformats.org/officeDocument/2006/relationships/image" Target="media/image44.wmf"/><Relationship Id="rId115" Type="http://schemas.openxmlformats.org/officeDocument/2006/relationships/oleObject" Target="embeddings/oleObject44.bin"/><Relationship Id="rId131" Type="http://schemas.openxmlformats.org/officeDocument/2006/relationships/oleObject" Target="embeddings/oleObject52.bin"/><Relationship Id="rId136" Type="http://schemas.openxmlformats.org/officeDocument/2006/relationships/image" Target="media/image57.wmf"/><Relationship Id="rId61" Type="http://schemas.openxmlformats.org/officeDocument/2006/relationships/image" Target="media/image20.wmf"/><Relationship Id="rId82" Type="http://schemas.openxmlformats.org/officeDocument/2006/relationships/image" Target="media/image30.wmf"/><Relationship Id="rId19" Type="http://schemas.openxmlformats.org/officeDocument/2006/relationships/hyperlink" Target="http://magtu.ru:8085/marcweb2/Default.asp" TargetMode="External"/><Relationship Id="rId14" Type="http://schemas.openxmlformats.org/officeDocument/2006/relationships/hyperlink" Target="https://dlib.eastview.com/" TargetMode="External"/><Relationship Id="rId30" Type="http://schemas.openxmlformats.org/officeDocument/2006/relationships/oleObject" Target="embeddings/oleObject1.bin"/><Relationship Id="rId35" Type="http://schemas.openxmlformats.org/officeDocument/2006/relationships/image" Target="media/image7.wmf"/><Relationship Id="rId56" Type="http://schemas.openxmlformats.org/officeDocument/2006/relationships/oleObject" Target="embeddings/oleObject14.bin"/><Relationship Id="rId77" Type="http://schemas.openxmlformats.org/officeDocument/2006/relationships/image" Target="media/image28.wmf"/><Relationship Id="rId100" Type="http://schemas.openxmlformats.org/officeDocument/2006/relationships/image" Target="media/image39.wmf"/><Relationship Id="rId105" Type="http://schemas.openxmlformats.org/officeDocument/2006/relationships/oleObject" Target="embeddings/oleObject39.bin"/><Relationship Id="rId126"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14805</Words>
  <Characters>84390</Characters>
  <Application>Microsoft Office Word</Application>
  <DocSecurity>0</DocSecurity>
  <Lines>703</Lines>
  <Paragraphs>197</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98998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2019-2020_38_03_01-зЭЭб-19-2_69_plx_Страхование</dc:title>
  <dc:creator>FastReport.NET</dc:creator>
  <cp:lastModifiedBy>Наталья</cp:lastModifiedBy>
  <cp:revision>4</cp:revision>
  <dcterms:created xsi:type="dcterms:W3CDTF">2020-10-31T11:15:00Z</dcterms:created>
  <dcterms:modified xsi:type="dcterms:W3CDTF">2020-12-18T15:24:00Z</dcterms:modified>
</cp:coreProperties>
</file>