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08" w:rsidRDefault="00B34769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8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408" w:rsidRDefault="00705408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408" w:rsidRDefault="00705408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408" w:rsidRDefault="00705408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A7B" w:rsidRDefault="00B34769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08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 утвержде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7B" w:rsidRDefault="00A65A7B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A7B" w:rsidRDefault="00A65A7B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A7B" w:rsidRDefault="00A65A7B" w:rsidP="007054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408" w:rsidRDefault="00073EAE" w:rsidP="00705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401050"/>
            <wp:effectExtent l="0" t="0" r="0" b="0"/>
            <wp:docPr id="1" name="Рисунок 1" descr="C:\Users\A362~1\AppData\Local\Temp\Rar$DRa0.991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991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69" w:rsidRDefault="00B34769" w:rsidP="00705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69" w:rsidRDefault="00B34769" w:rsidP="00705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69" w:rsidRDefault="00B34769" w:rsidP="00705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69" w:rsidRDefault="00B34769" w:rsidP="00705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69" w:rsidRDefault="00B34769" w:rsidP="00705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4769" w:rsidSect="00D51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CAA" w:rsidRPr="00FB1CAA" w:rsidRDefault="00FB1CAA" w:rsidP="00FB1CAA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1. Общие положения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FB1CAA" w:rsidRPr="00FB1CAA" w:rsidRDefault="00FB1CAA" w:rsidP="00FB1C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 по направлению подготовки 38.03.01 Экономика должен быть подготовлен к решению профессиональных задач в соответствии с профильной направленностью образовательной программы «Финансы и кредит» и следующим видам профессиональной деятельности:</w:t>
      </w:r>
    </w:p>
    <w:p w:rsidR="00FB1CAA" w:rsidRPr="00FB1CAA" w:rsidRDefault="00FB1CAA" w:rsidP="00FB1CA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расчетно-экономическая;</w:t>
      </w:r>
    </w:p>
    <w:p w:rsidR="00FB1CAA" w:rsidRPr="00FB1CAA" w:rsidRDefault="00FB1CAA" w:rsidP="00FB1CA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аналитическая;</w:t>
      </w:r>
    </w:p>
    <w:p w:rsidR="00FB1CAA" w:rsidRPr="00FB1CAA" w:rsidRDefault="00FB1CAA" w:rsidP="00FB1CA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научно-исследовательская;</w:t>
      </w:r>
    </w:p>
    <w:p w:rsidR="00FB1CAA" w:rsidRPr="00FB1CAA" w:rsidRDefault="00FB1CAA" w:rsidP="00FB1CA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учетная;</w:t>
      </w:r>
    </w:p>
    <w:p w:rsidR="00FB1CAA" w:rsidRPr="00FB1CAA" w:rsidRDefault="00FB1CAA" w:rsidP="00FB1CA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расчетно-финансовая.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FB1CAA" w:rsidRPr="00FB1CAA" w:rsidRDefault="00FB1CAA" w:rsidP="00FB1CAA">
      <w:pPr>
        <w:tabs>
          <w:tab w:val="left" w:pos="426"/>
        </w:tabs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философских знаний для формирования мировоззренческой позиции (ОК-1);</w:t>
      </w:r>
    </w:p>
    <w:p w:rsidR="00FB1CAA" w:rsidRPr="00FB1CAA" w:rsidRDefault="00FB1CAA" w:rsidP="00FB1CAA">
      <w:pPr>
        <w:tabs>
          <w:tab w:val="left" w:pos="426"/>
        </w:tabs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основы экономических знаний в различных сферах деятельности (ОК-3);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(ОК-4):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логически верно, аргументировано и ясно строить устную и письменную речь (ОК-6);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самоорганизации и самообразованию (ОК-7);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приемы первой помощи, методы защиты в условиях чрезвычайных ситуаций (ОК-9);</w:t>
      </w:r>
    </w:p>
    <w:p w:rsidR="00FB1CAA" w:rsidRPr="00FB1CAA" w:rsidRDefault="00FB1CAA" w:rsidP="00FB1CAA">
      <w:pPr>
        <w:numPr>
          <w:ilvl w:val="0"/>
          <w:numId w:val="2"/>
        </w:numPr>
        <w:tabs>
          <w:tab w:val="clear" w:pos="1069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B1CAA" w:rsidRPr="00FB1CAA" w:rsidRDefault="00FB1CAA" w:rsidP="00FB1CAA">
      <w:pPr>
        <w:widowControl w:val="0"/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сбор, анализ и обработку данных, необходимых для решения профессиональных задач (ОПК-2);</w:t>
      </w:r>
    </w:p>
    <w:p w:rsidR="00FB1CAA" w:rsidRPr="00FB1CAA" w:rsidRDefault="00FB1CAA" w:rsidP="00FB1CAA">
      <w:pPr>
        <w:widowControl w:val="0"/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(ОПК-3);</w:t>
      </w:r>
    </w:p>
    <w:p w:rsidR="00FB1CAA" w:rsidRPr="00FB1CAA" w:rsidRDefault="00FB1CAA" w:rsidP="00FB1CAA">
      <w:pPr>
        <w:widowControl w:val="0"/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 (ОПК-4);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расчетно-экономической деятельности:</w:t>
      </w:r>
    </w:p>
    <w:p w:rsidR="00FB1CAA" w:rsidRPr="00FB1CAA" w:rsidRDefault="00FB1CAA" w:rsidP="00FB1C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FB1CAA" w:rsidRPr="00FB1CAA" w:rsidRDefault="00FB1CAA" w:rsidP="00FB1CAA">
      <w:pPr>
        <w:numPr>
          <w:ilvl w:val="0"/>
          <w:numId w:val="3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FB1CAA" w:rsidRPr="00FB1CAA" w:rsidRDefault="00FB1CAA" w:rsidP="00FB1CAA">
      <w:pPr>
        <w:numPr>
          <w:ilvl w:val="0"/>
          <w:numId w:val="3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аналитической, научно-исследовательской деятельности:</w:t>
      </w:r>
    </w:p>
    <w:p w:rsidR="00FB1CAA" w:rsidRPr="00FB1CAA" w:rsidRDefault="00FB1CAA" w:rsidP="00FB1C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FB1CAA" w:rsidRPr="00FB1CAA" w:rsidRDefault="00FB1CAA" w:rsidP="00FB1CAA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 (ПК-5);</w:t>
      </w:r>
    </w:p>
    <w:p w:rsidR="00FB1CAA" w:rsidRPr="00FB1CAA" w:rsidRDefault="00FB1CAA" w:rsidP="00FB1CAA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FB1CAA" w:rsidRPr="00FB1CAA" w:rsidRDefault="00FB1CAA" w:rsidP="00FB1CAA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FB1CAA" w:rsidRPr="00FB1CAA" w:rsidRDefault="00FB1CAA" w:rsidP="00FB1CAA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FB1CAA" w:rsidRPr="00FB1CAA" w:rsidRDefault="00FB1CAA" w:rsidP="00FB1CAA">
      <w:pPr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учетной деятельности:</w:t>
      </w:r>
    </w:p>
    <w:p w:rsidR="00FB1CAA" w:rsidRPr="00FB1CAA" w:rsidRDefault="00FB1CAA" w:rsidP="00FB1C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FB1CAA" w:rsidRPr="00FB1CAA" w:rsidRDefault="00FB1CAA" w:rsidP="00FB1C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FB1CAA" w:rsidRPr="00FB1CAA" w:rsidRDefault="00FB1CAA" w:rsidP="00FB1C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(ПК-16);</w:t>
      </w:r>
    </w:p>
    <w:p w:rsidR="00FB1CAA" w:rsidRPr="00FB1CAA" w:rsidRDefault="00FB1CAA" w:rsidP="00FB1C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организовывать и осуществлять налоговый учет и налоговое планирование организации (ПК-18);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расчетно-финансовой деятельности: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(ПК-19);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вести работу по налоговому планированию в составе бюджетов бюджетной системы Российской Федерации (ПК-20);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-способностью применять нормы, регулирующие бюджетные, налоговые, валютные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в области страховой, банковской деятельности, учета и контроля (ПК-22);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 (ПК-23);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осуществлять расчетно-кассовое обслуживание клиентов, межбанковские расчеты, расчеты по экспортно-импортным операциям (ДПК – 1);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(ДПК – 2);</w:t>
      </w:r>
    </w:p>
    <w:p w:rsidR="00FB1CAA" w:rsidRPr="00FB1CAA" w:rsidRDefault="00FB1CAA" w:rsidP="00FB1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осуществлять активно-пассивные и посреднические операции с ценными бумагами (ДПК – 3)</w:t>
      </w:r>
    </w:p>
    <w:p w:rsidR="00FB1CAA" w:rsidRPr="00FB1CAA" w:rsidRDefault="00FB1CAA" w:rsidP="00FB1CA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Ученого совета университета от 27.02.2019 года</w:t>
      </w:r>
      <w:r w:rsidRPr="00FB1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2) государственные аттестационные испытания по направлению подготовки 38.03.01 Экономика проводятся в форме:</w:t>
      </w:r>
    </w:p>
    <w:p w:rsidR="00FB1CAA" w:rsidRPr="00FB1CAA" w:rsidRDefault="00FB1CAA" w:rsidP="00FB1CA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государственного экзамена</w:t>
      </w:r>
    </w:p>
    <w:p w:rsidR="00FB1CAA" w:rsidRPr="00FB1CAA" w:rsidRDefault="00FB1CAA" w:rsidP="00FB1CA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выпускной квалификационной работы.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FB1CAA" w:rsidRPr="00FB1CAA" w:rsidRDefault="00FB1CAA" w:rsidP="00FB1CAA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2. Программа и порядок проведения государственного экзамена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подготовка к сдаче и сдача государственного экзамена проводится в период с 30.05.202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13.06.202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проводится в два этапа: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первом этапе проверяется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общекультурных компетенций;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втором этапе проверяется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общепрофессиональных и профессиональных компетенций в соответствии с учебным планом.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сдаче и сдача первого этапа государственного экзамена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подготовки. В заданиях используются следующие типы вопросов: </w:t>
      </w:r>
    </w:p>
    <w:p w:rsidR="00FB1CAA" w:rsidRPr="00FB1CAA" w:rsidRDefault="00FB1CAA" w:rsidP="00FB1CAA">
      <w:pPr>
        <w:numPr>
          <w:ilvl w:val="0"/>
          <w:numId w:val="11"/>
        </w:numPr>
        <w:spacing w:after="0" w:line="276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одного правильного ответа из заданного списка;</w:t>
      </w:r>
    </w:p>
    <w:p w:rsidR="00FB1CAA" w:rsidRPr="00FB1CAA" w:rsidRDefault="00FB1CAA" w:rsidP="00FB1CAA">
      <w:pPr>
        <w:numPr>
          <w:ilvl w:val="0"/>
          <w:numId w:val="11"/>
        </w:numPr>
        <w:spacing w:after="0" w:line="276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соответствия.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заданий первого этапа государственного экзамена включает 13 тестовых вопросов. Продолжительность</w:t>
      </w:r>
      <w:r w:rsidRPr="00FB1C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экзамена составляет 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30 минут.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Критерии оценки первого этапа государственного экзамена: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«зачтено» 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компетенций;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«не зачтено»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FB1C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Результат менее 50% баллов за задания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недостаточном уровне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FB1CAA" w:rsidRPr="00FB1CAA" w:rsidRDefault="00FB1CAA" w:rsidP="00FB1CAA">
      <w:pPr>
        <w:spacing w:after="0" w:line="240" w:lineRule="auto"/>
        <w:ind w:right="170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right="170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сдаче и сдача второго этапа государственного экзамена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государственного экзамена проводится в устной форме.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государственного экзамена включает 2 теоретических вопроса и 1 практическое задание. Продолжительность</w:t>
      </w:r>
      <w:r w:rsidRPr="00FB1C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B1C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экзамена составляет 3</w:t>
      </w:r>
      <w:r w:rsidRPr="00FB1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минут на каждого экзаменуемого.</w:t>
      </w:r>
      <w:r w:rsidRPr="00FB1C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второго этапа государственного экзамена студент может пользоваться Налоговым кодексом РФ, Федеральным Законом «О банках и банковской деятельности», Федеральным законом «О центральном банке РФ (Банк России)», планом счетов бухгалтерского учета финансово-хозяйственной деятельности организации, учебной программой ГИА.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Критерии оценки второго этапа государственного экзамена: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«отлично»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(5 баллов) – обучающийся должен показать высокий уровень </w:t>
      </w:r>
      <w:proofErr w:type="spellStart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lastRenderedPageBreak/>
        <w:t>сведения из различных источников; выносить оценки и критические суждения, основанные на прочных знаниях;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«хорошо»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(4 балла) – обучающийся должен показать продвинутый уровень </w:t>
      </w:r>
      <w:proofErr w:type="spellStart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«удовлетворительно»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(3 балла) – обучающийся должен показать базовый уровень </w:t>
      </w:r>
      <w:proofErr w:type="spellStart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«неудовлетворительно» 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«неудовлетворительно» 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1CAA" w:rsidRPr="00FB1CAA" w:rsidRDefault="00FB1CAA" w:rsidP="00FB1CAA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второго этапа государственного экзамена объявляются в день его проведения.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Обучающийся, успешно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сдавший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FB1CAA" w:rsidRPr="00FB1CAA" w:rsidRDefault="00FB1CAA" w:rsidP="00FB1CAA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2.1 </w:t>
      </w:r>
      <w:bookmarkStart w:id="0" w:name="_Toc294809323"/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Содержание государственного экзамена</w:t>
      </w:r>
      <w:bookmarkEnd w:id="0"/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B1CAA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2.1.1 Перечень тем, проверяемых на первом этапе государственного экзамена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ее место в культуре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типы философии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идеального. Сознание как форма психического отражения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человеческого бытия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развивающаяся система. Культура и цивилизация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 системе гуманитарных наук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Цивилизации Древнего мира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средневековья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XVI-XVIII вв.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и становление индустриального общества во второй половине XVIII – начале XX вв.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 в ХХ – начале XXI в.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и эпоха модернизации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Спрос, предложение, рыночное равновесие, эластичность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производства: издержки производства, выручка, прибыль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макроэкономические показатели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Макроэкономическая нестабильность: безработица, инфляция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и фирма. Экономическая природа и целевая функция фирмы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право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право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моё окружение (на иностранном языке)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учеба (на иностранном языке)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 мир вокруг меня (на иностранном языке)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будущая профессия (на иностранном языке)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изучаемого языка (на иностранном языке)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существования языка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литературного языка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межкультурного взаимодействия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взаимодействие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коммуникация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культурологии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Христианский тип культуры как взаимодействие конфессий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Исламский тип культуры в духовно-историческом контексте взаимодействия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Теоретико-методологические основы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характеристики членов команды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Организационно-процессуальные аспекты командной работы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команды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как условие повышения эффективности личности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самодиагностика организма при регулярных занятиях физической культурой и спортом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 и обучение двигательным действиям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воспитания физических качеств.  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чрезвычайных ситуаций. Система чрезвычайных ситуаций</w:t>
      </w:r>
    </w:p>
    <w:p w:rsidR="00FB1CAA" w:rsidRPr="00FB1CAA" w:rsidRDefault="00FB1CAA" w:rsidP="00FB1CAA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в условиях чрезвычайных ситуаций</w:t>
      </w:r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B1CAA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2.1.2 Перечень теоретических вопросов, выносимых на второй этап государственного экзамена</w:t>
      </w:r>
    </w:p>
    <w:p w:rsidR="00FB1CAA" w:rsidRPr="00FB1CAA" w:rsidRDefault="00FB1CAA" w:rsidP="00FB1CAA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Б1.В.06 Финансы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функции финансов, их роль в системе товарно-денежных отношений. Финансовые ресурсы, их виды, источники, факторы роста, основные направления использования. 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финансовая система России, характеристика ее сфер и звеньев. Финансовая политика государства, ее содержание, значение, задачи, эффективность.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механизм, его структура и назначение. Основные направления совершенствования финансового механизма.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планирование и прогнозирование, их содержание и задачи, методы и характеристика.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финансового контроля, его виды, формы и методы.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экономических субъектов, принципы их организации в разных сферах деятельности и отраслях экономики. Финансы коммерческих и некоммерческих организаций.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доходы и расходы: понятие, состав и структура. Проблемы эффективности использования государственных средств в современных условиях.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как экономическая категория и инструмент воздействия на общественное производство, его характеристика. Организационно-правовые основы бюджетного устройства Российской Федерации. Принципы построения бюджетной системы РФ.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 страны и ее значение в формировании доходной части бюджета.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и его значение для экономики страны. Методы покрытия и способы снижения бюджетного дефицита 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Несбалансированность бюджета и его значение для экономики страны. Способы достижения баланса.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Резервные фонды в структуре федерального бюджета РФ: история создания, формирование и направления использования.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бюджет, его роль в социально-экономическом развитии страны. Региональные и местные бюджеты: особенности формирования доходов и расходов. Межбюджетные отношения. 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населения и механизм ее финансирования. Формирование и использование средств Пенсионного фонда РФ.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социального страхования РФ, механизм его формирования и использования.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Фонды обязательного медицинского страхования, механизм их формирования и использования на федеральном и территориальном уровнях. 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процесс: содержание, задачи, участники бюджетного процесса. Характеристика основных этапов бюджетного процесса.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заимствования, их сущность, значение, классификация. </w:t>
      </w:r>
    </w:p>
    <w:p w:rsidR="00FB1CAA" w:rsidRPr="00FB1CAA" w:rsidRDefault="00FB1CAA" w:rsidP="00FB1CAA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 муниципальный долг, его структура. Методы управления государственным и муниципальным долгом.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населения. Структура и характеристика доходов населения. Основные направления использования финансовых ресурсов населением. Минимальный размер оплаты труда, прожиточный минимум.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Финансовый рынок как механизм перераспределения финансовых ресурсов.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Страхование. Понятие и функции страхового рынка.</w:t>
      </w:r>
    </w:p>
    <w:p w:rsidR="00FB1CAA" w:rsidRPr="00FB1CAA" w:rsidRDefault="00FB1CAA" w:rsidP="00FB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финансы и международная финансовая система.</w:t>
      </w:r>
    </w:p>
    <w:p w:rsidR="00FB1CAA" w:rsidRPr="00FB1CAA" w:rsidRDefault="00FB1CAA" w:rsidP="00FB1CAA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Б1.Б.20 Деньги, кредит, банки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как экономическая категория. Сущность, формы и функции денег. Виды денег и их особенности. Роль и развитие денег в условиях рыночной экономики.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и кредитные деньги, закономерности их обращения. Денежная масса и денежная база. Роль денег в современной рыночной экономике. Денежный оборот и его структура.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безналичных расчетов. Каналы движения денег безналичного оборота. Формы безналичных расчетов.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Налично-денежное обращение в Российской Федерации. Каналы движения наличных денег.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агрегаты. Понятие денежной базы и денежной массы. 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денежной эмиссии. Кредитный характер современной денежной эмиссии. Эмиссия безналичных денег.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механизм банковского (депозитного) мультипликатора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эмиссионной системы России. Налично-денежная эмиссия.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денежного обращения. Денежная масса и скорость обращения денег. Теории денег.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государственного регулирования денежного оборота. Понятие денежной системы страны, ее элементы и генезис развития. Денежная система Российской Федерации: особенности и проблемы развития.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Инфляция и причины ее возникновения. Характеристика основных форм проявления инфляции. Методы регулирования инфляции. Антиинфляционная политика государства.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реформа как способ радикального изменения денежной системы. Изменения денежной системы, не имеющие характера денежной реформы (нуллификация, девальвация, ревальвация, деноминация).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Валютные отношения и валютная система: понятие, категории, элементы и эволюция. Особенности валютной системы Российской Федерации.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Мировая и национальные валютные системы. Международные расчеты, их условия и формы. Платежный баланс страны: понятие и основные статьи.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 сущность кредита. Структура кредита. Функции и основные законы кредита. Кредит как важнейшая часть товарно-денежных отношений.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ссудного процента и его экономическая роль. Норма ссудного процента.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форм кредита. Коммерческий кредит, его эволюция и особенности. Банковская форма кредита и его особенности.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государственного, международного и потребительского кредита.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и границы кредита.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кредита и их характеристика. Сущность и основные формы международного кредита. Теории кредита. Кредитная система России на современном этапе.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банковской системы, ее элементы. Банк как элемент банковской системы. Особенности построения банковской системы России.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банков и их характеристика. Банковская инфраструктура и ее особенности на современном этапе.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банки и основы их деятельности. Задачи и функции центральных банков. Денежно-кредитное регулирование как функция центрального банка. Центральный банк России, его основные задачи, функции и операции.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коммерческого банка как субъекта экономики: функции, основные операции и услуги. Организационные основы деятельности коммерческого банка.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коммерческих банков: пассивные операции, активные операции, активно-пассивные операции.</w:t>
      </w:r>
    </w:p>
    <w:p w:rsidR="00FB1CAA" w:rsidRPr="00FB1CAA" w:rsidRDefault="00FB1CAA" w:rsidP="00FB1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финансовые и кредитные институты.</w:t>
      </w:r>
    </w:p>
    <w:p w:rsidR="00FB1CAA" w:rsidRPr="00FB1CAA" w:rsidRDefault="00FB1CAA" w:rsidP="00FB1CAA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Б1.Б.17 Корпоративные финансы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Внеоборотные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оборотные активы корпорации, их состав и структура.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оборачиваемости оборотных активов как основа эффективности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NewRoman" w:hAnsi="Times New Roman" w:cs="Times New Roman"/>
          <w:sz w:val="24"/>
          <w:szCs w:val="24"/>
          <w:lang w:eastAsia="ru-RU"/>
        </w:rPr>
        <w:t>Капитал корпорации и его оценка. Цена и структура капитала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Основные средства корпорации как объект и инструмент финансовой деятельности.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 основных средств и ее роль в формировании источников финансирования деятельности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 корпорации как объект и инструмент финансовой деятельности. Циклы оборота средств корпорации, операционный цикл и его составляющие.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состав и структура дебиторской задолженности корпорации. Денежные средства корпорации, их формы и структура.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потребности и выбор источников финансирования оборотных средств. Сочетание долгосрочного и краткосрочного финансирования оборотных активов.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источники финансирования деятельности корпорации и их характеристика.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Заемные средства и их роль в формировании источников финансирования деятельности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NewRoman" w:hAnsi="Times New Roman" w:cs="Times New Roman"/>
          <w:sz w:val="24"/>
          <w:szCs w:val="24"/>
          <w:lang w:eastAsia="ru-RU"/>
        </w:rPr>
        <w:t>Корпоративные ценные бумаги, их сущность и виды, использование для краткосрочного и долгосрочного финансирования деятельности. Дивидендная политика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состояние корпорации, критерии его оценки: ликвидность и платежеспособность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состояние корпорации, критерии его оценки: уровень деловой активности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состояние корпорации, критерии его оценки: финансовая устойчивость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инвестиционные проекты и методы оценки их эффективности.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NewRoman" w:hAnsi="Times New Roman" w:cs="Times New Roman"/>
          <w:sz w:val="24"/>
          <w:szCs w:val="24"/>
          <w:lang w:eastAsia="ru-RU"/>
        </w:rPr>
        <w:lastRenderedPageBreak/>
        <w:t>Инвестиции. Формирование портфеля инвестиционных проектов и финансовых активов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положений современной портфельной теории для формирования портфеля финансовых активов корпорации. Оценка доходности финансовых активов.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стратегия корпорации: понятие, принципы и основные этапы разработки. Роль инвестиционной стратегии в развитии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Инвестиционное планирование: понятие, сущность и формы. Виды инвестиционных планов корпорации. Бизнес-план инвестиционного проекта как организационная форма финансовой деятельности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идентификации и оценки финансового риска корпорации. Корректировка ставки дисконтирования с учетом уровня риска. Метод чувствительности.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идентификации и оценки финансового риска корпорации. Метод критического пути. Метод сценариев.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Экспертная оценка рисков корпорации. Дельфийский метод. Оценка финансовой ситуации на основе трехкомпонентного показателя.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Страхование рисков современной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Корпоративное финансовое планирование и прогнозирование, их сущность и принципы организации.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Финансовая стратегия и политика корпорации.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текущего и оперативного планирования финансовой деятельности корпорации.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 как составная часть финансового планирования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политика корпорации. Прибыль корпорации как один из основных показателей ее деятельности, чистая прибыль и ее распределение.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затраты корпорации: прямые и косвенные, постоянные и переменные, основные и накладные. Финансирование текущих затрат.</w:t>
      </w:r>
    </w:p>
    <w:p w:rsidR="00FB1CAA" w:rsidRPr="00FB1CAA" w:rsidRDefault="00FB1CAA" w:rsidP="00FB1CAA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CA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Финансовая работа и финансовый контроль в корпорации.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Понятие, виды и системы внутреннего финансового контроля в корпорации.</w:t>
      </w:r>
    </w:p>
    <w:p w:rsidR="00FB1CAA" w:rsidRPr="00FB1CAA" w:rsidRDefault="00FB1CAA" w:rsidP="00FB1CAA">
      <w:pPr>
        <w:tabs>
          <w:tab w:val="left" w:pos="81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B1CAA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2.1.3 Перечень практических заданий, выносимых на второй этап государственного экзамена</w:t>
      </w:r>
    </w:p>
    <w:p w:rsidR="00FB1CAA" w:rsidRPr="00FB1CAA" w:rsidRDefault="00FB1CAA" w:rsidP="00FB1CAA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Б1.В.06 Финансы</w:t>
      </w:r>
    </w:p>
    <w:p w:rsidR="00FB1CAA" w:rsidRPr="00FB1CAA" w:rsidRDefault="00FB1CAA" w:rsidP="00FB1CAA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Определите размер неналоговых доходов бюджета, если профицит бюджета равен 78 млрд. руб. Общая величина расходов бюджета составляет 1705 млрд. руб., доля неналоговых доходов в общей величине доходов бюджета – 15%.</w:t>
      </w:r>
    </w:p>
    <w:p w:rsidR="00FB1CAA" w:rsidRPr="00FB1CAA" w:rsidRDefault="00FB1CAA" w:rsidP="00FB1C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Определите размер профицита или дефицита бюджета субъекта РФ в текущем году при следующих условиях: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расходы бюджета субъекта РФ в текущем году составят 960 млн. руб.;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доходы бюджета субъекта РФ в прогнозируемом периоде увеличатся по сравнению с текущим годом на 15 % и составят 1 040 млн. руб.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Рассчитайте сумму регулирующих доходов бюджета субъекта РФ. Сумма расходной части бюджета региона - 1300 </w:t>
      </w:r>
      <w:proofErr w:type="spellStart"/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млн.руб</w:t>
      </w:r>
      <w:proofErr w:type="spellEnd"/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Дефицит бюджета- 40 </w:t>
      </w:r>
      <w:proofErr w:type="spellStart"/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млн.руб</w:t>
      </w:r>
      <w:proofErr w:type="spellEnd"/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Сумма собственных доходов – 500 </w:t>
      </w:r>
      <w:proofErr w:type="spellStart"/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млн.руб</w:t>
      </w:r>
      <w:proofErr w:type="spellEnd"/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стоимостью 6 млн. рублей застрахован по одному договору тремя страховщиками: первым – на сумму 2,5 млн. руб., вторым на сумму 2 млн., третьим на сумму 1,5 млн. руб. Страховым случаем (произошел пожар) нанесен ущерб объекту в сумме 1,8 млн. руб. Определите размер выплаты страхователю каждым страховщиком.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предприятия намерено увеличить выручку от реализации на 10%. Выручка от реализации предыдущего года – 40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переменные издержки для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исходного варианта – 31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Постоянные издержки равны 3млн.руб. Рассчитайте сумму прибыли, соответствующую новому уровню выручки от реализации.</w:t>
      </w:r>
    </w:p>
    <w:p w:rsidR="00FB1CAA" w:rsidRPr="00FB1CAA" w:rsidRDefault="00FB1CAA" w:rsidP="00FB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Б1.Б.20 Деньги, кредит, банки</w:t>
      </w:r>
    </w:p>
    <w:p w:rsidR="00FB1CAA" w:rsidRPr="00FB1CAA" w:rsidRDefault="00FB1CAA" w:rsidP="00FB1CAA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цен вырос за год на 9%, объем производства - на 6%, скорость оборота денег снизилась с 4 до 3,5 оборота. Определите объем денежной массы на конец года, если в начале года он составлял 5 трлн. руб.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Денежная база – 3 484 млрд. руб., наличные деньги вне банков (агрегат М0) – 2 352 млрд. руб., депозиты до востребования и срочные – 5 357 млрд. руб. Рассчитайте: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агрегат М2;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величину денежного мультипликатора.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 принимает депозиты на 4 месяца по ставке 5% годовых, на 5 месяцев по ставке 6% годовых и на год по ставке 7% годовых. Сум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 депозита — 100 тыс. руб. Определите наращенную сумму депозита на сроки: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месяца;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- 1 год.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Банк </w:t>
      </w:r>
      <w:proofErr w:type="gram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  кредит</w:t>
      </w:r>
      <w:proofErr w:type="gram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6 000 000 руб. на 2 года по годовой ставке сложных про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центов 15% годовых. Кредит должен быть погашен едино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временным платежом с процентами в конце срока. Определите: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наращенную сумму долга;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процентов.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Заемщик получил кредит на 2 года под 8 % годовых с условием вернуть 3 млн. руб. Определите, какую сумму получил заемщик в момент заключения договора, если: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кредит выдавался на условиях простых процентов; 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 выдавался на условиях сложных процентов.</w:t>
      </w:r>
    </w:p>
    <w:p w:rsidR="00FB1CAA" w:rsidRPr="00FB1CAA" w:rsidRDefault="00FB1CAA" w:rsidP="00FB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Б1.Б.17 Корпоративные финансы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Корпорация планирует выпустить облигации с номинальной стоимостью 100 тыс. руб. со сроком погашения 10 лет и ставкой 9%. Расходы по размещению облигаций составят в среднем 3% номинальной стоимости. Для повышения привлекательности облигаций их продают на условиях дисконта 2% номинальной стоимости. Ставка налога на прибыль составляет 20%. Рассчитайте стоимость источника средств.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Корпорация планирует выпустить привилегированные акции с доходностью 10%. Номинал акции составляет 100 руб. Затраты на размещение акции составят 3 руб. Рассчитайте стоимость источника привилегированные акции.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Дивиденды корпорации в прошлом году составили 10%. Ценные бумаги корпорации в настоящий момент продают по цене 3000 руб. за акцию. Планируется рост дивидендов в будущем на 10%. Определите стоимость акций.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Корпорация реализовала продукцию в отчетном квартале на 100 тыс. руб. при величине оборотных средств в 25 тыс. руб. Определите ускорение оборачиваемости средств в днях и их высвобождение за счет изменения коэффициента оборачиваемости в плановом квартале, если объем реализации продукции возрастает на 10% при неизменной сумме оборотных средств.</w:t>
      </w: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две корпорации с совершенно одинаковыми активами стоимостью 1500 тыс. руб. и с одинаковой валовой прибылью 400 тыс. руб. Единственное различие между корпорациями в структуре источников финансирования. Так, у корпорации №1 все активы приобретены за счет собственных средств, а у корпорации №2 активы на 80% приобретены за счет собственных средств, а на 20% - за счет заемных, привлеченных под 19% годовых. Выясните, структура капитала, какой корпорации более выгодна с точки зрения собственников.</w:t>
      </w:r>
    </w:p>
    <w:p w:rsidR="00FB1CAA" w:rsidRPr="00FB1CAA" w:rsidRDefault="00FB1CAA" w:rsidP="00FB1CAA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B1CAA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2.1.4 Учебно-методическое обеспечение</w:t>
      </w:r>
    </w:p>
    <w:p w:rsidR="00695D83" w:rsidRPr="00695D83" w:rsidRDefault="00695D83" w:rsidP="00695D83">
      <w:pPr>
        <w:pStyle w:val="a5"/>
        <w:keepNext/>
        <w:numPr>
          <w:ilvl w:val="0"/>
          <w:numId w:val="17"/>
        </w:numPr>
        <w:tabs>
          <w:tab w:val="left" w:pos="567"/>
        </w:tabs>
        <w:spacing w:before="240" w:after="60" w:line="240" w:lineRule="auto"/>
        <w:ind w:left="284" w:firstLine="643"/>
        <w:outlineLvl w:val="0"/>
        <w:rPr>
          <w:color w:val="000000"/>
          <w:shd w:val="clear" w:color="auto" w:fill="FFFFFF"/>
        </w:rPr>
      </w:pPr>
      <w:proofErr w:type="spellStart"/>
      <w:r w:rsidRPr="00695D83">
        <w:rPr>
          <w:color w:val="000000"/>
          <w:shd w:val="clear" w:color="auto" w:fill="FFFFFF"/>
        </w:rPr>
        <w:t>Абилова</w:t>
      </w:r>
      <w:proofErr w:type="spellEnd"/>
      <w:r w:rsidRPr="00695D83">
        <w:rPr>
          <w:color w:val="000000"/>
          <w:shd w:val="clear" w:color="auto" w:fill="FFFFFF"/>
        </w:rPr>
        <w:t xml:space="preserve">, М. Г. </w:t>
      </w:r>
      <w:proofErr w:type="gramStart"/>
      <w:r w:rsidRPr="00695D83">
        <w:rPr>
          <w:color w:val="000000"/>
          <w:shd w:val="clear" w:color="auto" w:fill="FFFFFF"/>
        </w:rPr>
        <w:t>Финансы :</w:t>
      </w:r>
      <w:proofErr w:type="gramEnd"/>
      <w:r w:rsidRPr="00695D83">
        <w:rPr>
          <w:color w:val="000000"/>
          <w:shd w:val="clear" w:color="auto" w:fill="FFFFFF"/>
        </w:rPr>
        <w:t xml:space="preserve"> учебное пособие / М. Г. </w:t>
      </w:r>
      <w:proofErr w:type="spellStart"/>
      <w:r w:rsidRPr="00695D83">
        <w:rPr>
          <w:color w:val="000000"/>
          <w:shd w:val="clear" w:color="auto" w:fill="FFFFFF"/>
        </w:rPr>
        <w:t>Абилова</w:t>
      </w:r>
      <w:proofErr w:type="spellEnd"/>
      <w:r w:rsidRPr="00695D83">
        <w:rPr>
          <w:color w:val="000000"/>
          <w:shd w:val="clear" w:color="auto" w:fill="FFFFFF"/>
        </w:rPr>
        <w:t xml:space="preserve"> ; МГТУ. - </w:t>
      </w:r>
      <w:proofErr w:type="gramStart"/>
      <w:r w:rsidRPr="00695D83">
        <w:rPr>
          <w:color w:val="000000"/>
          <w:shd w:val="clear" w:color="auto" w:fill="FFFFFF"/>
        </w:rPr>
        <w:t>Магнитогорск :</w:t>
      </w:r>
      <w:proofErr w:type="gramEnd"/>
      <w:r w:rsidRPr="00695D83">
        <w:rPr>
          <w:color w:val="000000"/>
          <w:shd w:val="clear" w:color="auto" w:fill="FFFFFF"/>
        </w:rPr>
        <w:t xml:space="preserve"> МГТУ, 2018. - 1 электрон. опт. диск (CD-ROM). - </w:t>
      </w:r>
      <w:proofErr w:type="spellStart"/>
      <w:r w:rsidRPr="00695D83">
        <w:rPr>
          <w:color w:val="000000"/>
          <w:shd w:val="clear" w:color="auto" w:fill="FFFFFF"/>
        </w:rPr>
        <w:t>Загл</w:t>
      </w:r>
      <w:proofErr w:type="spellEnd"/>
      <w:r w:rsidRPr="00695D83">
        <w:rPr>
          <w:color w:val="000000"/>
          <w:shd w:val="clear" w:color="auto" w:fill="FFFFFF"/>
        </w:rPr>
        <w:t xml:space="preserve">. с титул. экрана. - URL: </w:t>
      </w:r>
      <w:hyperlink r:id="rId8" w:history="1">
        <w:r w:rsidRPr="00C60187">
          <w:rPr>
            <w:rStyle w:val="a6"/>
            <w:shd w:val="clear" w:color="auto" w:fill="FFFFFF"/>
          </w:rPr>
          <w:t>https://magtu.informsystema.ru/uploader/fileUpload?name=3765.pdf&amp;show=dcatalogues/1/1527837/3765.pdf&amp;view=true</w:t>
        </w:r>
      </w:hyperlink>
      <w:r>
        <w:rPr>
          <w:color w:val="000000"/>
          <w:shd w:val="clear" w:color="auto" w:fill="FFFFFF"/>
        </w:rPr>
        <w:t xml:space="preserve"> </w:t>
      </w:r>
      <w:r w:rsidRPr="00695D83">
        <w:rPr>
          <w:color w:val="000000"/>
          <w:shd w:val="clear" w:color="auto" w:fill="FFFFFF"/>
        </w:rPr>
        <w:t xml:space="preserve">(дата обращения: 01.09.2020). - Макрообъект. - </w:t>
      </w:r>
      <w:proofErr w:type="gramStart"/>
      <w:r w:rsidRPr="00695D83">
        <w:rPr>
          <w:color w:val="000000"/>
          <w:shd w:val="clear" w:color="auto" w:fill="FFFFFF"/>
        </w:rPr>
        <w:t>Текст :</w:t>
      </w:r>
      <w:proofErr w:type="gramEnd"/>
      <w:r w:rsidRPr="00695D83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695D83" w:rsidRPr="00695D83" w:rsidRDefault="00695D83" w:rsidP="00695D83">
      <w:pPr>
        <w:pStyle w:val="a5"/>
        <w:keepNext/>
        <w:numPr>
          <w:ilvl w:val="0"/>
          <w:numId w:val="17"/>
        </w:numPr>
        <w:tabs>
          <w:tab w:val="left" w:pos="567"/>
        </w:tabs>
        <w:spacing w:before="240" w:after="60" w:line="240" w:lineRule="auto"/>
        <w:ind w:left="284" w:firstLine="643"/>
        <w:outlineLvl w:val="0"/>
        <w:rPr>
          <w:color w:val="000000"/>
          <w:shd w:val="clear" w:color="auto" w:fill="FFFFFF"/>
        </w:rPr>
      </w:pPr>
      <w:proofErr w:type="spellStart"/>
      <w:r w:rsidRPr="00695D83">
        <w:rPr>
          <w:color w:val="000000"/>
          <w:shd w:val="clear" w:color="auto" w:fill="FFFFFF"/>
        </w:rPr>
        <w:t>Нешитой</w:t>
      </w:r>
      <w:proofErr w:type="spellEnd"/>
      <w:r w:rsidRPr="00695D83">
        <w:rPr>
          <w:color w:val="000000"/>
          <w:shd w:val="clear" w:color="auto" w:fill="FFFFFF"/>
        </w:rPr>
        <w:t xml:space="preserve">, А.С. Финансы [электронный ресурс] учебник / А.С. </w:t>
      </w:r>
      <w:proofErr w:type="spellStart"/>
      <w:r w:rsidRPr="00695D83">
        <w:rPr>
          <w:color w:val="000000"/>
          <w:shd w:val="clear" w:color="auto" w:fill="FFFFFF"/>
        </w:rPr>
        <w:t>Нешитой</w:t>
      </w:r>
      <w:proofErr w:type="spellEnd"/>
      <w:r w:rsidRPr="00695D83">
        <w:rPr>
          <w:color w:val="000000"/>
          <w:shd w:val="clear" w:color="auto" w:fill="FFFFFF"/>
        </w:rPr>
        <w:t xml:space="preserve">, - 12-е изд. - </w:t>
      </w:r>
      <w:proofErr w:type="spellStart"/>
      <w:proofErr w:type="gramStart"/>
      <w:r w:rsidRPr="00695D83">
        <w:rPr>
          <w:color w:val="000000"/>
          <w:shd w:val="clear" w:color="auto" w:fill="FFFFFF"/>
        </w:rPr>
        <w:t>М.:Дашков</w:t>
      </w:r>
      <w:proofErr w:type="spellEnd"/>
      <w:proofErr w:type="gramEnd"/>
      <w:r w:rsidRPr="00695D83">
        <w:rPr>
          <w:color w:val="000000"/>
          <w:shd w:val="clear" w:color="auto" w:fill="FFFFFF"/>
        </w:rPr>
        <w:t xml:space="preserve"> и К, 2020. - 352 с. Режим доступа: </w:t>
      </w:r>
      <w:hyperlink r:id="rId9" w:history="1">
        <w:r w:rsidRPr="00C60187">
          <w:rPr>
            <w:rStyle w:val="a6"/>
            <w:shd w:val="clear" w:color="auto" w:fill="FFFFFF"/>
          </w:rPr>
          <w:t>https://znanium.com/bookread2.php?book=1093021</w:t>
        </w:r>
      </w:hyperlink>
      <w:r>
        <w:rPr>
          <w:color w:val="000000"/>
          <w:shd w:val="clear" w:color="auto" w:fill="FFFFFF"/>
        </w:rPr>
        <w:t xml:space="preserve"> </w:t>
      </w:r>
      <w:r w:rsidRPr="00695D83">
        <w:rPr>
          <w:color w:val="000000"/>
          <w:shd w:val="clear" w:color="auto" w:fill="FFFFFF"/>
        </w:rPr>
        <w:t>(дата обращения: 01.09.2020)</w:t>
      </w:r>
    </w:p>
    <w:p w:rsidR="00695D83" w:rsidRPr="00695D83" w:rsidRDefault="00695D83" w:rsidP="00695D83">
      <w:pPr>
        <w:pStyle w:val="a5"/>
        <w:keepNext/>
        <w:numPr>
          <w:ilvl w:val="0"/>
          <w:numId w:val="17"/>
        </w:numPr>
        <w:tabs>
          <w:tab w:val="left" w:pos="567"/>
        </w:tabs>
        <w:spacing w:before="240" w:after="60" w:line="240" w:lineRule="auto"/>
        <w:ind w:left="284" w:firstLine="643"/>
        <w:outlineLvl w:val="0"/>
        <w:rPr>
          <w:color w:val="000000"/>
          <w:shd w:val="clear" w:color="auto" w:fill="FFFFFF"/>
        </w:rPr>
      </w:pPr>
      <w:r w:rsidRPr="00695D83">
        <w:rPr>
          <w:color w:val="000000"/>
          <w:shd w:val="clear" w:color="auto" w:fill="FFFFFF"/>
        </w:rPr>
        <w:t xml:space="preserve">Белотелова, Н.П. Деньги. Кредит. Банки [Электронный ресурс]: Учебник / Белотелова Н.П., Белотелова Ж.С., - 6-е изд. - </w:t>
      </w:r>
      <w:proofErr w:type="spellStart"/>
      <w:proofErr w:type="gramStart"/>
      <w:r w:rsidRPr="00695D83">
        <w:rPr>
          <w:color w:val="000000"/>
          <w:shd w:val="clear" w:color="auto" w:fill="FFFFFF"/>
        </w:rPr>
        <w:t>М.:Дашков</w:t>
      </w:r>
      <w:proofErr w:type="spellEnd"/>
      <w:proofErr w:type="gramEnd"/>
      <w:r w:rsidRPr="00695D83">
        <w:rPr>
          <w:color w:val="000000"/>
          <w:shd w:val="clear" w:color="auto" w:fill="FFFFFF"/>
        </w:rPr>
        <w:t xml:space="preserve"> и К, 2020. - 380 с.- Режим доступа: </w:t>
      </w:r>
      <w:hyperlink r:id="rId10" w:history="1">
        <w:r w:rsidRPr="00C60187">
          <w:rPr>
            <w:rStyle w:val="a6"/>
            <w:shd w:val="clear" w:color="auto" w:fill="FFFFFF"/>
          </w:rPr>
          <w:t>https://znanium.com/bookread2.php?book=1093683</w:t>
        </w:r>
      </w:hyperlink>
      <w:r>
        <w:rPr>
          <w:color w:val="000000"/>
          <w:shd w:val="clear" w:color="auto" w:fill="FFFFFF"/>
        </w:rPr>
        <w:t xml:space="preserve"> </w:t>
      </w:r>
      <w:r w:rsidRPr="00695D83">
        <w:rPr>
          <w:color w:val="000000"/>
          <w:shd w:val="clear" w:color="auto" w:fill="FFFFFF"/>
        </w:rPr>
        <w:t>(дата обращения: 01.09.2020)</w:t>
      </w:r>
    </w:p>
    <w:p w:rsidR="00695D83" w:rsidRPr="00695D83" w:rsidRDefault="00695D83" w:rsidP="00695D83">
      <w:pPr>
        <w:pStyle w:val="a5"/>
        <w:keepNext/>
        <w:numPr>
          <w:ilvl w:val="0"/>
          <w:numId w:val="17"/>
        </w:numPr>
        <w:tabs>
          <w:tab w:val="left" w:pos="567"/>
        </w:tabs>
        <w:spacing w:before="240" w:after="60" w:line="240" w:lineRule="auto"/>
        <w:ind w:left="284" w:firstLine="643"/>
        <w:outlineLvl w:val="0"/>
        <w:rPr>
          <w:color w:val="000000"/>
          <w:shd w:val="clear" w:color="auto" w:fill="FFFFFF"/>
        </w:rPr>
      </w:pPr>
      <w:r w:rsidRPr="00695D83">
        <w:rPr>
          <w:color w:val="000000"/>
          <w:shd w:val="clear" w:color="auto" w:fill="FFFFFF"/>
        </w:rPr>
        <w:t xml:space="preserve">Калинин, Н.В. Деньги. Кредит. Банки [Электронный ресурс]: учебник/ Калинин Н.В., </w:t>
      </w:r>
      <w:proofErr w:type="spellStart"/>
      <w:r w:rsidRPr="00695D83">
        <w:rPr>
          <w:color w:val="000000"/>
          <w:shd w:val="clear" w:color="auto" w:fill="FFFFFF"/>
        </w:rPr>
        <w:t>Матраева</w:t>
      </w:r>
      <w:proofErr w:type="spellEnd"/>
      <w:r w:rsidRPr="00695D83">
        <w:rPr>
          <w:color w:val="000000"/>
          <w:shd w:val="clear" w:color="auto" w:fill="FFFFFF"/>
        </w:rPr>
        <w:t xml:space="preserve"> Л.В., Денисов В.Н. - </w:t>
      </w:r>
      <w:proofErr w:type="spellStart"/>
      <w:proofErr w:type="gramStart"/>
      <w:r w:rsidRPr="00695D83">
        <w:rPr>
          <w:color w:val="000000"/>
          <w:shd w:val="clear" w:color="auto" w:fill="FFFFFF"/>
        </w:rPr>
        <w:t>М.:Дашков</w:t>
      </w:r>
      <w:proofErr w:type="spellEnd"/>
      <w:proofErr w:type="gramEnd"/>
      <w:r w:rsidRPr="00695D83">
        <w:rPr>
          <w:color w:val="000000"/>
          <w:shd w:val="clear" w:color="auto" w:fill="FFFFFF"/>
        </w:rPr>
        <w:t xml:space="preserve"> и К, 2018. – 304с. – Режим доступа: </w:t>
      </w:r>
      <w:hyperlink r:id="rId11" w:history="1">
        <w:r w:rsidRPr="00C60187">
          <w:rPr>
            <w:rStyle w:val="a6"/>
            <w:shd w:val="clear" w:color="auto" w:fill="FFFFFF"/>
          </w:rPr>
          <w:t>https://znanium.com/bookread2.php?book=1091481</w:t>
        </w:r>
      </w:hyperlink>
      <w:r>
        <w:rPr>
          <w:color w:val="000000"/>
          <w:shd w:val="clear" w:color="auto" w:fill="FFFFFF"/>
        </w:rPr>
        <w:t xml:space="preserve"> </w:t>
      </w:r>
      <w:r w:rsidRPr="00695D83">
        <w:rPr>
          <w:color w:val="000000"/>
          <w:shd w:val="clear" w:color="auto" w:fill="FFFFFF"/>
        </w:rPr>
        <w:t>(дата обращения: 01.09.2020)</w:t>
      </w:r>
    </w:p>
    <w:p w:rsidR="00695D83" w:rsidRPr="00695D83" w:rsidRDefault="00695D83" w:rsidP="00695D83">
      <w:pPr>
        <w:pStyle w:val="a5"/>
        <w:keepNext/>
        <w:numPr>
          <w:ilvl w:val="0"/>
          <w:numId w:val="17"/>
        </w:numPr>
        <w:tabs>
          <w:tab w:val="left" w:pos="567"/>
        </w:tabs>
        <w:spacing w:before="240" w:after="60" w:line="240" w:lineRule="auto"/>
        <w:ind w:left="284" w:firstLine="643"/>
        <w:outlineLvl w:val="0"/>
        <w:rPr>
          <w:color w:val="000000"/>
          <w:shd w:val="clear" w:color="auto" w:fill="FFFFFF"/>
        </w:rPr>
      </w:pPr>
      <w:proofErr w:type="spellStart"/>
      <w:r w:rsidRPr="00695D83">
        <w:rPr>
          <w:color w:val="000000"/>
          <w:shd w:val="clear" w:color="auto" w:fill="FFFFFF"/>
        </w:rPr>
        <w:t>Чараева</w:t>
      </w:r>
      <w:proofErr w:type="spellEnd"/>
      <w:r w:rsidRPr="00695D83">
        <w:rPr>
          <w:color w:val="000000"/>
          <w:shd w:val="clear" w:color="auto" w:fill="FFFFFF"/>
        </w:rPr>
        <w:t xml:space="preserve">, М. В. Корпоративные </w:t>
      </w:r>
      <w:proofErr w:type="gramStart"/>
      <w:r w:rsidRPr="00695D83">
        <w:rPr>
          <w:color w:val="000000"/>
          <w:shd w:val="clear" w:color="auto" w:fill="FFFFFF"/>
        </w:rPr>
        <w:t>финансы :</w:t>
      </w:r>
      <w:proofErr w:type="gramEnd"/>
      <w:r w:rsidRPr="00695D83">
        <w:rPr>
          <w:color w:val="000000"/>
          <w:shd w:val="clear" w:color="auto" w:fill="FFFFFF"/>
        </w:rPr>
        <w:t xml:space="preserve"> учебное пособие / М. В. </w:t>
      </w:r>
      <w:proofErr w:type="spellStart"/>
      <w:r w:rsidRPr="00695D83">
        <w:rPr>
          <w:color w:val="000000"/>
          <w:shd w:val="clear" w:color="auto" w:fill="FFFFFF"/>
        </w:rPr>
        <w:t>Чараева</w:t>
      </w:r>
      <w:proofErr w:type="spellEnd"/>
      <w:r w:rsidRPr="00695D83">
        <w:rPr>
          <w:color w:val="000000"/>
          <w:shd w:val="clear" w:color="auto" w:fill="FFFFFF"/>
        </w:rPr>
        <w:t xml:space="preserve">. — </w:t>
      </w:r>
      <w:proofErr w:type="gramStart"/>
      <w:r w:rsidRPr="00695D83">
        <w:rPr>
          <w:color w:val="000000"/>
          <w:shd w:val="clear" w:color="auto" w:fill="FFFFFF"/>
        </w:rPr>
        <w:t>Москва :</w:t>
      </w:r>
      <w:proofErr w:type="gramEnd"/>
      <w:r w:rsidRPr="00695D83">
        <w:rPr>
          <w:color w:val="000000"/>
          <w:shd w:val="clear" w:color="auto" w:fill="FFFFFF"/>
        </w:rPr>
        <w:t xml:space="preserve"> ИНФРА-М, 2019. — 286 с. — (Высшее образование: </w:t>
      </w:r>
      <w:proofErr w:type="spellStart"/>
      <w:r w:rsidRPr="00695D83">
        <w:rPr>
          <w:color w:val="000000"/>
          <w:shd w:val="clear" w:color="auto" w:fill="FFFFFF"/>
        </w:rPr>
        <w:t>Бакалавриат</w:t>
      </w:r>
      <w:proofErr w:type="spellEnd"/>
      <w:r w:rsidRPr="00695D83">
        <w:rPr>
          <w:color w:val="000000"/>
          <w:shd w:val="clear" w:color="auto" w:fill="FFFFFF"/>
        </w:rPr>
        <w:t xml:space="preserve">). - ISBN 978-5-16-011081-3. - </w:t>
      </w:r>
      <w:proofErr w:type="gramStart"/>
      <w:r w:rsidRPr="00695D83">
        <w:rPr>
          <w:color w:val="000000"/>
          <w:shd w:val="clear" w:color="auto" w:fill="FFFFFF"/>
        </w:rPr>
        <w:t>Текст :</w:t>
      </w:r>
      <w:proofErr w:type="gramEnd"/>
      <w:r w:rsidRPr="00695D83">
        <w:rPr>
          <w:color w:val="000000"/>
          <w:shd w:val="clear" w:color="auto" w:fill="FFFFFF"/>
        </w:rPr>
        <w:t xml:space="preserve"> электронный. - URL: </w:t>
      </w:r>
      <w:hyperlink r:id="rId12" w:history="1">
        <w:r w:rsidRPr="00C60187">
          <w:rPr>
            <w:rStyle w:val="a6"/>
            <w:shd w:val="clear" w:color="auto" w:fill="FFFFFF"/>
          </w:rPr>
          <w:t>https://znanium.com/read?id=335578</w:t>
        </w:r>
      </w:hyperlink>
      <w:r>
        <w:rPr>
          <w:color w:val="000000"/>
          <w:shd w:val="clear" w:color="auto" w:fill="FFFFFF"/>
        </w:rPr>
        <w:t xml:space="preserve"> </w:t>
      </w:r>
      <w:r w:rsidRPr="00695D83">
        <w:rPr>
          <w:color w:val="000000"/>
          <w:shd w:val="clear" w:color="auto" w:fill="FFFFFF"/>
        </w:rPr>
        <w:t xml:space="preserve"> (дата обращения: 01.09.2020)</w:t>
      </w:r>
    </w:p>
    <w:p w:rsidR="00695D83" w:rsidRPr="00695D83" w:rsidRDefault="00695D83" w:rsidP="00695D83">
      <w:pPr>
        <w:pStyle w:val="a5"/>
        <w:keepNext/>
        <w:numPr>
          <w:ilvl w:val="0"/>
          <w:numId w:val="17"/>
        </w:numPr>
        <w:tabs>
          <w:tab w:val="left" w:pos="567"/>
        </w:tabs>
        <w:spacing w:before="240" w:after="60" w:line="240" w:lineRule="auto"/>
        <w:ind w:left="284" w:firstLine="643"/>
        <w:outlineLvl w:val="0"/>
        <w:rPr>
          <w:color w:val="000000"/>
          <w:shd w:val="clear" w:color="auto" w:fill="FFFFFF"/>
        </w:rPr>
      </w:pPr>
      <w:r w:rsidRPr="00695D83">
        <w:rPr>
          <w:color w:val="000000"/>
          <w:shd w:val="clear" w:color="auto" w:fill="FFFFFF"/>
        </w:rPr>
        <w:t xml:space="preserve">Самылин, А. И. Корпоративные </w:t>
      </w:r>
      <w:proofErr w:type="gramStart"/>
      <w:r w:rsidRPr="00695D83">
        <w:rPr>
          <w:color w:val="000000"/>
          <w:shd w:val="clear" w:color="auto" w:fill="FFFFFF"/>
        </w:rPr>
        <w:t>финансы :</w:t>
      </w:r>
      <w:proofErr w:type="gramEnd"/>
      <w:r w:rsidRPr="00695D83">
        <w:rPr>
          <w:color w:val="000000"/>
          <w:shd w:val="clear" w:color="auto" w:fill="FFFFFF"/>
        </w:rPr>
        <w:t xml:space="preserve"> учебник / А.И. Самылин. — изд. </w:t>
      </w:r>
      <w:proofErr w:type="spellStart"/>
      <w:r w:rsidRPr="00695D83">
        <w:rPr>
          <w:color w:val="000000"/>
          <w:shd w:val="clear" w:color="auto" w:fill="FFFFFF"/>
        </w:rPr>
        <w:t>испр</w:t>
      </w:r>
      <w:proofErr w:type="spellEnd"/>
      <w:r w:rsidRPr="00695D83">
        <w:rPr>
          <w:color w:val="000000"/>
          <w:shd w:val="clear" w:color="auto" w:fill="FFFFFF"/>
        </w:rPr>
        <w:t xml:space="preserve">. и доп. — М. : ИНФРА-М, 2019. — 472 с. — (Высшее образование: </w:t>
      </w:r>
      <w:proofErr w:type="spellStart"/>
      <w:r w:rsidRPr="00695D83">
        <w:rPr>
          <w:color w:val="000000"/>
          <w:shd w:val="clear" w:color="auto" w:fill="FFFFFF"/>
        </w:rPr>
        <w:t>Бакалавриат</w:t>
      </w:r>
      <w:proofErr w:type="spellEnd"/>
      <w:r w:rsidRPr="00695D83">
        <w:rPr>
          <w:color w:val="000000"/>
          <w:shd w:val="clear" w:color="auto" w:fill="FFFFFF"/>
        </w:rPr>
        <w:t xml:space="preserve">). — www.dx.doi.org/10.12737/914. - ISBN 978-5-16-008995-9. - </w:t>
      </w:r>
      <w:proofErr w:type="gramStart"/>
      <w:r w:rsidRPr="00695D83">
        <w:rPr>
          <w:color w:val="000000"/>
          <w:shd w:val="clear" w:color="auto" w:fill="FFFFFF"/>
        </w:rPr>
        <w:t>Текст :</w:t>
      </w:r>
      <w:proofErr w:type="gramEnd"/>
      <w:r w:rsidRPr="00695D83">
        <w:rPr>
          <w:color w:val="000000"/>
          <w:shd w:val="clear" w:color="auto" w:fill="FFFFFF"/>
        </w:rPr>
        <w:t xml:space="preserve"> электронный. - URL: </w:t>
      </w:r>
      <w:hyperlink r:id="rId13" w:history="1">
        <w:r w:rsidRPr="00C60187">
          <w:rPr>
            <w:rStyle w:val="a6"/>
            <w:shd w:val="clear" w:color="auto" w:fill="FFFFFF"/>
          </w:rPr>
          <w:t>https://znanium.com/read?id=355200</w:t>
        </w:r>
      </w:hyperlink>
      <w:r>
        <w:rPr>
          <w:color w:val="000000"/>
          <w:shd w:val="clear" w:color="auto" w:fill="FFFFFF"/>
        </w:rPr>
        <w:t xml:space="preserve"> </w:t>
      </w:r>
      <w:r w:rsidRPr="00695D83">
        <w:rPr>
          <w:color w:val="000000"/>
          <w:shd w:val="clear" w:color="auto" w:fill="FFFFFF"/>
        </w:rPr>
        <w:t>(дата обращения: 01.09.2020)</w:t>
      </w:r>
    </w:p>
    <w:p w:rsidR="00FB1CAA" w:rsidRPr="00FB1CAA" w:rsidRDefault="00FB1CAA" w:rsidP="00FB1CAA">
      <w:pPr>
        <w:keepNext/>
        <w:tabs>
          <w:tab w:val="left" w:pos="567"/>
        </w:tabs>
        <w:spacing w:before="240" w:after="6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color w:val="001329"/>
          <w:sz w:val="20"/>
          <w:szCs w:val="20"/>
          <w:shd w:val="clear" w:color="auto" w:fill="FFFFFF"/>
          <w:lang w:eastAsia="ru-RU"/>
        </w:rPr>
      </w:pPr>
    </w:p>
    <w:p w:rsidR="00FB1CAA" w:rsidRPr="00FB1CAA" w:rsidRDefault="00FB1CAA" w:rsidP="00FB1CAA">
      <w:pPr>
        <w:keepNext/>
        <w:tabs>
          <w:tab w:val="left" w:pos="567"/>
        </w:tabs>
        <w:spacing w:before="240" w:after="6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Методические указания представлены в приложении 2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pacing w:val="40"/>
          <w:sz w:val="24"/>
          <w:szCs w:val="24"/>
          <w:lang w:eastAsia="ru-RU"/>
        </w:rPr>
      </w:pP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FB1CAA">
        <w:rPr>
          <w:rFonts w:ascii="Times New Roman" w:eastAsia="Calibri" w:hAnsi="Times New Roman" w:cs="Times New Roman"/>
          <w:b/>
          <w:spacing w:val="40"/>
          <w:sz w:val="24"/>
          <w:szCs w:val="24"/>
          <w:lang w:eastAsia="ru-RU"/>
        </w:rPr>
        <w:t>и</w:t>
      </w:r>
      <w:r w:rsidRPr="00FB1C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FB1CAA" w:rsidRPr="00FB1CAA" w:rsidTr="00695D83">
        <w:trPr>
          <w:trHeight w:hRule="exact" w:val="2589"/>
        </w:trPr>
        <w:tc>
          <w:tcPr>
            <w:tcW w:w="9401" w:type="dxa"/>
            <w:shd w:val="clear" w:color="000000" w:fill="FFFFFF"/>
            <w:tcMar>
              <w:left w:w="34" w:type="dxa"/>
              <w:right w:w="34" w:type="dxa"/>
            </w:tcMar>
          </w:tcPr>
          <w:p w:rsidR="00FB1CAA" w:rsidRDefault="00FB1CAA" w:rsidP="00FB1CA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28"/>
              <w:gridCol w:w="3792"/>
              <w:gridCol w:w="2703"/>
            </w:tblGrid>
            <w:tr w:rsidR="00695D83" w:rsidRPr="0053464B" w:rsidTr="00F42985">
              <w:trPr>
                <w:trHeight w:val="537"/>
                <w:jc w:val="center"/>
              </w:trPr>
              <w:tc>
                <w:tcPr>
                  <w:tcW w:w="2835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</w:t>
                  </w:r>
                </w:p>
              </w:tc>
              <w:tc>
                <w:tcPr>
                  <w:tcW w:w="3803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договора</w:t>
                  </w:r>
                </w:p>
              </w:tc>
              <w:tc>
                <w:tcPr>
                  <w:tcW w:w="2712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действия лицензии</w:t>
                  </w:r>
                </w:p>
              </w:tc>
            </w:tr>
            <w:tr w:rsidR="00695D83" w:rsidRPr="0053464B" w:rsidTr="00F42985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MS </w:t>
                  </w:r>
                  <w:proofErr w:type="spellStart"/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Windows</w:t>
                  </w:r>
                  <w:proofErr w:type="spellEnd"/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3803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Д-1227 от 08.10.2018</w:t>
                  </w:r>
                </w:p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11.10.2021</w:t>
                  </w:r>
                </w:p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5D83" w:rsidRPr="0053464B" w:rsidTr="00F42985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MS </w:t>
                  </w:r>
                  <w:proofErr w:type="spellStart"/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proofErr w:type="spellEnd"/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2007</w:t>
                  </w:r>
                </w:p>
              </w:tc>
              <w:tc>
                <w:tcPr>
                  <w:tcW w:w="3803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135 от 17.09.2007</w:t>
                  </w:r>
                </w:p>
              </w:tc>
              <w:tc>
                <w:tcPr>
                  <w:tcW w:w="2712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695D83" w:rsidRPr="0053464B" w:rsidTr="00F42985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FAR </w:t>
                  </w:r>
                  <w:proofErr w:type="spellStart"/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3803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2712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695D83" w:rsidRPr="0053464B" w:rsidTr="00F42985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803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2712" w:type="dxa"/>
                  <w:vAlign w:val="center"/>
                </w:tcPr>
                <w:p w:rsidR="00695D83" w:rsidRPr="00695D83" w:rsidRDefault="00695D83" w:rsidP="00695D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</w:tbl>
          <w:p w:rsidR="00695D83" w:rsidRPr="00FB1CAA" w:rsidRDefault="00695D83" w:rsidP="00FB1CA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146"/>
        <w:gridCol w:w="2571"/>
        <w:gridCol w:w="4281"/>
        <w:gridCol w:w="93"/>
      </w:tblGrid>
      <w:tr w:rsidR="00FB1CAA" w:rsidRPr="00FB1CAA" w:rsidTr="00695D83">
        <w:trPr>
          <w:trHeight w:hRule="exact" w:val="737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AA" w:rsidRPr="00FB1CAA" w:rsidTr="00B60A9B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1CAA" w:rsidRPr="00FB1CAA" w:rsidRDefault="00FB1CAA" w:rsidP="00FB1CA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базы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справочные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CAA" w:rsidRPr="00FB1CAA" w:rsidTr="00971B21">
        <w:trPr>
          <w:trHeight w:hRule="exact" w:val="270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AA" w:rsidRPr="00FB1CAA" w:rsidTr="00971B21">
        <w:trPr>
          <w:trHeight w:hRule="exact" w:val="14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View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«ИВИС»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https://dlib.eastview.com/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FB1CAA" w:rsidTr="00971B21">
        <w:trPr>
          <w:trHeight w:hRule="exact" w:val="540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76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76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264CE3" w:rsidTr="00971B21">
        <w:trPr>
          <w:trHeight w:hRule="exact" w:val="555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цитирования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(РИНЦ)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https://elibrary.ru/project_risc.asp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264CE3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Scholar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https://scholar.google.ru/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264CE3" w:rsidTr="00971B21">
        <w:trPr>
          <w:trHeight w:hRule="exact" w:val="555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http://window.edu.ru/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Каталоги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https://www.rsl.ru/ru/4readers/catalogues/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http://magtu.ru:8085/marcweb2/Default.asp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Социология.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http://ecsocman.hse.ru/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https://uisrussia.msu.ru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наукометрическая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реферативная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полнотекстовая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http://webofscience.com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реферативная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полнотекстовая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http://scopus.com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1CAA" w:rsidRPr="00FB1CAA" w:rsidTr="00971B21">
        <w:trPr>
          <w:trHeight w:hRule="exact" w:val="826"/>
        </w:trPr>
        <w:tc>
          <w:tcPr>
            <w:tcW w:w="264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полнотекстовых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Journals</w:t>
            </w:r>
            <w:proofErr w:type="spellEnd"/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1CAA" w:rsidRPr="00FB1CAA" w:rsidRDefault="00FB1CAA" w:rsidP="00FB1CAA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http://link.springer.com/</w:t>
            </w:r>
            <w:r w:rsidRPr="00FB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" w:type="dxa"/>
          </w:tcPr>
          <w:p w:rsidR="00FB1CAA" w:rsidRPr="00FB1CAA" w:rsidRDefault="00FB1CAA" w:rsidP="00FB1CA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1CAA" w:rsidRPr="00FB1CAA" w:rsidRDefault="00FB1CAA" w:rsidP="00FB1CAA">
      <w:pPr>
        <w:keepNext/>
        <w:tabs>
          <w:tab w:val="left" w:pos="567"/>
        </w:tabs>
        <w:spacing w:before="240" w:after="6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 Порядок подготовки и защиты выпускной квалификационной работы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Выполнение и защита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квалификационной работы является одной из форм государственной итоговой аттестации.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Обучающий, выполняющий выпускную квалификационную работу должен показать свою способность и умение: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проблему исследования с учетом ее актуальности;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исследования и определять задачи, необходимые для их достижения;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исходные данные для проведения расчетов экономических, социально-экономических показателей, характеризующих деятельность хозяйствующих субъектов;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обобщать теоретический и эмпирический материал по теме исследования, проводить расчеты экономических и социально-экономических показателей на основе типовых методик с учетом действующей нормативно-правовой базы; выявлять противоречия, оценивать и анализировать полученные результаты, делать и обосновывать выводы;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теоретические знания при решении практических задач в области организации и управления деятельности хозяйствующего субъекта;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стандартные теоретические и эконометрические модели исследуемых процессов;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заключение по теме исследования, обозначать перспективы дальнейшего изучения исследуемого вопроса;</w:t>
      </w:r>
    </w:p>
    <w:p w:rsidR="00FB1CAA" w:rsidRPr="00FB1CAA" w:rsidRDefault="00FB1CAA" w:rsidP="00FB1CAA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работу в соответствии с установленными требованиями.</w:t>
      </w:r>
    </w:p>
    <w:p w:rsidR="00FB1CAA" w:rsidRPr="00FB1CAA" w:rsidRDefault="00FB1CAA" w:rsidP="00FB1CA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3.1 Подготовительный этап выполнения выпускной квалификационной работы</w:t>
      </w:r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B1CAA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3.1.1 Выбор темы выпускной квалификационной работы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самостоятельно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FB1CAA" w:rsidRPr="00FB1CAA" w:rsidRDefault="00FB1CAA" w:rsidP="00FB1CAA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B1CAA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3.1.2 Функции руководителя выпускной квалификационной работы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ВКР 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помогает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ВКР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FB1CAA" w:rsidRPr="00FB1CAA" w:rsidRDefault="00FB1CAA" w:rsidP="00FB1CAA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3.2 Требования к выпускной квалификационной работе</w:t>
      </w:r>
    </w:p>
    <w:p w:rsidR="00FB1CAA" w:rsidRPr="00FB1CAA" w:rsidRDefault="00FB1CAA" w:rsidP="00FB1CAA">
      <w:pPr>
        <w:tabs>
          <w:tab w:val="center" w:pos="4677"/>
          <w:tab w:val="right" w:pos="935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выпускной квалификационной работы обучающийся руководствуется методическими указаниями: </w:t>
      </w:r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Немцев, В. Н. Систематизация и апробация научных </w:t>
      </w:r>
      <w:proofErr w:type="gramStart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исследований :</w:t>
      </w:r>
      <w:proofErr w:type="gramEnd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учебно-методическое пособие [для вузов] / В. Н. Немцев, М. Г. </w:t>
      </w:r>
      <w:proofErr w:type="spellStart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Абилова</w:t>
      </w:r>
      <w:proofErr w:type="spellEnd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; МГТУ. - </w:t>
      </w:r>
      <w:proofErr w:type="gramStart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Магнитогорск :</w:t>
      </w:r>
      <w:proofErr w:type="gramEnd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МГТУ, 2019. - 1 электрон. опт. диск (CD-ROM). - </w:t>
      </w:r>
      <w:proofErr w:type="spellStart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Загл</w:t>
      </w:r>
      <w:proofErr w:type="spellEnd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. с титул. экрана. - URL: https://magtu.informsystema.ru/uploader/fileUpload?name=3809.pdf&amp;show=dcatalogues/1/1529977/3809.pdf&amp;view=true (дата обращения: 25.09.2020). - Макрообъект. - ISBN 978-5-9967-1515-2. - </w:t>
      </w:r>
      <w:proofErr w:type="gramStart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Текст :</w:t>
      </w:r>
      <w:proofErr w:type="gramEnd"/>
      <w:r w:rsidRPr="00FB1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электронный. - Сведения доступны также на CD-ROM </w:t>
      </w:r>
      <w:r w:rsidRPr="00FB1CAA">
        <w:rPr>
          <w:rFonts w:ascii="Times New Roman" w:eastAsia="Calibri" w:hAnsi="Times New Roman" w:cs="Times New Roman"/>
          <w:sz w:val="24"/>
          <w:szCs w:val="24"/>
          <w:lang w:eastAsia="ru-RU"/>
        </w:rPr>
        <w:t>и локальными нормативными актами университета СМК-О-СМГТУ-36-16 Выпускная квалификационная работа: структура, содержание, общие правила выполнения и оформления.</w:t>
      </w:r>
    </w:p>
    <w:p w:rsidR="00FB1CAA" w:rsidRPr="00FB1CAA" w:rsidRDefault="00FB1CAA" w:rsidP="00FB1CAA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3.3 Порядок защиты выпускной квалификационной работы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Законченная выпускная квалификационная работа должна пройти процедуру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нормоконтроля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защите выпускных работ вывешивается на кафедре за несколько дней до защиты.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FB1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должна превышать 30 минут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сообщения обучающемуся предоставляется </w:t>
      </w:r>
      <w:r w:rsidRPr="00FB1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 10 минут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1C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выступлении обучающийся должен отразить: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проблемы и актуальность исследования;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цель и задачи исследования;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 и предмет исследования;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методику своего исследования;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полученные теоретические и практические результаты исследования;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выводы и заключение.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отзыв руководителя своей работы, студент должен ответить на вопросы и замечания.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проделанную работу, а также членам ГЭК и всем присутствующим за внимание.</w:t>
      </w:r>
    </w:p>
    <w:p w:rsidR="00FB1CAA" w:rsidRPr="00FB1CAA" w:rsidRDefault="00FB1CAA" w:rsidP="00FB1CAA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3.4 Критерии оценки выпускной квалификационной работы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FB1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день защиты.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актуальность темы;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научно-практическое значением темы;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выполнения работы, включая демонстрационные и презентационные материалы;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содержательность доклада и ответов на вопросы;</w:t>
      </w:r>
    </w:p>
    <w:p w:rsidR="00FB1CAA" w:rsidRPr="00FB1CAA" w:rsidRDefault="00FB1CAA" w:rsidP="00FB1CAA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представлять работу на защите, уровень речевой культуры.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«отлично» 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«хорошо»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«удовлетворительно» 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«неудовлетворительно»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</w:t>
      </w:r>
      <w:r w:rsidRPr="00FB1C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  <w:r w:rsidRPr="00FB1CAA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 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FB1C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«неудовлетворительно</w:t>
      </w: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»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</w:t>
      </w:r>
      <w:r w:rsidRPr="00FB1C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</w:p>
    <w:p w:rsidR="00FB1CAA" w:rsidRPr="00FB1CAA" w:rsidRDefault="00FB1CAA" w:rsidP="00FB1CAA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FB1CA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FB1CAA">
        <w:rPr>
          <w:rFonts w:ascii="Times New Roman" w:eastAsia="Times New Roman" w:hAnsi="Times New Roman" w:cs="Times New Roman"/>
          <w:i/>
          <w:snapToGrid w:val="0"/>
          <w:lang w:eastAsia="ru-RU"/>
        </w:rPr>
        <w:br w:type="page"/>
      </w:r>
    </w:p>
    <w:p w:rsidR="00FB1CAA" w:rsidRPr="00264CE3" w:rsidRDefault="00FB1CAA" w:rsidP="00FB1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тем выпускных квалификационных работ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Темы выпускных квалификационных работ, раскрываемые на примере конкретной организации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финансового планирования операционной деятельности коммерческого банка (или промышленного предприятия, коммерческой структуры и др.).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системы бюджетирования в условиях промышленной (финансовой, коммерческой, страховой)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бюджетирования в условиях коммерческого банка (или промышленного предприятия, коммерческой структуры и др.).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ликвидности и платежеспособности.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устойчивости.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деловой активности.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конкурентоспособности.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инвестиционной деятельности финансовой (промышленной, коммерческой, страховой)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инвестиционной деятельности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инвестиционной деятельности в условиях финансовой (промышленной, коммерческой, страховой)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финансовой (промышленной, страховой, коммерческой)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регулирование дебиторской задолженности на предприятиях.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эффективности риск-менеджмента в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бизнес-планирования в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инвестиционной привлекательности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финансовой надежности инвестиционного портфеля компании,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инвестиционных программ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оборотных активов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амортизационной политики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повышения кредитоспособности заемщиков в условиях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кредитных операций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ссудных операций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физическими лицами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юридическими лицами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привлеченных средств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ресурсной базы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финансового планирования операционной деятельности коммерческого банка (или промышленного предприятия, коммерческой структуры и др.).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внедрение системы бюджетирования в условиях промышленной (финансовой, коммерческой, страховой)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бюджетирования в условиях коммерческого банка (или промышленного предприятия, коммерческой структуры и др.).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ликвидности и платежеспособности.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устойчивости.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деловой активности.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конкурентоспособности.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инвестиционной деятельности финансовой (промышленной, коммерческой, страховой)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инвестиционной деятельности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инвестиционной деятельности в условиях финансовой (промышленной, коммерческой, страховой)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финансовой (промышленной, страховой, коммерческой)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регулирование дебиторской задолженности на предприятиях.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эффективности риск-менеджмента в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бизнес-планирования в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инвестиционной привлекательности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финансовой надежности инвестиционного портфеля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инвестиционных программ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оборотных активов современной организации.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амортизационной политики компании.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повышения кредитоспособности заемщиков.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кредитных операций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ссудных операций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физическими лицами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юридическими лицами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привлеченных средств коммерческого банка.</w:t>
      </w:r>
    </w:p>
    <w:p w:rsidR="00FB1CAA" w:rsidRPr="00FB1CAA" w:rsidRDefault="00FB1CAA" w:rsidP="00FB1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ресурсной базы коммерческого банка.</w:t>
      </w:r>
    </w:p>
    <w:p w:rsidR="00FB1CAA" w:rsidRPr="00FB1CAA" w:rsidRDefault="00FB1CAA" w:rsidP="00FB1CAA">
      <w:pPr>
        <w:spacing w:after="0" w:line="276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Научно-исследовательские темы выпускных квалификационных работ </w:t>
      </w:r>
    </w:p>
    <w:p w:rsidR="00FB1CAA" w:rsidRPr="00FB1CAA" w:rsidRDefault="00FB1CAA" w:rsidP="00FB1CAA">
      <w:pPr>
        <w:spacing w:after="0" w:line="276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использованием современного статистического материала </w:t>
      </w:r>
    </w:p>
    <w:p w:rsidR="00FB1CAA" w:rsidRPr="00FB1CAA" w:rsidRDefault="00FB1CAA" w:rsidP="00FB1CAA">
      <w:pPr>
        <w:spacing w:after="120" w:line="276" w:lineRule="auto"/>
        <w:ind w:left="3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России и региону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финансовый кризис и его влияние на развитие отечественных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циклического характера экономического развития на состояние современных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антимонопольной политики государства и ее влияние на эффективность современных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как обобщающий результат функционирования национальной экономики и его влияние на устойчивость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климат России и перспективы обеспечения инвестиционной привлекательности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Антиинфляционная политика в современной России и ее влияние на развитие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российской экономики как фактор и условие развития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международной валютной системы в развитии финансовой деятельности современных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международной экономической интеграции и ее влияние на состояние современных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совершенствования налоговой системы России для повышения устойчивости современных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совершенствования налоговой системы России для повышения конкурентоспособности современных предприятий.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банковской системы России и ее роль в обеспечении эффективности оборотных ресурсов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доходы населения, их виды, источники и дифференциация в России.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кредитных отношений в России для совершенствования предпринимательской деятельности.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рисков на условия внедрения новшеств на современном предприятии.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рисков на обеспечение инвестиционной привлекательности современной организации.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инструментов государственного регулирования экономики и их влияние на развитие современных организаций.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Стабилизационная и структурная политика в современной России и ее влияние на организации.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и перспективы развития малого (среднего, крупного) предпринимательства и его влияние на организации.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государственного, правового и социально-экономического регулирования предпринимательства в современной России и перспективы его совершенствования.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государственной поддержки малого и среднего предпринимательства.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экономического развития организаций на экономический потенциал региона (города).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совершенствования деятельности малых предприятий в условиях применения специальных режимов налогообложения.</w:t>
      </w:r>
    </w:p>
    <w:p w:rsidR="00FB1CAA" w:rsidRPr="00FB1CAA" w:rsidRDefault="00FB1CAA" w:rsidP="00FB1C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инструмента ценных бумаг для целей экономического развития организаций.</w:t>
      </w: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FB1CAA" w:rsidRDefault="00FB1CAA" w:rsidP="00FB1C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AA" w:rsidRPr="00264CE3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 w:rsidRPr="00264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bookmarkEnd w:id="1"/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Термины и определения 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выпускная квалификационная работа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деятельности;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итоговая аттестация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аттестация, завершающая освоение обучающимися образовательных программ, имеющих государственную аккредитацию;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экзамен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итоговой аттестации обучающегося по учебной дисциплине (группе дисциплин) и (или) модулям образовательной программы, результаты освоения которых имеют определяющее значение для профессиональной деятельности выпускников, с установлением уровня освоения знаний, умений и компетенций;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выпускной квалификационной работы </w:t>
      </w: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итоговой аттестации обучающегося с установлением уровня освоения знаний, умений, навыков и компетенций в соответствии с требованиями образовательной программы по направлению подготовки (специальности), демонстрирующая уровень подготовленности выпускника к самостоятельной профессиональной деятельности;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ГИА является определение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стандарта, а также установление уровня подготовки выпускника к выполнению профессиональных задач.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проводится в сроки, определяемые календарным учебным графиком по каждому направлению подготовки.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расписании указываются даты, время и место проведения предэкзаменационных консультаций, государственных аттестационных испытаний (с учетом каждого этапа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государственного экзамена для </w:t>
      </w:r>
      <w:proofErr w:type="spellStart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экзамен для </w:t>
      </w:r>
      <w:proofErr w:type="spellStart"/>
      <w:r w:rsidRPr="00FB1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бакалавриата</w:t>
      </w:r>
      <w:proofErr w:type="spellEnd"/>
      <w:r w:rsidRPr="00FB1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проводится в 2 этапа.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методические рекомендации к подготовке к государственному экзамену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Сдача государственного экзамена подводит итог аудиторной и самостоятельной работы обучающихся по изучению профессионально важных учебных дисциплин.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Лучшим методом подготовки к государственному экзамену является планомерная, систематическая, настойчивая работа в течение всего периода обучения, так как за несколько дней, предшествующих государственному экзамену, можно лишь повторить материал, обобщить и систематизировать свои знания. Заново изучить материал за это время невозможно.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помощь студентам перед государственным экзаменом ведущими преподавателями выпускающей кафедры проводятся обзорные лекции. На них преподаватели знакомят студентов с порядком проведения экзамена, обращают внимание на проблемные вопросы, изменения в законодательстве, отвечают на вопросы, которые вызывают затруднения у студентов, и проводят анализ ошибок, допущенных студентами в прошлые годы. Без тщательного самостоятельного продумывания материала беседа с консультантом неизбежно будет носить «общий», поверхностный характер и не принесет нужного результата.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задачу преподавателей не входит проведение обзора по всем вопросам, вынесенным на государственный экзамен, поэтому студент еще до начала обзорных лекций должен повторить основное содержание материала с тем, чтобы лучше запомнить изложенное лектором и задать оставшиеся непонятными вопросы.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государственном экзамене старайтесь владеть собой и учитесь точно и кратко отвечать на вопросы, поясняя свои ответы примерами, сравнениями.</w:t>
      </w:r>
    </w:p>
    <w:p w:rsidR="00FB1CAA" w:rsidRPr="00FB1CAA" w:rsidRDefault="00FB1CAA" w:rsidP="00FB1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561" w:rsidRDefault="00A93561" w:rsidP="00FB1CAA">
      <w:pPr>
        <w:keepNext/>
        <w:spacing w:before="240" w:after="60" w:line="276" w:lineRule="auto"/>
        <w:ind w:firstLine="567"/>
        <w:jc w:val="both"/>
        <w:outlineLvl w:val="0"/>
      </w:pPr>
    </w:p>
    <w:sectPr w:rsidR="00A93561" w:rsidSect="00E8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7A648F"/>
    <w:multiLevelType w:val="hybridMultilevel"/>
    <w:tmpl w:val="2652710C"/>
    <w:lvl w:ilvl="0" w:tplc="10EED7F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63905"/>
    <w:multiLevelType w:val="hybridMultilevel"/>
    <w:tmpl w:val="81FE72AE"/>
    <w:lvl w:ilvl="0" w:tplc="F52E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2279D"/>
    <w:multiLevelType w:val="hybridMultilevel"/>
    <w:tmpl w:val="33F258DE"/>
    <w:lvl w:ilvl="0" w:tplc="43D22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E59DB"/>
    <w:multiLevelType w:val="hybridMultilevel"/>
    <w:tmpl w:val="C45C9852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21B2D"/>
    <w:multiLevelType w:val="hybridMultilevel"/>
    <w:tmpl w:val="F3D2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7B06"/>
    <w:multiLevelType w:val="hybridMultilevel"/>
    <w:tmpl w:val="AEFC75B8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C6034"/>
    <w:multiLevelType w:val="hybridMultilevel"/>
    <w:tmpl w:val="EA2C4BC6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A5F60"/>
    <w:multiLevelType w:val="hybridMultilevel"/>
    <w:tmpl w:val="4D842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D1354"/>
    <w:multiLevelType w:val="hybridMultilevel"/>
    <w:tmpl w:val="58E47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D056F6"/>
    <w:multiLevelType w:val="hybridMultilevel"/>
    <w:tmpl w:val="BE24F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1011F6"/>
    <w:multiLevelType w:val="hybridMultilevel"/>
    <w:tmpl w:val="9AE4C5EC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4863"/>
    <w:multiLevelType w:val="multilevel"/>
    <w:tmpl w:val="730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A4F24"/>
    <w:multiLevelType w:val="hybridMultilevel"/>
    <w:tmpl w:val="C2DAB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6EA61E0"/>
    <w:multiLevelType w:val="hybridMultilevel"/>
    <w:tmpl w:val="2BACC5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E46"/>
    <w:rsid w:val="00073EAE"/>
    <w:rsid w:val="00102154"/>
    <w:rsid w:val="00121855"/>
    <w:rsid w:val="00264CE3"/>
    <w:rsid w:val="002E79A9"/>
    <w:rsid w:val="00366FC1"/>
    <w:rsid w:val="0039757D"/>
    <w:rsid w:val="003C4813"/>
    <w:rsid w:val="005C160E"/>
    <w:rsid w:val="00627ACC"/>
    <w:rsid w:val="00695D83"/>
    <w:rsid w:val="00705408"/>
    <w:rsid w:val="008371BD"/>
    <w:rsid w:val="00971B21"/>
    <w:rsid w:val="00A65A7B"/>
    <w:rsid w:val="00A93561"/>
    <w:rsid w:val="00A965BD"/>
    <w:rsid w:val="00B24699"/>
    <w:rsid w:val="00B34769"/>
    <w:rsid w:val="00C31E46"/>
    <w:rsid w:val="00D13706"/>
    <w:rsid w:val="00D13D0E"/>
    <w:rsid w:val="00D51CE9"/>
    <w:rsid w:val="00E6167A"/>
    <w:rsid w:val="00E836F8"/>
    <w:rsid w:val="00E902FB"/>
    <w:rsid w:val="00F123F5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8CEA8-0FE2-4CD9-B788-EC24A02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E9"/>
  </w:style>
  <w:style w:type="paragraph" w:styleId="1">
    <w:name w:val="heading 1"/>
    <w:basedOn w:val="a"/>
    <w:next w:val="a"/>
    <w:link w:val="10"/>
    <w:qFormat/>
    <w:rsid w:val="00FB1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855"/>
    <w:pPr>
      <w:keepNext/>
      <w:keepLines/>
      <w:spacing w:after="60" w:line="276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0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13D0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List Paragraph"/>
    <w:basedOn w:val="a"/>
    <w:qFormat/>
    <w:rsid w:val="00D13D0E"/>
    <w:pPr>
      <w:spacing w:after="0" w:line="276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13D0E"/>
    <w:rPr>
      <w:color w:val="0000FF"/>
      <w:u w:val="single"/>
    </w:rPr>
  </w:style>
  <w:style w:type="paragraph" w:customStyle="1" w:styleId="Style3">
    <w:name w:val="Style3"/>
    <w:basedOn w:val="a"/>
    <w:rsid w:val="00D1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7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855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E6167A"/>
    <w:rPr>
      <w:color w:val="954F72" w:themeColor="followedHyperlink"/>
      <w:u w:val="single"/>
    </w:rPr>
  </w:style>
  <w:style w:type="paragraph" w:styleId="a8">
    <w:name w:val="Body Text Indent"/>
    <w:basedOn w:val="a"/>
    <w:link w:val="a9"/>
    <w:rsid w:val="002E79A9"/>
    <w:pPr>
      <w:spacing w:after="120" w:line="276" w:lineRule="auto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79A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E7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E79A9"/>
    <w:rPr>
      <w:rFonts w:ascii="Times New Roman" w:hAnsi="Times New Roman"/>
      <w:b/>
      <w:sz w:val="18"/>
    </w:rPr>
  </w:style>
  <w:style w:type="character" w:customStyle="1" w:styleId="FontStyle21">
    <w:name w:val="Font Style21"/>
    <w:rsid w:val="002E79A9"/>
    <w:rPr>
      <w:rFonts w:ascii="Times New Roman" w:hAnsi="Times New Roman"/>
      <w:sz w:val="12"/>
    </w:rPr>
  </w:style>
  <w:style w:type="paragraph" w:styleId="aa">
    <w:name w:val="footer"/>
    <w:basedOn w:val="a"/>
    <w:link w:val="ab"/>
    <w:rsid w:val="00073EAE"/>
    <w:pPr>
      <w:tabs>
        <w:tab w:val="center" w:pos="4677"/>
        <w:tab w:val="right" w:pos="9355"/>
      </w:tabs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73EA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B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B1CAA"/>
  </w:style>
  <w:style w:type="paragraph" w:styleId="ac">
    <w:name w:val="Body Text"/>
    <w:basedOn w:val="a"/>
    <w:link w:val="ad"/>
    <w:rsid w:val="00FB1CAA"/>
    <w:pPr>
      <w:spacing w:after="12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B1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1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B1CAA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FB1CAA"/>
  </w:style>
  <w:style w:type="table" w:styleId="ae">
    <w:name w:val="Table Grid"/>
    <w:basedOn w:val="a1"/>
    <w:uiPriority w:val="59"/>
    <w:rsid w:val="00695D8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765.pdf&amp;show=dcatalogues/1/1527837/3765.pdf&amp;view=true" TargetMode="External"/><Relationship Id="rId13" Type="http://schemas.openxmlformats.org/officeDocument/2006/relationships/hyperlink" Target="https://znanium.com/read?id=355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35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bookread2.php?book=1091481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znanium.com/bookread2.php?book=1093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bookread2.php?book=1093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7716</Words>
  <Characters>43987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21</cp:revision>
  <dcterms:created xsi:type="dcterms:W3CDTF">2018-12-19T19:35:00Z</dcterms:created>
  <dcterms:modified xsi:type="dcterms:W3CDTF">2020-12-17T16:46:00Z</dcterms:modified>
</cp:coreProperties>
</file>