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D7B" w:rsidRDefault="00761AF7">
      <w:pPr>
        <w:rPr>
          <w:sz w:val="0"/>
          <w:szCs w:val="0"/>
        </w:rPr>
      </w:pPr>
      <w:r w:rsidRPr="00761AF7">
        <w:rPr>
          <w:noProof/>
          <w:lang w:val="ru-RU" w:eastAsia="ru-RU"/>
        </w:rPr>
        <w:drawing>
          <wp:inline distT="0" distB="0" distL="0" distR="0">
            <wp:extent cx="5941060" cy="8405888"/>
            <wp:effectExtent l="0" t="0" r="2540" b="0"/>
            <wp:docPr id="1" name="Рисунок 1" descr="D:\Сканы титулов\2020-03-26\И ФИК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титулов\2020-03-26\И ФИК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7B" w:rsidRPr="00CD3205" w:rsidRDefault="00CD320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4" name="Рисунок 4" descr="C:\Users\N S\AppData\Local\Microsoft\Windows\INetCache\Content.Word\2о1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 S\AppData\Local\Microsoft\Windows\INetCache\Content.Word\2о1 лис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205">
        <w:rPr>
          <w:lang w:val="ru-RU"/>
        </w:rPr>
        <w:br w:type="page"/>
      </w:r>
    </w:p>
    <w:p w:rsidR="00A55D7B" w:rsidRPr="00CD3205" w:rsidRDefault="00460B96" w:rsidP="00460B96">
      <w:pPr>
        <w:ind w:left="-567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81750" cy="9026077"/>
            <wp:effectExtent l="19050" t="0" r="0" b="0"/>
            <wp:docPr id="2" name="Рисунок 2" descr="C:\Users\Home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67" cy="902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205" w:rsidRPr="00CD3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55D7B" w:rsidRPr="00B9620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138"/>
        </w:trPr>
        <w:tc>
          <w:tcPr>
            <w:tcW w:w="1986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RPr="00B9620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D3205">
              <w:rPr>
                <w:lang w:val="ru-RU"/>
              </w:rPr>
              <w:t xml:space="preserve"> </w:t>
            </w:r>
            <w:r w:rsidR="006F0705">
              <w:rPr>
                <w:lang w:val="ru-RU"/>
              </w:rPr>
              <w:t>«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="006F07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A55D7B" w:rsidRPr="00B962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>
              <w:t xml:space="preserve"> </w:t>
            </w:r>
          </w:p>
        </w:tc>
      </w:tr>
      <w:tr w:rsidR="00A55D7B" w:rsidRPr="00B962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A55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A55D7B" w:rsidRPr="00B962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138"/>
        </w:trPr>
        <w:tc>
          <w:tcPr>
            <w:tcW w:w="1986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RPr="00B962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«Инвестиции»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277"/>
        </w:trPr>
        <w:tc>
          <w:tcPr>
            <w:tcW w:w="1986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55D7B" w:rsidRPr="00B9620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55D7B" w:rsidRPr="00B962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</w:t>
            </w:r>
          </w:p>
        </w:tc>
      </w:tr>
      <w:tr w:rsidR="00A55D7B" w:rsidRPr="00B9620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</w:tbl>
    <w:p w:rsidR="00A55D7B" w:rsidRPr="00CD3205" w:rsidRDefault="00CD3205">
      <w:pPr>
        <w:rPr>
          <w:sz w:val="0"/>
          <w:szCs w:val="0"/>
          <w:lang w:val="ru-RU"/>
        </w:rPr>
      </w:pPr>
      <w:r w:rsidRPr="00CD3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55D7B" w:rsidRPr="00B962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нести ответственность за последствия принимаемых организационно-управленческих решений.</w:t>
            </w:r>
          </w:p>
        </w:tc>
      </w:tr>
      <w:tr w:rsidR="00A55D7B" w:rsidRPr="00B9620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A55D7B" w:rsidRPr="00B9620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органами государственной власти и местного самоуправления.</w:t>
            </w:r>
          </w:p>
        </w:tc>
      </w:tr>
      <w:tr w:rsidR="00A55D7B" w:rsidRPr="00B9620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самоуправления.</w:t>
            </w:r>
          </w:p>
        </w:tc>
      </w:tr>
      <w:tr w:rsidR="00A55D7B" w:rsidRPr="00B9620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A55D7B" w:rsidRPr="00CD3205" w:rsidRDefault="00CD3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A55D7B" w:rsidRPr="00CD3205" w:rsidRDefault="00CD3205">
      <w:pPr>
        <w:rPr>
          <w:sz w:val="0"/>
          <w:szCs w:val="0"/>
          <w:lang w:val="ru-RU"/>
        </w:rPr>
      </w:pPr>
      <w:r w:rsidRPr="00CD3205">
        <w:rPr>
          <w:lang w:val="ru-RU"/>
        </w:rPr>
        <w:br w:type="page"/>
      </w:r>
    </w:p>
    <w:tbl>
      <w:tblPr>
        <w:tblW w:w="0" w:type="auto"/>
        <w:tblInd w:w="-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1277"/>
        <w:gridCol w:w="367"/>
        <w:gridCol w:w="499"/>
        <w:gridCol w:w="552"/>
        <w:gridCol w:w="645"/>
        <w:gridCol w:w="538"/>
        <w:gridCol w:w="1522"/>
        <w:gridCol w:w="2131"/>
        <w:gridCol w:w="1240"/>
      </w:tblGrid>
      <w:tr w:rsidR="00A55D7B" w:rsidRPr="00B96209" w:rsidTr="00B96209">
        <w:trPr>
          <w:trHeight w:hRule="exact" w:val="285"/>
        </w:trPr>
        <w:tc>
          <w:tcPr>
            <w:tcW w:w="653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877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E25153" w:rsidTr="00B96209">
        <w:trPr>
          <w:trHeight w:hRule="exact" w:val="361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15,7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223,7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E25153" w:rsidTr="00B96209">
        <w:trPr>
          <w:trHeight w:hRule="exact" w:val="138"/>
        </w:trPr>
        <w:tc>
          <w:tcPr>
            <w:tcW w:w="653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367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499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552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645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538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Tr="00B96209">
        <w:trPr>
          <w:trHeight w:hRule="exact" w:val="972"/>
        </w:trPr>
        <w:tc>
          <w:tcPr>
            <w:tcW w:w="19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Pr="00CD3205" w:rsidRDefault="00CD3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21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Pr="00CD3205" w:rsidRDefault="00CD3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55D7B" w:rsidTr="00B96209">
        <w:trPr>
          <w:trHeight w:hRule="exact" w:val="833"/>
        </w:trPr>
        <w:tc>
          <w:tcPr>
            <w:tcW w:w="19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A55D7B"/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7B" w:rsidRDefault="00A55D7B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D7B" w:rsidRDefault="00A55D7B"/>
        </w:tc>
        <w:tc>
          <w:tcPr>
            <w:tcW w:w="15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A55D7B"/>
        </w:tc>
        <w:tc>
          <w:tcPr>
            <w:tcW w:w="21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A55D7B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A55D7B"/>
        </w:tc>
      </w:tr>
      <w:tr w:rsidR="00A55D7B" w:rsidRPr="00B96209" w:rsidTr="00B96209">
        <w:trPr>
          <w:trHeight w:hRule="exact" w:val="454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Pr="00CD3205" w:rsidRDefault="00CD3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Pr="00CD3205" w:rsidRDefault="00CD3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A55D7B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A55D7B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Pr="00CD3205" w:rsidRDefault="00CD3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="00CD32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естирование</w:t>
            </w:r>
            <w:r w:rsidR="00CD3205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rPr>
                <w:lang w:val="ru-RU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277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</w:tr>
      <w:tr w:rsidR="00B96209" w:rsidTr="00B96209">
        <w:trPr>
          <w:trHeight w:hRule="exact" w:val="416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2016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расчетно- аналитического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277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</w:tr>
      <w:tr w:rsidR="00B96209" w:rsidTr="00B96209">
        <w:trPr>
          <w:trHeight w:hRule="exact" w:val="416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портфелей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rPr>
                <w:lang w:val="ru-RU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2016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расчетно- аналитического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277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</w:tr>
      <w:tr w:rsidR="00B96209" w:rsidRPr="00B96209" w:rsidTr="00B96209">
        <w:trPr>
          <w:trHeight w:hRule="exact" w:val="454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rPr>
                <w:lang w:val="ru-RU"/>
              </w:rPr>
            </w:pPr>
          </w:p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политика: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20,7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96209" w:rsidTr="00B96209">
        <w:trPr>
          <w:trHeight w:hRule="exact" w:val="1137"/>
        </w:trPr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bookmarkStart w:id="0" w:name="_GoBack" w:colFirst="7" w:colLast="7"/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риски: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D3205">
              <w:rPr>
                <w:lang w:val="ru-RU"/>
              </w:rP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rPr>
                <w:lang w:val="ru-RU"/>
              </w:rPr>
            </w:pP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rPr>
                <w:lang w:val="ru-RU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Pr="00CD3205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естирование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bookmarkEnd w:id="0"/>
      <w:tr w:rsidR="00B96209" w:rsidTr="00B96209">
        <w:trPr>
          <w:trHeight w:hRule="exact" w:val="277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38,7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</w:tr>
      <w:tr w:rsidR="00B96209" w:rsidTr="00B96209">
        <w:trPr>
          <w:trHeight w:hRule="exact" w:val="277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223,7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экзамен,зачёт,кр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</w:tr>
      <w:tr w:rsidR="00B96209" w:rsidTr="00B96209">
        <w:trPr>
          <w:trHeight w:hRule="exact" w:val="478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223,7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работа, зачет, экзамен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209" w:rsidRDefault="00B96209" w:rsidP="00B962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ОПК-4,ПК-21</w:t>
            </w:r>
          </w:p>
        </w:tc>
      </w:tr>
    </w:tbl>
    <w:p w:rsidR="00A55D7B" w:rsidRDefault="00CD32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0"/>
        <w:gridCol w:w="284"/>
        <w:gridCol w:w="2313"/>
        <w:gridCol w:w="2349"/>
        <w:gridCol w:w="987"/>
        <w:gridCol w:w="3294"/>
        <w:gridCol w:w="27"/>
        <w:gridCol w:w="62"/>
        <w:gridCol w:w="19"/>
        <w:gridCol w:w="35"/>
      </w:tblGrid>
      <w:tr w:rsidR="00A55D7B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55D7B" w:rsidTr="000138D9">
        <w:trPr>
          <w:gridAfter w:val="2"/>
          <w:wAfter w:w="54" w:type="dxa"/>
          <w:trHeight w:hRule="exact" w:val="138"/>
        </w:trPr>
        <w:tc>
          <w:tcPr>
            <w:tcW w:w="9370" w:type="dxa"/>
            <w:gridSpan w:val="9"/>
          </w:tcPr>
          <w:p w:rsidR="00A55D7B" w:rsidRDefault="00A55D7B"/>
        </w:tc>
      </w:tr>
      <w:tr w:rsidR="00A55D7B" w:rsidTr="000138D9">
        <w:trPr>
          <w:gridAfter w:val="2"/>
          <w:wAfter w:w="54" w:type="dxa"/>
          <w:trHeight w:hRule="exact" w:val="6950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проведение: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CD3205">
              <w:rPr>
                <w:lang w:val="ru-RU"/>
              </w:rPr>
              <w:t xml:space="preserve"> </w:t>
            </w:r>
          </w:p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CD3205">
              <w:rPr>
                <w:lang w:val="ru-RU"/>
              </w:rPr>
              <w:t xml:space="preserve"> </w:t>
            </w:r>
          </w:p>
          <w:p w:rsidR="00A55D7B" w:rsidRDefault="00CD3205" w:rsidP="000138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D32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A55D7B" w:rsidTr="000138D9">
        <w:trPr>
          <w:gridAfter w:val="2"/>
          <w:wAfter w:w="54" w:type="dxa"/>
          <w:trHeight w:hRule="exact" w:val="277"/>
        </w:trPr>
        <w:tc>
          <w:tcPr>
            <w:tcW w:w="9370" w:type="dxa"/>
            <w:gridSpan w:val="9"/>
          </w:tcPr>
          <w:p w:rsidR="00A55D7B" w:rsidRDefault="00A55D7B"/>
        </w:tc>
      </w:tr>
      <w:tr w:rsidR="00A55D7B" w:rsidRPr="00B96209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55D7B" w:rsidTr="000138D9">
        <w:trPr>
          <w:gridAfter w:val="2"/>
          <w:wAfter w:w="54" w:type="dxa"/>
          <w:trHeight w:hRule="exact" w:val="138"/>
        </w:trPr>
        <w:tc>
          <w:tcPr>
            <w:tcW w:w="9370" w:type="dxa"/>
            <w:gridSpan w:val="9"/>
          </w:tcPr>
          <w:p w:rsidR="00A55D7B" w:rsidRDefault="00A55D7B"/>
        </w:tc>
      </w:tr>
      <w:tr w:rsidR="00A55D7B" w:rsidRPr="00B96209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55D7B" w:rsidTr="000138D9">
        <w:trPr>
          <w:gridAfter w:val="2"/>
          <w:wAfter w:w="54" w:type="dxa"/>
          <w:trHeight w:hRule="exact" w:val="138"/>
        </w:trPr>
        <w:tc>
          <w:tcPr>
            <w:tcW w:w="9370" w:type="dxa"/>
            <w:gridSpan w:val="9"/>
          </w:tcPr>
          <w:p w:rsidR="00A55D7B" w:rsidRDefault="00A55D7B"/>
        </w:tc>
      </w:tr>
      <w:tr w:rsidR="00A55D7B" w:rsidRPr="00B96209">
        <w:trPr>
          <w:gridAfter w:val="2"/>
          <w:wAfter w:w="54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>
        <w:trPr>
          <w:gridAfter w:val="2"/>
          <w:wAfter w:w="54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55D7B" w:rsidRPr="00B96209" w:rsidTr="000138D9">
        <w:trPr>
          <w:gridAfter w:val="2"/>
          <w:wAfter w:w="54" w:type="dxa"/>
          <w:trHeight w:hRule="exact" w:val="257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255F4" w:rsidRPr="000255F4" w:rsidRDefault="000255F4" w:rsidP="006F07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5E4AB1" w:rsidRP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Нешитой, А. С. Инвестиции: Учебник / Нешитой А.С., - 9-е изд., перераб. и испр. - Москва :Дашков и К, 2018. - 352 с.: ISBN 978-5-394-02216-6. - Текст : электронный. - URL: </w:t>
            </w:r>
            <w:hyperlink r:id="rId10" w:history="1">
              <w:r w:rsidR="005E4AB1" w:rsidRPr="003233F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https://new.znanium.com/read?id=63428</w:t>
              </w:r>
            </w:hyperlink>
            <w:r w:rsid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4AB1" w:rsidRP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A55D7B" w:rsidRPr="00CD3205" w:rsidRDefault="006F0705" w:rsidP="006F07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0255F4" w:rsidRPr="000255F4">
              <w:rPr>
                <w:lang w:val="ru-RU"/>
              </w:rPr>
              <w:t xml:space="preserve"> </w:t>
            </w:r>
            <w:r w:rsidR="005E4AB1" w:rsidRP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Шарп, У. Ф. Инвестиции : учебник : пер. с англ. / У.Ф. Шарп, Г.Д. Александер, Д.В. Бэйли. — Москва : ИНФРА-М, 2020. — XII, 1028 с. — (Университетский учебник: Бакалавриат). - ISBN 978-5-16-002595-7. - Текст : электронный. - URL: </w:t>
            </w:r>
            <w:hyperlink r:id="rId11" w:history="1">
              <w:r w:rsidR="005E4AB1" w:rsidRPr="003233F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https://znanium.com/read?id=353472</w:t>
              </w:r>
            </w:hyperlink>
            <w:r w:rsid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4AB1" w:rsidRP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126E2C">
              <w:rPr>
                <w:lang w:val="ru-RU"/>
              </w:rPr>
              <w:t xml:space="preserve"> </w:t>
            </w:r>
            <w:r w:rsidR="00CD3205" w:rsidRPr="00CD3205">
              <w:rPr>
                <w:lang w:val="ru-RU"/>
              </w:rPr>
              <w:t xml:space="preserve">  </w:t>
            </w:r>
          </w:p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 w:rsidTr="000138D9">
        <w:trPr>
          <w:gridAfter w:val="2"/>
          <w:wAfter w:w="54" w:type="dxa"/>
          <w:trHeight w:hRule="exact" w:val="138"/>
        </w:trPr>
        <w:tc>
          <w:tcPr>
            <w:tcW w:w="9370" w:type="dxa"/>
            <w:gridSpan w:val="9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>
        <w:trPr>
          <w:gridAfter w:val="2"/>
          <w:wAfter w:w="5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55D7B" w:rsidRPr="00B96209" w:rsidTr="000138D9">
        <w:trPr>
          <w:gridAfter w:val="2"/>
          <w:wAfter w:w="54" w:type="dxa"/>
          <w:trHeight w:hRule="exact" w:val="97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255F4" w:rsidRPr="000255F4" w:rsidRDefault="000255F4" w:rsidP="000255F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5E4AB1" w:rsidRP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Маркова, Г. В. Экономическая оценка инвестиций: Учебное пособие / Маркова Г.В. - Москва :КУРС, НИЦ ИНФРА-М, 2018. - 144 с. - ISBN 978-5-905554-73-5. - Текст : электрон-ный. - URL: </w:t>
            </w:r>
            <w:hyperlink r:id="rId12" w:history="1">
              <w:r w:rsidR="005E4AB1" w:rsidRPr="003233FA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https://znanium.com/read?id=302958</w:t>
              </w:r>
            </w:hyperlink>
            <w:r w:rsid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4AB1" w:rsidRPr="005E4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126E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55D7B" w:rsidRPr="00CD3205" w:rsidRDefault="00A55D7B" w:rsidP="000255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55D7B" w:rsidRPr="00B96209" w:rsidTr="005E4AB1">
        <w:trPr>
          <w:trHeight w:hRule="exact" w:val="1276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55D7B" w:rsidRPr="005E4AB1" w:rsidRDefault="000255F4" w:rsidP="005E4AB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5E4AB1" w:rsidRPr="005E4A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Данилов, А. И. Инвестиционный менеджмент : учебное пособие для бакалавров / А. И. Да-нилов. — Москва : Издательско-торговая корпорация «Дашков и К°», 2018. - 132 с. - ISBN 978-5-394-03315-5. - Текст : электронный. - URL: </w:t>
            </w:r>
            <w:hyperlink r:id="rId13" w:history="1">
              <w:r w:rsidR="005E4AB1" w:rsidRPr="003233FA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https://znanium.com/read?id=353619</w:t>
              </w:r>
            </w:hyperlink>
            <w:r w:rsidR="005E4A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4AB1" w:rsidRPr="005E4A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</w:tc>
      </w:tr>
      <w:tr w:rsidR="00A55D7B" w:rsidRPr="00B96209" w:rsidTr="000138D9">
        <w:trPr>
          <w:trHeight w:hRule="exact" w:val="138"/>
        </w:trPr>
        <w:tc>
          <w:tcPr>
            <w:tcW w:w="338" w:type="dxa"/>
            <w:gridSpan w:val="3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3336" w:type="dxa"/>
            <w:gridSpan w:val="2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116" w:type="dxa"/>
            <w:gridSpan w:val="3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Tr="000138D9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55D7B" w:rsidRPr="00B96209" w:rsidTr="000138D9">
        <w:trPr>
          <w:trHeight w:hRule="exact" w:val="55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 w:rsidTr="000138D9">
        <w:trPr>
          <w:trHeight w:hRule="exact" w:val="138"/>
        </w:trPr>
        <w:tc>
          <w:tcPr>
            <w:tcW w:w="338" w:type="dxa"/>
            <w:gridSpan w:val="3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3336" w:type="dxa"/>
            <w:gridSpan w:val="2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116" w:type="dxa"/>
            <w:gridSpan w:val="3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RPr="00B96209" w:rsidTr="000138D9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 w:rsidTr="000138D9">
        <w:trPr>
          <w:trHeight w:hRule="exact" w:val="7"/>
        </w:trPr>
        <w:tc>
          <w:tcPr>
            <w:tcW w:w="942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 w:rsidTr="000138D9">
        <w:trPr>
          <w:trHeight w:hRule="exact" w:val="80"/>
        </w:trPr>
        <w:tc>
          <w:tcPr>
            <w:tcW w:w="942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RPr="00B96209" w:rsidTr="000138D9">
        <w:trPr>
          <w:trHeight w:hRule="exact" w:val="277"/>
        </w:trPr>
        <w:tc>
          <w:tcPr>
            <w:tcW w:w="338" w:type="dxa"/>
            <w:gridSpan w:val="3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3336" w:type="dxa"/>
            <w:gridSpan w:val="2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A55D7B" w:rsidRPr="00CD3205" w:rsidRDefault="00A55D7B">
            <w:pPr>
              <w:rPr>
                <w:lang w:val="ru-RU"/>
              </w:rPr>
            </w:pPr>
          </w:p>
        </w:tc>
        <w:tc>
          <w:tcPr>
            <w:tcW w:w="116" w:type="dxa"/>
            <w:gridSpan w:val="3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Tr="000138D9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55D7B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55D7B" w:rsidTr="000138D9">
        <w:trPr>
          <w:trHeight w:hRule="exact" w:val="555"/>
        </w:trPr>
        <w:tc>
          <w:tcPr>
            <w:tcW w:w="338" w:type="dxa"/>
            <w:gridSpan w:val="3"/>
          </w:tcPr>
          <w:p w:rsidR="00A55D7B" w:rsidRDefault="00A55D7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6" w:type="dxa"/>
            <w:gridSpan w:val="3"/>
          </w:tcPr>
          <w:p w:rsidR="00A55D7B" w:rsidRDefault="00A55D7B"/>
        </w:tc>
      </w:tr>
      <w:tr w:rsidR="00A55D7B" w:rsidTr="000138D9">
        <w:trPr>
          <w:trHeight w:hRule="exact" w:val="818"/>
        </w:trPr>
        <w:tc>
          <w:tcPr>
            <w:tcW w:w="338" w:type="dxa"/>
            <w:gridSpan w:val="3"/>
          </w:tcPr>
          <w:p w:rsidR="00A55D7B" w:rsidRDefault="00A55D7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6" w:type="dxa"/>
            <w:gridSpan w:val="3"/>
          </w:tcPr>
          <w:p w:rsidR="00A55D7B" w:rsidRDefault="00A55D7B"/>
        </w:tc>
      </w:tr>
      <w:tr w:rsidR="00A55D7B" w:rsidTr="000138D9">
        <w:trPr>
          <w:trHeight w:hRule="exact" w:val="555"/>
        </w:trPr>
        <w:tc>
          <w:tcPr>
            <w:tcW w:w="338" w:type="dxa"/>
            <w:gridSpan w:val="3"/>
          </w:tcPr>
          <w:p w:rsidR="00A55D7B" w:rsidRDefault="00A55D7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  <w:gridSpan w:val="3"/>
          </w:tcPr>
          <w:p w:rsidR="00A55D7B" w:rsidRDefault="00A55D7B"/>
        </w:tc>
      </w:tr>
      <w:tr w:rsidR="00A55D7B" w:rsidTr="000138D9">
        <w:trPr>
          <w:trHeight w:hRule="exact" w:val="416"/>
        </w:trPr>
        <w:tc>
          <w:tcPr>
            <w:tcW w:w="338" w:type="dxa"/>
            <w:gridSpan w:val="3"/>
          </w:tcPr>
          <w:p w:rsidR="00A55D7B" w:rsidRDefault="00A55D7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D7B" w:rsidRDefault="00CD3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  <w:gridSpan w:val="3"/>
          </w:tcPr>
          <w:p w:rsidR="00A55D7B" w:rsidRDefault="00A55D7B"/>
        </w:tc>
      </w:tr>
      <w:tr w:rsidR="000138D9" w:rsidTr="000138D9">
        <w:trPr>
          <w:trHeight w:hRule="exact" w:val="405"/>
        </w:trPr>
        <w:tc>
          <w:tcPr>
            <w:tcW w:w="338" w:type="dxa"/>
            <w:gridSpan w:val="3"/>
          </w:tcPr>
          <w:p w:rsidR="000138D9" w:rsidRDefault="000138D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  <w:gridSpan w:val="3"/>
          </w:tcPr>
          <w:p w:rsidR="000138D9" w:rsidRDefault="000138D9"/>
        </w:tc>
      </w:tr>
      <w:tr w:rsidR="00A55D7B" w:rsidTr="000138D9">
        <w:trPr>
          <w:trHeight w:hRule="exact" w:val="138"/>
        </w:trPr>
        <w:tc>
          <w:tcPr>
            <w:tcW w:w="338" w:type="dxa"/>
            <w:gridSpan w:val="3"/>
          </w:tcPr>
          <w:p w:rsidR="00A55D7B" w:rsidRDefault="00A55D7B"/>
        </w:tc>
        <w:tc>
          <w:tcPr>
            <w:tcW w:w="2313" w:type="dxa"/>
          </w:tcPr>
          <w:p w:rsidR="00A55D7B" w:rsidRDefault="00A55D7B"/>
        </w:tc>
        <w:tc>
          <w:tcPr>
            <w:tcW w:w="3336" w:type="dxa"/>
            <w:gridSpan w:val="2"/>
          </w:tcPr>
          <w:p w:rsidR="00A55D7B" w:rsidRDefault="00A55D7B"/>
        </w:tc>
        <w:tc>
          <w:tcPr>
            <w:tcW w:w="3321" w:type="dxa"/>
            <w:gridSpan w:val="2"/>
          </w:tcPr>
          <w:p w:rsidR="00A55D7B" w:rsidRDefault="00A55D7B"/>
        </w:tc>
        <w:tc>
          <w:tcPr>
            <w:tcW w:w="116" w:type="dxa"/>
            <w:gridSpan w:val="3"/>
          </w:tcPr>
          <w:p w:rsidR="00A55D7B" w:rsidRDefault="00A55D7B"/>
        </w:tc>
      </w:tr>
      <w:tr w:rsidR="00A55D7B" w:rsidRPr="00B96209" w:rsidTr="000138D9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38D9" w:rsidRDefault="00CD32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lang w:val="ru-RU"/>
              </w:rPr>
              <w:t xml:space="preserve"> </w:t>
            </w:r>
          </w:p>
        </w:tc>
      </w:tr>
      <w:tr w:rsidR="000138D9" w:rsidTr="0091277A">
        <w:trPr>
          <w:gridBefore w:val="1"/>
          <w:gridAfter w:val="1"/>
          <w:wBefore w:w="34" w:type="dxa"/>
          <w:wAfter w:w="35" w:type="dxa"/>
          <w:trHeight w:hRule="exact" w:val="270"/>
        </w:trPr>
        <w:tc>
          <w:tcPr>
            <w:tcW w:w="20" w:type="dxa"/>
          </w:tcPr>
          <w:p w:rsidR="000138D9" w:rsidRPr="00126E2C" w:rsidRDefault="000138D9" w:rsidP="0091277A">
            <w:pPr>
              <w:rPr>
                <w:lang w:val="ru-RU"/>
              </w:rPr>
            </w:pPr>
          </w:p>
        </w:tc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8" w:type="dxa"/>
            <w:gridSpan w:val="3"/>
          </w:tcPr>
          <w:p w:rsidR="000138D9" w:rsidRDefault="000138D9" w:rsidP="0091277A"/>
        </w:tc>
      </w:tr>
      <w:tr w:rsidR="000138D9" w:rsidTr="0091277A">
        <w:trPr>
          <w:gridBefore w:val="1"/>
          <w:gridAfter w:val="1"/>
          <w:wBefore w:w="34" w:type="dxa"/>
          <w:wAfter w:w="35" w:type="dxa"/>
          <w:trHeight w:hRule="exact" w:val="14"/>
        </w:trPr>
        <w:tc>
          <w:tcPr>
            <w:tcW w:w="20" w:type="dxa"/>
          </w:tcPr>
          <w:p w:rsidR="000138D9" w:rsidRDefault="000138D9" w:rsidP="0091277A"/>
        </w:tc>
        <w:tc>
          <w:tcPr>
            <w:tcW w:w="49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138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126E2C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26E2C">
              <w:rPr>
                <w:lang w:val="ru-RU"/>
              </w:rPr>
              <w:t xml:space="preserve"> </w:t>
            </w:r>
          </w:p>
        </w:tc>
        <w:tc>
          <w:tcPr>
            <w:tcW w:w="108" w:type="dxa"/>
            <w:gridSpan w:val="3"/>
          </w:tcPr>
          <w:p w:rsidR="000138D9" w:rsidRDefault="000138D9" w:rsidP="0091277A"/>
        </w:tc>
      </w:tr>
      <w:tr w:rsidR="000138D9" w:rsidTr="0091277A">
        <w:trPr>
          <w:gridBefore w:val="1"/>
          <w:gridAfter w:val="1"/>
          <w:wBefore w:w="34" w:type="dxa"/>
          <w:wAfter w:w="35" w:type="dxa"/>
          <w:trHeight w:hRule="exact" w:val="540"/>
        </w:trPr>
        <w:tc>
          <w:tcPr>
            <w:tcW w:w="20" w:type="dxa"/>
          </w:tcPr>
          <w:p w:rsidR="000138D9" w:rsidRDefault="000138D9" w:rsidP="0091277A"/>
        </w:tc>
        <w:tc>
          <w:tcPr>
            <w:tcW w:w="49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/>
        </w:tc>
        <w:tc>
          <w:tcPr>
            <w:tcW w:w="108" w:type="dxa"/>
            <w:gridSpan w:val="3"/>
          </w:tcPr>
          <w:p w:rsidR="000138D9" w:rsidRDefault="000138D9" w:rsidP="0091277A"/>
        </w:tc>
      </w:tr>
      <w:tr w:rsidR="000138D9" w:rsidRPr="005F48E0" w:rsidTr="0091277A">
        <w:trPr>
          <w:gridBefore w:val="1"/>
          <w:gridAfter w:val="1"/>
          <w:wBefore w:w="34" w:type="dxa"/>
          <w:wAfter w:w="35" w:type="dxa"/>
          <w:trHeight w:hRule="exact" w:val="826"/>
        </w:trPr>
        <w:tc>
          <w:tcPr>
            <w:tcW w:w="20" w:type="dxa"/>
          </w:tcPr>
          <w:p w:rsidR="000138D9" w:rsidRDefault="000138D9" w:rsidP="0091277A"/>
        </w:tc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138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F94864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5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26E2C" w:rsidRPr="00126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t xml:space="preserve"> </w:t>
            </w:r>
          </w:p>
        </w:tc>
        <w:tc>
          <w:tcPr>
            <w:tcW w:w="108" w:type="dxa"/>
            <w:gridSpan w:val="3"/>
          </w:tcPr>
          <w:p w:rsidR="000138D9" w:rsidRPr="00F94864" w:rsidRDefault="000138D9" w:rsidP="0091277A"/>
        </w:tc>
      </w:tr>
      <w:tr w:rsidR="000138D9" w:rsidRPr="005F48E0" w:rsidTr="0091277A">
        <w:trPr>
          <w:gridBefore w:val="1"/>
          <w:gridAfter w:val="1"/>
          <w:wBefore w:w="34" w:type="dxa"/>
          <w:wAfter w:w="35" w:type="dxa"/>
          <w:trHeight w:hRule="exact" w:val="555"/>
        </w:trPr>
        <w:tc>
          <w:tcPr>
            <w:tcW w:w="20" w:type="dxa"/>
          </w:tcPr>
          <w:p w:rsidR="000138D9" w:rsidRPr="00F94864" w:rsidRDefault="000138D9" w:rsidP="0091277A"/>
        </w:tc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138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F94864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6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26E2C" w:rsidRPr="00126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t xml:space="preserve"> </w:t>
            </w:r>
          </w:p>
        </w:tc>
        <w:tc>
          <w:tcPr>
            <w:tcW w:w="108" w:type="dxa"/>
            <w:gridSpan w:val="3"/>
          </w:tcPr>
          <w:p w:rsidR="000138D9" w:rsidRPr="00F94864" w:rsidRDefault="000138D9" w:rsidP="0091277A"/>
        </w:tc>
      </w:tr>
      <w:tr w:rsidR="000138D9" w:rsidRPr="005F48E0" w:rsidTr="0091277A">
        <w:trPr>
          <w:gridBefore w:val="1"/>
          <w:gridAfter w:val="1"/>
          <w:wBefore w:w="34" w:type="dxa"/>
          <w:wAfter w:w="35" w:type="dxa"/>
          <w:trHeight w:hRule="exact" w:val="555"/>
        </w:trPr>
        <w:tc>
          <w:tcPr>
            <w:tcW w:w="20" w:type="dxa"/>
          </w:tcPr>
          <w:p w:rsidR="000138D9" w:rsidRPr="00F94864" w:rsidRDefault="000138D9" w:rsidP="0091277A"/>
        </w:tc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138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F94864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7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26E2C" w:rsidRPr="00126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t xml:space="preserve"> </w:t>
            </w:r>
          </w:p>
        </w:tc>
        <w:tc>
          <w:tcPr>
            <w:tcW w:w="108" w:type="dxa"/>
            <w:gridSpan w:val="3"/>
          </w:tcPr>
          <w:p w:rsidR="000138D9" w:rsidRPr="00F94864" w:rsidRDefault="000138D9" w:rsidP="0091277A"/>
        </w:tc>
      </w:tr>
      <w:tr w:rsidR="000138D9" w:rsidTr="0091277A">
        <w:trPr>
          <w:gridBefore w:val="1"/>
          <w:gridAfter w:val="1"/>
          <w:wBefore w:w="34" w:type="dxa"/>
          <w:wAfter w:w="35" w:type="dxa"/>
          <w:trHeight w:hRule="exact" w:val="555"/>
        </w:trPr>
        <w:tc>
          <w:tcPr>
            <w:tcW w:w="20" w:type="dxa"/>
          </w:tcPr>
          <w:p w:rsidR="000138D9" w:rsidRPr="00F94864" w:rsidRDefault="000138D9" w:rsidP="0091277A"/>
        </w:tc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26E2C" w:rsidRPr="00126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38D9">
              <w:t xml:space="preserve"> </w:t>
            </w:r>
          </w:p>
        </w:tc>
        <w:tc>
          <w:tcPr>
            <w:tcW w:w="108" w:type="dxa"/>
            <w:gridSpan w:val="3"/>
          </w:tcPr>
          <w:p w:rsidR="000138D9" w:rsidRDefault="000138D9" w:rsidP="0091277A"/>
        </w:tc>
      </w:tr>
      <w:tr w:rsidR="000138D9" w:rsidTr="0091277A">
        <w:trPr>
          <w:gridBefore w:val="1"/>
          <w:gridAfter w:val="1"/>
          <w:wBefore w:w="34" w:type="dxa"/>
          <w:wAfter w:w="35" w:type="dxa"/>
          <w:trHeight w:hRule="exact" w:val="555"/>
        </w:trPr>
        <w:tc>
          <w:tcPr>
            <w:tcW w:w="20" w:type="dxa"/>
          </w:tcPr>
          <w:p w:rsidR="000138D9" w:rsidRDefault="000138D9" w:rsidP="0091277A"/>
        </w:tc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26E2C" w:rsidRPr="00126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38D9">
              <w:t xml:space="preserve"> </w:t>
            </w:r>
          </w:p>
        </w:tc>
        <w:tc>
          <w:tcPr>
            <w:tcW w:w="108" w:type="dxa"/>
            <w:gridSpan w:val="3"/>
          </w:tcPr>
          <w:p w:rsidR="000138D9" w:rsidRDefault="000138D9" w:rsidP="0091277A"/>
        </w:tc>
      </w:tr>
      <w:tr w:rsidR="000138D9" w:rsidTr="0091277A">
        <w:trPr>
          <w:gridBefore w:val="1"/>
          <w:gridAfter w:val="1"/>
          <w:wBefore w:w="34" w:type="dxa"/>
          <w:wAfter w:w="35" w:type="dxa"/>
          <w:trHeight w:hRule="exact" w:val="555"/>
        </w:trPr>
        <w:tc>
          <w:tcPr>
            <w:tcW w:w="20" w:type="dxa"/>
          </w:tcPr>
          <w:p w:rsidR="000138D9" w:rsidRDefault="000138D9" w:rsidP="0091277A"/>
        </w:tc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126E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38D9">
              <w:t xml:space="preserve"> </w:t>
            </w:r>
          </w:p>
        </w:tc>
        <w:tc>
          <w:tcPr>
            <w:tcW w:w="108" w:type="dxa"/>
            <w:gridSpan w:val="3"/>
          </w:tcPr>
          <w:p w:rsidR="000138D9" w:rsidRDefault="000138D9" w:rsidP="0091277A"/>
          <w:p w:rsidR="000138D9" w:rsidRDefault="000138D9" w:rsidP="0091277A"/>
          <w:p w:rsidR="000138D9" w:rsidRDefault="000138D9" w:rsidP="0091277A"/>
          <w:p w:rsidR="000138D9" w:rsidRDefault="000138D9" w:rsidP="0091277A"/>
          <w:p w:rsidR="000138D9" w:rsidRDefault="000138D9" w:rsidP="0091277A"/>
          <w:p w:rsidR="000138D9" w:rsidRDefault="000138D9" w:rsidP="0091277A"/>
        </w:tc>
      </w:tr>
      <w:tr w:rsidR="000138D9" w:rsidTr="0091277A">
        <w:trPr>
          <w:gridBefore w:val="1"/>
          <w:gridAfter w:val="4"/>
          <w:wBefore w:w="34" w:type="dxa"/>
          <w:wAfter w:w="143" w:type="dxa"/>
          <w:trHeight w:hRule="exact" w:val="555"/>
        </w:trPr>
        <w:tc>
          <w:tcPr>
            <w:tcW w:w="49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26E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38D9">
              <w:t xml:space="preserve"> </w:t>
            </w:r>
          </w:p>
        </w:tc>
      </w:tr>
      <w:tr w:rsidR="000138D9" w:rsidTr="0091277A">
        <w:trPr>
          <w:gridBefore w:val="1"/>
          <w:gridAfter w:val="4"/>
          <w:wBefore w:w="34" w:type="dxa"/>
          <w:wAfter w:w="143" w:type="dxa"/>
          <w:trHeight w:hRule="exact" w:val="826"/>
        </w:trPr>
        <w:tc>
          <w:tcPr>
            <w:tcW w:w="49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138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26E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38D9">
              <w:t xml:space="preserve"> </w:t>
            </w:r>
          </w:p>
        </w:tc>
      </w:tr>
      <w:tr w:rsidR="000138D9" w:rsidTr="0091277A">
        <w:trPr>
          <w:gridBefore w:val="1"/>
          <w:gridAfter w:val="4"/>
          <w:wBefore w:w="34" w:type="dxa"/>
          <w:wAfter w:w="143" w:type="dxa"/>
          <w:trHeight w:hRule="exact" w:val="555"/>
        </w:trPr>
        <w:tc>
          <w:tcPr>
            <w:tcW w:w="49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138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26E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38D9">
              <w:t xml:space="preserve"> </w:t>
            </w:r>
          </w:p>
        </w:tc>
      </w:tr>
      <w:tr w:rsidR="000138D9" w:rsidTr="0091277A">
        <w:trPr>
          <w:gridBefore w:val="1"/>
          <w:gridAfter w:val="4"/>
          <w:wBefore w:w="34" w:type="dxa"/>
          <w:wAfter w:w="143" w:type="dxa"/>
          <w:trHeight w:hRule="exact" w:val="555"/>
        </w:trPr>
        <w:tc>
          <w:tcPr>
            <w:tcW w:w="49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Pr="000138D9" w:rsidRDefault="000138D9" w:rsidP="00912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138D9">
              <w:rPr>
                <w:lang w:val="ru-RU"/>
              </w:rPr>
              <w:t xml:space="preserve"> </w:t>
            </w:r>
            <w:r w:rsidRPr="00013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138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138D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38D9" w:rsidRDefault="009E225F" w:rsidP="00912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126E2C" w:rsidRPr="00AF10B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26E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138D9">
              <w:t xml:space="preserve"> </w:t>
            </w:r>
          </w:p>
        </w:tc>
      </w:tr>
    </w:tbl>
    <w:p w:rsidR="00A55D7B" w:rsidRDefault="00CD32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55D7B" w:rsidRPr="00B962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138"/>
        </w:trPr>
        <w:tc>
          <w:tcPr>
            <w:tcW w:w="9357" w:type="dxa"/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  <w:tr w:rsidR="00A55D7B" w:rsidRPr="00B96209" w:rsidTr="000138D9">
        <w:trPr>
          <w:trHeight w:hRule="exact" w:val="69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pPr w:leftFromText="180" w:rightFromText="180" w:horzAnchor="margin" w:tblpY="480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83"/>
              <w:gridCol w:w="5709"/>
            </w:tblGrid>
            <w:tr w:rsidR="000138D9" w:rsidRPr="00B01564" w:rsidTr="000138D9">
              <w:trPr>
                <w:tblHeader/>
              </w:trPr>
              <w:tc>
                <w:tcPr>
                  <w:tcW w:w="1928" w:type="pct"/>
                  <w:vAlign w:val="center"/>
                </w:tcPr>
                <w:p w:rsidR="000138D9" w:rsidRPr="00B01564" w:rsidRDefault="000138D9" w:rsidP="009127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Тип и название аудитории </w:t>
                  </w:r>
                </w:p>
              </w:tc>
              <w:tc>
                <w:tcPr>
                  <w:tcW w:w="3072" w:type="pct"/>
                  <w:vAlign w:val="center"/>
                </w:tcPr>
                <w:p w:rsidR="000138D9" w:rsidRPr="00B01564" w:rsidRDefault="000138D9" w:rsidP="009127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Оснащение аудитории</w:t>
                  </w:r>
                </w:p>
              </w:tc>
            </w:tr>
            <w:tr w:rsidR="000138D9" w:rsidRPr="00B96209" w:rsidTr="000138D9">
              <w:tc>
                <w:tcPr>
                  <w:tcW w:w="1928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Учебные аудитории для проведения занятий лекционного типа</w:t>
                  </w:r>
                </w:p>
              </w:tc>
              <w:tc>
                <w:tcPr>
                  <w:tcW w:w="3072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 и представления информации.</w:t>
                  </w:r>
                </w:p>
              </w:tc>
            </w:tr>
            <w:tr w:rsidR="000138D9" w:rsidRPr="00B96209" w:rsidTr="000138D9">
              <w:tc>
                <w:tcPr>
                  <w:tcW w:w="1928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      </w:r>
                </w:p>
              </w:tc>
              <w:tc>
                <w:tcPr>
                  <w:tcW w:w="3072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 и представления информации.</w:t>
                  </w:r>
                </w:p>
                <w:p w:rsidR="000138D9" w:rsidRPr="000138D9" w:rsidRDefault="000138D9" w:rsidP="009127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Комплекс тестовых заданий для проведения промежуточных и рубежных контролей.</w:t>
                  </w:r>
                </w:p>
              </w:tc>
            </w:tr>
            <w:tr w:rsidR="000138D9" w:rsidRPr="00B96209" w:rsidTr="000138D9">
              <w:tc>
                <w:tcPr>
                  <w:tcW w:w="1928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Учебные аудитории для выполнения курсового проектирования</w:t>
                  </w:r>
                </w:p>
              </w:tc>
              <w:tc>
                <w:tcPr>
                  <w:tcW w:w="3072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 </w:t>
                  </w:r>
                </w:p>
              </w:tc>
            </w:tr>
            <w:tr w:rsidR="000138D9" w:rsidRPr="00B96209" w:rsidTr="000138D9">
              <w:tc>
                <w:tcPr>
                  <w:tcW w:w="1928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Помещения для самостоятельной работы обучающихся</w:t>
                  </w:r>
                </w:p>
              </w:tc>
              <w:tc>
                <w:tcPr>
                  <w:tcW w:w="3072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выходом в Интернет и с доступом в электронную информационно-образовательную среду университета</w:t>
                  </w:r>
                </w:p>
              </w:tc>
            </w:tr>
            <w:tr w:rsidR="000138D9" w:rsidRPr="00B96209" w:rsidTr="000138D9">
              <w:tc>
                <w:tcPr>
                  <w:tcW w:w="1928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Помещения для хранения и профилактического обслуживания учебного оборудования</w:t>
                  </w:r>
                </w:p>
              </w:tc>
              <w:tc>
                <w:tcPr>
                  <w:tcW w:w="3072" w:type="pct"/>
                  <w:vAlign w:val="center"/>
                </w:tcPr>
                <w:p w:rsidR="000138D9" w:rsidRPr="000138D9" w:rsidRDefault="000138D9" w:rsidP="009127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138D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Шкафы для хранения учебно-методической документации, учебного оборудования и учебно-наглядных пособий.</w:t>
                  </w:r>
                </w:p>
              </w:tc>
            </w:tr>
          </w:tbl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3205">
              <w:rPr>
                <w:lang w:val="ru-RU"/>
              </w:rPr>
              <w:t xml:space="preserve"> </w:t>
            </w:r>
            <w:r w:rsidRPr="00CD3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CD3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3205">
              <w:rPr>
                <w:lang w:val="ru-RU"/>
              </w:rPr>
              <w:t xml:space="preserve"> </w:t>
            </w:r>
          </w:p>
        </w:tc>
      </w:tr>
      <w:tr w:rsidR="00A55D7B" w:rsidRPr="00B96209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5D7B" w:rsidRPr="00CD3205" w:rsidRDefault="00A55D7B">
            <w:pPr>
              <w:rPr>
                <w:lang w:val="ru-RU"/>
              </w:rPr>
            </w:pPr>
          </w:p>
        </w:tc>
      </w:tr>
    </w:tbl>
    <w:p w:rsidR="00CD3205" w:rsidRDefault="00CD3205">
      <w:pPr>
        <w:rPr>
          <w:lang w:val="ru-RU"/>
        </w:rPr>
        <w:sectPr w:rsidR="00CD320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D3205" w:rsidRPr="00E25153" w:rsidRDefault="00CD3205" w:rsidP="00CD320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2515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D3205" w:rsidRPr="00A1328C" w:rsidRDefault="00CD3205" w:rsidP="00CD3205">
      <w:pPr>
        <w:pStyle w:val="10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A1328C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rFonts w:eastAsia="TimesNewRomanPSMT"/>
          <w:sz w:val="24"/>
          <w:szCs w:val="24"/>
        </w:rPr>
      </w:pP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</w:pPr>
      <w:r w:rsidRPr="00A1328C">
        <w:rPr>
          <w:rFonts w:eastAsia="TimesNewRomanPSMT"/>
          <w:sz w:val="24"/>
          <w:szCs w:val="24"/>
        </w:rPr>
        <w:t>1</w:t>
      </w:r>
      <w:r w:rsidRPr="00A1328C"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  <w:t xml:space="preserve"> Примерный перечень вопросов для самопроверки: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16"/>
          <w:szCs w:val="16"/>
          <w:lang w:val="ru-RU"/>
        </w:rPr>
      </w:pPr>
    </w:p>
    <w:p w:rsidR="00CD3205" w:rsidRPr="00A1328C" w:rsidRDefault="00CD3205" w:rsidP="00CD3205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Раздел 1 Понятие инвестиций и инвестиционной деятельности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 xml:space="preserve">1. Дайте определение понятия «инвестиции». Какое из существующих определений наиболее точно отражает суть этого экономического явления? 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2. В чем заключается экономическая сущность инвестиций?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3. Какова роль инвестиций в процессе общественного воспроизводства?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4. Каковы причины, значение и цели инвестирования в рыночной экономике?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5. Охарактеризуйте значение показателя чистых инвестиций как индикатора состояния экономики.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6. Приведите примеры классификаций инвестиций по различным признакам. Какая (какие) из них, на Ваш взгляд, наиболее полно отражает суть понятия «инвестиции»?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7. Что понимается под инвестиционной деятельностью?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8. Что такое движение инвестиций?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9. Что понимается под инвестиционным циклом и каково содержание его основных стадий?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10. Определите основную цель и задачи инвестиционной деятельности предприятия.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11. Охарактеризуйте основных участников (субъектов) инвестиционной деятельности и их полномочия. Возможны ли совмещения их функций?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12. Что понимается под объектом инвестиционной деятельности?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13. Что понимается под государственным регулированием инвестиционной деятельности?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14. Охарактеризуйте основные направления и меры нормативно-правового регулирования инвестиционной деятельности.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15. Что такое инвестиционные ресурсы?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16. Чем отличаются понятия «источники финансирования инвестиций» и «методы финансирования инвестиций»? Перечислите методы финансирования инвестиций.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17. В чем заключаются достоинства и недостатки каждого метода финансирования инвестиций?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18. Перечислите основные источники формирования инвестиционных ресурсов предприятия.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19. Дайте определение внешним и внутренним источникам финансирования инвестиций.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20. Что входит в состав собственных источников финансирования инвестиций на предприятии?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21. Основные альтернативные источники внешнего финансирования инвестиций?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22. Методы финансового обеспечения инвестиционной деятельности?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23. Какие механизмы привлечения инвестиций характерны для крупных компаний, а какие для малого бизнеса?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24. Что такое проектное финансирование?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25. Что такое венчурное финансирование?</w:t>
      </w:r>
    </w:p>
    <w:p w:rsidR="00CD3205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26. Суть и организация лизинговой сделки?</w:t>
      </w:r>
    </w:p>
    <w:p w:rsidR="00CD3205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</w:p>
    <w:p w:rsidR="00CD3205" w:rsidRDefault="00CD3205" w:rsidP="00CD3205">
      <w:pPr>
        <w:pStyle w:val="a3"/>
        <w:spacing w:line="240" w:lineRule="auto"/>
        <w:ind w:right="0" w:firstLine="0"/>
        <w:jc w:val="center"/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</w:pPr>
      <w:r w:rsidRPr="00A1328C"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  <w:t>Раздел 2 Реальные инвестиции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 xml:space="preserve">1. Трактовка инвестиционного проекта, как деятельности и как документации, 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 xml:space="preserve">2. Охарактеризуйте основные типы инвестиционных проектов. 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3. Классификация производственных коммерческих инвестиционных проектов.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lastRenderedPageBreak/>
        <w:t>4. Содержание стадий развития инвестиционного проекта.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5. Что собой представляет инвестиционный бизнес–план хозяйствующего субъекта и какого его назначение?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6. Какие требования предъявляются к инвестиционному бизнес–плану?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7. Структура бизнес-плана инвестиционного проекта и содержание его разделов.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8. Организация проектно-сметных работ и состав проектно-сметной документации.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9. Понятие эффективности инвестиционных проектов и основные принципы ее оценки?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10. Понятие и виды денежных потоков инвестиционного проекта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11. Каковы основные критерии оценки эффективности инвестиционных проектов?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12. Основные этапы оценки эффективности инвестиционных проектов?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13. В чем суть простых методов оценки эффективности инвестиций и методов дисконтирования?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14. Охарактеризуйте основные показатели оценки эффективности инвестиционного проекта, рассчитываемые с помощью методов дисконтирования.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16"/>
          <w:szCs w:val="16"/>
        </w:rPr>
      </w:pPr>
    </w:p>
    <w:p w:rsidR="00CD3205" w:rsidRPr="00A1328C" w:rsidRDefault="00CD3205" w:rsidP="00CD3205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Раздел 3 Финансовые инвестиции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Дайте определение финансовых инвестиций. 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Основные виды финансовых инструментов.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Охарактеризуйте основные финансовые инструменты рынка ценных бумаг. 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Перечислите базовые инвестиционные характеристики ценных бумаг. 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С помощью каких методов осуществляется оценка инвестиционных качеств ценных бумаг?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Каким образом производится оценка доходности акций и облигаций?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Какова цель оценки эффективности отдельных объектов инвестирования?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Что такое инвестиционный портфель и каковы его виды?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Раскройте сущность активного и пассивного методов управления инвестиционным портфелем.</w:t>
      </w:r>
    </w:p>
    <w:p w:rsidR="00CD3205" w:rsidRPr="00A1328C" w:rsidRDefault="00CD3205" w:rsidP="00CD3205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Основные критерии оценки эффективности инвестиционного портфеля.</w:t>
      </w:r>
    </w:p>
    <w:p w:rsidR="00CD3205" w:rsidRPr="00A1328C" w:rsidRDefault="00CD3205" w:rsidP="00CD3205">
      <w:pPr>
        <w:pStyle w:val="a3"/>
        <w:spacing w:line="240" w:lineRule="auto"/>
        <w:ind w:right="0" w:firstLine="567"/>
        <w:rPr>
          <w:sz w:val="16"/>
          <w:szCs w:val="16"/>
        </w:rPr>
      </w:pPr>
    </w:p>
    <w:p w:rsidR="00CD3205" w:rsidRPr="00A1328C" w:rsidRDefault="00CD3205" w:rsidP="00CD3205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Раздел 4 Инвестиционная политика и учет фактора риска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Понятие инвестиционной политики государства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Направления инвестиционной политики государства.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Формы и методы государственного регулирования инвестиций.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Правовое регулирование инвестиционной деятельности.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Экономическое регулирование инвестиционной деятельности.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Понятие региональной инвестиционной политики.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Особенности регионального распределения инвестиций.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Особенности регулирования инвестиционной деятельности в субъектах РФ.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Понятие инвестиционной политики предприятия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Сущность и необходимость инвестиционной политики предприятия.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Методы оценки инвестиционной политики предприятия.</w:t>
      </w:r>
    </w:p>
    <w:p w:rsidR="00CD3205" w:rsidRPr="00A1328C" w:rsidRDefault="00CD3205" w:rsidP="00CD3205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Этапы формирования инвестиционной политики предприятия.</w:t>
      </w:r>
    </w:p>
    <w:p w:rsidR="00CD3205" w:rsidRPr="00A1328C" w:rsidRDefault="00CD3205" w:rsidP="00CD3205">
      <w:pPr>
        <w:pStyle w:val="a7"/>
        <w:ind w:left="927" w:firstLine="0"/>
        <w:rPr>
          <w:rFonts w:eastAsia="TimesNewRomanPSMT"/>
        </w:rPr>
      </w:pPr>
    </w:p>
    <w:p w:rsidR="00CD3205" w:rsidRPr="00A1328C" w:rsidRDefault="00CD3205" w:rsidP="00CD3205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2</w:t>
      </w: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 Примерный перечень тем рефератов: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Оценка инвестиционного климата в России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Инвестиционная политика Китая и России: сравнительный анализ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Иностранные инвестиции в </w:t>
      </w:r>
      <w:r w:rsidRPr="00A1328C">
        <w:rPr>
          <w:rFonts w:ascii="Times New Roman" w:hAnsi="Times New Roman" w:cs="Times New Roman"/>
          <w:sz w:val="24"/>
          <w:szCs w:val="24"/>
        </w:rPr>
        <w:t>России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Инвестиционный рынок в России: анализ структуры, текущей конъюнктуры и тенденций развития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Инвестиционная деятельность в реальном секторе экономики в России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lastRenderedPageBreak/>
        <w:t>Финансирование инвестиционной деятельности: мировая и российская практика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Инвестиционные риски: проблемы оценки и управления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Инвестиционная политика и стратегия предприятия в современных условиях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Прямые иностранные инвестиции: роль в экономике и проблемы привлечения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Портфельные иностранные инвестиции и проблемы их привлечения в экономику России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Иностранные инвестиции в России и их государственное регулирование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Применение современных информационных технологий в инвестиционной деятельности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Государственная политика в области инвестирования в финансовые активы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Институты коллективного инвестирования и проблемы их функционирования в России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Международные инвестиции в условиях глобализации экономики</w:t>
      </w:r>
    </w:p>
    <w:p w:rsidR="00CD3205" w:rsidRPr="00A1328C" w:rsidRDefault="00CD3205" w:rsidP="00CD3205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Государственное регулирование и поддержка инвестиционной деятельности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 и защите рефератов: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Работа над рефератом требует последовательного выполнения базовых этапов разработки документа: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выбор темы исходя из собственного интереса, а также общей значимости и актуальности рассматриваемого вопроса;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выбор источников (8-10 работ) и их подробное изучение;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систематизирование и аналитическая обработка полученной информации. Перед написанием реферата в обязательном порядке предварительно составляется план;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представление (защита) реферата в качестве публичного выступления перед аудиторией.</w:t>
      </w:r>
    </w:p>
    <w:p w:rsidR="00CD3205" w:rsidRPr="00A1328C" w:rsidRDefault="00CD3205" w:rsidP="00CD3205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Структура реферата включает титульный лист, оглавление, основной текст, список литературы, приложения. Объем основного текста реферата должен составлять 12-20 страниц машинописного текста.</w:t>
      </w:r>
    </w:p>
    <w:p w:rsidR="00CD3205" w:rsidRPr="00A1328C" w:rsidRDefault="00CD3205" w:rsidP="00CD3205">
      <w:pPr>
        <w:pStyle w:val="a7"/>
        <w:ind w:left="927" w:firstLine="0"/>
        <w:rPr>
          <w:rFonts w:eastAsia="TimesNewRomanPSMT"/>
        </w:rPr>
      </w:pP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3. Примерные практические задания: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Для решения задач, представленных в практическом задании, рекомендуется использовать следующие формулы: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328C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A1328C">
        <w:rPr>
          <w:rFonts w:ascii="Times New Roman" w:eastAsia="Calibri" w:hAnsi="Times New Roman" w:cs="Times New Roman"/>
          <w:i/>
          <w:sz w:val="24"/>
          <w:szCs w:val="24"/>
        </w:rPr>
        <w:t>текущая стоимость денежных потоков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CD3205" w:rsidRPr="00A1328C" w:rsidRDefault="009E225F" w:rsidP="00CD3205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m:oMathPara>
        <m:oMathParaPr>
          <m:jc m:val="center"/>
        </m:oMathParaPr>
        <m:oMath>
          <m:sSub>
            <m:sSubPr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PV</m:t>
              </m:r>
            </m:e>
            <m:sub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b>
          </m:sSub>
          <m:r>
            <w:rPr>
              <w:rStyle w:val="apple-converted-space"/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=</m:t>
          </m:r>
          <m:f>
            <m:fPr>
              <m:type m:val="skw"/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Style w:val="apple-converted-space"/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FV</m:t>
                  </m:r>
                </m:e>
                <m:sub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n</m:t>
                  </m:r>
                </m:sub>
              </m:sSub>
            </m:num>
            <m:den>
              <m:sSup>
                <m:sSupPr>
                  <m:ctrlPr>
                    <w:rPr>
                      <w:rStyle w:val="apple-converted-space"/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(1+r)</m:t>
                  </m:r>
                </m:e>
                <m:sup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n</m:t>
                  </m:r>
                </m:sup>
              </m:sSup>
            </m:den>
          </m:f>
        </m:oMath>
      </m:oMathPara>
    </w:p>
    <w:p w:rsidR="00CD3205" w:rsidRPr="00CD3205" w:rsidRDefault="00CD3205" w:rsidP="00CD3205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где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число периодов;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D3205" w:rsidRPr="00CD3205" w:rsidRDefault="00CD3205" w:rsidP="00CD3205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D320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ставка процентов.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FV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будущая стоимость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PV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текущая стоимость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будущая стоимость денежных потоков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</w:p>
    <w:p w:rsidR="00CD3205" w:rsidRPr="00A1328C" w:rsidRDefault="009E225F" w:rsidP="00CD3205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m:oMathPara>
        <m:oMath>
          <m:sSub>
            <m:sSubPr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FV</m:t>
              </m:r>
            </m:e>
            <m:sub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b>
          </m:sSub>
          <m:r>
            <w:rPr>
              <w:rStyle w:val="apple-converted-space"/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 xml:space="preserve">=PV </m:t>
          </m:r>
          <m:sSup>
            <m:sSupPr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(1+r)</m:t>
              </m:r>
            </m:e>
            <m:sup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p>
          </m:sSup>
        </m:oMath>
      </m:oMathPara>
    </w:p>
    <w:p w:rsidR="00CD3205" w:rsidRPr="00CD3205" w:rsidRDefault="00CD3205" w:rsidP="00CD3205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где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число периодов;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D3205" w:rsidRPr="00CD3205" w:rsidRDefault="00CD3205" w:rsidP="00CD3205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D320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ставка процентов.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FV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будущая стоимость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PV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текущая стоимость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3)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чистая текущая стоимость инвестиционного проекта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NPV</m:t>
          </m:r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i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(1+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r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  <w:lang w:val="ru-RU"/>
                    </w:rPr>
                    <m:t>0</m:t>
                  </m:r>
                </m:sub>
              </m:sSub>
            </m:e>
          </m:nary>
        </m:oMath>
      </m:oMathPara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где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>0</w:t>
      </w:r>
      <w:r w:rsidRPr="00A1328C">
        <w:rPr>
          <w:rFonts w:ascii="Times New Roman" w:hAnsi="Times New Roman" w:cs="Times New Roman"/>
          <w:sz w:val="24"/>
          <w:szCs w:val="24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начальные инвестиции;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Р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i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денежные поступления в текущем периоде;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норма процента (дисконта);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продолжительность жизни проекта.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индекс доходности инвестиционного проекта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PI</m:t>
          </m:r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i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(1+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r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n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>÷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0</m:t>
              </m:r>
            </m:sub>
          </m:sSub>
        </m:oMath>
      </m:oMathPara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где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>0</w:t>
      </w:r>
      <w:r w:rsidRPr="00A1328C">
        <w:rPr>
          <w:rFonts w:ascii="Times New Roman" w:hAnsi="Times New Roman" w:cs="Times New Roman"/>
          <w:sz w:val="24"/>
          <w:szCs w:val="24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начальные инвестиции;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Р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i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денежные поступления в текущем периоде;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норма процента (дисконта);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продолжительность жизни проекта.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дисконтированный множитель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9E225F" w:rsidP="00CD3205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333333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333333"/>
                  <w:sz w:val="24"/>
                  <w:szCs w:val="24"/>
                </w:rPr>
                <m:t>DF</m:t>
              </m:r>
            </m:e>
            <m:sub>
              <m:r>
                <w:rPr>
                  <w:rFonts w:ascii="Cambria Math" w:hAnsi="Cambria Math" w:cs="Times New Roman"/>
                  <w:color w:val="333333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color w:val="333333"/>
              <w:sz w:val="24"/>
              <w:szCs w:val="24"/>
              <w:lang w:val="ru-RU"/>
            </w:rPr>
            <m:t xml:space="preserve">= 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color w:val="333333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333333"/>
                  <w:sz w:val="24"/>
                  <w:szCs w:val="24"/>
                  <w:lang w:val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333333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  <w:lang w:val="ru-RU"/>
                    </w:rPr>
                    <m:t>(1+</m:t>
                  </m:r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  <w:lang w:val="ru-RU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</w:rPr>
                    <m:t>n</m:t>
                  </m:r>
                </m:sup>
              </m:sSup>
            </m:den>
          </m:f>
        </m:oMath>
      </m:oMathPara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color w:val="333333"/>
          <w:sz w:val="24"/>
          <w:szCs w:val="24"/>
          <w:lang w:val="ru-RU"/>
        </w:rPr>
        <w:t>где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норма процента (дисконта), ставка сравнения;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– число периодов.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срок окупаемости (простой)</w:t>
      </w: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m:oMath>
        <m:r>
          <w:rPr>
            <w:rStyle w:val="apple-converted-space"/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PP</m:t>
        </m:r>
        <m:r>
          <w:rPr>
            <w:rStyle w:val="apple-converted-space"/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ru-RU"/>
          </w:rPr>
          <m:t>=</m:t>
        </m:r>
        <m:f>
          <m:fPr>
            <m:ctrlPr>
              <w:rPr>
                <w:rStyle w:val="apple-converted-space"/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Style w:val="apple-converted-space"/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I</m:t>
                </m:r>
              </m:e>
              <m:sub>
                <m:r>
                  <w:rPr>
                    <w:rStyle w:val="apple-converted-space"/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ru-RU"/>
                  </w:rPr>
                  <m:t>0</m:t>
                </m:r>
              </m:sub>
            </m:sSub>
          </m:num>
          <m:den>
            <m:r>
              <w:rPr>
                <w:rStyle w:val="apple-converted-space"/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P</m:t>
            </m:r>
          </m:den>
        </m:f>
      </m:oMath>
      <w:r w:rsidRPr="00CD320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где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 xml:space="preserve">0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единовременные инвестиционные затраты,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величина годового дохода.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простая норма прибыли</w:t>
      </w:r>
    </w:p>
    <w:p w:rsidR="00CD3205" w:rsidRPr="00A1328C" w:rsidRDefault="00CD3205" w:rsidP="00CD32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position w:val="-24"/>
          <w:sz w:val="24"/>
          <w:szCs w:val="24"/>
        </w:rPr>
        <w:object w:dxaOrig="17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36pt" o:ole="" fillcolor="window">
            <v:imagedata r:id="rId25" o:title=""/>
          </v:shape>
          <o:OLEObject Type="Embed" ProgID="Equation.3" ShapeID="_x0000_i1025" DrawAspect="Content" ObjectID="_1670082380" r:id="rId26"/>
        </w:objec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1328C">
        <w:rPr>
          <w:rFonts w:ascii="Times New Roman" w:hAnsi="Times New Roman" w:cs="Times New Roman"/>
          <w:sz w:val="24"/>
          <w:szCs w:val="24"/>
        </w:rPr>
        <w:t>BEP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A1328C">
        <w:rPr>
          <w:rFonts w:ascii="Times New Roman" w:hAnsi="Times New Roman" w:cs="Times New Roman"/>
          <w:sz w:val="24"/>
          <w:szCs w:val="24"/>
        </w:rPr>
        <w:t>basic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</w:rPr>
        <w:t>earning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</w:rPr>
        <w:t>power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или доходность вложений в инвестиционный проект, (руб./год) / руб.;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  Пр 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год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– годовой объем прибыли проекта, руб./год;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   К - объем инвестиций 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Коммерческая организация планирует через пять лет заменить ведущее оборудование. Предполагаемые инвестиционные затраты составят 2110 тыс.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руб. Определить величину первоначального вклада с целью накопления денежных средств на проведение капиталовложений, если ставка по б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анковским депозитам составляет 8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% годовых.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Задача 2.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Инвестор имеет капитал 415 тыс.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руб. На денежном рынке процентная ставка, выплачиваемая ба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нками по депозитам, составляет 8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%. Инвестору предлагается весь капитал инвестировать в реальный инвестиционный проект. Экономические расчеты показывают, что в этом случае через пять лет капитал инвестора удвоится. Стоит ли инвестору вкладывать капитал в проект при условии, что доход гарантирован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или лучше открыть на эту сумму депозит?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3.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Предприятие получило кредит на два года в размере 10 ден.ед. с условием возврата 11,5 ден.ед. Определить размер процентной ставки и дисконт.</w:t>
      </w: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4.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Предприятие решает вопрос о приобретении технологической линии по цене 27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 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000 д.е. По расчетам сразу же после пуска линии ежегодные денежные поступления после вычета налогов составят 8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 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200 д.е. Работа линии рассчитана на 5 лет. Ставка дисконтирования составляет 1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5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%. Определите возможность принятия проекта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на основе показателя 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</w:rPr>
        <w:t>NPV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5.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 xml:space="preserve">Проранжируйте по возрастанию степени привлекательности для инвестора следующие альтернативы: 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 xml:space="preserve">А) получить 1000 руб. через 2 года при альтернативных издержках капитала 10%, 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Б) получить 1200 руб. через 3 года при альтернативных издержках капитала 12%;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В) получить 750 руб. сегодня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 xml:space="preserve">Альтернативные издержки принимаются в качестве ставки сравнения 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RD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6.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Анализируется</w:t>
      </w:r>
      <w:r w:rsidRPr="00A132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 инвестиционных проекта, причем А и С, а также </w:t>
      </w:r>
      <w:r w:rsidRPr="00A1328C">
        <w:rPr>
          <w:rFonts w:ascii="Times New Roman" w:eastAsia="Calibri" w:hAnsi="Times New Roman" w:cs="Times New Roman"/>
          <w:sz w:val="24"/>
          <w:szCs w:val="24"/>
        </w:rPr>
        <w:t>B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</w:t>
      </w:r>
      <w:r w:rsidRPr="00A1328C">
        <w:rPr>
          <w:rFonts w:ascii="Times New Roman" w:eastAsia="Calibri" w:hAnsi="Times New Roman" w:cs="Times New Roman"/>
          <w:sz w:val="24"/>
          <w:szCs w:val="24"/>
        </w:rPr>
        <w:t>D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являются взаимоисключающими проектами. Составьте возможные комбинации инвестиционных проектов и выберите оптимальную.</w:t>
      </w:r>
    </w:p>
    <w:p w:rsidR="00CD3205" w:rsidRPr="00A1328C" w:rsidRDefault="00CD3205" w:rsidP="00CD3205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Данные об инвестиционных проектах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2376"/>
        <w:gridCol w:w="2902"/>
        <w:gridCol w:w="2728"/>
      </w:tblGrid>
      <w:tr w:rsidR="00CD3205" w:rsidRPr="00A1328C" w:rsidTr="000255F4">
        <w:trPr>
          <w:jc w:val="center"/>
        </w:trPr>
        <w:tc>
          <w:tcPr>
            <w:tcW w:w="818" w:type="pct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A1328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(начальные инвестиции)</w:t>
            </w:r>
          </w:p>
        </w:tc>
        <w:tc>
          <w:tcPr>
            <w:tcW w:w="1516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NPV</w:t>
            </w:r>
          </w:p>
        </w:tc>
        <w:tc>
          <w:tcPr>
            <w:tcW w:w="1425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IRR</w:t>
            </w:r>
          </w:p>
        </w:tc>
      </w:tr>
      <w:tr w:rsidR="00CD3205" w:rsidRPr="00A1328C" w:rsidTr="000255F4">
        <w:trPr>
          <w:jc w:val="center"/>
        </w:trPr>
        <w:tc>
          <w:tcPr>
            <w:tcW w:w="818" w:type="pct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41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16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25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</w:tr>
      <w:tr w:rsidR="00CD3205" w:rsidRPr="00A1328C" w:rsidTr="000255F4">
        <w:trPr>
          <w:jc w:val="center"/>
        </w:trPr>
        <w:tc>
          <w:tcPr>
            <w:tcW w:w="818" w:type="pct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41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16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5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</w:tr>
      <w:tr w:rsidR="00CD3205" w:rsidRPr="00A1328C" w:rsidTr="000255F4">
        <w:trPr>
          <w:jc w:val="center"/>
        </w:trPr>
        <w:tc>
          <w:tcPr>
            <w:tcW w:w="818" w:type="pct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41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25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</w:tr>
      <w:tr w:rsidR="00CD3205" w:rsidRPr="00A1328C" w:rsidTr="000255F4">
        <w:trPr>
          <w:jc w:val="center"/>
        </w:trPr>
        <w:tc>
          <w:tcPr>
            <w:tcW w:w="818" w:type="pct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41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516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5" w:type="pct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9%</w:t>
            </w:r>
          </w:p>
        </w:tc>
      </w:tr>
    </w:tbl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b/>
          <w:sz w:val="24"/>
          <w:szCs w:val="24"/>
        </w:rPr>
        <w:t>Задача 7.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Какую доходность за 4 года получит инвестор, если положит 1 миллион рублей на депозит со сложным начислением процента при годовой ставке доходности равной 6,5%?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8.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Денежный поток по проекту через год составит 540 тыс. руб., через два года 200 тыс. руб. Проект требует инвестиций сегодня в размере 430 тыс. руб. Какова чистая приведенная стоимость проекта (в тыс. руб.) при ставке дисконтирования 13%?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9.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Какова приведенная стоимость 600 млн. рублей, которые будут получены через 7 лет, при ставке 8%?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Задача 10.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Какова будущая стоимость 700 рублей через 4 года при ставке 12%?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11.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Руководство фирмы хочет приобрести новую упаковочную машину. Машина стоит 90000 руб. Затраты на установку машины составят 4 000 руб. Доход и амортизация распределяются по годам следующим образом: доход, руб.: 20000 25000 30000 35000 35000 амортизация, руб. 8000 8000 8000 8000 8000 Экономически оправданный срок окупаемости фирма принимает равным пяти годам. Налог на прибыль составляет 20 %. Необходимо рассчитать срок окупаемости оборудования и ответить на вопрос о целесообразности его приобретения, исходя из экономически оправданного срока службы.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12.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Объем инвестиций в основные средства составляет 80000 руб. Целесообразный срок использования инвестиционного проекта – 5 лет. Проект позволяет получить годовые суммы доходов в следующих размерах: 24 800; 30 400; 27 600; 33 200; 36 000 руб. При этом годовая норма амортизации равна 10 %. Налог на прибыль – 20 %. Рассчитать норму прибыли на инвестированный капитал по первому и второму способам, используя показатель чистой прибыли.</w:t>
      </w: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13.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Инвестор владеет портфелем из акций А, В, С, </w:t>
      </w:r>
      <w:r w:rsidRPr="00A1328C">
        <w:rPr>
          <w:rFonts w:ascii="Times New Roman" w:hAnsi="Times New Roman" w:cs="Times New Roman"/>
          <w:sz w:val="24"/>
          <w:szCs w:val="24"/>
        </w:rPr>
        <w:t>D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, сведения о которых приведены в таблице. Рассчитать индивидуальные ожидаемые доходности этих ценных бумаг и вычислить ожидаемую доходность портфеля.</w:t>
      </w: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</w:rPr>
        <w:t>Данные по ценным бумагам.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3044"/>
        <w:gridCol w:w="2976"/>
        <w:gridCol w:w="2552"/>
      </w:tblGrid>
      <w:tr w:rsidR="00CD3205" w:rsidRPr="00A1328C" w:rsidTr="000255F4">
        <w:tc>
          <w:tcPr>
            <w:tcW w:w="89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3044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Начальная стоимость, руб.</w:t>
            </w:r>
          </w:p>
        </w:tc>
        <w:tc>
          <w:tcPr>
            <w:tcW w:w="2976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Конечная стоимость, руб.</w:t>
            </w:r>
          </w:p>
        </w:tc>
        <w:tc>
          <w:tcPr>
            <w:tcW w:w="255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Доля в портфеле, %</w:t>
            </w:r>
          </w:p>
        </w:tc>
      </w:tr>
      <w:tr w:rsidR="00CD3205" w:rsidRPr="00A1328C" w:rsidTr="000255F4">
        <w:tc>
          <w:tcPr>
            <w:tcW w:w="89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44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976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55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CD3205" w:rsidRPr="00A1328C" w:rsidTr="000255F4">
        <w:tc>
          <w:tcPr>
            <w:tcW w:w="89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44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6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5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D3205" w:rsidRPr="00A1328C" w:rsidTr="000255F4">
        <w:tc>
          <w:tcPr>
            <w:tcW w:w="89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44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976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55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CD3205" w:rsidRPr="00A1328C" w:rsidTr="000255F4">
        <w:tc>
          <w:tcPr>
            <w:tcW w:w="89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044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2976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2552" w:type="dxa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</w:tr>
    </w:tbl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28C">
        <w:rPr>
          <w:rFonts w:ascii="Times New Roman" w:hAnsi="Times New Roman" w:cs="Times New Roman"/>
          <w:b/>
          <w:sz w:val="24"/>
          <w:szCs w:val="24"/>
        </w:rPr>
        <w:t>Задача 14.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Экспертами предоставлены данные об ожидаемой доходности акций А и В в зависимости от общеэкономической ситуации:</w:t>
      </w: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Совместное вероятностное распределение доходностей акций.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1508"/>
        <w:gridCol w:w="1985"/>
        <w:gridCol w:w="1972"/>
      </w:tblGrid>
      <w:tr w:rsidR="00CD3205" w:rsidRPr="00A1328C" w:rsidTr="000255F4"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Экономическая ситуация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Вероятность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Доходность А, %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Доходность В, %</w:t>
            </w:r>
          </w:p>
        </w:tc>
      </w:tr>
      <w:tr w:rsidR="00CD3205" w:rsidRPr="00A1328C" w:rsidTr="000255F4"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Быстрый рост экономики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D3205" w:rsidRPr="00A1328C" w:rsidTr="000255F4"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Умеренный рост экономики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D3205" w:rsidRPr="00A1328C" w:rsidTr="000255F4"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Нулевой рост экономики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D3205" w:rsidRPr="00A1328C" w:rsidTr="000255F4"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Спад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CD3205" w:rsidRPr="00A1328C" w:rsidRDefault="00CD3205" w:rsidP="00CD3205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Рассчитайте показатели доходности каждого вида акций (</w:t>
      </w:r>
      <w:r w:rsidRPr="00A1328C">
        <w:rPr>
          <w:rFonts w:ascii="Times New Roman" w:hAnsi="Times New Roman" w:cs="Times New Roman"/>
          <w:sz w:val="24"/>
          <w:szCs w:val="24"/>
        </w:rPr>
        <w:t>R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А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</w:rPr>
        <w:t>R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D3205" w:rsidRPr="00A1328C" w:rsidRDefault="00CD3205" w:rsidP="00CD3205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Найдите доходность портфеля, если 40% средств вложено в ценные бумаги А.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15.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Инвестор владеет портфелем из трёх ценных бумаг. Какова «бета» портфеля инвестора, если доли ценных бумаг и значения их «беты» составляют:</w:t>
      </w: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</w:rPr>
        <w:t>Данные по ценным бумагам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977"/>
        <w:gridCol w:w="3404"/>
      </w:tblGrid>
      <w:tr w:rsidR="00CD3205" w:rsidRPr="00A1328C" w:rsidTr="000255F4">
        <w:tc>
          <w:tcPr>
            <w:tcW w:w="1667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Ценная бумага</w:t>
            </w:r>
          </w:p>
        </w:tc>
        <w:tc>
          <w:tcPr>
            <w:tcW w:w="1555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«Бета»</w:t>
            </w:r>
          </w:p>
        </w:tc>
        <w:tc>
          <w:tcPr>
            <w:tcW w:w="1778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</w:p>
        </w:tc>
      </w:tr>
      <w:tr w:rsidR="00CD3205" w:rsidRPr="00A1328C" w:rsidTr="000255F4">
        <w:tc>
          <w:tcPr>
            <w:tcW w:w="1667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5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778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CD3205" w:rsidRPr="00A1328C" w:rsidTr="000255F4">
        <w:tc>
          <w:tcPr>
            <w:tcW w:w="1667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55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778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D3205" w:rsidRPr="00A1328C" w:rsidTr="000255F4">
        <w:tc>
          <w:tcPr>
            <w:tcW w:w="1667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55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778" w:type="pct"/>
            <w:vAlign w:val="center"/>
          </w:tcPr>
          <w:p w:rsidR="00CD3205" w:rsidRPr="00A1328C" w:rsidRDefault="00CD3205" w:rsidP="000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</w:tbl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28C">
        <w:rPr>
          <w:rFonts w:ascii="Times New Roman" w:hAnsi="Times New Roman" w:cs="Times New Roman"/>
          <w:b/>
          <w:sz w:val="24"/>
          <w:szCs w:val="24"/>
        </w:rPr>
        <w:t>Задача 16.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lastRenderedPageBreak/>
        <w:t>Безрисковая ставка доходности на рынке составляет 2%, коэффициент бета акции составляет 1,3, рыночная премия за риск 8%. Чему равна ожидаемая доходность акции?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17.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Портфель состоит на 30% из акций А, бета которых равна 0,7, на 40% из акций В, бета которых равна 1,2 и на 30% из акций С, бета которых равна 1,6. Чему равен коэффициент бета портфеля?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18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Цена акции в начале года составила 350 руб., за год она выросла на 30 руб. В течение года по акции был выплачен дивиденд в размере 20 руб. на акцию. Какова доходность акции за период?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19.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Портфель инвестора состоит из 10 акций компании А,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20.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Стоимость компании Х составляет 1,5 млрд. руб., при этом она на 20% финансируется за счет заемного капитала. Какова стоимость 1 акции, если общее количество акций – 40 млн. штук? Предположите рынок с абсолютной конкуренцией без корпоративных и индивидуальных налогов.</w:t>
      </w:r>
    </w:p>
    <w:p w:rsidR="00CD3205" w:rsidRPr="00A1328C" w:rsidRDefault="00CD3205" w:rsidP="00CD3205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21.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Вложены деньги в банк в сумме 5 млн. руб. на два года с полугодовым начислением процентов под 8 % годовых. Сформировать схему начисления процентов. Определить сумму к концу периода.</w:t>
      </w:r>
    </w:p>
    <w:p w:rsidR="00CD3205" w:rsidRPr="00A1328C" w:rsidRDefault="00CD3205" w:rsidP="00CD3205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val="ru-RU"/>
        </w:rPr>
      </w:pPr>
    </w:p>
    <w:p w:rsidR="00CD3205" w:rsidRPr="00A1328C" w:rsidRDefault="00CD3205" w:rsidP="00CD3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22.</w:t>
      </w:r>
    </w:p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Имеются две акции А и В, доходности которых менялись по шагам расчета следующим образом:</w:t>
      </w:r>
    </w:p>
    <w:tbl>
      <w:tblPr>
        <w:tblW w:w="5000" w:type="pct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"/>
        <w:gridCol w:w="2112"/>
        <w:gridCol w:w="2111"/>
        <w:gridCol w:w="2111"/>
        <w:gridCol w:w="2126"/>
      </w:tblGrid>
      <w:tr w:rsidR="00CD3205" w:rsidRPr="00A1328C" w:rsidTr="000255F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CD3205" w:rsidRPr="00A1328C" w:rsidTr="000255F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</w:tbl>
    <w:p w:rsidR="00CD3205" w:rsidRPr="00A1328C" w:rsidRDefault="00CD3205" w:rsidP="00CD3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Инвестор намерен направить на покупку акции А долю </w:t>
      </w:r>
      <w:r w:rsidRPr="00A1328C">
        <w:rPr>
          <w:rFonts w:ascii="Times New Roman" w:hAnsi="Times New Roman" w:cs="Times New Roman"/>
          <w:sz w:val="24"/>
          <w:szCs w:val="24"/>
        </w:rPr>
        <w:t>Wa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=0,3, а на акцию В долю </w:t>
      </w:r>
      <w:r w:rsidRPr="00A1328C">
        <w:rPr>
          <w:rFonts w:ascii="Times New Roman" w:hAnsi="Times New Roman" w:cs="Times New Roman"/>
          <w:sz w:val="24"/>
          <w:szCs w:val="24"/>
        </w:rPr>
        <w:t>Wb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=0,5 своих начальных инвестиционных затрат. Остальную часть он хочет направить на приобретение еще одной акции и на основе трех акций сформировать портфель. </w:t>
      </w:r>
      <w:r w:rsidRPr="00A1328C">
        <w:rPr>
          <w:rFonts w:ascii="Times New Roman" w:hAnsi="Times New Roman" w:cs="Times New Roman"/>
          <w:sz w:val="24"/>
          <w:szCs w:val="24"/>
        </w:rPr>
        <w:t>Имеются две альтернативы:</w:t>
      </w:r>
    </w:p>
    <w:tbl>
      <w:tblPr>
        <w:tblW w:w="5000" w:type="pct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"/>
        <w:gridCol w:w="2112"/>
        <w:gridCol w:w="2111"/>
        <w:gridCol w:w="2111"/>
        <w:gridCol w:w="2126"/>
      </w:tblGrid>
      <w:tr w:rsidR="00CD3205" w:rsidRPr="00A1328C" w:rsidTr="000255F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CD3205" w:rsidRPr="00A1328C" w:rsidTr="000255F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D3205" w:rsidRPr="00A1328C" w:rsidRDefault="00CD3205" w:rsidP="000255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</w:tbl>
    <w:p w:rsidR="00CD3205" w:rsidRPr="00A1328C" w:rsidRDefault="00CD3205" w:rsidP="00CD320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Какую акцию лучше добавить в портфель и почему?</w:t>
      </w: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23.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 фондовом рынке предлагается к продаже облигация со сроком погашения 10 лет и имею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щую купонную ставку 8%. Номинальная стоимость 2000 руб. Ин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весторы полагают, что 10 процентов будут соответствующей требуемой ставкой дохода ввиду уровня риска, </w:t>
      </w:r>
      <w:r>
        <w:rPr>
          <w:rFonts w:ascii="Times New Roman" w:hAnsi="Times New Roman" w:cs="Times New Roman"/>
          <w:sz w:val="24"/>
          <w:szCs w:val="24"/>
          <w:lang w:val="ru-RU"/>
        </w:rPr>
        <w:t>связанного с дан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ной облигацией.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Процентные выплаты по облигации осуществляются один раз в год. Необходимо определить реальную рыночную стоимость облигации.</w:t>
      </w: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24.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фондовом рынке предлагается к продаже облига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ция со сроком погашения 2 года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и имею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щую купонную ставку 12%. Номинальная стоимость 2000 руб. Ин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весторы полагают, что 14 процентов будут соответствующей требуемой ставкой дохода ввиду уровня риска, связанного с дан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ной облигацией.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Процентные выплаты по облигации осуществляются два раза в год. Необходимо определить реальную рыночную стоимость облигации.</w:t>
      </w:r>
    </w:p>
    <w:p w:rsidR="00CD3205" w:rsidRPr="00A1328C" w:rsidRDefault="00CD3205" w:rsidP="00CD320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  <w:lang w:val="ru-RU"/>
        </w:rPr>
      </w:pP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25.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Облигация предприятия с номиналом в 1000 руб. реализуется по цене 877 руб.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Погашение облигации и разовая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выплата суммы процентов по ней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по ставке 10 процентов предусмотрены через три года.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Ожидаемая норма инвестиционной прибыли (доходности) по облигациям такого типа составляет 12%.</w:t>
      </w:r>
    </w:p>
    <w:p w:rsidR="00CD3205" w:rsidRPr="004550FB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4550F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определить ожидаемую текущую доходность и текущую рыночную стоимость данной облигации. </w:t>
      </w:r>
    </w:p>
    <w:p w:rsidR="00CD3205" w:rsidRPr="00A1328C" w:rsidRDefault="00CD3205" w:rsidP="00CD320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  <w:lang w:val="ru-RU"/>
        </w:rPr>
      </w:pPr>
      <w:r w:rsidRPr="00A1328C">
        <w:rPr>
          <w:rFonts w:ascii="Times New Roman" w:hAnsi="Times New Roman" w:cs="Times New Roman"/>
          <w:b/>
          <w:i/>
          <w:sz w:val="24"/>
          <w:szCs w:val="24"/>
        </w:rPr>
        <w:t> </w:t>
      </w: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26.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 привилегированную акцию выплачивается ежегодный дивиденд в размере 40 руб. Ожидаемая норма инвестиционной прибыли составляет 14%. Определите реальную стоимость акции.</w:t>
      </w:r>
    </w:p>
    <w:p w:rsidR="00CD3205" w:rsidRPr="00A1328C" w:rsidRDefault="00CD3205" w:rsidP="00CD320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16"/>
          <w:szCs w:val="16"/>
          <w:lang w:val="ru-RU"/>
        </w:rPr>
      </w:pP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27.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 фондовом рынке предлагается к продаже облигация со сроком погашения 6 лет и имею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щую купонную ставку 10%. Номинальная стоимость 1000 руб. Ин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весторы полагают, что 13 процентов будут соответствующей требуемой ставкой дохода ввиду уровня риска, связанного с дан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ной облигацией.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Процентные выплаты по облигации осуществляются один раз в год. Необходимо определить реальную рыночную стоимость облигации, учитывая что до конца срока обращения осталось три года.</w:t>
      </w:r>
    </w:p>
    <w:p w:rsidR="00CD3205" w:rsidRPr="00A1328C" w:rsidRDefault="00CD3205" w:rsidP="00CD320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  <w:lang w:val="ru-RU"/>
        </w:rPr>
      </w:pPr>
    </w:p>
    <w:p w:rsidR="00CD3205" w:rsidRPr="004550FB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550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Задача 28. 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Инвестор планирует купить акцию, предполагается, что в первый год сумма дивидендов составит 50 руб. В последующие годы сумма дивидендов по прогнозам будет возрастать на 10%. Ожидается, что через три года курс акции составит 500 руб.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и инвестор планирует ее продать. Определите реальную стоимость акции, если требуемая ставка дохода инвестора равна 15%.</w:t>
      </w: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9</w:t>
      </w: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CD3205" w:rsidRPr="00A1328C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Инвестор владеет портфелем акций А (150шт.), Б (40 шт.) и В (80 шт.) Стоимость акций А в начале периода составляла 900 рублей за штуку, а в конце периода – 1000 руб. По акциям А выплачивался дивиденд в размере 30 руб. на акцию. Стоимость акций Б в начале периода составляла 1800 руб. за штуку, а в конце периода – 2200 руб. По акциям Б выплачивался дивиденд в размере 90 руб. на акцию. Стоимость акций В в начале периода составляла 1200 руб. за штуку, а в конце периода – 1050 руб. По акциям В выплачивался дивиденд в размере 80 руб. на акцию. Какова доходность портфеля инвестора за этот период.</w:t>
      </w: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CD3205" w:rsidRPr="00A1328C" w:rsidRDefault="00CD3205" w:rsidP="00CD3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Задача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30</w:t>
      </w: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CD3205" w:rsidRPr="004550FB" w:rsidRDefault="00CD3205" w:rsidP="00CD32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CD3205" w:rsidRPr="004550FB">
          <w:footerReference w:type="default" r:id="rId27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Приобретенная инвестором акция представляется инвестору перспективной и намечена им к использованию в течение продолжительного периода. На ближайшие пять лет им составлен прогноз дивидендов, в соответствии с которым в первый год сумма дивидендов составит 100 усл. ден. ед., а в последующие годы будет ежегодно возрастать на 20 усл. ден.ед. Норма текущей доходности акций данного типа составляет 15% в год. </w:t>
      </w:r>
      <w:r w:rsidRPr="004550FB">
        <w:rPr>
          <w:rFonts w:ascii="Times New Roman" w:hAnsi="Times New Roman" w:cs="Times New Roman"/>
          <w:sz w:val="24"/>
          <w:szCs w:val="24"/>
          <w:lang w:val="ru-RU"/>
        </w:rPr>
        <w:t>Необходимо определить текущую рыночную стоимость акции.</w:t>
      </w:r>
    </w:p>
    <w:p w:rsidR="00CD3205" w:rsidRPr="0078396C" w:rsidRDefault="00CD3205" w:rsidP="00CD3205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CD3205" w:rsidRPr="0078396C" w:rsidRDefault="00CD3205" w:rsidP="00CD3205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3"/>
        <w:gridCol w:w="5842"/>
        <w:gridCol w:w="7701"/>
      </w:tblGrid>
      <w:tr w:rsidR="00CD3205" w:rsidRPr="0078396C" w:rsidTr="000255F4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D3205" w:rsidRPr="00B96209" w:rsidTr="000255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CD3205" w:rsidRPr="00B96209" w:rsidTr="000138D9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138D9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E25153" w:rsidRDefault="00CD3205" w:rsidP="000255F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25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зачёту: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Экономическая сущность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Роль инвестиций в процессе общественного воспроизводства.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Причины, значение и цели инвестирования в рыночной экономике.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Роль амортизации в инвестиционном процессе.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Основные элементы инвестиционного рынка.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Способы классификации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Виды и формы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Прямые и портфельные инвестиции: общие черты и различия.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Понятие, цель и задачи инвестиционной деятельности организации, ее участники.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типы инвесторов и их целевые ориентации.</w:t>
            </w:r>
          </w:p>
          <w:p w:rsidR="00CD3205" w:rsidRPr="0078396C" w:rsidRDefault="00CD3205" w:rsidP="000255F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Методы финансирования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Источники финансирования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Внутренние и внешние источники финансирования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Суть и организация лизинговых сделок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Венчурное финансирование инвестиций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Механизмы привлечения инвестиций, характерные для крупных компаний и для малого бизнеса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Понятие, сущность и виды реальных инвестиций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Понятие инвестиционного проекта, его содержание и фазы развития.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Классификация инвестиционных проектов.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Этапы разработки и реализации инвестиционных проектов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Понятие эффективности инвестиционных проектов и основные принципы ее оценки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Понятие и виды денежных потоков инвестиционного проекта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Временная стоимость денег и ее учет в оценке инвестиционных проектов.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Основные критерии оценки эффективности инвестиционных проектов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Простые методы оценки эффективности инвестиций и методы дисконтирования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 определения чистой текущей стоимости инвестиционного проекта.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 определения внутренней нормы прибыли инвестиционного проекта.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Оценка дисконтированного периода окупаемости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 расчета рентабельности и индекса доходности инвестиций.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Понятие, сущность и виды финансовых инвестиций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Основные виды финансовых инструментов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Характеристика ценных бумаг в качестве инвестиционных инструментов.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</w:rPr>
              <w:t>Базовые инвестиционные характеристики ценных бумаг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Методы оценки инвестиционных качеств ценных бумаг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Оценка доходности и риска ценных бумаг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инвестиционного портфеля и его виды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Принципы и этапы формирования инвестиционных портфелей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Основные критерии оценки эффективности инвестиционного портфеля 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Стратегия управления инвестиционным портфелем фирмы. </w:t>
            </w:r>
            <w:r w:rsidRPr="0078396C">
              <w:rPr>
                <w:rFonts w:ascii="Times New Roman" w:eastAsia="Calibri" w:hAnsi="Times New Roman" w:cs="Times New Roman"/>
                <w:sz w:val="24"/>
              </w:rPr>
              <w:t>Активное, пассивное управление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риска, виды и источники инвестиционного риска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Методы управления инвестиционным риском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Инвестиционная стратегия и ее роль в коммерческом успехе фирмы.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Цели и принципы инвестиционной стратегии предприятия.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6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Анализ и принятие инвестиционных решений в условиях риска.</w:t>
            </w:r>
          </w:p>
        </w:tc>
      </w:tr>
      <w:tr w:rsidR="00CD3205" w:rsidRPr="00B96209" w:rsidTr="000138D9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138D9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CD3205" w:rsidRPr="0078396C" w:rsidRDefault="00CD3205" w:rsidP="000138D9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E25153" w:rsidRDefault="00CD3205" w:rsidP="00025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25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Инвестор имеет капитал 415 тыс.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 На денежном рынке процентная ставка, выплачиваемая ба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нками по депозитам, составляет 8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%. Инвестору предлагается весь капитал инвестировать в реальный инвестиционный проект. Экономические расчеты показывают, что в этом случае через пять лет капитал инвестора удвоится. Стоит ли инвестору вкладывать капитал в проект при условии, что доход гарантирован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или лучше открыть на эту сумму депозит?</w:t>
            </w:r>
          </w:p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Портфель инвестора состоит из 10 акций компании А,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      </w:r>
          </w:p>
        </w:tc>
      </w:tr>
      <w:tr w:rsidR="00CD3205" w:rsidRPr="00B96209" w:rsidTr="000255F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способностью нести ответственность за 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последствия принимаемых организационно-управленческих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E25153" w:rsidRDefault="00CD3205" w:rsidP="000255F4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400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25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инвестиционной привлекательности предприятия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обоснования инвестиций на строительство (открытие)чего-либо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Доходность и риск портфеля ценных бумаг на примере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Инвестиции как фактор экономического роста РФ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деятельность предприятия на примере…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экономической эффективности финансовых вложений в ценные бумаги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политика предприятия на примере …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инвестиций в основной капитал организации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инновационной политики в организации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экономических условий для повышения инвестиционной активности предприятия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стратегия и механизм реализации на предприятии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инвестиционного климата и иностранные инвестиции в России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динамики и структуры иностранных валютных инвестиций в России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возможностей для привлечения иностранных инвестиции в России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реализации инвестиционного проекта в организации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коммерческой, бюджетной и социальной эффективности инвестиционного проекта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альтернативного варианта инвестиционного проекта по критериям эффективности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вложения финансовых средств и материальных ресурсов в проект развития деятельности предприятия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инвестиционных вариантов по совершенствованию </w:t>
            </w: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производственно-хозяйственной деятельности предприятия и выбор эффективного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привлечения заемного капитала при финансировании инвестиционного проекта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лизингового финансирования приобретения нового оборудования на предприятии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схем финансирования инвестиционного проекта обновления основных фондов по альтернативным вариантам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оптимальной структуры средств финансирования долгосрочных инвестиций в проект развития предприятия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проектного риска в инвестиционной политике предприятия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альтернативных вариантов инвестиционного портфеля банка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риска и дохода инвестиционного портфеля банка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Венчурное предпринимательство в РФ: основные проблемы и подходы к их решению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макроэкономических показателей на развитие инвестиционного рынка в России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Инвестиционные риски и способы их оценки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Инновационно-инвестиционный аспект в деятельности современного предприятия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формирования инвестиционного портфеля в условиях неопределенности и риска.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Стратегия инвестиционной политики предприятия в рыночных условиях</w:t>
            </w:r>
          </w:p>
          <w:p w:rsidR="00CD3205" w:rsidRPr="0078396C" w:rsidRDefault="00CD3205" w:rsidP="000255F4">
            <w:pPr>
              <w:shd w:val="clear" w:color="auto" w:fill="FFFFFF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</w:p>
        </w:tc>
      </w:tr>
      <w:tr w:rsidR="00CD3205" w:rsidRPr="00B96209" w:rsidTr="000255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CD3205" w:rsidRPr="00B96209" w:rsidTr="000255F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сущность, назначение, виды и структуру финансовых планов организации;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экономическую терминологию, применяемую при выполнении необходимых для составления финансовых планов расчетов;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методику разработки финансовых планов организации;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содержание и характер финансовых взаимоотношений с другими организациями;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содержание и характер финансовых взаимоотношений с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Государственное регулирование инвестиционной деятельности.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Инвестиционный бизнес–план хозяйствующего субъекта и какого его назначение. </w:t>
            </w:r>
            <w:r w:rsidRPr="0078396C">
              <w:rPr>
                <w:rFonts w:ascii="Times New Roman" w:eastAsia="TimesNewRomanPSMT" w:hAnsi="Times New Roman" w:cs="Times New Roman"/>
                <w:sz w:val="24"/>
              </w:rPr>
              <w:t>Структура бизнес-плана инвестиционного проекта и содержание его разделов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Финансовые институты и их роль в инвестиционном процессе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Иностранные инвестиции и их роль в развитии национальной экономики.</w:t>
            </w:r>
          </w:p>
          <w:p w:rsidR="00CD3205" w:rsidRPr="0078396C" w:rsidRDefault="00CD3205" w:rsidP="000255F4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lang w:val="ru-RU"/>
              </w:rPr>
            </w:pPr>
          </w:p>
        </w:tc>
      </w:tr>
      <w:tr w:rsidR="00CD3205" w:rsidRPr="00B96209" w:rsidTr="000255F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применять экономическую терминологию при выполнении необходимых расчетов для составления финансовых планов;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выбирать инструментарий для разработки финансовых планов организации;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рассчитывать показатели, входящие в состав финансовых планов организаций;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E25153" w:rsidRDefault="00CD3205" w:rsidP="000255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25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1.На основании анализа бухгалтерской (финансовой) отчётности 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показатели, входящие в состав финансового плана организаций.</w:t>
            </w:r>
          </w:p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 выбранному региону рассчитать основные показатели, определяющие его инвестиционную привлекательность.</w:t>
            </w:r>
          </w:p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CD3205" w:rsidRPr="0078396C" w:rsidTr="000255F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205" w:rsidRPr="0078396C" w:rsidRDefault="00CD3205" w:rsidP="0002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навыками применения экономической терминологии при выполнении необходимых </w:t>
            </w: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расчетов для составления финансовых планов;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навыками составления финансовых планов организации;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205" w:rsidRPr="00E25153" w:rsidRDefault="00CD3205" w:rsidP="000255F4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25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Пример задания по теме курсовой работы: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бизнес- плана инвестиционного проекта по развитию </w:t>
            </w: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организации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расширению деятельности предприятия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обновлению основных фондов предприятия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освоению новой продукции на предприятии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повышению качества продукции (на примере)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инвестиционной привлекательности отраслей (регионов)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программы инвестирования в России (регионе)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Инвестиции в агропромышленный комплекс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инвестиции и их особенности</w:t>
            </w:r>
          </w:p>
          <w:p w:rsidR="00CD3205" w:rsidRPr="0078396C" w:rsidRDefault="00CD3205" w:rsidP="000255F4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Инвестирование в человеческий капитал</w:t>
            </w:r>
          </w:p>
        </w:tc>
      </w:tr>
    </w:tbl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D3205" w:rsidRPr="0078396C" w:rsidSect="000255F4">
          <w:footerReference w:type="even" r:id="rId28"/>
          <w:footerReference w:type="default" r:id="rId29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D3205" w:rsidRPr="0078396C" w:rsidRDefault="00CD3205" w:rsidP="00CD320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зачету:</w:t>
      </w:r>
    </w:p>
    <w:p w:rsidR="00CD3205" w:rsidRPr="0078396C" w:rsidRDefault="00CD3205" w:rsidP="00CD320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CD3205" w:rsidRPr="0078396C" w:rsidRDefault="00CD3205" w:rsidP="00CD320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CD3205" w:rsidRPr="0078396C" w:rsidRDefault="00CD3205" w:rsidP="00CD320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CD3205" w:rsidRPr="0078396C" w:rsidRDefault="00CD3205" w:rsidP="00CD320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78396C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val="ru-RU" w:eastAsia="ru-RU"/>
        </w:rPr>
        <w:t xml:space="preserve">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8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CD3205" w:rsidRPr="0078396C" w:rsidRDefault="00CD3205" w:rsidP="00CD32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экзамену: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Готовиться к </w:t>
      </w: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>экзамену</w:t>
      </w: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нужно заранее и в несколько этапов. Необходимо осуществлять планомерную подготовку к сдаче итоговой отчетности по дисциплине в течение семестра. Для этого: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Каждую неделю отводите время для повторения пройденного материала.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Непосредственно при подготовке: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Упорядочьте свои конспекты, записи, задания.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Прикиньте время, необходимое вам для повторения каждой части (блока) материала, выносимого экзамен.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Разделите вопросы экзамена </w:t>
      </w:r>
      <w:r w:rsidRPr="007839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на знакомые </w:t>
      </w: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7839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новые</w:t>
      </w: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Если экзамен проходит в форме </w:t>
      </w:r>
      <w:r w:rsidRPr="0078396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теста </w:t>
      </w: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Внимательно прочитайте указания к тесту.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Выясните: надо выбрать один, наилучший, ответ или все правильные ответы.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Постарайтесь извлечь и понять всю информацию, заложенную в предполагаемых ответах.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Обратите внимание на все отрицательные слова.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CD3205" w:rsidRPr="0078396C" w:rsidRDefault="00CD3205" w:rsidP="00CD3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Критерии оценки</w:t>
      </w:r>
      <w:r w:rsidRPr="0078396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Методические указания для подготовки курсовой работы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Написание и защита курсовой работы является обязательным элементом в соответствии с утвержденным учебным планом по направлению 38.03.01 «Экономика» для профиля «Финансы и кредит».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Выбор и утверждение студентом темы курсовой работы.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Студентам предоставляется право выбора темы курсовой работы. Он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кафедрой, за которой утверждена дисциплина в соответствии с учебным планом и утвержденным Заведующим кафедрой факультета.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состоит из Титульного листа, введения, двух глав, заключения, списка использованной литературы и приложений.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курсовой работы составляет не более 25-30 страниц формата А4.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приложений не ограничивается.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 введении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дается общая характеристика курсовой работы: обоснование актуальности выбранной темы, цель, задачи.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Первая глава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30% всей работы.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Содержание второй главы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Заключение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CD3205" w:rsidRPr="0078396C" w:rsidRDefault="00CD3205" w:rsidP="00CD3205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</w:t>
      </w: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писок использованны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х</w:t>
      </w: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источников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CD3205" w:rsidRPr="0078396C" w:rsidRDefault="00CD3205" w:rsidP="00CD320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 xml:space="preserve">Критерии оценки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: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Навыки самостоятельной работы с материалами, по их обработке, анализу и структурированию.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  Умение правильно применять методы исследования.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   Умение грамотно интерпретировать полученные результаты.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   Способность осуществлять необходимые расчеты, получать результаты и грамотно излагать их в отчетной документации.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   Умение выявить проблему, предложить способы ее разрешения, умение делать выводы.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   Умение оформить итоговый отчет в соответствии со стандартными требованиями.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с 1 по 6 дают до 50% вклада в итоговую оценку студента.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7.   Умение защищать результаты своей работы, грамотное построение речи, использование при выступлении специальных терминов.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   Способность кратко и наглядно изложить результаты работы.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7,8 дают до 35% вклада в итоговую оценку студента.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9.   Уровень самостоятельности, творческой активности и оригинальности при выполнении работы.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   Выступления на конференциях и подготовка к публикации тезисов для печати по итогам работы.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9, 10 дают до 15 % вклада в итоговую оценку студента.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«отлично»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в срок, в полном объеме и на высоком уровне выполнил курсовой проект. При защите и написании работы студент продемонстрировал вышеперечисленные навыки и умения. Тема, заявленная в работе раскрыта полностью, все выводы студента подтверждены материалами исследования и расчетами. Отчет подготовлен в соответствии с предъявляемыми требованиями. Отзыв руководителя положительный.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«хорошо»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CD3205" w:rsidRPr="0078396C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«удовлетворительно»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теоретическими источниками. Отзыв руководителя с замечаниями.</w:t>
      </w:r>
    </w:p>
    <w:p w:rsidR="00CD3205" w:rsidRDefault="00CD3205" w:rsidP="00CD3205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ectPr w:rsidR="00CD3205" w:rsidSect="000255F4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7839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 w:eastAsia="ru-RU"/>
        </w:rPr>
        <w:t>«неудовлетворительно»</w:t>
      </w:r>
      <w:r w:rsidRPr="007839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 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CD3205" w:rsidRPr="00E25153" w:rsidRDefault="00CD3205" w:rsidP="00CD3205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51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Приложение 3 </w:t>
      </w:r>
    </w:p>
    <w:p w:rsidR="00CD3205" w:rsidRPr="0078396C" w:rsidRDefault="00CD3205" w:rsidP="00CD32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для подготовки курсовой работы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Написание курсовой работы</w:t>
      </w:r>
      <w:r w:rsidR="002B6F4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дисциплине «Инвестиции»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является обязательным элементом в соответствии с утвержденным учебным планом по направлению 38.03.01 «Экономика».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ПОРЯДОК ВЫПОЛНЕНИЯ КУРСОВОЙ РАБОТЫ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Выбор и утверждение темы курсовой работы.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Студентам предоставляется право выбора темы курсовой работы. Он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D3205" w:rsidRPr="0078396C" w:rsidRDefault="00CD3205" w:rsidP="002B6F4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РЕКОМЕНДУЕМАЯ ТЕМАТИКА КУРСОВЫХ РАБОТ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инвестиционной привлекательности предприятия</w:t>
      </w:r>
    </w:p>
    <w:p w:rsidR="00CD3205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обоснования инвестиций на строительство (открытие)чего-либо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Венчурное предпринимательство в РФ: основные проблемы и подходы к их решению.</w:t>
      </w:r>
    </w:p>
    <w:p w:rsidR="00CD3205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инвестиционного рынка Российской Федерации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D3205" w:rsidRDefault="00CD3205" w:rsidP="00CD32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Инвестиции как фактор экономического роста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Влияние макроэкономических показателей на развитие инвестиционного рынка в России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Инвестиционные компании и организация их деятельности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деятельности инвестиционных фондов в рыночной экономике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Инвестиционные риски и способы их оценки.</w:t>
      </w:r>
    </w:p>
    <w:p w:rsidR="00CD3205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Инвестиционная стратегия государства (региона, предприятия).</w:t>
      </w:r>
    </w:p>
    <w:p w:rsidR="00CD3205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стратегия и механизм реализации на предприятии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Инновационно-инвестиционный аспект в деятельности современного предприятия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коммерческой, бюджетной и социальной эффективности инвестиционного проекта (на примере)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привлечения инвестиций в экономику региона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регионального распределения инвестиций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Методы формирования инвестиционного портфеля в условиях неопределенности и риска.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Доходность и риск портфеля ценных бумаг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примере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портфеля инвестиций предприятия (на примере…)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альтернативных вариантов инвестиционного портфеля банка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риска и дохода инвестиционного портфеля банка (на примере)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Оценка инвестиционной привлекательности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отраслей (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регионов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Технико-экономическое обоснование и разработка инвестиционного проекта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Финансово-экономическая оценка инвестиционных проектов</w:t>
      </w:r>
    </w:p>
    <w:p w:rsidR="00CD3205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неопределенности результатов и риска вложений капитала для инвестора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проектного риска в инвестиционной политике предприятия (на примере)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экономической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эффективности финансовых вложений в ценные бумаги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Инвестиционная деятельность коммерческих банков </w:t>
      </w:r>
    </w:p>
    <w:p w:rsidR="00CD3205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Инвестиционная деятельность предприятия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примере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CD3205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политика предприятия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Стратегия инвестиционной политики предприятия в рыночных условиях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инвестиций в основной капитал организации (на примере)</w:t>
      </w:r>
    </w:p>
    <w:p w:rsidR="00CD3205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инновационной политики в организации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реализации инвестиционного проекта в организации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альтернативного варианта инвестиционного проекта по критериям эффективности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эффективности привлечения заемного капитала при финансировании инвестиционного проекта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лизингового финансирования приобретения нового оборудования на предприятии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схем финансирования инвестиционного проекта обновления основных фондов по альтернативным вариантам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оптимальной структуры средств финансирования долгосрочных инвестиций в проект развития предприятия (на примере)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экономических условий для повышения инвестиционной активности предприятия (на примере)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Целевые программы инвестирования в России (регионе).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Человеческий капитал как особый вид инвестиционного ресурса.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свободных экономических зон, привлечение инвестиций в эти зоны.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Инвестиции в агропромышленный комплекс.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Стратегия инвестиционной политики предприятия в рыночных условиях.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Эффективность инвестиционной деятельности предприятия (на примере…)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Международное движение капитала.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экономической эффективности финансовых вложений в ценные бумаги (на примере…).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Социальные инвестиции и их особенности.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Инвестирование в человеческий капитал.</w:t>
      </w:r>
    </w:p>
    <w:p w:rsidR="00CD3205" w:rsidRPr="0078396C" w:rsidRDefault="00CD3205" w:rsidP="00CD32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Проблемы привлечения иностранных инвестиций.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инвестиционного климата и иностранные инвестиции в России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динамики и структуры иностранных валютных инвестиций в России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возможностей для привлечения иностранных инвестиции в России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 плана инвестиционного проекта по развитию деятельности организации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расширению деятельности предприятия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обновлению основных фондов предприятия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освоению новой продукции на предприятии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3205" w:rsidRPr="0078396C" w:rsidRDefault="00CD3205" w:rsidP="00CD320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Разработка бизнес-плана инвестиционного проекта по повышению качества продукции 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3205" w:rsidRPr="0078396C" w:rsidRDefault="00CD3205" w:rsidP="00CD32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ПОДБОР И ИЗУЧЕНИЕ ЛИТЕРАТУРЫ ПО ТЕМЕ ИССЛЕДОВАНИЯ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Подбор литературы необходимо начинать с изучения тех книг и периодических изданий, которые были рекомендованы при изучении дисциплины, а также с изучения лекционного материала соответствующих тем дисциплины. При подборе нормативно-правовых актов, регулирующих связанные с темой работы отношения, целесообразно использовать возможности тематического поиска документов в справочной правовой системе «Гарант» или «Консультант». Также возможно использование данных, полученных при помощи ЭБС. Перечень ресурсов информационно-телекоммуникационной сети «Интернет» (Базы данных, информационно–справочные и поисковые системы):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0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www.intellect-service.ru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1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www.lib.ru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2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www.books.ru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3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www.eLIBRARY.RU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4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www.kremlin.ru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5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www.government.ru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6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www.minfin.ru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7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www.cbr.ru</w:t>
        </w:r>
      </w:hyperlink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hyperlink r:id="rId38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www.economy.gov.ru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9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www.fas.gov.ru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40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www.iet.ru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официальный Интернет-сайт Федеральной службы государственной статистики </w:t>
      </w:r>
      <w:hyperlink r:id="rId41" w:history="1">
        <w:r w:rsidR="00126E2C" w:rsidRPr="00AF10B3">
          <w:rPr>
            <w:rStyle w:val="aa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http://www.gks.ru</w:t>
        </w:r>
      </w:hyperlink>
      <w:r w:rsidR="00126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поисковые системы «Google», «Яндекс».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Литературные источники, используемые при написании курсовой работы, должны быть взяты за последние 2-5 лет. В список литературных источников не следует включать морально устаревшие источники (учебные пособия не старше 5 лет; научные статьи не старше 2 лет) и отмененные, уже не действующие законодательные и нормативно-методические документы.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подборе литературы нельзя забывать о теме курсовой работы и собирать научные источники, касающиеся только данной темы исследования. В ходе поиска информации необходимо сразу же составлять библиографическое описание отобранных изданий. На основании произведенных записей в последующем составляется список использованных источников.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Первоначальное ознакомление с подобранной литературой дает возможность разобраться в дальнейших вопросах темы и приступить к планированию своей деятельности по написанию курсовой работы. При изучении подобранной литературы необходимо руководствоваться возможностью использования этого материала в работе. Начинать изучение нужно с энциклопедий и словарей. Затем следует изучить учебники и монографии, потом – журнальные статьи. Знакомиться с источниками следует в обратном хронологическом порядке: то есть вначале следует изучить самые свежие публикации, затем – прошлогодние, потом – двухгодичной давности и т.д. Существует ряд приемов, которые помогают почерпнуть главное в любой книге, не читая ее целиком. Изучение литературы необходимо проводить в следующей последовательности: общее ознакомление с произведением в целом по оглавлению, изучение введения, выборочный просмотр по первым абзацам и по приведенному иллюстративному материалу представляющих интерес глав, внимательное чтение этих глав, выписка представляющих интерес материалов, как фрагмента будущей работы.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выявлении дискуссионных вопросов по изучаемой теме следует привести высказывания ряда авторов, стоящих на разных позициях и привести собственное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суждение по данному вопросу. Это повышает ценность работы и способствует более глубокому усвоению избранной темы. В результате изучения подобранной литературы составляется развернутый план курсовой работы. Он обеспечивает последовательность изложения материала, где каждый раздел, вытекая из предыдущего, занимает свое место. После изучения и обработки подобранной литературы можно приступать к написанию работы.</w:t>
      </w:r>
    </w:p>
    <w:p w:rsidR="00CD3205" w:rsidRPr="0078396C" w:rsidRDefault="00CD3205" w:rsidP="00CD3205">
      <w:pPr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CD3205" w:rsidRPr="0078396C" w:rsidRDefault="00CD3205" w:rsidP="00CD3205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СТРУКТУРЕ И СОДЕРЖАНИЮ КУРСОВОЙ РАБОТЫ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состоять из двух частей: теоретической и практической.  В теоретической части должны быть раскрыты теоретические вопросы, связанные с проблематикой выбранной темы. Практическая часть должна содержать расчеты, аргументированные выводы, сделанные в ходе анализа полученных результатов. Практическая часть не должна содержать теоретический материал.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Законченная курсовая работа должна иметь общий объем 25-30 страниц машинописного текста и должна содержать следующие структурные элементы и порядок расположения материала: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титульный лист;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утвержденный руководителем план (задание) курсовой работы;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содержание;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введение (обоснование актуальности выбранной темы, цель и задачи работы, объект и предмет исследования);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основную часть работы (теоретическая и практическая часть);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заключение (основные выводы по работе);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список использованных источников (сведения приводятся в соответствии с требованиями ГОСТ 7.1);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приложения.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 работы должен удовлетворять следующим основным требованиям: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отражать умение работать с литературой;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выделять проблему и определять методы её решения;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последовательно излагать сущность рассматриваемых вопросов;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показывать владение соответствующим понятийным и терминологическим аппаратом;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иметь приемлемый уровень языковой грамотности, включая владение функциональным стилем научного изложения.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введении дается общая характеристика курсовой работы: обоснование актуальности выбранной темы, цель, задачи.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Первая глава,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30-40% всей работы.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второй главы 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использованной литературы 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ОФОРМЛЕНИЮ КУРСОВОЙ РАБОТЫ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Курсовую работу следует выполнять в редакторе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Формат листа А 4 (210x297) с полями: левое - 30 мм, правое - 10 мм, нижнее - 20 мм, верхнее - 20 мм. Шрифт Times New Roman 12, межстрочный интервал - 1,5. Цвет шрифта должен быть черным. Полужирный шрифт не применяется (за исключением названия глав и параграфов). Текст должен быть отформатирован по ширине страницы с применением автоматического переноса слов, первая строка с абзацным отступом 1,25 мм. При выполнении работы необходимо соблюдать равномерную плотность, контрастность и четкость изображения по всему тексту.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страницы должны быть пронумерованы арабскими цифрами, соблюдая сквозную нумерацию по всему тексту. Номер страницы проставляют после текста в центре нижней части листа без точки, начиная с третьей страницы. Титульный лист и лист с заданием на курсовую работу включают в общую нумерацию страниц работы, но номер страницы на титульном листе не проставляют. Иллюстрации и таблицы, расположенные на отдельных листах, включают в общую нумерацию страниц.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Таблицы, рисунки, фотографии, чертежи, схемы и графики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как в тексте работы, так и в приложении должны быть четко оформлены, пронумерованы и иметь название.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титульного листа должно соответствовать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требованиям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Каждая глава начинается с новой страницы. Все главы и параграфы должны иметь заголовки и номера. Номера глав и параграфов обозначаются цифрами. Название главы и параграфа печатается полужирным шрифтом по центру, прописными буквами, точка в конце названия не ставится.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глав нумеруются арабскими цифрами с точкой (ГЛАВА 1; ГЛАВА 2.; ...), параграфов - двумя арабскими цифрами (1.1.; 1.2.; 1.3. и т.д.), где первая цифра соответствует номеру главы, а вторая - номеру параграфа. Заголовки не подчеркиваются, в них не используются переносы.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Иллюстрации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 На все иллюстрации в тексте должны быть даны ссылки.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иллюстративные материалы, таблицы, рисунки, схемы, диаграммы, графики должны иметь название и номер. Слова «Таблица» и «Рисунок» пишутся полностью. Цифровой материал, как правило, оформляют в виде таблиц. Таблицы применяют для лучшей наглядности и удобства сравнения показателей, а также сопоставимости информации, полученной из разных источников. Оформление составных частей таблицы имеет свои особенности, на которые следует обратить внимание при выполнении. Каждая таблица должна иметь номер и название. Название таблицы должно быть точным и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кратким, его следует помещать над таблицей слева, без абзацного отступа в одну строку с ее номером через тире. Например: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– Динамика иностранных инвестиций в экономику России за период 2015-2018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4"/>
        <w:gridCol w:w="1325"/>
        <w:gridCol w:w="1324"/>
        <w:gridCol w:w="1324"/>
        <w:gridCol w:w="1324"/>
        <w:gridCol w:w="2210"/>
      </w:tblGrid>
      <w:tr w:rsidR="00CD3205" w:rsidRPr="0078396C" w:rsidTr="000255F4">
        <w:trPr>
          <w:jc w:val="center"/>
        </w:trPr>
        <w:tc>
          <w:tcPr>
            <w:tcW w:w="2113" w:type="dxa"/>
            <w:vMerge w:val="restart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Страны -инвесторы</w:t>
            </w:r>
          </w:p>
        </w:tc>
        <w:tc>
          <w:tcPr>
            <w:tcW w:w="5468" w:type="dxa"/>
            <w:gridSpan w:val="4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Годы</w:t>
            </w:r>
          </w:p>
        </w:tc>
        <w:tc>
          <w:tcPr>
            <w:tcW w:w="2283" w:type="dxa"/>
            <w:vMerge w:val="restart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Темп прироста 2018 г/2015г</w:t>
            </w:r>
          </w:p>
        </w:tc>
      </w:tr>
      <w:tr w:rsidR="00CD3205" w:rsidRPr="0078396C" w:rsidTr="000255F4">
        <w:trPr>
          <w:jc w:val="center"/>
        </w:trPr>
        <w:tc>
          <w:tcPr>
            <w:tcW w:w="2113" w:type="dxa"/>
            <w:vMerge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2018</w:t>
            </w:r>
          </w:p>
        </w:tc>
        <w:tc>
          <w:tcPr>
            <w:tcW w:w="2283" w:type="dxa"/>
            <w:vMerge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CD3205" w:rsidRPr="0078396C" w:rsidTr="000255F4">
        <w:trPr>
          <w:jc w:val="center"/>
        </w:trPr>
        <w:tc>
          <w:tcPr>
            <w:tcW w:w="2113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83" w:type="dxa"/>
            <w:shd w:val="clear" w:color="auto" w:fill="auto"/>
            <w:vAlign w:val="center"/>
          </w:tcPr>
          <w:p w:rsidR="00CD3205" w:rsidRPr="0078396C" w:rsidRDefault="00CD3205" w:rsidP="00025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CD3205" w:rsidRPr="0078396C" w:rsidTr="000255F4">
        <w:trPr>
          <w:jc w:val="center"/>
        </w:trPr>
        <w:tc>
          <w:tcPr>
            <w:tcW w:w="2113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CD3205" w:rsidRPr="0078396C" w:rsidTr="000255F4">
        <w:trPr>
          <w:jc w:val="center"/>
        </w:trPr>
        <w:tc>
          <w:tcPr>
            <w:tcW w:w="2113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CD3205" w:rsidRPr="0078396C" w:rsidRDefault="00CD3205" w:rsidP="00025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CD3205" w:rsidRPr="0078396C" w:rsidRDefault="00CD3205" w:rsidP="00CD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Графики, диаграммы, схемы в тексте именуются рисунками. Таблицы и рисунки должны помещаться после ссылки на них. Не рекомендуется переносить таблицы с одной страницы на другую. Слово «Рисунок» и наименование помещают после пояснительных данных и располагают посередине строки. Например: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4267200" cy="2600325"/>
            <wp:effectExtent l="0" t="0" r="0" b="0"/>
            <wp:docPr id="3" name="Рисунок 3" descr="Факторы, ограничивающие инвестиционную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кторы, ограничивающие инвестиционную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Рисунок 1 - </w:t>
      </w:r>
      <w:r w:rsidRPr="0078396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Факторы, ограничивающие инвестиционную активность</w:t>
      </w:r>
    </w:p>
    <w:p w:rsidR="00CD3205" w:rsidRPr="0078396C" w:rsidRDefault="00CD3205" w:rsidP="00CD32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8396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Формулы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выносятся в отдельную строку. Математические формулы набираются в редакторе формул. Формулы, на которые делаются ссылки в тексте, нумеруются цифрами в круглых скобках, размещаемыми справа от формулы. Например: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m:oMath>
        <m:r>
          <w:rPr>
            <w:rFonts w:ascii="Cambria Math" w:hAnsi="Cambria Math"/>
            <w:sz w:val="32"/>
            <w:szCs w:val="32"/>
          </w:rPr>
          <m:t>NPV</m:t>
        </m:r>
        <m:r>
          <w:rPr>
            <w:rFonts w:ascii="Cambria Math" w:hAnsi="Cambria Math"/>
            <w:sz w:val="32"/>
            <w:szCs w:val="32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i</m:t>
            </m:r>
            <m:r>
              <w:rPr>
                <w:rFonts w:ascii="Cambria Math" w:hAnsi="Cambria Math"/>
                <w:sz w:val="32"/>
                <w:szCs w:val="32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(1+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sup>
                </m:sSup>
              </m:den>
            </m:f>
          </m:e>
        </m:nary>
      </m:oMath>
      <w:r w:rsidRPr="007839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,                      (1)   </w:t>
      </w:r>
    </w:p>
    <w:p w:rsidR="00CD3205" w:rsidRPr="0078396C" w:rsidRDefault="00CD3205" w:rsidP="00CD320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NPV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чистая текущая стоимость инвестиционного проекта, руб.</w:t>
      </w:r>
    </w:p>
    <w:p w:rsidR="00CD3205" w:rsidRPr="0078396C" w:rsidRDefault="00CD3205" w:rsidP="00CD320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CF</w:t>
      </w:r>
      <w:r w:rsidRPr="007839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денежный поток на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-ом интервале планирования, руб.</w:t>
      </w:r>
    </w:p>
    <w:p w:rsidR="00CD3205" w:rsidRPr="0078396C" w:rsidRDefault="00CD3205" w:rsidP="00CD320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ставка дисконтирования, в долях единиц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продолжительность инвестиционного проекта, годы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период (интервал планирования), годы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тексте на все приложения должны быть даны ссылки. Приложения располагают в порядке ссылок на них в тексте. Каждое приложение следует начинать с новой страницы с указанием наверху посередине страницы слова «Приложение», его обозначения.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Использованные в работе цифровые данные, выводы, мысли других авторов и цитаты обязательно должны сопровождаться ссылкой на источник, например, [15,148] (на 148 странице источника литературы под номером 15 в списке литературы). 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Сноску располагают в конце страницы с абзацного отступа.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 Допускается вместо цифр выполнять сноски звездочками «*, **, ***». Применять более трех звездочек на странице не допускается. При использовании в работе опубликованных или неопубликованных (рукописей) источников обязательна ссылка на авторов. Нарушение этой этической и правовой формы является плагиатом. Оформление ссылки должно соответствовать требованиям ГОСТ Р 7.0.5-2008.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Список использованных источников оформляется в соответствии с требованиями ГОСТ 7.1. </w:t>
      </w:r>
    </w:p>
    <w:p w:rsidR="00CD3205" w:rsidRPr="0078396C" w:rsidRDefault="002B6F42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урсов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 работа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сдаваем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 на кафедру для проверки, долж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представлена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ом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ФГБОУ ВО «МГТУ им. Г.И. Носова» в файле формата 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r w:rsidR="00CD3205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D3205" w:rsidRPr="0078396C" w:rsidRDefault="00CD3205" w:rsidP="00CD32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Навыки самостоятельной работы с материалами, по их обработке, анализу и структурированию.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Умение правильно применять методы исследования.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Умение грамотно интерпретировать полученные результаты.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Способность осуществлять необходимые расчеты, получать результаты и грамотно излагать их в отчетной документации.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Умение выявить проблему, предложить способы ее разрешения, умение делать выводы.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Умение оформить готовую работу в соответствии со стандартными требованиями.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ставится студенту, который в срок, в полном объеме и на высоком уровне выполнил курсовой проект. При написании работы студент продемонстрировал вышеперечисленные навыки и умения. Тема, заявленная в работе, раскрыта полностью, все выводы студента подтверждены материалами исследования и расчетами. Работа подготовлена в соответствии с предъявляемыми требованиями. Отзыв руководителя положительный.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источниками информации. Отзыв руководителя с замечаниями.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78396C" w:rsidRDefault="00CD3205" w:rsidP="00CD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3205" w:rsidRPr="00A1328C" w:rsidRDefault="00CD3205" w:rsidP="00CD3205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55D7B" w:rsidRPr="00CD3205" w:rsidRDefault="00A55D7B">
      <w:pPr>
        <w:rPr>
          <w:lang w:val="ru-RU"/>
        </w:rPr>
      </w:pPr>
    </w:p>
    <w:sectPr w:rsidR="00A55D7B" w:rsidRPr="00CD3205" w:rsidSect="000255F4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25F" w:rsidRDefault="009E225F">
      <w:pPr>
        <w:spacing w:after="0" w:line="240" w:lineRule="auto"/>
      </w:pPr>
      <w:r>
        <w:separator/>
      </w:r>
    </w:p>
  </w:endnote>
  <w:endnote w:type="continuationSeparator" w:id="0">
    <w:p w:rsidR="009E225F" w:rsidRDefault="009E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612044"/>
      <w:docPartObj>
        <w:docPartGallery w:val="Page Numbers (Bottom of Page)"/>
        <w:docPartUnique/>
      </w:docPartObj>
    </w:sdtPr>
    <w:sdtEndPr/>
    <w:sdtContent>
      <w:p w:rsidR="000255F4" w:rsidRDefault="00C906E0" w:rsidP="000255F4">
        <w:pPr>
          <w:pStyle w:val="a5"/>
          <w:spacing w:befor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20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255F4" w:rsidRDefault="000255F4" w:rsidP="000255F4">
    <w:pPr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F4" w:rsidRDefault="009609EA" w:rsidP="000255F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255F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255F4" w:rsidRDefault="000255F4" w:rsidP="000255F4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F4" w:rsidRDefault="009609EA" w:rsidP="000255F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255F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96209">
      <w:rPr>
        <w:rStyle w:val="a9"/>
        <w:noProof/>
      </w:rPr>
      <w:t>21</w:t>
    </w:r>
    <w:r>
      <w:rPr>
        <w:rStyle w:val="a9"/>
      </w:rPr>
      <w:fldChar w:fldCharType="end"/>
    </w:r>
  </w:p>
  <w:p w:rsidR="000255F4" w:rsidRDefault="000255F4" w:rsidP="000255F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25F" w:rsidRDefault="009E225F">
      <w:pPr>
        <w:spacing w:after="0" w:line="240" w:lineRule="auto"/>
      </w:pPr>
      <w:r>
        <w:separator/>
      </w:r>
    </w:p>
  </w:footnote>
  <w:footnote w:type="continuationSeparator" w:id="0">
    <w:p w:rsidR="009E225F" w:rsidRDefault="009E2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E500D"/>
    <w:multiLevelType w:val="hybridMultilevel"/>
    <w:tmpl w:val="03204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662A27"/>
    <w:multiLevelType w:val="hybridMultilevel"/>
    <w:tmpl w:val="1116FD5E"/>
    <w:lvl w:ilvl="0" w:tplc="B3EE2B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0D5229"/>
    <w:multiLevelType w:val="hybridMultilevel"/>
    <w:tmpl w:val="E54E9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F24E88"/>
    <w:multiLevelType w:val="multilevel"/>
    <w:tmpl w:val="16EE11C4"/>
    <w:numStyleLink w:val="1"/>
  </w:abstractNum>
  <w:abstractNum w:abstractNumId="5">
    <w:nsid w:val="261F21D7"/>
    <w:multiLevelType w:val="hybridMultilevel"/>
    <w:tmpl w:val="CAF0F15A"/>
    <w:lvl w:ilvl="0" w:tplc="63DC8F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390F3E"/>
    <w:multiLevelType w:val="hybridMultilevel"/>
    <w:tmpl w:val="FA0E82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4794226"/>
    <w:multiLevelType w:val="hybridMultilevel"/>
    <w:tmpl w:val="27AC55FA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77087A"/>
    <w:multiLevelType w:val="multilevel"/>
    <w:tmpl w:val="16EE11C4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2238AF"/>
    <w:multiLevelType w:val="hybridMultilevel"/>
    <w:tmpl w:val="899EE7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6EEF277C"/>
    <w:multiLevelType w:val="hybridMultilevel"/>
    <w:tmpl w:val="04B04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E7007"/>
    <w:multiLevelType w:val="hybridMultilevel"/>
    <w:tmpl w:val="1BDC0A58"/>
    <w:lvl w:ilvl="0" w:tplc="CF1AA3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F0E1894"/>
    <w:multiLevelType w:val="hybridMultilevel"/>
    <w:tmpl w:val="47EC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10"/>
  </w:num>
  <w:num w:numId="11">
    <w:abstractNumId w:val="1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38D9"/>
    <w:rsid w:val="0002418B"/>
    <w:rsid w:val="000255F4"/>
    <w:rsid w:val="00110768"/>
    <w:rsid w:val="00126E2C"/>
    <w:rsid w:val="001F0BC7"/>
    <w:rsid w:val="002859DB"/>
    <w:rsid w:val="002B6F42"/>
    <w:rsid w:val="00460B96"/>
    <w:rsid w:val="005E4AB1"/>
    <w:rsid w:val="006B64C0"/>
    <w:rsid w:val="006F0705"/>
    <w:rsid w:val="00761AF7"/>
    <w:rsid w:val="009609EA"/>
    <w:rsid w:val="009E225F"/>
    <w:rsid w:val="00A55D7B"/>
    <w:rsid w:val="00B96209"/>
    <w:rsid w:val="00C906E0"/>
    <w:rsid w:val="00CD3205"/>
    <w:rsid w:val="00D31453"/>
    <w:rsid w:val="00DA2E3A"/>
    <w:rsid w:val="00E209E2"/>
    <w:rsid w:val="00E25153"/>
    <w:rsid w:val="00FC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2F4A000-4DB8-4A4A-A545-8823F869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E3A"/>
  </w:style>
  <w:style w:type="paragraph" w:styleId="10">
    <w:name w:val="heading 1"/>
    <w:basedOn w:val="a"/>
    <w:next w:val="a"/>
    <w:link w:val="11"/>
    <w:qFormat/>
    <w:rsid w:val="00CD320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32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CD320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D32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ntStyle20">
    <w:name w:val="Font Style20"/>
    <w:rsid w:val="00CD320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CD3205"/>
    <w:rPr>
      <w:rFonts w:ascii="Georgia" w:hAnsi="Georgia" w:cs="Georgia"/>
      <w:sz w:val="12"/>
      <w:szCs w:val="12"/>
    </w:rPr>
  </w:style>
  <w:style w:type="paragraph" w:styleId="a3">
    <w:name w:val="Body Text"/>
    <w:basedOn w:val="a"/>
    <w:link w:val="a4"/>
    <w:rsid w:val="00CD3205"/>
    <w:pPr>
      <w:widowControl w:val="0"/>
      <w:spacing w:after="0" w:line="312" w:lineRule="auto"/>
      <w:ind w:right="-113"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CD3205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CD3205"/>
    <w:pPr>
      <w:tabs>
        <w:tab w:val="center" w:pos="4677"/>
        <w:tab w:val="right" w:pos="9355"/>
      </w:tabs>
      <w:spacing w:before="60" w:after="0" w:line="240" w:lineRule="auto"/>
      <w:ind w:firstLine="567"/>
      <w:jc w:val="both"/>
    </w:pPr>
    <w:rPr>
      <w:rFonts w:eastAsiaTheme="minorHAnsi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CD3205"/>
    <w:rPr>
      <w:rFonts w:eastAsiaTheme="minorHAnsi"/>
      <w:lang w:val="ru-RU"/>
    </w:rPr>
  </w:style>
  <w:style w:type="character" w:customStyle="1" w:styleId="apple-converted-space">
    <w:name w:val="apple-converted-space"/>
    <w:basedOn w:val="a0"/>
    <w:rsid w:val="00CD3205"/>
  </w:style>
  <w:style w:type="paragraph" w:styleId="a7">
    <w:name w:val="List Paragraph"/>
    <w:basedOn w:val="a"/>
    <w:uiPriority w:val="34"/>
    <w:qFormat/>
    <w:rsid w:val="00CD3205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CD3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CD3205"/>
  </w:style>
  <w:style w:type="numbering" w:customStyle="1" w:styleId="1">
    <w:name w:val="Стиль1"/>
    <w:uiPriority w:val="99"/>
    <w:rsid w:val="00CD3205"/>
    <w:pPr>
      <w:numPr>
        <w:numId w:val="13"/>
      </w:numPr>
    </w:pPr>
  </w:style>
  <w:style w:type="character" w:styleId="aa">
    <w:name w:val="Hyperlink"/>
    <w:basedOn w:val="a0"/>
    <w:uiPriority w:val="99"/>
    <w:unhideWhenUsed/>
    <w:rsid w:val="006F0705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6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60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read?id=353619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oleObject" Target="embeddings/oleObject1.bin"/><Relationship Id="rId39" Type="http://schemas.openxmlformats.org/officeDocument/2006/relationships/hyperlink" Target="http://www.fas.gov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34" Type="http://schemas.openxmlformats.org/officeDocument/2006/relationships/hyperlink" Target="http://www.kremlin.ru" TargetMode="External"/><Relationship Id="rId42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302958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4.wmf"/><Relationship Id="rId33" Type="http://schemas.openxmlformats.org/officeDocument/2006/relationships/hyperlink" Target="http://www.eLIBRARY.RU" TargetMode="External"/><Relationship Id="rId38" Type="http://schemas.openxmlformats.org/officeDocument/2006/relationships/hyperlink" Target="http://www.economy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ecsocman.hse.ru/" TargetMode="External"/><Relationship Id="rId29" Type="http://schemas.openxmlformats.org/officeDocument/2006/relationships/footer" Target="footer3.xml"/><Relationship Id="rId41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353472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hyperlink" Target="http://www.books.ru" TargetMode="External"/><Relationship Id="rId37" Type="http://schemas.openxmlformats.org/officeDocument/2006/relationships/hyperlink" Target="http://www.cbr.ru" TargetMode="External"/><Relationship Id="rId40" Type="http://schemas.openxmlformats.org/officeDocument/2006/relationships/hyperlink" Target="http://www.iet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oter" Target="footer2.xml"/><Relationship Id="rId36" Type="http://schemas.openxmlformats.org/officeDocument/2006/relationships/hyperlink" Target="http://www.minfin.ru" TargetMode="External"/><Relationship Id="rId10" Type="http://schemas.openxmlformats.org/officeDocument/2006/relationships/hyperlink" Target="https://new.znanium.com/read?id=63428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hyperlink" Target="http://www.lib.ru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footer" Target="footer1.xml"/><Relationship Id="rId30" Type="http://schemas.openxmlformats.org/officeDocument/2006/relationships/hyperlink" Target="http://www.intellect-service.ru" TargetMode="External"/><Relationship Id="rId35" Type="http://schemas.openxmlformats.org/officeDocument/2006/relationships/hyperlink" Target="http://www.government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10868</Words>
  <Characters>61950</Characters>
  <Application>Microsoft Office Word</Application>
  <DocSecurity>0</DocSecurity>
  <Lines>516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2019-2020_38_03_01-зЭЭб-19-2_69_plx_Инвестиции</vt:lpstr>
      <vt:lpstr>Лист1</vt:lpstr>
    </vt:vector>
  </TitlesOfParts>
  <Company/>
  <LinksUpToDate>false</LinksUpToDate>
  <CharactersWithSpaces>72673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2019-2020_38_03_01-зЭЭб-19-2_69_plx_Инвестиции</dc:title>
  <dc:creator>FastReport.NET</dc:creator>
  <cp:lastModifiedBy>Наталья</cp:lastModifiedBy>
  <cp:revision>12</cp:revision>
  <dcterms:created xsi:type="dcterms:W3CDTF">2020-03-30T20:20:00Z</dcterms:created>
  <dcterms:modified xsi:type="dcterms:W3CDTF">2020-12-21T14:00:00Z</dcterms:modified>
</cp:coreProperties>
</file>