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971BE2" w:rsidRPr="00392C80">
        <w:trPr>
          <w:trHeight w:hRule="exact" w:val="277"/>
        </w:trPr>
        <w:tc>
          <w:tcPr>
            <w:tcW w:w="1135" w:type="dxa"/>
          </w:tcPr>
          <w:p w:rsidR="00971BE2" w:rsidRDefault="00971BE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1BE2" w:rsidRPr="00AB7B24" w:rsidRDefault="00AB7B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71BE2" w:rsidRPr="00AB7B24" w:rsidRDefault="00AB7B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71BE2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71BE2" w:rsidRDefault="00AB7B2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971BE2"/>
        </w:tc>
      </w:tr>
      <w:tr w:rsidR="00971BE2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71BE2" w:rsidRDefault="00971BE2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71BE2" w:rsidRPr="00AB7B24" w:rsidRDefault="00AB7B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71BE2" w:rsidRPr="00AB7B24" w:rsidRDefault="00AB7B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971BE2">
        <w:trPr>
          <w:trHeight w:hRule="exact" w:val="416"/>
        </w:trPr>
        <w:tc>
          <w:tcPr>
            <w:tcW w:w="1135" w:type="dxa"/>
          </w:tcPr>
          <w:p w:rsidR="00971BE2" w:rsidRDefault="00971BE2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971BE2"/>
        </w:tc>
      </w:tr>
      <w:tr w:rsidR="00971BE2">
        <w:trPr>
          <w:trHeight w:hRule="exact" w:val="416"/>
        </w:trPr>
        <w:tc>
          <w:tcPr>
            <w:tcW w:w="1135" w:type="dxa"/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 w:rsidTr="00750BC6">
        <w:trPr>
          <w:trHeight w:hRule="exact" w:val="2170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750B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50BC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19350" cy="14954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l="58699" t="16822" b="66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BE2" w:rsidTr="00750BC6">
        <w:trPr>
          <w:trHeight w:hRule="exact" w:val="982"/>
        </w:trPr>
        <w:tc>
          <w:tcPr>
            <w:tcW w:w="1135" w:type="dxa"/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71BE2">
        <w:trPr>
          <w:trHeight w:hRule="exact" w:val="138"/>
        </w:trPr>
        <w:tc>
          <w:tcPr>
            <w:tcW w:w="1135" w:type="dxa"/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971BE2">
        <w:trPr>
          <w:trHeight w:hRule="exact" w:val="138"/>
        </w:trPr>
        <w:tc>
          <w:tcPr>
            <w:tcW w:w="1135" w:type="dxa"/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>
              <w:t xml:space="preserve"> </w:t>
            </w:r>
          </w:p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971BE2" w:rsidRPr="00392C80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Pr="00AB7B24" w:rsidRDefault="00AB7B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AB7B24">
              <w:rPr>
                <w:lang w:val="ru-RU"/>
              </w:rPr>
              <w:t xml:space="preserve"> </w:t>
            </w: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AB7B24">
              <w:rPr>
                <w:lang w:val="ru-RU"/>
              </w:rPr>
              <w:t xml:space="preserve"> </w:t>
            </w: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B7B24">
              <w:rPr>
                <w:lang w:val="ru-RU"/>
              </w:rPr>
              <w:t xml:space="preserve"> </w:t>
            </w:r>
          </w:p>
          <w:p w:rsidR="00971BE2" w:rsidRPr="00AB7B24" w:rsidRDefault="00AB7B2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AB7B24">
              <w:rPr>
                <w:lang w:val="ru-RU"/>
              </w:rPr>
              <w:t xml:space="preserve"> </w:t>
            </w: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7B24">
              <w:rPr>
                <w:lang w:val="ru-RU"/>
              </w:rPr>
              <w:t xml:space="preserve"> </w:t>
            </w: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</w:t>
            </w:r>
            <w:r w:rsidRPr="00AB7B24">
              <w:rPr>
                <w:lang w:val="ru-RU"/>
              </w:rPr>
              <w:t xml:space="preserve"> </w:t>
            </w:r>
          </w:p>
        </w:tc>
      </w:tr>
      <w:tr w:rsidR="00971BE2" w:rsidRPr="00392C80">
        <w:trPr>
          <w:trHeight w:hRule="exact" w:val="277"/>
        </w:trPr>
        <w:tc>
          <w:tcPr>
            <w:tcW w:w="1135" w:type="dxa"/>
          </w:tcPr>
          <w:p w:rsidR="00971BE2" w:rsidRPr="00AB7B24" w:rsidRDefault="00971B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71BE2" w:rsidRPr="00AB7B24" w:rsidRDefault="00971BE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71BE2" w:rsidRPr="00AB7B24" w:rsidRDefault="00971BE2">
            <w:pPr>
              <w:rPr>
                <w:lang w:val="ru-RU"/>
              </w:rPr>
            </w:pPr>
          </w:p>
        </w:tc>
      </w:tr>
      <w:tr w:rsidR="00971BE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971BE2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971BE2">
        <w:trPr>
          <w:trHeight w:hRule="exact" w:val="416"/>
        </w:trPr>
        <w:tc>
          <w:tcPr>
            <w:tcW w:w="1135" w:type="dxa"/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t xml:space="preserve"> </w:t>
            </w:r>
          </w:p>
        </w:tc>
      </w:tr>
      <w:tr w:rsidR="00971BE2">
        <w:trPr>
          <w:trHeight w:hRule="exact" w:val="2735"/>
        </w:trPr>
        <w:tc>
          <w:tcPr>
            <w:tcW w:w="1135" w:type="dxa"/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r>
              <w:t xml:space="preserve"> </w:t>
            </w:r>
          </w:p>
        </w:tc>
      </w:tr>
      <w:tr w:rsidR="00971BE2">
        <w:trPr>
          <w:trHeight w:hRule="exact" w:val="138"/>
        </w:trPr>
        <w:tc>
          <w:tcPr>
            <w:tcW w:w="1135" w:type="dxa"/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 w:rsidRPr="00392C80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71BE2" w:rsidRPr="00AB7B24" w:rsidRDefault="00AB7B2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B7B24">
              <w:rPr>
                <w:lang w:val="ru-RU"/>
              </w:rPr>
              <w:t xml:space="preserve"> </w:t>
            </w: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AB7B24">
              <w:rPr>
                <w:lang w:val="ru-RU"/>
              </w:rPr>
              <w:t xml:space="preserve"> </w:t>
            </w: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7B24">
              <w:rPr>
                <w:lang w:val="ru-RU"/>
              </w:rPr>
              <w:t xml:space="preserve"> </w:t>
            </w: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AB7B24">
              <w:rPr>
                <w:lang w:val="ru-RU"/>
              </w:rPr>
              <w:t xml:space="preserve"> </w:t>
            </w:r>
            <w:r w:rsidRPr="00AB7B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AB7B24">
              <w:rPr>
                <w:lang w:val="ru-RU"/>
              </w:rPr>
              <w:t xml:space="preserve"> </w:t>
            </w:r>
          </w:p>
        </w:tc>
      </w:tr>
      <w:tr w:rsidR="00971BE2" w:rsidRPr="00392C80">
        <w:trPr>
          <w:trHeight w:hRule="exact" w:val="138"/>
        </w:trPr>
        <w:tc>
          <w:tcPr>
            <w:tcW w:w="1135" w:type="dxa"/>
          </w:tcPr>
          <w:p w:rsidR="00971BE2" w:rsidRPr="00AB7B24" w:rsidRDefault="00971BE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71BE2" w:rsidRPr="00AB7B24" w:rsidRDefault="00971BE2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71BE2" w:rsidRPr="00AB7B24" w:rsidRDefault="00971BE2">
            <w:pPr>
              <w:rPr>
                <w:lang w:val="ru-RU"/>
              </w:rPr>
            </w:pPr>
          </w:p>
        </w:tc>
      </w:tr>
      <w:tr w:rsidR="00971BE2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971BE2">
        <w:trPr>
          <w:trHeight w:hRule="exact" w:val="811"/>
        </w:trPr>
        <w:tc>
          <w:tcPr>
            <w:tcW w:w="1135" w:type="dxa"/>
          </w:tcPr>
          <w:p w:rsidR="00971BE2" w:rsidRDefault="00971BE2"/>
        </w:tc>
        <w:tc>
          <w:tcPr>
            <w:tcW w:w="1277" w:type="dxa"/>
          </w:tcPr>
          <w:p w:rsidR="00971BE2" w:rsidRDefault="00971BE2"/>
        </w:tc>
        <w:tc>
          <w:tcPr>
            <w:tcW w:w="6947" w:type="dxa"/>
          </w:tcPr>
          <w:p w:rsidR="00971BE2" w:rsidRDefault="00971BE2"/>
        </w:tc>
      </w:tr>
      <w:tr w:rsidR="00971BE2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971BE2" w:rsidRDefault="00AB7B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</w:tbl>
    <w:p w:rsidR="00971BE2" w:rsidRDefault="00AB7B24">
      <w:pPr>
        <w:rPr>
          <w:sz w:val="0"/>
          <w:szCs w:val="0"/>
        </w:rPr>
      </w:pPr>
      <w:r>
        <w:br w:type="page"/>
      </w:r>
    </w:p>
    <w:p w:rsidR="00750BC6" w:rsidRDefault="00750BC6" w:rsidP="00750B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62698" cy="7191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98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C6" w:rsidRDefault="00750BC6">
      <w:pPr>
        <w:rPr>
          <w:lang w:val="ru-RU"/>
        </w:rPr>
      </w:pPr>
    </w:p>
    <w:p w:rsidR="00971BE2" w:rsidRPr="00AB7B24" w:rsidRDefault="00AB7B24">
      <w:pPr>
        <w:rPr>
          <w:sz w:val="0"/>
          <w:szCs w:val="0"/>
          <w:lang w:val="ru-RU"/>
        </w:rPr>
      </w:pPr>
      <w:r w:rsidRPr="00AB7B24">
        <w:rPr>
          <w:lang w:val="ru-RU"/>
        </w:rPr>
        <w:br w:type="page"/>
      </w:r>
      <w:r w:rsidR="007F0572" w:rsidRPr="009170A8">
        <w:rPr>
          <w:noProof/>
          <w:lang w:val="ru-RU" w:eastAsia="ru-RU"/>
        </w:rPr>
        <w:lastRenderedPageBreak/>
        <w:drawing>
          <wp:inline distT="0" distB="0" distL="0" distR="0" wp14:anchorId="0C6A7595" wp14:editId="6B2D81EF">
            <wp:extent cx="5941060" cy="85693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BE2" w:rsidRPr="00AB7B24" w:rsidRDefault="00AB7B24">
      <w:pPr>
        <w:rPr>
          <w:sz w:val="0"/>
          <w:szCs w:val="0"/>
          <w:lang w:val="ru-RU"/>
        </w:rPr>
      </w:pPr>
      <w:r w:rsidRPr="00AB7B2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D3714" w:rsidTr="00F906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D3714" w:rsidRPr="00392C80" w:rsidTr="00F906A7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-вырабатывание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138"/>
        </w:trPr>
        <w:tc>
          <w:tcPr>
            <w:tcW w:w="1986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</w:tr>
      <w:tr w:rsidR="007D3714" w:rsidRPr="00392C80" w:rsidTr="00F906A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74CFA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жизни"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138"/>
        </w:trPr>
        <w:tc>
          <w:tcPr>
            <w:tcW w:w="1986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</w:tr>
      <w:tr w:rsidR="007D3714" w:rsidRPr="00392C80" w:rsidTr="00F906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277"/>
        </w:trPr>
        <w:tc>
          <w:tcPr>
            <w:tcW w:w="1986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</w:tr>
      <w:tr w:rsidR="007D3714" w:rsidTr="00F906A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D3714" w:rsidRDefault="007D3714" w:rsidP="00F90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D3714" w:rsidRDefault="007D3714" w:rsidP="00F90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D3714" w:rsidRPr="00392C80" w:rsidTr="00F906A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50BC6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ОК-9 </w:t>
            </w:r>
            <w:r w:rsidR="007D3714"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использовать приемы первой помощи, методы защиты в условиях чрезвычайных ситуаций</w:t>
            </w:r>
          </w:p>
        </w:tc>
      </w:tr>
      <w:tr w:rsidR="007D3714" w:rsidRPr="00392C80" w:rsidTr="00F906A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и понятия о техносферных опасностях, их свойствах и характеристиках;</w:t>
            </w:r>
          </w:p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направления интенсификации технологических процессов, обеспечивающих высокую работоспособность и качество жизни</w:t>
            </w:r>
          </w:p>
        </w:tc>
      </w:tr>
      <w:tr w:rsidR="007D3714" w:rsidRPr="00392C80" w:rsidTr="00F906A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использова- 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способы эффективного решения профессиональных задач для высокой работоспособности и качества жизни;</w:t>
            </w:r>
          </w:p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-корректно выражать и аргументировано обосновывать положения предметной области знания</w:t>
            </w:r>
          </w:p>
        </w:tc>
      </w:tr>
    </w:tbl>
    <w:p w:rsidR="007D3714" w:rsidRPr="00C74CFA" w:rsidRDefault="007D3714" w:rsidP="007D3714">
      <w:pPr>
        <w:rPr>
          <w:sz w:val="0"/>
          <w:szCs w:val="0"/>
          <w:lang w:val="ru-RU"/>
        </w:rPr>
      </w:pPr>
      <w:r w:rsidRPr="00C74C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D3714" w:rsidRPr="00392C80" w:rsidTr="00F906A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и методиками обобщения результатов деятельности, обеспечивающую высокую работоспособность и качество жизни;</w:t>
            </w:r>
          </w:p>
          <w:p w:rsidR="007D3714" w:rsidRPr="00C74CFA" w:rsidRDefault="007D3714" w:rsidP="00F906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 предметной области знания</w:t>
            </w:r>
          </w:p>
        </w:tc>
      </w:tr>
    </w:tbl>
    <w:p w:rsidR="007D3714" w:rsidRPr="00C74CFA" w:rsidRDefault="007D3714" w:rsidP="007D3714">
      <w:pPr>
        <w:rPr>
          <w:sz w:val="0"/>
          <w:szCs w:val="0"/>
          <w:lang w:val="ru-RU"/>
        </w:rPr>
      </w:pPr>
      <w:r w:rsidRPr="00C74C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5"/>
        <w:gridCol w:w="395"/>
        <w:gridCol w:w="533"/>
        <w:gridCol w:w="638"/>
        <w:gridCol w:w="676"/>
        <w:gridCol w:w="555"/>
        <w:gridCol w:w="1543"/>
        <w:gridCol w:w="1607"/>
        <w:gridCol w:w="1242"/>
      </w:tblGrid>
      <w:tr w:rsidR="007D3714" w:rsidRPr="00392C80" w:rsidTr="00F906A7">
        <w:trPr>
          <w:trHeight w:hRule="exact" w:val="285"/>
        </w:trPr>
        <w:tc>
          <w:tcPr>
            <w:tcW w:w="710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268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138"/>
        </w:trPr>
        <w:tc>
          <w:tcPr>
            <w:tcW w:w="710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</w:tr>
      <w:tr w:rsidR="007D3714" w:rsidTr="00F906A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D3714" w:rsidTr="00F906A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3714" w:rsidRDefault="007D3714" w:rsidP="00F906A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  <w:p w:rsidR="007D3714" w:rsidRPr="00392C80" w:rsidRDefault="00392C80" w:rsidP="00F9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 тестирование</w:t>
            </w:r>
            <w:r w:rsidR="007D3714" w:rsidRPr="00392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392C80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92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 тестирование</w:t>
            </w:r>
            <w:r w:rsidR="007D371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392C80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92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 тестирование</w:t>
            </w:r>
            <w:r w:rsidRPr="00392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392C80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92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 тестирование</w:t>
            </w:r>
            <w:r w:rsidR="007D371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392C80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92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 тестирование</w:t>
            </w:r>
            <w:r w:rsidR="007D371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392C80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92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 тестирование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392C80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92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 тестирование</w:t>
            </w:r>
            <w:r w:rsidR="007D371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392C80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392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Компьютерное тестирование</w:t>
            </w:r>
            <w:r w:rsidR="007D371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«Оказание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помощи»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«Защита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на-селения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ситуациях»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C74C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7D3714" w:rsidRDefault="007D3714" w:rsidP="00392C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bookmarkStart w:id="0" w:name="_GoBack"/>
            <w:bookmarkEnd w:id="0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Pr="00C74CFA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«Специальная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труда»</w:t>
            </w:r>
            <w:r w:rsidRPr="00C74C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7D3714" w:rsidTr="00F906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</w:tr>
      <w:tr w:rsidR="007D3714" w:rsidTr="00F906A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3714" w:rsidRDefault="007D3714" w:rsidP="00F906A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</w:p>
        </w:tc>
      </w:tr>
    </w:tbl>
    <w:p w:rsidR="007D3714" w:rsidRDefault="007D3714" w:rsidP="007D37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3714" w:rsidTr="00F906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D3714" w:rsidTr="00F906A7">
        <w:trPr>
          <w:trHeight w:hRule="exact" w:val="138"/>
        </w:trPr>
        <w:tc>
          <w:tcPr>
            <w:tcW w:w="9370" w:type="dxa"/>
          </w:tcPr>
          <w:p w:rsidR="007D3714" w:rsidRDefault="007D3714" w:rsidP="00F906A7"/>
        </w:tc>
      </w:tr>
      <w:tr w:rsidR="007D3714" w:rsidRPr="00392C80" w:rsidTr="00F906A7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C74C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C74CFA">
              <w:rPr>
                <w:lang w:val="ru-RU"/>
              </w:rPr>
              <w:t xml:space="preserve"> </w:t>
            </w:r>
          </w:p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lang w:val="ru-RU"/>
              </w:rPr>
              <w:t xml:space="preserve"> </w:t>
            </w:r>
          </w:p>
        </w:tc>
      </w:tr>
      <w:tr w:rsidR="007D3714" w:rsidRPr="00392C80" w:rsidTr="00F906A7">
        <w:trPr>
          <w:trHeight w:hRule="exact" w:val="277"/>
        </w:trPr>
        <w:tc>
          <w:tcPr>
            <w:tcW w:w="9370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</w:tr>
      <w:tr w:rsidR="007D3714" w:rsidRPr="00392C80" w:rsidTr="00F906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Tr="00F906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D3714" w:rsidTr="00F906A7">
        <w:trPr>
          <w:trHeight w:hRule="exact" w:val="138"/>
        </w:trPr>
        <w:tc>
          <w:tcPr>
            <w:tcW w:w="9370" w:type="dxa"/>
          </w:tcPr>
          <w:p w:rsidR="007D3714" w:rsidRDefault="007D3714" w:rsidP="00F906A7"/>
        </w:tc>
      </w:tr>
      <w:tr w:rsidR="007D3714" w:rsidRPr="00392C80" w:rsidTr="00F906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74CFA">
              <w:rPr>
                <w:lang w:val="ru-RU"/>
              </w:rPr>
              <w:t xml:space="preserve"> </w:t>
            </w:r>
          </w:p>
        </w:tc>
      </w:tr>
      <w:tr w:rsidR="007D3714" w:rsidTr="00F906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714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D3714" w:rsidTr="00F906A7">
        <w:trPr>
          <w:trHeight w:hRule="exact" w:val="138"/>
        </w:trPr>
        <w:tc>
          <w:tcPr>
            <w:tcW w:w="9370" w:type="dxa"/>
          </w:tcPr>
          <w:p w:rsidR="007D3714" w:rsidRDefault="007D3714" w:rsidP="00F906A7"/>
        </w:tc>
      </w:tr>
      <w:tr w:rsidR="007D3714" w:rsidRPr="00392C80" w:rsidTr="00F906A7">
        <w:trPr>
          <w:trHeight w:hRule="exact" w:val="166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3714" w:rsidRPr="00C74CFA" w:rsidRDefault="007D3714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74CFA">
              <w:rPr>
                <w:lang w:val="ru-RU"/>
              </w:rPr>
              <w:t xml:space="preserve"> </w:t>
            </w:r>
            <w:r w:rsidRPr="00C74C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74CFA">
              <w:rPr>
                <w:lang w:val="ru-RU"/>
              </w:rPr>
              <w:t xml:space="preserve"> </w:t>
            </w:r>
          </w:p>
        </w:tc>
      </w:tr>
    </w:tbl>
    <w:p w:rsidR="007D3714" w:rsidRPr="00C74CFA" w:rsidRDefault="007D3714" w:rsidP="007D3714">
      <w:pPr>
        <w:rPr>
          <w:sz w:val="0"/>
          <w:szCs w:val="0"/>
          <w:lang w:val="ru-RU"/>
        </w:rPr>
      </w:pPr>
      <w:r w:rsidRPr="00C74C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D3714" w:rsidRPr="00392C80" w:rsidTr="00F906A7">
        <w:trPr>
          <w:trHeight w:hRule="exact" w:val="34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6A7" w:rsidRDefault="00F906A7" w:rsidP="00F90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906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695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 Основная литература</w:t>
            </w:r>
          </w:p>
          <w:p w:rsidR="00F906A7" w:rsidRPr="00F906A7" w:rsidRDefault="00F906A7" w:rsidP="00F9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906A7" w:rsidRPr="00F906A7" w:rsidRDefault="00F906A7" w:rsidP="00F906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Холостова, Е. И. Безопасность жизнедеятельности / Холостова Е.И., Прохорова О.Г. - Москва :Дашков и К, 2017. - 456 с. -ISBN 978-5-394-02026-1. - Текст : электронный. - URL: </w:t>
            </w:r>
            <w:hyperlink r:id="rId11" w:history="1"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https://znanium.com/read?id=87375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(дата обращения: 01.09.2020). – Режим доступа: по подписке. </w:t>
            </w:r>
          </w:p>
          <w:p w:rsidR="007D3714" w:rsidRPr="00C74CFA" w:rsidRDefault="00F906A7" w:rsidP="00F906A7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90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Каменская, Е. Н. Безопасность жизнедеятельности и управление рисками: Учебное пособие / Каменская Е.Н. - Москва :ИЦ РИОР, НИЦ ИНФРА-М, 2016. - 252 с. (Высшее образование) ISBN 978-5-369-01541-4. - Текст : электронный. - URL: </w:t>
            </w:r>
            <w:hyperlink r:id="rId12" w:history="1"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https://znanium.com/read?id=263064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01.09.2020). – Режим доступа: по подписке.</w:t>
            </w:r>
          </w:p>
        </w:tc>
      </w:tr>
      <w:tr w:rsidR="007D3714" w:rsidRPr="00392C80" w:rsidTr="00F906A7">
        <w:trPr>
          <w:trHeight w:hRule="exact" w:val="80"/>
        </w:trPr>
        <w:tc>
          <w:tcPr>
            <w:tcW w:w="9357" w:type="dxa"/>
          </w:tcPr>
          <w:p w:rsidR="007D3714" w:rsidRPr="00C74CFA" w:rsidRDefault="007D3714" w:rsidP="00F906A7">
            <w:pPr>
              <w:rPr>
                <w:lang w:val="ru-RU"/>
              </w:rPr>
            </w:pPr>
          </w:p>
        </w:tc>
      </w:tr>
      <w:tr w:rsidR="007D3714" w:rsidRPr="00392C80" w:rsidTr="00F906A7">
        <w:trPr>
          <w:trHeight w:hRule="exact" w:val="84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6A7" w:rsidRPr="00695438" w:rsidRDefault="007D3714" w:rsidP="00F90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95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695438">
              <w:rPr>
                <w:lang w:val="ru-RU"/>
              </w:rPr>
              <w:t xml:space="preserve"> </w:t>
            </w:r>
            <w:r w:rsidRPr="00695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695438">
              <w:rPr>
                <w:lang w:val="ru-RU"/>
              </w:rPr>
              <w:t xml:space="preserve"> </w:t>
            </w:r>
            <w:r w:rsidRPr="00695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</w:p>
          <w:p w:rsidR="00F906A7" w:rsidRPr="00F906A7" w:rsidRDefault="00F906A7" w:rsidP="00F90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01.09.2020).- Макрообъект. - Текст : электронный.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978-5-9967-1120-8. </w:t>
            </w:r>
          </w:p>
          <w:p w:rsidR="00F906A7" w:rsidRPr="00F906A7" w:rsidRDefault="00F906A7" w:rsidP="00F90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Минаев, Г. А. Образование и безопасность : учеб. пособие / Г. А. Минаев. - Москва : Университетская книга : Логос, 2008. - 312 с. - (Новая университетская библиотека).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978-5-98704-423-5. - Текст : электронный.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=367467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01.09.2020). – Режим доступа: по подписке. </w:t>
            </w:r>
          </w:p>
          <w:p w:rsidR="00F906A7" w:rsidRPr="00F906A7" w:rsidRDefault="00F906A7" w:rsidP="00F90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Верещагина, А. В. Социология безопасности : учебник / А.В. Верещагина, СИ. Самыгин, Н.Х. Гафиатулина [и др.] ; под ред. Ю.Г. Волкова. — Москва : РИОР ; ИНФРА-М, 2018. - 264 с. - (Высшееобразование).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/10.12737/20208.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978-5-369-01582-7 (РИОР);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978-5-16-012257-1 (ИНФРА-М,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print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978-5-16-105140-5 (ИНФРА-М,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Текст : электронный.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=367467</w:t>
              </w:r>
            </w:hyperlink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01.09.2020). – Режим доступа: по подписке. </w:t>
            </w:r>
          </w:p>
          <w:p w:rsidR="00F906A7" w:rsidRPr="00F906A7" w:rsidRDefault="00F906A7" w:rsidP="00F906A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Морозова, О. Г. Безопасность жизнедеятельности: Учебное пособие / Морозова О.Г., Маслов С.В., Кудрявцев М.Д. - Краснояр.:СФУ, 2016. - 266 с.: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978-5-7638-3472-7. - Текст : электронный.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=328348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 обращения: 01.09.2020). – Режим доступа: по подписке. </w:t>
            </w:r>
          </w:p>
          <w:p w:rsidR="007D3714" w:rsidRPr="00F906A7" w:rsidRDefault="00F906A7" w:rsidP="00F906A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3C2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01.09.2020). - Макрообъект. - Текст : электронный. - </w:t>
            </w:r>
            <w:r w:rsidRPr="00F906A7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906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978-5-9967-0970-0.</w:t>
            </w:r>
            <w:r w:rsidRPr="00F906A7">
              <w:rPr>
                <w:lang w:val="ru-RU"/>
              </w:rPr>
              <w:t xml:space="preserve"> </w:t>
            </w:r>
            <w:r w:rsidR="007D3714" w:rsidRPr="00F906A7">
              <w:rPr>
                <w:lang w:val="ru-RU"/>
              </w:rPr>
              <w:t xml:space="preserve"> </w:t>
            </w:r>
          </w:p>
        </w:tc>
      </w:tr>
      <w:tr w:rsidR="007D3714" w:rsidRPr="00F906A7" w:rsidTr="00F906A7">
        <w:trPr>
          <w:trHeight w:hRule="exact" w:val="133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pPr w:leftFromText="180" w:rightFromText="180" w:vertAnchor="text" w:horzAnchor="margin" w:tblpY="1088"/>
              <w:tblW w:w="93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2963"/>
              <w:gridCol w:w="3305"/>
              <w:gridCol w:w="2977"/>
              <w:gridCol w:w="36"/>
            </w:tblGrid>
            <w:tr w:rsidR="00F906A7" w:rsidRPr="00392C80" w:rsidTr="00DD3378">
              <w:trPr>
                <w:trHeight w:hRule="exact" w:val="80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Pr="00C74CFA" w:rsidRDefault="00F906A7" w:rsidP="00F906A7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906A7" w:rsidRPr="00392C80" w:rsidTr="00DD3378">
              <w:trPr>
                <w:trHeight w:hRule="exact" w:val="80"/>
              </w:trPr>
              <w:tc>
                <w:tcPr>
                  <w:tcW w:w="76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03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078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364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5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</w:tr>
            <w:tr w:rsidR="00F906A7" w:rsidTr="00F906A7">
              <w:trPr>
                <w:trHeight w:hRule="exact" w:val="285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Default="00F906A7" w:rsidP="00F906A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в)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Методические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указания:</w:t>
                  </w:r>
                  <w:r>
                    <w:t xml:space="preserve"> </w:t>
                  </w:r>
                </w:p>
              </w:tc>
            </w:tr>
            <w:tr w:rsidR="00F906A7" w:rsidRPr="00392C80" w:rsidTr="00F906A7">
              <w:trPr>
                <w:trHeight w:hRule="exact" w:val="2129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Pr="00C74CFA" w:rsidRDefault="00F906A7" w:rsidP="00F906A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906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1. Боброва, О. Б. Прогнозирование и оценка обстановки при чрезвычайных ситуациях : практикум / О. Б. Боброва, Т. В. Свиридова ; МГТУ. - Магнитогорск : МГТУ, 2018. - 1 электрон. опт. диск (CD-ROM). - URL: </w:t>
                  </w:r>
                  <w:hyperlink r:id="rId18" w:history="1">
                    <w:r w:rsidRPr="004F3C24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https://magtu.informsystema.ru/uploader/fileUpload?name=2993.pdf&amp;show=dcatalogues/1/1527081/2993.pdf&amp;view=true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F906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(дата обращения: 01.09.2020). - Макрообъект. - Текст : электронный. - Сведения доступны также на CD-ROM.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</w:tc>
            </w:tr>
            <w:tr w:rsidR="00F906A7" w:rsidRPr="00392C80" w:rsidTr="00DD3378">
              <w:trPr>
                <w:trHeight w:hRule="exact" w:val="138"/>
              </w:trPr>
              <w:tc>
                <w:tcPr>
                  <w:tcW w:w="76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03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078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364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5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</w:tr>
            <w:tr w:rsidR="00F906A7" w:rsidRPr="00392C80" w:rsidTr="00F906A7">
              <w:trPr>
                <w:trHeight w:hRule="exact" w:val="285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Pr="00C74CFA" w:rsidRDefault="00F906A7" w:rsidP="00F906A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г)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Программное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Интернет-ресурсы: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</w:tc>
            </w:tr>
            <w:tr w:rsidR="00F906A7" w:rsidRPr="00392C80" w:rsidTr="00DD3378">
              <w:trPr>
                <w:trHeight w:hRule="exact" w:val="277"/>
              </w:trPr>
              <w:tc>
                <w:tcPr>
                  <w:tcW w:w="76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03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078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364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5" w:type="dxa"/>
                </w:tcPr>
                <w:p w:rsidR="00F906A7" w:rsidRPr="00C74CFA" w:rsidRDefault="00F906A7" w:rsidP="00F906A7">
                  <w:pPr>
                    <w:rPr>
                      <w:lang w:val="ru-RU"/>
                    </w:rPr>
                  </w:pPr>
                </w:p>
              </w:tc>
            </w:tr>
            <w:tr w:rsidR="00F906A7" w:rsidRPr="00F906A7" w:rsidTr="00F906A7">
              <w:trPr>
                <w:trHeight w:hRule="exact" w:val="285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Pr="00F906A7" w:rsidRDefault="00F906A7" w:rsidP="00F906A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F906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Программное</w:t>
                  </w:r>
                  <w:r w:rsidRPr="00F906A7">
                    <w:rPr>
                      <w:lang w:val="ru-RU"/>
                    </w:rPr>
                    <w:t xml:space="preserve"> </w:t>
                  </w:r>
                  <w:r w:rsidRPr="00F906A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F906A7">
                    <w:rPr>
                      <w:lang w:val="ru-RU"/>
                    </w:rPr>
                    <w:t xml:space="preserve"> </w:t>
                  </w:r>
                </w:p>
              </w:tc>
            </w:tr>
            <w:tr w:rsidR="00F906A7" w:rsidTr="00DD3378">
              <w:trPr>
                <w:trHeight w:hRule="exact" w:val="555"/>
              </w:trPr>
              <w:tc>
                <w:tcPr>
                  <w:tcW w:w="76" w:type="dxa"/>
                </w:tcPr>
                <w:p w:rsidR="00F906A7" w:rsidRPr="00F906A7" w:rsidRDefault="00F906A7" w:rsidP="00F906A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Pr="00F906A7" w:rsidRDefault="00F906A7" w:rsidP="00F906A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906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Наименование</w:t>
                  </w:r>
                  <w:r w:rsidRPr="00F906A7">
                    <w:rPr>
                      <w:lang w:val="ru-RU"/>
                    </w:rPr>
                    <w:t xml:space="preserve"> </w:t>
                  </w:r>
                  <w:r w:rsidRPr="00F906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F906A7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Pr="00F906A7" w:rsidRDefault="00F906A7" w:rsidP="00F906A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F906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  <w:r w:rsidRPr="00F906A7">
                    <w:rPr>
                      <w:lang w:val="ru-RU"/>
                    </w:rPr>
                    <w:t xml:space="preserve"> </w:t>
                  </w:r>
                  <w:r w:rsidRPr="00F906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договора</w:t>
                  </w:r>
                  <w:r w:rsidRPr="00F906A7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3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906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Срок</w:t>
                  </w:r>
                  <w:r w:rsidRPr="00F906A7">
                    <w:rPr>
                      <w:lang w:val="ru-RU"/>
                    </w:rPr>
                    <w:t xml:space="preserve"> </w:t>
                  </w:r>
                  <w:r w:rsidRPr="00F906A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дейст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лицензии</w:t>
                  </w:r>
                  <w:r>
                    <w:t xml:space="preserve"> </w:t>
                  </w:r>
                </w:p>
              </w:tc>
              <w:tc>
                <w:tcPr>
                  <w:tcW w:w="35" w:type="dxa"/>
                </w:tcPr>
                <w:p w:rsidR="00F906A7" w:rsidRDefault="00F906A7" w:rsidP="00F906A7"/>
              </w:tc>
            </w:tr>
            <w:tr w:rsidR="00F906A7" w:rsidTr="00DD3378">
              <w:trPr>
                <w:trHeight w:hRule="exact" w:val="818"/>
              </w:trPr>
              <w:tc>
                <w:tcPr>
                  <w:tcW w:w="76" w:type="dxa"/>
                </w:tcPr>
                <w:p w:rsidR="00F906A7" w:rsidRDefault="00F906A7" w:rsidP="00F906A7"/>
              </w:tc>
              <w:tc>
                <w:tcPr>
                  <w:tcW w:w="2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Windows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Professional(для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классов)</w:t>
                  </w:r>
                  <w:r>
                    <w:t xml:space="preserve"> </w:t>
                  </w:r>
                </w:p>
              </w:tc>
              <w:tc>
                <w:tcPr>
                  <w:tcW w:w="3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Д-1227-18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08.10.2018</w:t>
                  </w:r>
                  <w:r>
                    <w:t xml:space="preserve"> </w:t>
                  </w:r>
                </w:p>
              </w:tc>
              <w:tc>
                <w:tcPr>
                  <w:tcW w:w="33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11.10.2021</w:t>
                  </w:r>
                  <w:r>
                    <w:t xml:space="preserve"> </w:t>
                  </w:r>
                </w:p>
              </w:tc>
              <w:tc>
                <w:tcPr>
                  <w:tcW w:w="35" w:type="dxa"/>
                </w:tcPr>
                <w:p w:rsidR="00F906A7" w:rsidRDefault="00F906A7" w:rsidP="00F906A7"/>
              </w:tc>
            </w:tr>
            <w:tr w:rsidR="00F906A7" w:rsidTr="00DD3378">
              <w:trPr>
                <w:trHeight w:hRule="exact" w:val="555"/>
              </w:trPr>
              <w:tc>
                <w:tcPr>
                  <w:tcW w:w="76" w:type="dxa"/>
                </w:tcPr>
                <w:p w:rsidR="00F906A7" w:rsidRDefault="00F906A7" w:rsidP="00F906A7"/>
              </w:tc>
              <w:tc>
                <w:tcPr>
                  <w:tcW w:w="2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2007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Professional</w:t>
                  </w:r>
                  <w:r>
                    <w:t xml:space="preserve"> </w:t>
                  </w:r>
                </w:p>
              </w:tc>
              <w:tc>
                <w:tcPr>
                  <w:tcW w:w="3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135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17.09.2007</w:t>
                  </w:r>
                  <w:r>
                    <w:t xml:space="preserve"> </w:t>
                  </w:r>
                </w:p>
              </w:tc>
              <w:tc>
                <w:tcPr>
                  <w:tcW w:w="33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r>
                    <w:t xml:space="preserve"> </w:t>
                  </w:r>
                </w:p>
              </w:tc>
              <w:tc>
                <w:tcPr>
                  <w:tcW w:w="35" w:type="dxa"/>
                </w:tcPr>
                <w:p w:rsidR="00F906A7" w:rsidRDefault="00F906A7" w:rsidP="00F906A7"/>
              </w:tc>
            </w:tr>
            <w:tr w:rsidR="00F906A7" w:rsidTr="00DD3378">
              <w:trPr>
                <w:trHeight w:hRule="exact" w:val="559"/>
              </w:trPr>
              <w:tc>
                <w:tcPr>
                  <w:tcW w:w="76" w:type="dxa"/>
                </w:tcPr>
                <w:p w:rsidR="00F906A7" w:rsidRDefault="00F906A7" w:rsidP="00F906A7"/>
              </w:tc>
              <w:tc>
                <w:tcPr>
                  <w:tcW w:w="2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  <w:r>
                    <w:t xml:space="preserve"> </w:t>
                  </w:r>
                </w:p>
              </w:tc>
              <w:tc>
                <w:tcPr>
                  <w:tcW w:w="3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распространяемое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t xml:space="preserve"> </w:t>
                  </w:r>
                </w:p>
              </w:tc>
              <w:tc>
                <w:tcPr>
                  <w:tcW w:w="33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906A7" w:rsidRDefault="00F906A7" w:rsidP="00F906A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r>
                    <w:t xml:space="preserve"> </w:t>
                  </w:r>
                </w:p>
              </w:tc>
              <w:tc>
                <w:tcPr>
                  <w:tcW w:w="35" w:type="dxa"/>
                </w:tcPr>
                <w:p w:rsidR="00F906A7" w:rsidRDefault="00F906A7" w:rsidP="00F906A7"/>
              </w:tc>
            </w:tr>
            <w:tr w:rsidR="00F906A7" w:rsidTr="00DD3378">
              <w:trPr>
                <w:trHeight w:hRule="exact" w:val="650"/>
              </w:trPr>
              <w:tc>
                <w:tcPr>
                  <w:tcW w:w="76" w:type="dxa"/>
                </w:tcPr>
                <w:p w:rsidR="00F906A7" w:rsidRDefault="00F906A7" w:rsidP="00F906A7"/>
              </w:tc>
              <w:tc>
                <w:tcPr>
                  <w:tcW w:w="28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Pr="00F906A7" w:rsidRDefault="00F906A7" w:rsidP="00F906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FAR Manager</w:t>
                  </w:r>
                </w:p>
              </w:tc>
              <w:tc>
                <w:tcPr>
                  <w:tcW w:w="3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Pr="00F906A7" w:rsidRDefault="00F906A7" w:rsidP="00F906A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свободно распространяемое</w:t>
                  </w:r>
                </w:p>
              </w:tc>
              <w:tc>
                <w:tcPr>
                  <w:tcW w:w="33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Pr="00F906A7" w:rsidRDefault="00F906A7" w:rsidP="00F906A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бессрочно</w:t>
                  </w:r>
                </w:p>
              </w:tc>
              <w:tc>
                <w:tcPr>
                  <w:tcW w:w="35" w:type="dxa"/>
                </w:tcPr>
                <w:p w:rsidR="00F906A7" w:rsidRDefault="00F906A7" w:rsidP="00F906A7"/>
              </w:tc>
            </w:tr>
            <w:tr w:rsidR="00F906A7" w:rsidTr="00DD3378">
              <w:trPr>
                <w:trHeight w:hRule="exact" w:val="138"/>
              </w:trPr>
              <w:tc>
                <w:tcPr>
                  <w:tcW w:w="76" w:type="dxa"/>
                </w:tcPr>
                <w:p w:rsidR="00F906A7" w:rsidRDefault="00F906A7" w:rsidP="00F906A7"/>
              </w:tc>
              <w:tc>
                <w:tcPr>
                  <w:tcW w:w="2803" w:type="dxa"/>
                </w:tcPr>
                <w:p w:rsidR="00F906A7" w:rsidRDefault="00F906A7" w:rsidP="00F906A7"/>
              </w:tc>
              <w:tc>
                <w:tcPr>
                  <w:tcW w:w="3078" w:type="dxa"/>
                </w:tcPr>
                <w:p w:rsidR="00F906A7" w:rsidRDefault="00F906A7" w:rsidP="00F906A7"/>
              </w:tc>
              <w:tc>
                <w:tcPr>
                  <w:tcW w:w="3364" w:type="dxa"/>
                </w:tcPr>
                <w:p w:rsidR="00F906A7" w:rsidRDefault="00F906A7" w:rsidP="00F906A7"/>
              </w:tc>
              <w:tc>
                <w:tcPr>
                  <w:tcW w:w="35" w:type="dxa"/>
                </w:tcPr>
                <w:p w:rsidR="00F906A7" w:rsidRDefault="00F906A7" w:rsidP="00F906A7"/>
              </w:tc>
            </w:tr>
            <w:tr w:rsidR="00F906A7" w:rsidRPr="00392C80" w:rsidTr="00DD3378">
              <w:trPr>
                <w:trHeight w:hRule="exact" w:val="698"/>
              </w:trPr>
              <w:tc>
                <w:tcPr>
                  <w:tcW w:w="9356" w:type="dxa"/>
                  <w:gridSpan w:val="5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906A7" w:rsidRPr="00C74CFA" w:rsidRDefault="00F906A7" w:rsidP="00F906A7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Профессиональные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базы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информационные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справочные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системы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</w:tc>
            </w:tr>
          </w:tbl>
          <w:tbl>
            <w:tblPr>
              <w:tblpPr w:leftFromText="180" w:rightFromText="180" w:vertAnchor="text" w:horzAnchor="margin" w:tblpY="1286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5581"/>
              <w:gridCol w:w="3321"/>
              <w:gridCol w:w="115"/>
            </w:tblGrid>
            <w:tr w:rsidR="00DD3378" w:rsidTr="00DD3378">
              <w:trPr>
                <w:trHeight w:hRule="exact" w:val="446"/>
              </w:trPr>
              <w:tc>
                <w:tcPr>
                  <w:tcW w:w="339" w:type="dxa"/>
                </w:tcPr>
                <w:p w:rsidR="00DD3378" w:rsidRPr="00695438" w:rsidRDefault="00DD3378" w:rsidP="00DD337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D3378" w:rsidRPr="00C74CFA" w:rsidRDefault="00DD3378" w:rsidP="00DD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Название курса</w:t>
                  </w:r>
                </w:p>
              </w:tc>
              <w:tc>
                <w:tcPr>
                  <w:tcW w:w="33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D3378" w:rsidRPr="00DD3378" w:rsidRDefault="00DD3378" w:rsidP="00DD33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Ссылка</w:t>
                  </w:r>
                </w:p>
              </w:tc>
              <w:tc>
                <w:tcPr>
                  <w:tcW w:w="115" w:type="dxa"/>
                </w:tcPr>
                <w:p w:rsidR="00DD3378" w:rsidRDefault="00DD3378" w:rsidP="00DD3378"/>
              </w:tc>
            </w:tr>
            <w:tr w:rsidR="00DD3378" w:rsidTr="00DD3378">
              <w:trPr>
                <w:trHeight w:hRule="exact" w:val="826"/>
              </w:trPr>
              <w:tc>
                <w:tcPr>
                  <w:tcW w:w="339" w:type="dxa"/>
                </w:tcPr>
                <w:p w:rsidR="00DD3378" w:rsidRDefault="00DD3378" w:rsidP="00DD3378"/>
              </w:tc>
              <w:tc>
                <w:tcPr>
                  <w:tcW w:w="5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D3378" w:rsidRPr="00C74CFA" w:rsidRDefault="00DD3378" w:rsidP="00DD337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3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D3378" w:rsidRDefault="00DD3378" w:rsidP="00DD337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https://elibrary.ru/project_risc.asp</w:t>
                  </w:r>
                  <w:r>
                    <w:t xml:space="preserve"> </w:t>
                  </w:r>
                </w:p>
              </w:tc>
              <w:tc>
                <w:tcPr>
                  <w:tcW w:w="115" w:type="dxa"/>
                </w:tcPr>
                <w:p w:rsidR="00DD3378" w:rsidRDefault="00DD3378" w:rsidP="00DD3378"/>
              </w:tc>
            </w:tr>
            <w:tr w:rsidR="00DD3378" w:rsidTr="00DD3378">
              <w:trPr>
                <w:trHeight w:hRule="exact" w:val="757"/>
              </w:trPr>
              <w:tc>
                <w:tcPr>
                  <w:tcW w:w="339" w:type="dxa"/>
                </w:tcPr>
                <w:p w:rsidR="00DD3378" w:rsidRDefault="00DD3378" w:rsidP="00DD3378"/>
              </w:tc>
              <w:tc>
                <w:tcPr>
                  <w:tcW w:w="5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D3378" w:rsidRPr="00C74CFA" w:rsidRDefault="00DD3378" w:rsidP="00DD337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3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D3378" w:rsidRDefault="00DD3378" w:rsidP="00DD337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https://scholar.google.ru/</w:t>
                  </w:r>
                  <w:r>
                    <w:t xml:space="preserve"> </w:t>
                  </w:r>
                </w:p>
              </w:tc>
              <w:tc>
                <w:tcPr>
                  <w:tcW w:w="115" w:type="dxa"/>
                </w:tcPr>
                <w:p w:rsidR="00DD3378" w:rsidRDefault="00DD3378" w:rsidP="00DD3378"/>
              </w:tc>
            </w:tr>
            <w:tr w:rsidR="00DD3378" w:rsidTr="00DD3378">
              <w:trPr>
                <w:trHeight w:hRule="exact" w:val="688"/>
              </w:trPr>
              <w:tc>
                <w:tcPr>
                  <w:tcW w:w="339" w:type="dxa"/>
                </w:tcPr>
                <w:p w:rsidR="00DD3378" w:rsidRDefault="00DD3378" w:rsidP="00DD3378"/>
              </w:tc>
              <w:tc>
                <w:tcPr>
                  <w:tcW w:w="5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D3378" w:rsidRPr="00C74CFA" w:rsidRDefault="00DD3378" w:rsidP="00DD3378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3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DD3378" w:rsidRDefault="00DD3378" w:rsidP="00DD3378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http://window.edu.ru/</w:t>
                  </w:r>
                  <w:r>
                    <w:t xml:space="preserve"> </w:t>
                  </w:r>
                </w:p>
              </w:tc>
              <w:tc>
                <w:tcPr>
                  <w:tcW w:w="115" w:type="dxa"/>
                </w:tcPr>
                <w:p w:rsidR="00DD3378" w:rsidRDefault="00DD3378" w:rsidP="00DD3378"/>
              </w:tc>
            </w:tr>
            <w:tr w:rsidR="00DD3378" w:rsidRPr="00392C80" w:rsidTr="00DD3378">
              <w:trPr>
                <w:trHeight w:hRule="exact" w:val="285"/>
              </w:trPr>
              <w:tc>
                <w:tcPr>
                  <w:tcW w:w="9356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9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Материально-техническое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(модуля)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</w:tc>
            </w:tr>
            <w:tr w:rsidR="00DD3378" w:rsidRPr="00392C80" w:rsidTr="00DD3378">
              <w:trPr>
                <w:trHeight w:hRule="exact" w:val="138"/>
              </w:trPr>
              <w:tc>
                <w:tcPr>
                  <w:tcW w:w="339" w:type="dxa"/>
                </w:tcPr>
                <w:p w:rsidR="00DD3378" w:rsidRPr="00C74CFA" w:rsidRDefault="00DD3378" w:rsidP="00DD337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581" w:type="dxa"/>
                </w:tcPr>
                <w:p w:rsidR="00DD3378" w:rsidRPr="00C74CFA" w:rsidRDefault="00DD3378" w:rsidP="00DD337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3321" w:type="dxa"/>
                </w:tcPr>
                <w:p w:rsidR="00DD3378" w:rsidRPr="00C74CFA" w:rsidRDefault="00DD3378" w:rsidP="00DD3378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115" w:type="dxa"/>
                </w:tcPr>
                <w:p w:rsidR="00DD3378" w:rsidRPr="00C74CFA" w:rsidRDefault="00DD3378" w:rsidP="00DD3378">
                  <w:pPr>
                    <w:rPr>
                      <w:lang w:val="ru-RU"/>
                    </w:rPr>
                  </w:pPr>
                </w:p>
              </w:tc>
            </w:tr>
            <w:tr w:rsidR="00DD3378" w:rsidRPr="00392C80" w:rsidTr="00DD3378">
              <w:trPr>
                <w:trHeight w:hRule="exact" w:val="270"/>
              </w:trPr>
              <w:tc>
                <w:tcPr>
                  <w:tcW w:w="9356" w:type="dxa"/>
                  <w:gridSpan w:val="4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Материально-техническое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обеспечение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дисциплины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включает: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</w:tc>
            </w:tr>
            <w:tr w:rsidR="00DD3378" w:rsidRPr="00DD3378" w:rsidTr="00DD3378">
              <w:trPr>
                <w:trHeight w:hRule="exact" w:val="14"/>
              </w:trPr>
              <w:tc>
                <w:tcPr>
                  <w:tcW w:w="9356" w:type="dxa"/>
                  <w:gridSpan w:val="4"/>
                  <w:vMerge w:val="restart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Тип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название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Оснащение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занятий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лекционного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типа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средства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передачи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представления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информации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групповых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индивидуальных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консультаций,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текущего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контроля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промежуточной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аттестации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средства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передачи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представления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информации.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Доска,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мультимедийный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проектор,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экран.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аудитории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лабораторных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работ: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лаборатории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БЖД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установки,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измерительные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приборы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выполнения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лабораторных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работ: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пожарными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извещателями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огнетушителями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Примеры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сетей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противопожарного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водопровода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используемого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тушении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пожаров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«Анализ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опасности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поражения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электрическим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током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сетях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напряжением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1000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В».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«Защита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вибрации».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5.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«Исследование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промышленного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шума».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«Исследование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освещения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рабочих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мест».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«Исследование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параметров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микроклимата».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8.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«Исследование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эффективности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теплозащитных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экранов».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«Защита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электромагнитных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полей».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10.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Стенд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проведения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«Изучение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методов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сердечно-легочно-мозговой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реанимации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применением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тренажера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ВИТИМ»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самостоятельной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работы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обучающихся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Персональные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компьютеры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пакетом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Office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выходом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Интернет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доступом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электронную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информационно-образовательную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среду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университета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C74CFA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Помещение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профилактического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обслуживания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Шкафы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хранения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учебно-методической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документации,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учебного</w:t>
                  </w:r>
                  <w:r w:rsidRPr="00C74CFA">
                    <w:rPr>
                      <w:lang w:val="ru-RU"/>
                    </w:rPr>
                    <w:t xml:space="preserve"> </w:t>
                  </w:r>
                  <w:r w:rsidRPr="00C74C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 w:rsidRPr="00C74CFA">
                    <w:rPr>
                      <w:lang w:val="ru-RU"/>
                    </w:rPr>
                    <w:t xml:space="preserve"> </w:t>
                  </w:r>
                </w:p>
                <w:p w:rsidR="00DD3378" w:rsidRPr="00DD3378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D33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Инструменты</w:t>
                  </w:r>
                  <w:r w:rsidRPr="00DD3378">
                    <w:rPr>
                      <w:lang w:val="ru-RU"/>
                    </w:rPr>
                    <w:t xml:space="preserve"> </w:t>
                  </w:r>
                  <w:r w:rsidRPr="00DD33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для</w:t>
                  </w:r>
                  <w:r w:rsidRPr="00DD3378">
                    <w:rPr>
                      <w:lang w:val="ru-RU"/>
                    </w:rPr>
                    <w:t xml:space="preserve"> </w:t>
                  </w:r>
                  <w:r w:rsidRPr="00DD33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ремонта</w:t>
                  </w:r>
                  <w:r w:rsidRPr="00DD3378">
                    <w:rPr>
                      <w:lang w:val="ru-RU"/>
                    </w:rPr>
                    <w:t xml:space="preserve"> </w:t>
                  </w:r>
                  <w:r w:rsidRPr="00DD33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лабораторного</w:t>
                  </w:r>
                  <w:r w:rsidRPr="00DD3378">
                    <w:rPr>
                      <w:lang w:val="ru-RU"/>
                    </w:rPr>
                    <w:t xml:space="preserve"> </w:t>
                  </w:r>
                  <w:r w:rsidRPr="00DD33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оборудования</w:t>
                  </w:r>
                  <w:r w:rsidRPr="00DD3378">
                    <w:rPr>
                      <w:lang w:val="ru-RU"/>
                    </w:rPr>
                    <w:t xml:space="preserve"> </w:t>
                  </w:r>
                </w:p>
                <w:p w:rsidR="00DD3378" w:rsidRPr="00DD3378" w:rsidRDefault="00DD3378" w:rsidP="00DD3378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D3378">
                    <w:rPr>
                      <w:lang w:val="ru-RU"/>
                    </w:rPr>
                    <w:t xml:space="preserve"> </w:t>
                  </w:r>
                </w:p>
              </w:tc>
            </w:tr>
            <w:tr w:rsidR="00DD3378" w:rsidRPr="00DD3378" w:rsidTr="00DD3378">
              <w:trPr>
                <w:trHeight w:hRule="exact" w:val="9736"/>
              </w:trPr>
              <w:tc>
                <w:tcPr>
                  <w:tcW w:w="9356" w:type="dxa"/>
                  <w:gridSpan w:val="4"/>
                  <w:vMerge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DD3378" w:rsidRPr="00DD3378" w:rsidRDefault="00DD3378" w:rsidP="00DD3378">
                  <w:pPr>
                    <w:rPr>
                      <w:lang w:val="ru-RU"/>
                    </w:rPr>
                  </w:pPr>
                </w:p>
              </w:tc>
            </w:tr>
          </w:tbl>
          <w:p w:rsidR="007D3714" w:rsidRPr="00C74CFA" w:rsidRDefault="007D3714" w:rsidP="00F906A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D3714" w:rsidRPr="00C74CFA" w:rsidRDefault="007D3714" w:rsidP="007D3714">
      <w:pPr>
        <w:rPr>
          <w:sz w:val="0"/>
          <w:szCs w:val="0"/>
          <w:lang w:val="ru-RU"/>
        </w:rPr>
      </w:pPr>
      <w:r w:rsidRPr="00C74CFA">
        <w:rPr>
          <w:lang w:val="ru-RU"/>
        </w:rPr>
        <w:br w:type="page"/>
      </w:r>
    </w:p>
    <w:p w:rsidR="007D3714" w:rsidRPr="00DD3378" w:rsidRDefault="007D3714" w:rsidP="007D3714">
      <w:pPr>
        <w:rPr>
          <w:sz w:val="0"/>
          <w:szCs w:val="0"/>
          <w:lang w:val="ru-RU"/>
        </w:rPr>
      </w:pPr>
    </w:p>
    <w:p w:rsidR="007D3714" w:rsidRDefault="007D3714" w:rsidP="007D37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7D3714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714" w:rsidRPr="007537C6" w:rsidRDefault="007D3714" w:rsidP="007D37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7D3714" w:rsidRPr="007537C6" w:rsidRDefault="007D3714" w:rsidP="007D37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7537C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7D3714" w:rsidRPr="007537C6" w:rsidRDefault="007D3714" w:rsidP="007D37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1.  Биосфера, преобразованная хозяйственной деятельностью человека – это?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ноосфера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техносфера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атмосфера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гидросфера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2.  Целью БЖД является?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защита человека от опасностей на работе и за её пределами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научить человека оказывать самопомощь и взаимопомощь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научить оперативно ликвидировать последствия ЧС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3.  Безопасность – это?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4. Какие опасности относятся к техногенным?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наводнение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производственные аварии в больших масштабах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загрязнение воздуха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природные катаклизмы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5. Какие опасности классифицируются по происхождению?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антропогенные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импульсивные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кумулятивные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биологические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индивидуальный риск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социальный риск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допустимый риск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безопасность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7. Анализаторы – это?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подсистемы ЦНС, которые обеспечивают в получении и первичный анализ информационных сигналов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величина функциональных возможностей человека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8. Первая фаза работоспособности: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высокой работоспособности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утомление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врабатывания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средней работоспособности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9. Переохлаждение организма может быть вызвано: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А) повышения температуры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Б) понижением влажности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В) при уменьшении теплоотдачи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Г) при понижении температуры и увеличении влажности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>10. Из скольких баллов состоит шкала измерения силы землетрясения: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А) 9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Б) 10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В) 12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Г) 5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537C6"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7D3714" w:rsidRPr="007537C6" w:rsidTr="00F906A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14" w:rsidRPr="007537C6" w:rsidRDefault="007D3714" w:rsidP="00F906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7C6">
              <w:rPr>
                <w:rFonts w:ascii="Times New Roman" w:eastAsia="Calibri" w:hAnsi="Times New Roman" w:cs="Times New Roman"/>
                <w:sz w:val="24"/>
                <w:szCs w:val="24"/>
              </w:rPr>
              <w:t>10. В</w:t>
            </w:r>
          </w:p>
        </w:tc>
      </w:tr>
    </w:tbl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 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Контрольная работа включает пять теоретических вопросов, которые студенты заочной формы обучения должны самостоятельно изучить. Каждый вопрос относится к одному из основных разделов дисциплины. 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37C6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для выполнения контрольной работы:</w:t>
      </w:r>
    </w:p>
    <w:p w:rsidR="007D3714" w:rsidRPr="007537C6" w:rsidRDefault="007D3714" w:rsidP="007D3714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>1. Теоретические основы безопасного и безвредного взаимодействия человека со средой обитания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Название, цель, задачи изучения дисциплины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Теоретическая база БЖД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Роль БЖД в подготовке бакалавров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Основные направления государственной политики в области охраны труда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Риск как количественная оценка опасности. Основные положения теории риска. Концепция приемлемого риска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Принципы обеспечения безопасности. Методы и средства обеспечения безопасности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lastRenderedPageBreak/>
        <w:t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Формы трудовой деятельности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Эргономические основы БЖД. Профессиональная пригодность человека</w:t>
      </w:r>
    </w:p>
    <w:p w:rsidR="007D3714" w:rsidRPr="007537C6" w:rsidRDefault="007D3714" w:rsidP="007D3714">
      <w:pPr>
        <w:pStyle w:val="Style3"/>
        <w:widowControl/>
        <w:numPr>
          <w:ilvl w:val="0"/>
          <w:numId w:val="1"/>
        </w:numPr>
        <w:tabs>
          <w:tab w:val="left" w:pos="567"/>
        </w:tabs>
      </w:pPr>
      <w:r w:rsidRPr="007537C6">
        <w:t>Причины ошибок и нарушений человека в процессе труда</w:t>
      </w:r>
    </w:p>
    <w:p w:rsidR="007D3714" w:rsidRPr="007537C6" w:rsidRDefault="007D3714" w:rsidP="007D3714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>2. Формирование опасностей в производственной среде. Идентификация вредных и опасных факторов технических систем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Производственная среда и условия труда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Тяжесть и напряженность труда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Микроклимат. Действие параметров микроклимата на человека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Нормирование параметров микроклимата. Нормирование теплового облучения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Способы нормализации микроклимата производственных помещений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Защита от теплового облучения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Причины и характер загрязнения воздуха рабочей зоны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Действие вредных веществ на организм человека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Нормирование вредных веществ. Защита от вредных веществ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Вентиляция. Естественная вентиляция. Механическая вентиляция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 xml:space="preserve">Промышленный шум. Характеристики шума. Действие шума на организм человека. 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Нормирование шума. Защита от шума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Промышленная вибрация. Количественные характеристики вибрации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Действие вибрации на организм человека. Защита от вибрации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Производственное освещение. Характеристики освещения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Виды производственного освещения. Нормирование производственного освещения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Устройство и обслуживание систем искусственного освещения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Основные причины поражения человека электрическим током. Действие тока на человека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Факторы, определяющие действие электрического тока на организм человека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Защитное заземление. Защитное зануление. Защитное отключение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Организационные мероприятия, обеспечивающие безопасную работу в электроустановках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Характеристика ионизирующих излучений. Биологическое действие ионизирующих излучений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Защита от ионизирующих излучений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Электромагнитные поля промышленной частоты. Постоянные магнитные поля</w:t>
      </w:r>
    </w:p>
    <w:p w:rsidR="007D3714" w:rsidRPr="007537C6" w:rsidRDefault="007D3714" w:rsidP="007D3714">
      <w:pPr>
        <w:pStyle w:val="Style3"/>
        <w:widowControl/>
        <w:numPr>
          <w:ilvl w:val="0"/>
          <w:numId w:val="2"/>
        </w:numPr>
        <w:tabs>
          <w:tab w:val="left" w:pos="567"/>
        </w:tabs>
      </w:pPr>
      <w:r w:rsidRPr="007537C6">
        <w:t>Электромагнитные поля радиочастот. Защита от электромагнитных полей</w:t>
      </w:r>
    </w:p>
    <w:p w:rsidR="007D3714" w:rsidRPr="007537C6" w:rsidRDefault="007D3714" w:rsidP="007D3714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 xml:space="preserve">3. </w:t>
      </w:r>
      <w:r w:rsidRPr="007537C6">
        <w:rPr>
          <w:b/>
          <w:color w:val="000000"/>
        </w:rPr>
        <w:t>Приемы оказания первой помощи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кровотечениях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ранах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отравлениях, вызванных укусами ядовитых животных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переломах костей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травматическом вывихе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отравлениях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ожогах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термических ожогах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химических ожогах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>Первая помощь при электроожогах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лучевых ожогах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отморожении </w:t>
      </w:r>
    </w:p>
    <w:p w:rsidR="007D3714" w:rsidRPr="007537C6" w:rsidRDefault="007D3714" w:rsidP="007D3714">
      <w:pPr>
        <w:pStyle w:val="Style3"/>
        <w:numPr>
          <w:ilvl w:val="0"/>
          <w:numId w:val="5"/>
        </w:numPr>
        <w:tabs>
          <w:tab w:val="left" w:pos="567"/>
        </w:tabs>
      </w:pPr>
      <w:r w:rsidRPr="007537C6">
        <w:t xml:space="preserve">Первая помощь при утоплении </w:t>
      </w:r>
    </w:p>
    <w:p w:rsidR="007D3714" w:rsidRPr="007537C6" w:rsidRDefault="007D3714" w:rsidP="007D3714">
      <w:pPr>
        <w:pStyle w:val="Style3"/>
        <w:widowControl/>
        <w:numPr>
          <w:ilvl w:val="0"/>
          <w:numId w:val="5"/>
        </w:numPr>
        <w:tabs>
          <w:tab w:val="left" w:pos="567"/>
        </w:tabs>
      </w:pPr>
      <w:r w:rsidRPr="007537C6">
        <w:t>Первая помощь при синдроме длительного раздавливания</w:t>
      </w:r>
    </w:p>
    <w:p w:rsidR="007D3714" w:rsidRPr="007537C6" w:rsidRDefault="007D3714" w:rsidP="007D3714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>4. Прогнозирование и ликвидация чрезвычайных ситуаций.</w:t>
      </w:r>
      <w:r w:rsidRPr="007537C6">
        <w:rPr>
          <w:b/>
          <w:color w:val="000000"/>
        </w:rPr>
        <w:t xml:space="preserve"> Методы защиты в условиях чрезвычайных ситуаций</w:t>
      </w:r>
    </w:p>
    <w:p w:rsidR="007D3714" w:rsidRPr="007537C6" w:rsidRDefault="007D3714" w:rsidP="007D3714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lastRenderedPageBreak/>
        <w:t>Чрезвычайная ситуация. Классификации ЧС</w:t>
      </w:r>
    </w:p>
    <w:p w:rsidR="007D3714" w:rsidRPr="007537C6" w:rsidRDefault="007D3714" w:rsidP="007D3714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Ликвидация последствий ЧС. Управление ЧС</w:t>
      </w:r>
    </w:p>
    <w:p w:rsidR="007D3714" w:rsidRPr="007537C6" w:rsidRDefault="007D3714" w:rsidP="007D3714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Огнетушащие вещества</w:t>
      </w:r>
    </w:p>
    <w:p w:rsidR="007D3714" w:rsidRPr="007537C6" w:rsidRDefault="007D3714" w:rsidP="007D3714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Установки пожаротушения</w:t>
      </w:r>
    </w:p>
    <w:p w:rsidR="007D3714" w:rsidRPr="007537C6" w:rsidRDefault="007D3714" w:rsidP="007D3714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Организация пожарной охраны на предприятии</w:t>
      </w:r>
    </w:p>
    <w:p w:rsidR="007D3714" w:rsidRPr="007537C6" w:rsidRDefault="007D3714" w:rsidP="007D3714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Молниезащита промышленных объектов</w:t>
      </w:r>
    </w:p>
    <w:p w:rsidR="007D3714" w:rsidRPr="007537C6" w:rsidRDefault="007D3714" w:rsidP="007D3714">
      <w:pPr>
        <w:pStyle w:val="Style3"/>
        <w:widowControl/>
        <w:numPr>
          <w:ilvl w:val="0"/>
          <w:numId w:val="4"/>
        </w:numPr>
        <w:tabs>
          <w:tab w:val="left" w:pos="567"/>
        </w:tabs>
      </w:pPr>
      <w:r w:rsidRPr="007537C6">
        <w:t>Статическое электричество. Средства защиты от статического электричества</w:t>
      </w:r>
    </w:p>
    <w:p w:rsidR="007D3714" w:rsidRPr="007537C6" w:rsidRDefault="007D3714" w:rsidP="007D3714">
      <w:pPr>
        <w:pStyle w:val="Style3"/>
        <w:widowControl/>
        <w:tabs>
          <w:tab w:val="left" w:pos="567"/>
        </w:tabs>
        <w:rPr>
          <w:b/>
        </w:rPr>
      </w:pPr>
      <w:r w:rsidRPr="007537C6">
        <w:rPr>
          <w:b/>
        </w:rPr>
        <w:t>5. Правовые и организационные основы безопасности жизнедеятельности. Управление безопасностью жизнедеятельности</w:t>
      </w:r>
    </w:p>
    <w:p w:rsidR="007D3714" w:rsidRPr="007537C6" w:rsidRDefault="007D3714" w:rsidP="007D3714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7537C6">
        <w:t>Производственные травмы и профессиональные заболевания. Порядок расследования и учета несчастных случаев на производстве. Анализ травматизма</w:t>
      </w:r>
    </w:p>
    <w:p w:rsidR="007D3714" w:rsidRPr="007537C6" w:rsidRDefault="007D3714" w:rsidP="007D3714">
      <w:pPr>
        <w:pStyle w:val="Style3"/>
        <w:widowControl/>
        <w:numPr>
          <w:ilvl w:val="0"/>
          <w:numId w:val="3"/>
        </w:numPr>
        <w:tabs>
          <w:tab w:val="left" w:pos="567"/>
        </w:tabs>
      </w:pPr>
      <w:r w:rsidRPr="007537C6">
        <w:t>Обучение работающих по безопасности труда</w:t>
      </w:r>
    </w:p>
    <w:p w:rsidR="007D3714" w:rsidRPr="007537C6" w:rsidRDefault="007D3714" w:rsidP="007D3714">
      <w:pPr>
        <w:pStyle w:val="Style3"/>
        <w:numPr>
          <w:ilvl w:val="0"/>
          <w:numId w:val="3"/>
        </w:numPr>
        <w:tabs>
          <w:tab w:val="left" w:pos="567"/>
        </w:tabs>
      </w:pPr>
      <w:r w:rsidRPr="007537C6">
        <w:t>Надзор и контроль за соблюдением законодательства о труде. Ответственность за нарушения законодательства о труде</w:t>
      </w:r>
    </w:p>
    <w:p w:rsidR="007D3714" w:rsidRPr="007537C6" w:rsidRDefault="007D3714" w:rsidP="007D3714">
      <w:pPr>
        <w:pStyle w:val="Style3"/>
        <w:numPr>
          <w:ilvl w:val="0"/>
          <w:numId w:val="3"/>
        </w:numPr>
        <w:tabs>
          <w:tab w:val="left" w:pos="567"/>
        </w:tabs>
      </w:pPr>
      <w:r w:rsidRPr="007537C6">
        <w:t>Классы условий труда</w:t>
      </w:r>
    </w:p>
    <w:p w:rsidR="007D3714" w:rsidRPr="007537C6" w:rsidRDefault="007D3714" w:rsidP="007D3714">
      <w:pPr>
        <w:pStyle w:val="Style3"/>
        <w:numPr>
          <w:ilvl w:val="0"/>
          <w:numId w:val="3"/>
        </w:numPr>
        <w:tabs>
          <w:tab w:val="left" w:pos="567"/>
        </w:tabs>
      </w:pPr>
      <w:r w:rsidRPr="007537C6">
        <w:t xml:space="preserve"> Специальная оценка условий труда</w:t>
      </w: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3714" w:rsidRPr="007537C6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3714" w:rsidRDefault="007D3714" w:rsidP="007D3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D3714" w:rsidSect="00F906A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D3714" w:rsidRPr="008D56E5" w:rsidRDefault="007D3714" w:rsidP="007D3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56E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7D3714" w:rsidRDefault="007D3714" w:rsidP="007D37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E4C9C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4C9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7D3714" w:rsidRPr="006E4C9C" w:rsidRDefault="007D3714" w:rsidP="007D3714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1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7D3714" w:rsidRPr="00C402C6" w:rsidTr="00F906A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C402C6" w:rsidRDefault="007D3714" w:rsidP="00F906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z w:val="24"/>
                <w:szCs w:val="24"/>
              </w:rPr>
              <w:t>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714" w:rsidRPr="00C402C6" w:rsidRDefault="007D3714" w:rsidP="00F9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C402C6" w:rsidRDefault="007D3714" w:rsidP="00F906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7D3714" w:rsidRPr="00392C80" w:rsidTr="00F906A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714" w:rsidRPr="00C402C6" w:rsidRDefault="007D3714" w:rsidP="00F906A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ОК-9</w:t>
            </w:r>
            <w:r w:rsidRPr="007B04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7D3714" w:rsidRPr="00392C80" w:rsidTr="00F906A7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D3714" w:rsidRPr="00C402C6" w:rsidRDefault="007D3714" w:rsidP="00F906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830C11" w:rsidRDefault="007D3714" w:rsidP="00F906A7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определения и понятия</w:t>
            </w:r>
            <w:r w:rsidRPr="00830C11">
              <w:rPr>
                <w:rFonts w:ascii="Times New Roman" w:hAnsi="Times New Roman"/>
                <w:sz w:val="24"/>
              </w:rPr>
              <w:t xml:space="preserve"> о техносферных опасностях, их свойствах и характеристиках; </w:t>
            </w:r>
          </w:p>
          <w:p w:rsidR="007D3714" w:rsidRPr="00830C11" w:rsidRDefault="007D3714" w:rsidP="00F906A7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7D3714" w:rsidRPr="00830C11" w:rsidRDefault="007D3714" w:rsidP="00F906A7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 xml:space="preserve">- </w:t>
            </w: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основные направления интенсификации технологических процессов, обеспечивающих высокую работоспособность и качество жизни.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B72306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принципы организации  реанимационных мероприятий</w:t>
            </w:r>
          </w:p>
          <w:p w:rsidR="007D3714" w:rsidRPr="00AA136B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Первая помощь при кровотечениях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ранах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Жизнеопасные состояния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переломах костей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отравлениях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утоплении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Терминальные состояния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последствий ЧС. Управление ЧС.</w:t>
            </w:r>
          </w:p>
          <w:p w:rsidR="007D3714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в ЧС</w:t>
            </w:r>
          </w:p>
          <w:p w:rsidR="007D3714" w:rsidRPr="007B04AE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ЧС</w:t>
            </w:r>
          </w:p>
          <w:p w:rsidR="007D3714" w:rsidRPr="00D0633B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7D3714" w:rsidRPr="007B04AE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положения теории риска. Концепция приемлемого риска.</w:t>
            </w:r>
          </w:p>
          <w:p w:rsidR="007D3714" w:rsidRPr="007B04AE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обеспечения безопасности.</w:t>
            </w:r>
          </w:p>
          <w:p w:rsidR="007D3714" w:rsidRPr="00BD5AB8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 xml:space="preserve"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заземление. Зануление. Защитное </w:t>
            </w:r>
            <w:r w:rsidRPr="007B04AE">
              <w:rPr>
                <w:rFonts w:ascii="Times New Roman" w:hAnsi="Times New Roman"/>
                <w:sz w:val="24"/>
                <w:szCs w:val="24"/>
              </w:rPr>
              <w:lastRenderedPageBreak/>
              <w:t>отключение. Организационные мероприятия, обеспечивающие безопасную работу в электроустановках.</w:t>
            </w:r>
          </w:p>
          <w:p w:rsidR="007D3714" w:rsidRPr="007B04AE" w:rsidRDefault="007D3714" w:rsidP="00F906A7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0" w:firstLine="142"/>
              <w:jc w:val="both"/>
              <w:rPr>
                <w:sz w:val="24"/>
                <w:szCs w:val="24"/>
              </w:rPr>
            </w:pPr>
            <w:r w:rsidRPr="007B04AE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</w:tc>
      </w:tr>
      <w:tr w:rsidR="007D3714" w:rsidRPr="00C402C6" w:rsidTr="00F906A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C402C6" w:rsidRDefault="007D3714" w:rsidP="00F906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830C11" w:rsidRDefault="007D3714" w:rsidP="00F906A7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7D3714" w:rsidRPr="00830C11" w:rsidRDefault="007D3714" w:rsidP="00F90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- обсуждать способы эффективного решения профессиональных  задач для высокой работоспособности и качества жизни;</w:t>
            </w:r>
          </w:p>
          <w:p w:rsidR="007D3714" w:rsidRPr="00830C11" w:rsidRDefault="007D3714" w:rsidP="00F90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7D3714" w:rsidRPr="00830C11" w:rsidRDefault="007D3714" w:rsidP="00F90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230">
              <w:rPr>
                <w:rFonts w:ascii="Times New Roman" w:hAnsi="Times New Roman"/>
                <w:b/>
                <w:sz w:val="24"/>
                <w:szCs w:val="24"/>
              </w:rPr>
              <w:t>Примерные практические задания для экзамена: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Задача№1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Задача№2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Определите КЕО (%) если освещенность в данной точке помещения составляет 200лк, наружная освещенность - 10000лк.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Задача№3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1источник – 67дБ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2 источник – 78дБ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3 источник – 65дБ</w:t>
            </w:r>
          </w:p>
          <w:p w:rsidR="007D3714" w:rsidRPr="003000F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4 источник  – 65дБ.</w:t>
            </w:r>
          </w:p>
        </w:tc>
      </w:tr>
      <w:tr w:rsidR="007D3714" w:rsidRPr="00C402C6" w:rsidTr="00F906A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C402C6" w:rsidRDefault="007D3714" w:rsidP="00F906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830C11" w:rsidRDefault="007D3714" w:rsidP="00F906A7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7D3714" w:rsidRPr="00830C11" w:rsidRDefault="007D3714" w:rsidP="00F90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>- навыками и методиками обобщения результатов деятельности, обеспечивающую высокую работоспособность и качество жизни;</w:t>
            </w:r>
          </w:p>
          <w:p w:rsidR="007D3714" w:rsidRPr="00830C11" w:rsidRDefault="007D3714" w:rsidP="00F906A7">
            <w:pPr>
              <w:rPr>
                <w:rFonts w:ascii="Times New Roman" w:hAnsi="Times New Roman"/>
                <w:sz w:val="24"/>
              </w:rPr>
            </w:pP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t xml:space="preserve">- способами оценивания значимости и </w:t>
            </w:r>
            <w:r w:rsidRPr="00830C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практической пригодности полученных результатов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714" w:rsidRPr="00B72306" w:rsidRDefault="007D3714" w:rsidP="00F906A7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lastRenderedPageBreak/>
              <w:t>Комплексные задания:</w:t>
            </w:r>
          </w:p>
          <w:p w:rsidR="007D3714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Задание№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3714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Задание№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 xml:space="preserve"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</w:t>
            </w:r>
            <w:r w:rsidRPr="003A1230">
              <w:rPr>
                <w:rFonts w:ascii="Times New Roman" w:hAnsi="Times New Roman"/>
                <w:sz w:val="24"/>
                <w:szCs w:val="24"/>
              </w:rPr>
              <w:lastRenderedPageBreak/>
              <w:t>о радиационном заражении территории и скорой эвакуации. Определите порядок ваших действий.</w:t>
            </w: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3714" w:rsidRPr="003A1230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Задание№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D3714" w:rsidRPr="00C402C6" w:rsidRDefault="007D3714" w:rsidP="00F906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z w:val="24"/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7D3714" w:rsidRDefault="007D3714" w:rsidP="007D3714">
      <w:pPr>
        <w:widowControl w:val="0"/>
        <w:autoSpaceDE w:val="0"/>
        <w:autoSpaceDN w:val="0"/>
        <w:adjustRightInd w:val="0"/>
        <w:ind w:left="360" w:firstLine="567"/>
        <w:rPr>
          <w:sz w:val="24"/>
          <w:szCs w:val="24"/>
        </w:rPr>
        <w:sectPr w:rsidR="007D3714" w:rsidSect="00F906A7">
          <w:footerReference w:type="default" r:id="rId19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7D3714" w:rsidRPr="006E4C9C" w:rsidRDefault="007D3714" w:rsidP="007D37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E4C9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C9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6E4C9C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6E4C9C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зачета с оценкой. 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Экзамен по дисциплине проводится в устной форме.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Показатели и критерии оценивания зачета: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D3714" w:rsidRPr="006E4C9C" w:rsidRDefault="007D3714" w:rsidP="007D3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6E4C9C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D3714" w:rsidRPr="006E4C9C" w:rsidRDefault="007D3714" w:rsidP="007D37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lang w:val="ru-RU"/>
        </w:rPr>
      </w:pPr>
    </w:p>
    <w:p w:rsidR="007D3714" w:rsidRPr="006E4C9C" w:rsidRDefault="007D3714" w:rsidP="007D371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lang w:val="ru-RU"/>
        </w:rPr>
      </w:pPr>
    </w:p>
    <w:p w:rsidR="007D3714" w:rsidRPr="006E4C9C" w:rsidRDefault="007D3714" w:rsidP="007D3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1BE2" w:rsidRPr="007D3714" w:rsidRDefault="00971BE2">
      <w:pPr>
        <w:rPr>
          <w:lang w:val="ru-RU"/>
        </w:rPr>
      </w:pPr>
    </w:p>
    <w:sectPr w:rsidR="00971BE2" w:rsidRPr="007D3714" w:rsidSect="00971BE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DE" w:rsidRDefault="008F69DE" w:rsidP="0038531A">
      <w:pPr>
        <w:spacing w:after="0" w:line="240" w:lineRule="auto"/>
      </w:pPr>
      <w:r>
        <w:separator/>
      </w:r>
    </w:p>
  </w:endnote>
  <w:endnote w:type="continuationSeparator" w:id="0">
    <w:p w:rsidR="008F69DE" w:rsidRDefault="008F69DE" w:rsidP="0038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A7" w:rsidRDefault="00F906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DE" w:rsidRDefault="008F69DE" w:rsidP="0038531A">
      <w:pPr>
        <w:spacing w:after="0" w:line="240" w:lineRule="auto"/>
      </w:pPr>
      <w:r>
        <w:separator/>
      </w:r>
    </w:p>
  </w:footnote>
  <w:footnote w:type="continuationSeparator" w:id="0">
    <w:p w:rsidR="008F69DE" w:rsidRDefault="008F69DE" w:rsidP="0038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29A"/>
    <w:multiLevelType w:val="hybridMultilevel"/>
    <w:tmpl w:val="786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E0621"/>
    <w:multiLevelType w:val="hybridMultilevel"/>
    <w:tmpl w:val="A8D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578C6"/>
    <w:multiLevelType w:val="hybridMultilevel"/>
    <w:tmpl w:val="0BD8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9D751E"/>
    <w:multiLevelType w:val="hybridMultilevel"/>
    <w:tmpl w:val="9EEE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7C0E"/>
    <w:multiLevelType w:val="hybridMultilevel"/>
    <w:tmpl w:val="CDD8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2CD4"/>
    <w:rsid w:val="002945C6"/>
    <w:rsid w:val="0038531A"/>
    <w:rsid w:val="00392C80"/>
    <w:rsid w:val="00540684"/>
    <w:rsid w:val="00695438"/>
    <w:rsid w:val="00750BC6"/>
    <w:rsid w:val="007D3714"/>
    <w:rsid w:val="007F0572"/>
    <w:rsid w:val="008F69DE"/>
    <w:rsid w:val="00971BE2"/>
    <w:rsid w:val="00AB7B24"/>
    <w:rsid w:val="00CB7F2C"/>
    <w:rsid w:val="00D31453"/>
    <w:rsid w:val="00DD3378"/>
    <w:rsid w:val="00E209E2"/>
    <w:rsid w:val="00E329F1"/>
    <w:rsid w:val="00E40F18"/>
    <w:rsid w:val="00F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E9030-42A7-4B22-A463-1B3F87FD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B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F18"/>
    <w:rPr>
      <w:color w:val="0000FF" w:themeColor="hyperlink"/>
      <w:u w:val="single"/>
    </w:rPr>
  </w:style>
  <w:style w:type="paragraph" w:customStyle="1" w:styleId="Style3">
    <w:name w:val="Style3"/>
    <w:basedOn w:val="a"/>
    <w:rsid w:val="007D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7D37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7D37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qFormat/>
    <w:rsid w:val="007D3714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FontStyle32">
    <w:name w:val="Font Style32"/>
    <w:rsid w:val="007D3714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1"/>
    <w:uiPriority w:val="59"/>
    <w:rsid w:val="007D371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D3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s://magtu.informsystema.ru/uploader/fileUpload?name=2993.pdf&amp;show=dcatalogues/1/1527081/2993.pdf&amp;view=tru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263064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2834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873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67467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document?id=367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4294</Words>
  <Characters>24481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2019-2020_38_03_01-зЭЭб-19-2_69_plx_Безопасность жизнедеятельности</vt:lpstr>
      <vt:lpstr>Лист1</vt:lpstr>
    </vt:vector>
  </TitlesOfParts>
  <Company/>
  <LinksUpToDate>false</LinksUpToDate>
  <CharactersWithSpaces>28718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2019-2020_38_03_01-зЭЭб-19-2_69_plx_Безопасность жизнедеятельности</dc:title>
  <dc:creator>FastReport.NET</dc:creator>
  <cp:lastModifiedBy>Наталья</cp:lastModifiedBy>
  <cp:revision>10</cp:revision>
  <cp:lastPrinted>2020-03-27T08:11:00Z</cp:lastPrinted>
  <dcterms:created xsi:type="dcterms:W3CDTF">2020-03-27T08:11:00Z</dcterms:created>
  <dcterms:modified xsi:type="dcterms:W3CDTF">2020-12-21T12:23:00Z</dcterms:modified>
</cp:coreProperties>
</file>