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6" w:rsidRDefault="00C23D89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23D89">
        <w:rPr>
          <w:rStyle w:val="FontStyle16"/>
          <w:b/>
          <w:bCs w:val="0"/>
          <w:sz w:val="24"/>
          <w:szCs w:val="24"/>
        </w:rPr>
        <w:drawing>
          <wp:inline distT="0" distB="0" distL="0" distR="0">
            <wp:extent cx="5940425" cy="891412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C23D89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23D89">
        <w:rPr>
          <w:rStyle w:val="FontStyle16"/>
          <w:b/>
          <w:bCs w:val="0"/>
          <w:sz w:val="24"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4" name="Рисунок 1" descr="2 лист 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Гриши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A518C6" w:rsidP="00A518C6">
      <w:pPr>
        <w:ind w:firstLine="0"/>
      </w:pPr>
    </w:p>
    <w:p w:rsidR="00A518C6" w:rsidRDefault="00C23D89" w:rsidP="00A518C6">
      <w:pPr>
        <w:ind w:firstLine="0"/>
      </w:pPr>
      <w:r w:rsidRPr="00C23D89">
        <w:lastRenderedPageBreak/>
        <w:drawing>
          <wp:inline distT="0" distB="0" distL="0" distR="0">
            <wp:extent cx="5940425" cy="8627800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ind w:firstLine="0"/>
        <w:rPr>
          <w:lang w:val="en-US"/>
        </w:rPr>
      </w:pPr>
    </w:p>
    <w:p w:rsidR="00C23D89" w:rsidRDefault="00C23D89" w:rsidP="00A518C6">
      <w:pPr>
        <w:ind w:firstLine="0"/>
        <w:rPr>
          <w:lang w:val="en-US"/>
        </w:rPr>
      </w:pPr>
    </w:p>
    <w:p w:rsidR="00C23D89" w:rsidRDefault="00C23D89" w:rsidP="00A518C6">
      <w:pPr>
        <w:ind w:firstLine="0"/>
        <w:rPr>
          <w:lang w:val="en-US"/>
        </w:rPr>
      </w:pPr>
    </w:p>
    <w:p w:rsidR="00C23D89" w:rsidRPr="00C23D89" w:rsidRDefault="00C23D89" w:rsidP="00A518C6">
      <w:pPr>
        <w:ind w:firstLine="0"/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6105C" w:rsidRPr="0026105C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формирование у студентов представлений о современном состоянии горно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 производства и путях его развития;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D86DC2" w:rsidRPr="00354D32" w:rsidRDefault="00D86DC2" w:rsidP="00354D32">
      <w:pPr>
        <w:rPr>
          <w:rStyle w:val="FontStyle16"/>
          <w:b w:val="0"/>
          <w:sz w:val="24"/>
          <w:szCs w:val="24"/>
        </w:rPr>
      </w:pPr>
      <w:r w:rsidRPr="00354D32">
        <w:rPr>
          <w:rStyle w:val="FontStyle16"/>
          <w:b w:val="0"/>
          <w:sz w:val="24"/>
          <w:szCs w:val="24"/>
        </w:rPr>
        <w:t>Дисциплина «Проектирование обогатительных фабрик» входит в базовую часть бл</w:t>
      </w:r>
      <w:r w:rsidRPr="00354D32">
        <w:rPr>
          <w:rStyle w:val="FontStyle16"/>
          <w:b w:val="0"/>
          <w:sz w:val="24"/>
          <w:szCs w:val="24"/>
        </w:rPr>
        <w:t>о</w:t>
      </w:r>
      <w:r w:rsidRPr="00354D32">
        <w:rPr>
          <w:rStyle w:val="FontStyle16"/>
          <w:b w:val="0"/>
          <w:sz w:val="24"/>
          <w:szCs w:val="24"/>
        </w:rPr>
        <w:t>ка 1 образовательной программы.</w:t>
      </w:r>
    </w:p>
    <w:p w:rsidR="00354D32" w:rsidRPr="00354D32" w:rsidRDefault="0083041F" w:rsidP="00354D32">
      <w:pPr>
        <w:widowControl/>
        <w:autoSpaceDE/>
        <w:autoSpaceDN/>
        <w:adjustRightInd/>
        <w:rPr>
          <w:color w:val="000000"/>
        </w:rPr>
      </w:pPr>
      <w:r w:rsidRPr="00354D32">
        <w:rPr>
          <w:bCs/>
          <w:color w:val="000000"/>
        </w:rPr>
        <w:t xml:space="preserve">Для изучения дисциплины необходимы знания (умения, владения) </w:t>
      </w:r>
      <w:r w:rsidRPr="00354D32">
        <w:rPr>
          <w:color w:val="000000"/>
        </w:rPr>
        <w:t>сформированные в результате изучения дисциплин/</w:t>
      </w:r>
      <w:r w:rsidRPr="00354D32">
        <w:t xml:space="preserve"> </w:t>
      </w:r>
      <w:r w:rsidRPr="00354D32">
        <w:rPr>
          <w:color w:val="000000"/>
        </w:rPr>
        <w:t>практик:</w:t>
      </w:r>
      <w:r w:rsidR="00D86DC2" w:rsidRPr="00354D32">
        <w:rPr>
          <w:rStyle w:val="FontStyle16"/>
          <w:b w:val="0"/>
          <w:sz w:val="24"/>
          <w:szCs w:val="24"/>
        </w:rPr>
        <w:t xml:space="preserve"> </w:t>
      </w:r>
      <w:r w:rsidRPr="00354D32">
        <w:rPr>
          <w:rStyle w:val="FontStyle16"/>
          <w:b w:val="0"/>
          <w:sz w:val="24"/>
          <w:szCs w:val="24"/>
        </w:rPr>
        <w:t>Основы горного дела, Проектная деятел</w:t>
      </w:r>
      <w:r w:rsidRPr="00354D32">
        <w:rPr>
          <w:rStyle w:val="FontStyle16"/>
          <w:b w:val="0"/>
          <w:sz w:val="24"/>
          <w:szCs w:val="24"/>
        </w:rPr>
        <w:t>ь</w:t>
      </w:r>
      <w:r w:rsidRPr="00354D32">
        <w:rPr>
          <w:rStyle w:val="FontStyle16"/>
          <w:b w:val="0"/>
          <w:sz w:val="24"/>
          <w:szCs w:val="24"/>
        </w:rPr>
        <w:t>ность, Дробление, измельчение и грохочение, Магнитные и электрические методы обог</w:t>
      </w:r>
      <w:r w:rsidRPr="00354D32">
        <w:rPr>
          <w:rStyle w:val="FontStyle16"/>
          <w:b w:val="0"/>
          <w:sz w:val="24"/>
          <w:szCs w:val="24"/>
        </w:rPr>
        <w:t>а</w:t>
      </w:r>
      <w:r w:rsidRPr="00354D32">
        <w:rPr>
          <w:rStyle w:val="FontStyle16"/>
          <w:b w:val="0"/>
          <w:sz w:val="24"/>
          <w:szCs w:val="24"/>
        </w:rPr>
        <w:t xml:space="preserve">щения, Гравитационный метод обогащения, Специальные и комбинированные методы обогащения, </w:t>
      </w:r>
      <w:r w:rsidR="00354D32" w:rsidRPr="00354D32">
        <w:rPr>
          <w:rStyle w:val="FontStyle16"/>
          <w:b w:val="0"/>
          <w:sz w:val="24"/>
          <w:szCs w:val="24"/>
        </w:rPr>
        <w:t xml:space="preserve">Флотационный метод обогащения, </w:t>
      </w:r>
      <w:r w:rsidRPr="00354D32">
        <w:rPr>
          <w:rStyle w:val="FontStyle16"/>
          <w:b w:val="0"/>
          <w:sz w:val="24"/>
          <w:szCs w:val="24"/>
        </w:rPr>
        <w:t>Контроль технологических процессов обогащения, Внутрифабричный транспорт и сооружения, Вспомогательные процессы,</w:t>
      </w:r>
      <w:r w:rsidR="00354D32" w:rsidRPr="00354D32">
        <w:rPr>
          <w:rStyle w:val="FontStyle16"/>
          <w:b w:val="0"/>
          <w:sz w:val="24"/>
          <w:szCs w:val="24"/>
        </w:rPr>
        <w:t xml:space="preserve"> Основы научных исследований, </w:t>
      </w:r>
      <w:r w:rsidR="00354D32" w:rsidRPr="00354D32">
        <w:rPr>
          <w:color w:val="000000"/>
        </w:rPr>
        <w:t>Производственная практика по получению первичных профессиональных умений и навыков.</w:t>
      </w:r>
    </w:p>
    <w:p w:rsidR="00354D32" w:rsidRPr="00354D32" w:rsidRDefault="0083041F" w:rsidP="00354D32">
      <w:pPr>
        <w:widowControl/>
        <w:autoSpaceDE/>
        <w:autoSpaceDN/>
        <w:adjustRightInd/>
        <w:rPr>
          <w:color w:val="000000"/>
        </w:rPr>
      </w:pPr>
      <w:r w:rsidRPr="00354D32">
        <w:rPr>
          <w:color w:val="000000"/>
        </w:rPr>
        <w:t>Знания</w:t>
      </w:r>
      <w:r w:rsidRPr="00354D32">
        <w:t xml:space="preserve"> </w:t>
      </w:r>
      <w:r w:rsidRPr="00354D32">
        <w:rPr>
          <w:color w:val="000000"/>
        </w:rPr>
        <w:t>(умения,</w:t>
      </w:r>
      <w:r w:rsidRPr="00354D32">
        <w:t xml:space="preserve"> </w:t>
      </w:r>
      <w:r w:rsidRPr="00354D32">
        <w:rPr>
          <w:color w:val="000000"/>
        </w:rPr>
        <w:t>владения),</w:t>
      </w:r>
      <w:r w:rsidRPr="00354D32">
        <w:t xml:space="preserve"> </w:t>
      </w:r>
      <w:r w:rsidRPr="00354D32">
        <w:rPr>
          <w:color w:val="000000"/>
        </w:rPr>
        <w:t>полученные</w:t>
      </w:r>
      <w:r w:rsidRPr="00354D32">
        <w:t xml:space="preserve"> </w:t>
      </w:r>
      <w:r w:rsidRPr="00354D32">
        <w:rPr>
          <w:color w:val="000000"/>
        </w:rPr>
        <w:t>при</w:t>
      </w:r>
      <w:r w:rsidRPr="00354D32">
        <w:t xml:space="preserve"> </w:t>
      </w:r>
      <w:r w:rsidRPr="00354D32">
        <w:rPr>
          <w:color w:val="000000"/>
        </w:rPr>
        <w:t>изучении</w:t>
      </w:r>
      <w:r w:rsidRPr="00354D32">
        <w:t xml:space="preserve"> </w:t>
      </w:r>
      <w:r w:rsidRPr="00354D32">
        <w:rPr>
          <w:color w:val="000000"/>
        </w:rPr>
        <w:t>данной</w:t>
      </w:r>
      <w:r w:rsidRPr="00354D32">
        <w:t xml:space="preserve"> </w:t>
      </w:r>
      <w:r w:rsidRPr="00354D32">
        <w:rPr>
          <w:color w:val="000000"/>
        </w:rPr>
        <w:t>дисциплины</w:t>
      </w:r>
      <w:r w:rsidRPr="00354D32">
        <w:t xml:space="preserve"> </w:t>
      </w:r>
      <w:r w:rsidRPr="00354D32">
        <w:rPr>
          <w:color w:val="000000"/>
        </w:rPr>
        <w:t>будут</w:t>
      </w:r>
      <w:r w:rsidRPr="00354D32">
        <w:t xml:space="preserve"> </w:t>
      </w:r>
      <w:r w:rsidRPr="00354D32">
        <w:rPr>
          <w:color w:val="000000"/>
        </w:rPr>
        <w:t>н</w:t>
      </w:r>
      <w:r w:rsidRPr="00354D32">
        <w:rPr>
          <w:color w:val="000000"/>
        </w:rPr>
        <w:t>е</w:t>
      </w:r>
      <w:r w:rsidRPr="00354D32">
        <w:rPr>
          <w:color w:val="000000"/>
        </w:rPr>
        <w:t>обходимы</w:t>
      </w:r>
      <w:r w:rsidRPr="00354D32">
        <w:t xml:space="preserve"> </w:t>
      </w:r>
      <w:r w:rsidRPr="00354D32">
        <w:rPr>
          <w:color w:val="000000"/>
        </w:rPr>
        <w:t>для</w:t>
      </w:r>
      <w:r w:rsidRPr="00354D32">
        <w:t xml:space="preserve"> </w:t>
      </w:r>
      <w:r w:rsidRPr="00354D32">
        <w:rPr>
          <w:color w:val="000000"/>
        </w:rPr>
        <w:t>изучения</w:t>
      </w:r>
      <w:r w:rsidRPr="00354D32">
        <w:t xml:space="preserve"> </w:t>
      </w:r>
      <w:r w:rsidRPr="00354D32">
        <w:rPr>
          <w:color w:val="000000"/>
        </w:rPr>
        <w:t>дисциплин/практик:</w:t>
      </w:r>
      <w:r w:rsidR="00354D32" w:rsidRPr="00354D32">
        <w:rPr>
          <w:color w:val="000000"/>
        </w:rPr>
        <w:t xml:space="preserve"> Переработка и использование продуктов обогащения, Производственная - преддипломная практика, при подготовке к сдаче и сдаче государственного экзамена, при подготовке к защите и защите выпускной квалификац</w:t>
      </w:r>
      <w:r w:rsidR="00354D32" w:rsidRPr="00354D32">
        <w:rPr>
          <w:color w:val="000000"/>
        </w:rPr>
        <w:t>и</w:t>
      </w:r>
      <w:r w:rsidR="00354D32" w:rsidRPr="00354D32">
        <w:rPr>
          <w:color w:val="000000"/>
        </w:rPr>
        <w:t>онной работы.</w:t>
      </w:r>
    </w:p>
    <w:p w:rsidR="00354D32" w:rsidRPr="00354D32" w:rsidRDefault="00354D32" w:rsidP="00354D32">
      <w:pPr>
        <w:widowControl/>
        <w:autoSpaceDE/>
        <w:autoSpaceDN/>
        <w:adjustRightInd/>
        <w:ind w:firstLine="0"/>
        <w:rPr>
          <w:color w:val="000000"/>
          <w:sz w:val="22"/>
          <w:szCs w:val="22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D86DC2">
        <w:rPr>
          <w:rStyle w:val="FontStyle16"/>
          <w:b w:val="0"/>
          <w:sz w:val="24"/>
          <w:szCs w:val="24"/>
        </w:rPr>
        <w:t>«</w:t>
      </w:r>
      <w:r w:rsidR="00733DC4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Pr="00D86DC2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D86DC2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733DC4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733D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D86DC2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54D32">
              <w:t>основные определения и понятия;</w:t>
            </w:r>
          </w:p>
          <w:p w:rsidR="00C640B4" w:rsidRPr="00354D32" w:rsidRDefault="00D86DC2" w:rsidP="00D86DC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горного дела;</w:t>
            </w:r>
          </w:p>
          <w:p w:rsidR="00D86DC2" w:rsidRPr="00354D32" w:rsidRDefault="00733DC4" w:rsidP="00733DC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обогащения полезных ископаемых.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354D32">
              <w:t xml:space="preserve">объяснять (выявлять и строить) типичные модели </w:t>
            </w:r>
            <w:r w:rsidR="00D86DC2" w:rsidRPr="00354D32">
              <w:t>процессов обогащ</w:t>
            </w:r>
            <w:r w:rsidR="00D86DC2" w:rsidRPr="00354D32">
              <w:t>е</w:t>
            </w:r>
            <w:r w:rsidR="00D86DC2" w:rsidRPr="00354D32">
              <w:t>ния полезных ископаемых и технологических схем</w:t>
            </w:r>
            <w:r w:rsidRPr="00354D32">
              <w:t>;</w:t>
            </w:r>
          </w:p>
          <w:p w:rsidR="00C640B4" w:rsidRPr="00354D3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54D32"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354D32" w:rsidRDefault="00C640B4" w:rsidP="00354D3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</w:p>
        </w:tc>
      </w:tr>
      <w:tr w:rsidR="00C640B4" w:rsidRPr="00D86DC2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 xml:space="preserve">практическими навыками использования </w:t>
            </w:r>
            <w:r w:rsidR="00733DC4" w:rsidRPr="00354D32">
              <w:t>теории обогатительных пр</w:t>
            </w:r>
            <w:r w:rsidR="00733DC4" w:rsidRPr="00354D32">
              <w:t>о</w:t>
            </w:r>
            <w:r w:rsidR="00733DC4" w:rsidRPr="00354D32">
              <w:t>цессов</w:t>
            </w:r>
            <w:r w:rsidRPr="00354D32">
              <w:t xml:space="preserve"> на других дисциплинах, на занятиях в аудитории и на </w:t>
            </w:r>
            <w:r w:rsidR="00716155" w:rsidRPr="00354D32">
              <w:t>предд</w:t>
            </w:r>
            <w:r w:rsidR="00716155" w:rsidRPr="00354D32">
              <w:t>и</w:t>
            </w:r>
            <w:r w:rsidR="00716155" w:rsidRPr="00354D32">
              <w:t xml:space="preserve">пломной </w:t>
            </w:r>
            <w:r w:rsidRPr="00354D32">
              <w:t>практике;</w:t>
            </w:r>
          </w:p>
          <w:p w:rsidR="00C640B4" w:rsidRPr="00354D32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C640B4" w:rsidRPr="00354D32" w:rsidRDefault="00C640B4" w:rsidP="00354D3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lastRenderedPageBreak/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33DC4" w:rsidP="00354D32">
            <w:pPr>
              <w:ind w:firstLine="0"/>
              <w:jc w:val="left"/>
            </w:pPr>
            <w:r w:rsidRPr="00354D32">
              <w:rPr>
                <w:b/>
                <w:bCs/>
              </w:rPr>
              <w:lastRenderedPageBreak/>
              <w:t>О</w:t>
            </w:r>
            <w:r w:rsidR="00716155" w:rsidRPr="00354D32">
              <w:rPr>
                <w:b/>
                <w:bCs/>
              </w:rPr>
              <w:t>ПК</w:t>
            </w:r>
            <w:r w:rsidR="00354D32" w:rsidRPr="00354D32">
              <w:rPr>
                <w:b/>
                <w:bCs/>
              </w:rPr>
              <w:t xml:space="preserve"> - </w:t>
            </w:r>
            <w:r w:rsidRPr="00354D32">
              <w:rPr>
                <w:b/>
                <w:bCs/>
              </w:rPr>
              <w:t>1</w:t>
            </w:r>
            <w:r w:rsidR="00716155" w:rsidRPr="00354D32">
              <w:rPr>
                <w:b/>
                <w:bCs/>
              </w:rPr>
              <w:t xml:space="preserve"> </w:t>
            </w:r>
            <w:r w:rsidRPr="00354D32">
              <w:rPr>
                <w:b/>
                <w:bCs/>
              </w:rPr>
              <w:t>способностью решать задачи профессиональной деятельности на основе и</w:t>
            </w:r>
            <w:r w:rsidRPr="00354D32">
              <w:rPr>
                <w:b/>
                <w:bCs/>
              </w:rPr>
              <w:t>н</w:t>
            </w:r>
            <w:r w:rsidRPr="00354D32">
              <w:rPr>
                <w:b/>
                <w:bCs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требования информационной безопасности;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основные термины и определения;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элементы и функции АСУТП и АСУ;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использовать информационно – коммуникационные технологии;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работать с современным программным обеспечением;</w:t>
            </w:r>
          </w:p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применять графические редакторы при проектировании технологич</w:t>
            </w:r>
            <w:r w:rsidRPr="00354D32">
              <w:t>е</w:t>
            </w:r>
            <w:r w:rsidRPr="00354D32">
              <w:t>ских процессов и компоновке оборудования.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716155" w:rsidRPr="00354D3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C640B4" w:rsidRPr="00354D32" w:rsidRDefault="00716155" w:rsidP="00716155">
            <w:pPr>
              <w:ind w:firstLine="0"/>
              <w:jc w:val="left"/>
            </w:pPr>
            <w:r w:rsidRPr="00354D32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354D32" w:rsidRDefault="00733DC4" w:rsidP="00733DC4">
            <w:pPr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>О</w:t>
            </w:r>
            <w:r w:rsidR="00716155"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>4</w:t>
            </w:r>
            <w:r w:rsidR="00716155" w:rsidRPr="00354D32">
              <w:rPr>
                <w:b/>
                <w:bCs/>
              </w:rPr>
              <w:t xml:space="preserve"> </w:t>
            </w:r>
            <w:r w:rsidRPr="00354D32">
              <w:rPr>
                <w:b/>
                <w:bCs/>
              </w:rPr>
              <w:t>готовностью с естественнонаучных позиций оценивать строение, химич</w:t>
            </w:r>
            <w:r w:rsidRPr="00354D32">
              <w:rPr>
                <w:b/>
                <w:bCs/>
              </w:rPr>
              <w:t>е</w:t>
            </w:r>
            <w:r w:rsidRPr="00354D32">
              <w:rPr>
                <w:b/>
                <w:bCs/>
              </w:rPr>
              <w:t>ский и минеральный состав земной коры, морфологические особенности и генетич</w:t>
            </w:r>
            <w:r w:rsidRPr="00354D32">
              <w:rPr>
                <w:b/>
                <w:bCs/>
              </w:rPr>
              <w:t>е</w:t>
            </w:r>
            <w:r w:rsidRPr="00354D32">
              <w:rPr>
                <w:b/>
                <w:bCs/>
              </w:rPr>
              <w:t>ские типы месторождений твердых полезных ископаемых при решении задач по р</w:t>
            </w:r>
            <w:r w:rsidRPr="00354D32">
              <w:rPr>
                <w:b/>
                <w:bCs/>
              </w:rPr>
              <w:t>а</w:t>
            </w:r>
            <w:r w:rsidRPr="00354D32">
              <w:rPr>
                <w:b/>
                <w:bCs/>
              </w:rPr>
              <w:t>циональному и комплексному освоению георесурсного потенциала недр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54D32">
              <w:t>основные определения и понятия;</w:t>
            </w:r>
          </w:p>
          <w:p w:rsidR="00716155" w:rsidRPr="00354D32" w:rsidRDefault="00716155" w:rsidP="0071615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горного дела;</w:t>
            </w:r>
          </w:p>
          <w:p w:rsidR="00C640B4" w:rsidRPr="00354D32" w:rsidRDefault="00716155" w:rsidP="00354D32">
            <w:pPr>
              <w:ind w:firstLine="0"/>
              <w:jc w:val="left"/>
            </w:pPr>
            <w:r w:rsidRPr="00354D32">
              <w:t xml:space="preserve">- </w:t>
            </w:r>
            <w:r w:rsidR="00733DC4" w:rsidRPr="00354D32">
              <w:t>технологическую минералогию, геологию, технологию обогащения ра</w:t>
            </w:r>
            <w:r w:rsidR="00733DC4" w:rsidRPr="00354D32">
              <w:t>з</w:t>
            </w:r>
            <w:r w:rsidR="00733DC4" w:rsidRPr="00354D32">
              <w:t>личных видов минерального и техногенного сырья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354D32">
              <w:t>объяснять (выявлять и строить) типичные модели процессов обогащ</w:t>
            </w:r>
            <w:r w:rsidRPr="00354D32">
              <w:t>е</w:t>
            </w:r>
            <w:r w:rsidRPr="00354D32">
              <w:t>ния полезных ископаемых и технологических схем;</w:t>
            </w:r>
          </w:p>
          <w:p w:rsidR="00716155" w:rsidRPr="00354D3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354D32"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354D32" w:rsidRDefault="00716155" w:rsidP="00354D32">
            <w:pPr>
              <w:ind w:firstLine="0"/>
              <w:jc w:val="left"/>
            </w:pPr>
            <w:r w:rsidRPr="00354D32">
              <w:t>корректно выражать и аргументированно обосновывать положения пре</w:t>
            </w:r>
            <w:r w:rsidRPr="00354D32">
              <w:t>д</w:t>
            </w:r>
            <w:r w:rsidRPr="00354D32">
              <w:t>метной области знания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 xml:space="preserve">практическими навыками использования элементов </w:t>
            </w:r>
            <w:r w:rsidR="00733DC4" w:rsidRPr="00354D32">
              <w:t>технологической минералогии и технологии обогащения полезных ископаемых</w:t>
            </w:r>
            <w:r w:rsidRPr="00354D32">
              <w:t xml:space="preserve"> на других дисциплинах, на занятиях в аудитории и на преддипломной практике;</w:t>
            </w:r>
          </w:p>
          <w:p w:rsidR="00716155" w:rsidRPr="00354D3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A518C6" w:rsidRPr="00354D32" w:rsidRDefault="00716155" w:rsidP="00354D32">
            <w:pPr>
              <w:ind w:firstLine="0"/>
              <w:jc w:val="left"/>
            </w:pPr>
            <w:r w:rsidRPr="00354D32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716155" w:rsidP="00354D32">
            <w:pPr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>ПК</w:t>
            </w:r>
            <w:r w:rsidR="00354D32" w:rsidRPr="00354D32">
              <w:rPr>
                <w:b/>
                <w:bCs/>
              </w:rPr>
              <w:t xml:space="preserve"> - </w:t>
            </w:r>
            <w:r w:rsidR="00733DC4" w:rsidRPr="00354D32">
              <w:rPr>
                <w:b/>
                <w:bCs/>
              </w:rPr>
              <w:t>3</w:t>
            </w:r>
            <w:r w:rsidRPr="00354D32">
              <w:rPr>
                <w:b/>
                <w:bCs/>
              </w:rPr>
              <w:t xml:space="preserve"> </w:t>
            </w:r>
            <w:r w:rsidR="00733DC4" w:rsidRPr="00354D32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основные процессы обогащения полезных ископаемых;</w:t>
            </w:r>
          </w:p>
          <w:p w:rsidR="002646A7" w:rsidRPr="00354D3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применяемое оборудование;</w:t>
            </w:r>
          </w:p>
          <w:p w:rsidR="002646A7" w:rsidRPr="00354D3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354D32">
              <w:t>используемые нормативные документы для проектирования и ведения работ по обогащению.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выбирать методы и операции для обогащения конкретного вида сырья;</w:t>
            </w:r>
          </w:p>
          <w:p w:rsidR="002646A7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оформлять проектные и рабочие документы;</w:t>
            </w:r>
          </w:p>
          <w:p w:rsidR="002646A7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пользоваться графическими и текстовыми редакторами.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основной терминологией курса;</w:t>
            </w:r>
          </w:p>
          <w:p w:rsidR="002646A7" w:rsidRPr="00354D32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>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основные процессы обогащения полезных ископаемых;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применяемое оборудование;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используемые нормативные документы для проектирования и ведения работ по обогащению.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управлять основными и вспомогательными процессами обогащения полезных ископаемых;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применять навыки проектирования и расчета основного и вспомог</w:t>
            </w:r>
            <w:r w:rsidRPr="00354D32">
              <w:t>а</w:t>
            </w:r>
            <w:r w:rsidRPr="00354D32">
              <w:t>тельного оборудования  в производственной деятельности.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навыками расчета применяемого на обогатительных фабриках обор</w:t>
            </w:r>
            <w:r w:rsidRPr="00354D32">
              <w:t>у</w:t>
            </w:r>
            <w:r w:rsidRPr="00354D32">
              <w:t>дования;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теоретическими знаниями и практическими навыками проектирования обогатительных фабрик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>10 владением законодательными основами недропользования и обеспечения экологической и промышленной безопасности работ при добыче, переработке поле</w:t>
            </w:r>
            <w:r w:rsidRPr="00354D32">
              <w:rPr>
                <w:b/>
                <w:bCs/>
              </w:rPr>
              <w:t>з</w:t>
            </w:r>
            <w:r w:rsidRPr="00354D32">
              <w:rPr>
                <w:b/>
                <w:bCs/>
              </w:rPr>
              <w:t>ных ископаемых, строительстве и эксплуатации подземных сооружений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основные законодательные и нормативные акты в области перерабо</w:t>
            </w:r>
            <w:r w:rsidRPr="00354D32">
              <w:t>т</w:t>
            </w:r>
            <w:r w:rsidRPr="00354D32">
              <w:t>ки полезных ископаемых и проектирования обогатительных фабрик;</w:t>
            </w:r>
          </w:p>
          <w:p w:rsidR="00165A02" w:rsidRPr="00354D32" w:rsidRDefault="00165A02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нормы экологической и промышленной безопасности</w:t>
            </w:r>
            <w:r w:rsidR="00EB61F7" w:rsidRPr="00354D32">
              <w:t xml:space="preserve"> для горно-обогатительных предприятий.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использовать нормативные документы при проектировании обогат</w:t>
            </w:r>
            <w:r w:rsidRPr="00354D32">
              <w:t>и</w:t>
            </w:r>
            <w:r w:rsidRPr="00354D32">
              <w:t>тельных фабрик и установок;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выбирать методы и операции для обогащения конкретного вида сырья;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оформлять проектные и рабочие документы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навыками расчета применяемого на обогатительных фабриках обор</w:t>
            </w:r>
            <w:r w:rsidRPr="00354D32">
              <w:t>у</w:t>
            </w:r>
            <w:r w:rsidRPr="00354D32">
              <w:t>дования;</w:t>
            </w:r>
          </w:p>
          <w:p w:rsidR="00165A02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EB61F7" w:rsidRPr="00D86DC2" w:rsidTr="00EB61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354D32">
              <w:rPr>
                <w:b/>
                <w:bCs/>
              </w:rPr>
              <w:t xml:space="preserve">ПК </w:t>
            </w:r>
            <w:r w:rsidR="00354D32" w:rsidRPr="00354D32">
              <w:rPr>
                <w:b/>
                <w:bCs/>
              </w:rPr>
              <w:t xml:space="preserve">- </w:t>
            </w:r>
            <w:r w:rsidRPr="00354D32">
              <w:rPr>
                <w:b/>
                <w:bCs/>
              </w:rPr>
              <w:t>15 умением изучать и использовать научно-техническую информацию в обла</w:t>
            </w:r>
            <w:r w:rsidRPr="00354D32">
              <w:rPr>
                <w:b/>
                <w:bCs/>
              </w:rPr>
              <w:t>с</w:t>
            </w:r>
            <w:r w:rsidRPr="00354D32">
              <w:rPr>
                <w:b/>
                <w:bCs/>
              </w:rPr>
              <w:t>ти эксплуатационной разведки, добычи, переработки твердых полезных ископа</w:t>
            </w:r>
            <w:r w:rsidRPr="00354D32">
              <w:rPr>
                <w:b/>
                <w:bCs/>
              </w:rPr>
              <w:t>е</w:t>
            </w:r>
            <w:r w:rsidRPr="00354D32">
              <w:rPr>
                <w:b/>
                <w:bCs/>
              </w:rPr>
              <w:t>мых, строительства и эксплуатации подземных объектов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8" w:lineRule="auto"/>
              <w:ind w:left="0" w:firstLine="0"/>
              <w:jc w:val="left"/>
            </w:pPr>
            <w:r w:rsidRPr="00354D32">
              <w:t>основные определения и понятия;</w:t>
            </w:r>
          </w:p>
          <w:p w:rsidR="00EB61F7" w:rsidRPr="00354D32" w:rsidRDefault="00EB61F7" w:rsidP="00F02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line="228" w:lineRule="auto"/>
              <w:ind w:left="0" w:firstLine="0"/>
              <w:rPr>
                <w:sz w:val="24"/>
                <w:szCs w:val="24"/>
              </w:rPr>
            </w:pPr>
            <w:r w:rsidRPr="00354D32">
              <w:rPr>
                <w:sz w:val="24"/>
                <w:szCs w:val="24"/>
              </w:rPr>
              <w:t>основы горного дела;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основы обогащения полезных ископаемых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использовать информационно – коммуникационные технологии;</w:t>
            </w:r>
          </w:p>
          <w:p w:rsidR="00EB61F7" w:rsidRPr="00354D32" w:rsidRDefault="00EB61F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работать с современным программным обеспечением;</w:t>
            </w:r>
          </w:p>
          <w:p w:rsidR="00EB61F7" w:rsidRPr="00354D32" w:rsidRDefault="0059451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корректно выражать и аргументированно обосновывать положения предметной области знания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354D32" w:rsidRDefault="0059451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594517" w:rsidRPr="00354D32" w:rsidRDefault="00594517" w:rsidP="00F0242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28" w:lineRule="auto"/>
              <w:ind w:left="0" w:firstLine="0"/>
              <w:jc w:val="left"/>
            </w:pPr>
            <w:r w:rsidRPr="00354D32">
              <w:t>профессиональным языком предметной области знания;</w:t>
            </w:r>
          </w:p>
          <w:p w:rsidR="00EB61F7" w:rsidRPr="00354D32" w:rsidRDefault="0059451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354D32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594517" w:rsidRPr="00D86DC2" w:rsidTr="0059451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594517" w:rsidRDefault="0059451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594517">
              <w:rPr>
                <w:b/>
                <w:bCs/>
              </w:rPr>
              <w:t xml:space="preserve">ПК </w:t>
            </w:r>
            <w:r w:rsidR="00354D32">
              <w:rPr>
                <w:b/>
                <w:bCs/>
              </w:rPr>
              <w:t xml:space="preserve">- </w:t>
            </w:r>
            <w:r w:rsidRPr="00594517">
              <w:rPr>
                <w:b/>
                <w:bCs/>
              </w:rPr>
              <w:t>17 готовностью использовать технические средства опытно-промышленных испытаний оборудования и технологий при эксплуатационной разведке, добыче, п</w:t>
            </w:r>
            <w:r w:rsidRPr="00594517">
              <w:rPr>
                <w:b/>
                <w:bCs/>
              </w:rPr>
              <w:t>е</w:t>
            </w:r>
            <w:r w:rsidRPr="00594517">
              <w:rPr>
                <w:b/>
                <w:bCs/>
              </w:rPr>
              <w:t>реработке твердых полезных ископаемых, строительстве и эксплуатации подземных объектов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основные процессы обогащения полезных ископаемых;</w:t>
            </w:r>
          </w:p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применяемое оборудование;</w:t>
            </w:r>
          </w:p>
          <w:p w:rsidR="00594517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используемые нормативные документы для проектирования и ведения работ по обогащению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использовать результаты исследований и опытно-промышленных и</w:t>
            </w:r>
            <w:r w:rsidRPr="00F0242B">
              <w:t>с</w:t>
            </w:r>
            <w:r w:rsidRPr="00F0242B">
              <w:t>пытаний при разработке технологии обогащения и проектировании фа</w:t>
            </w:r>
            <w:r w:rsidRPr="00F0242B">
              <w:t>б</w:t>
            </w:r>
            <w:r w:rsidRPr="00F0242B">
              <w:t>рик;</w:t>
            </w:r>
          </w:p>
          <w:p w:rsidR="00594517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использовать знания в области технологической минералогии, геол</w:t>
            </w:r>
            <w:r w:rsidRPr="00F0242B">
              <w:t>о</w:t>
            </w:r>
            <w:r w:rsidRPr="00F0242B">
              <w:t>гии, технологии обогащения различных видов минерального и техноге</w:t>
            </w:r>
            <w:r w:rsidRPr="00F0242B">
              <w:t>н</w:t>
            </w:r>
            <w:r w:rsidRPr="00F0242B">
              <w:t>ного сырья для оценки результатов исследовательских и опытно-промышленных работ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методами исследований полезных ископаемых на обогатимость;</w:t>
            </w:r>
          </w:p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навыками расчета применяемого на обогатительных фабриках обор</w:t>
            </w:r>
            <w:r w:rsidRPr="00F0242B">
              <w:t>у</w:t>
            </w:r>
            <w:r w:rsidRPr="00F0242B">
              <w:t>дования;</w:t>
            </w:r>
          </w:p>
          <w:p w:rsidR="001F71FE" w:rsidRPr="00F0242B" w:rsidRDefault="001F71FE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теоретическими знаниями и практическими навыками проектирования обогатительных фабрик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F0242B">
            <w:pPr>
              <w:spacing w:line="228" w:lineRule="auto"/>
              <w:ind w:firstLine="0"/>
              <w:jc w:val="left"/>
            </w:pPr>
            <w:r w:rsidRPr="00716155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716155">
              <w:rPr>
                <w:b/>
                <w:bCs/>
              </w:rPr>
              <w:t>6.</w:t>
            </w:r>
            <w:r w:rsidR="008F7CA1">
              <w:rPr>
                <w:b/>
                <w:bCs/>
              </w:rPr>
              <w:t xml:space="preserve">3 </w:t>
            </w:r>
            <w:r w:rsidR="008F7CA1"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="008F7CA1" w:rsidRPr="008F7CA1">
              <w:rPr>
                <w:b/>
                <w:bCs/>
              </w:rPr>
              <w:t>а</w:t>
            </w:r>
            <w:r w:rsidR="008F7CA1" w:rsidRPr="008F7CA1">
              <w:rPr>
                <w:b/>
                <w:bCs/>
              </w:rPr>
              <w:t>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</w:t>
            </w:r>
            <w:r w:rsidR="008F7CA1" w:rsidRPr="008F7CA1">
              <w:rPr>
                <w:b/>
                <w:bCs/>
              </w:rPr>
              <w:t>о</w:t>
            </w:r>
            <w:r w:rsidR="008F7CA1"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основные процессы обогащения полезных ископаемых;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применяемое оборудование;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используемые нормативные документы для проектирования и ведения работ по обогащению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основное и вспомогательное оборудование для обог</w:t>
            </w:r>
            <w:r w:rsidRPr="00F0242B">
              <w:t>а</w:t>
            </w:r>
            <w:r w:rsidRPr="00F0242B">
              <w:t>щения;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качественно-количественные и водно-шламовые схемы;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компоновать оборудование в отделениях фабрики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основной терминологией курса;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теоретическими знаниями и практическими навыками проектирования обогатительных фабрик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8F7CA1">
              <w:rPr>
                <w:b/>
                <w:bCs/>
              </w:rPr>
              <w:t>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основные процессы обогащения полезных ископаемых;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применяемое оборудование;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lastRenderedPageBreak/>
              <w:t>используемые нормативные документы для проектирования и ведения работ по обогащению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основное и вспомогательное оборудование для обог</w:t>
            </w:r>
            <w:r w:rsidRPr="00F0242B">
              <w:t>а</w:t>
            </w:r>
            <w:r w:rsidRPr="00F0242B">
              <w:t>щения;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рассчитывать качественно-количественные и водно-шламовые схемы;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компоновать оборудование в отделениях фабрики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основной терминологией курса;</w:t>
            </w:r>
          </w:p>
          <w:p w:rsidR="002646A7" w:rsidRPr="00D86DC2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теоретическими знаниями и практическими навыками проектирования обогатительных фабрик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8F7CA1">
              <w:rPr>
                <w:b/>
                <w:bCs/>
              </w:rPr>
              <w:t>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28" w:lineRule="auto"/>
              <w:ind w:left="0" w:firstLine="0"/>
              <w:jc w:val="left"/>
            </w:pPr>
            <w:r w:rsidRPr="00F0242B">
              <w:t>основные определения и понятия;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информационные системы, применяемые в обогащении полезных иск</w:t>
            </w:r>
            <w:r w:rsidRPr="00F0242B">
              <w:t>о</w:t>
            </w:r>
            <w:r w:rsidRPr="00F0242B">
              <w:t>паемых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выбирать методы и операции для обогащения конкретного вида сырья;</w:t>
            </w:r>
          </w:p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оформлять проектные и рабочие документы;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пользоваться графическими и текстовыми редакторами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2646A7" w:rsidRPr="00F0242B" w:rsidRDefault="002646A7" w:rsidP="00F0242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28" w:lineRule="auto"/>
              <w:ind w:left="0" w:firstLine="0"/>
              <w:jc w:val="left"/>
            </w:pPr>
            <w:r w:rsidRPr="00F0242B">
              <w:t>профессиональным языком предметной области знания;</w:t>
            </w:r>
          </w:p>
          <w:p w:rsidR="002646A7" w:rsidRPr="00F0242B" w:rsidRDefault="002646A7" w:rsidP="00F0242B">
            <w:pPr>
              <w:spacing w:line="228" w:lineRule="auto"/>
              <w:ind w:firstLine="0"/>
              <w:jc w:val="left"/>
            </w:pPr>
            <w:r w:rsidRPr="00F0242B">
              <w:t>- способами совершенствования профессиональных знаний и умений п</w:t>
            </w:r>
            <w:r w:rsidRPr="00F0242B">
              <w:t>у</w:t>
            </w:r>
            <w:r w:rsidRPr="00F0242B">
              <w:t>тем использования возможностей информационной среды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F0242B">
            <w:pPr>
              <w:spacing w:line="228" w:lineRule="auto"/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 xml:space="preserve">ПСК </w:t>
            </w:r>
            <w:r w:rsidR="00354D32">
              <w:rPr>
                <w:b/>
                <w:bCs/>
              </w:rPr>
              <w:t xml:space="preserve">- </w:t>
            </w:r>
            <w:r w:rsidRPr="008F7CA1">
              <w:rPr>
                <w:b/>
                <w:bCs/>
              </w:rPr>
              <w:t>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2646A7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требования промышленной и экологической безопасности;</w:t>
            </w:r>
          </w:p>
          <w:p w:rsidR="002646A7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структуру горно-обогатительного производства и обогатительной фабрики в частности;</w:t>
            </w:r>
          </w:p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нормативно-правовые акты в области промышленной и экологической безопасности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составлять проект обогатительной фабрики;</w:t>
            </w:r>
          </w:p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выявлять функциональные связи комплексов горно-обогатительного производства;</w:t>
            </w:r>
          </w:p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анализировать структуру производственных объектов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B80" w:rsidRPr="00F0242B" w:rsidRDefault="008D6B80" w:rsidP="00F0242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28" w:lineRule="auto"/>
              <w:ind w:left="0" w:firstLine="0"/>
            </w:pPr>
            <w:r w:rsidRPr="00F0242B">
              <w:t>практическими навыками использования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8D6B80" w:rsidRPr="00F0242B" w:rsidRDefault="008D6B80" w:rsidP="00F0242B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 w:line="228" w:lineRule="auto"/>
              <w:ind w:left="0" w:firstLine="0"/>
              <w:jc w:val="left"/>
            </w:pPr>
            <w:r w:rsidRPr="00F0242B">
              <w:t>профессиональным языком предметной области знания;</w:t>
            </w:r>
          </w:p>
          <w:p w:rsidR="002646A7" w:rsidRPr="00F0242B" w:rsidRDefault="008D6B80" w:rsidP="00F0242B">
            <w:pPr>
              <w:spacing w:line="228" w:lineRule="auto"/>
              <w:ind w:firstLine="0"/>
              <w:jc w:val="left"/>
            </w:pPr>
            <w:r w:rsidRPr="00F0242B">
              <w:t>- способами совершенствования профессиональных знаний и умений п</w:t>
            </w:r>
            <w:r w:rsidRPr="00F0242B">
              <w:t>у</w:t>
            </w:r>
            <w:r w:rsidRPr="00F0242B">
              <w:t>тем использования возможностей информационной среды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bookmarkStart w:id="0" w:name="_GoBack"/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F71FE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F71FE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D6B80">
        <w:rPr>
          <w:rStyle w:val="FontStyle18"/>
          <w:b w:val="0"/>
          <w:sz w:val="24"/>
          <w:szCs w:val="24"/>
        </w:rPr>
        <w:t>1</w:t>
      </w:r>
      <w:r w:rsidR="001F71FE">
        <w:rPr>
          <w:rStyle w:val="FontStyle18"/>
          <w:b w:val="0"/>
          <w:sz w:val="24"/>
          <w:szCs w:val="24"/>
        </w:rPr>
        <w:t>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8D6B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0242B">
        <w:rPr>
          <w:rStyle w:val="FontStyle18"/>
          <w:b w:val="0"/>
          <w:sz w:val="24"/>
          <w:szCs w:val="24"/>
        </w:rPr>
        <w:t>13</w:t>
      </w:r>
      <w:r w:rsidRPr="008D6B80">
        <w:rPr>
          <w:rStyle w:val="FontStyle18"/>
          <w:b w:val="0"/>
          <w:sz w:val="24"/>
          <w:szCs w:val="24"/>
        </w:rPr>
        <w:t xml:space="preserve"> акад. </w:t>
      </w:r>
      <w:r w:rsidR="003267AD" w:rsidRPr="008D6B80">
        <w:rPr>
          <w:rStyle w:val="FontStyle18"/>
          <w:b w:val="0"/>
          <w:sz w:val="24"/>
          <w:szCs w:val="24"/>
        </w:rPr>
        <w:t>часов: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F71FE">
        <w:rPr>
          <w:rStyle w:val="FontStyle18"/>
          <w:b w:val="0"/>
          <w:sz w:val="24"/>
          <w:szCs w:val="24"/>
        </w:rPr>
        <w:t>1</w:t>
      </w:r>
      <w:r w:rsidR="00F0242B">
        <w:rPr>
          <w:rStyle w:val="FontStyle18"/>
          <w:b w:val="0"/>
          <w:sz w:val="24"/>
          <w:szCs w:val="24"/>
        </w:rPr>
        <w:t>2</w:t>
      </w:r>
      <w:r w:rsidRPr="008D6B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0242B">
        <w:rPr>
          <w:rStyle w:val="FontStyle18"/>
          <w:b w:val="0"/>
          <w:sz w:val="24"/>
          <w:szCs w:val="24"/>
        </w:rPr>
        <w:t>1</w:t>
      </w:r>
      <w:r w:rsidRPr="008D6B80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D6B80">
        <w:rPr>
          <w:rStyle w:val="FontStyle18"/>
          <w:b w:val="0"/>
          <w:sz w:val="24"/>
          <w:szCs w:val="24"/>
        </w:rPr>
        <w:t xml:space="preserve">та – </w:t>
      </w:r>
      <w:r w:rsidR="00F0242B">
        <w:rPr>
          <w:rStyle w:val="FontStyle18"/>
          <w:b w:val="0"/>
          <w:sz w:val="24"/>
          <w:szCs w:val="24"/>
        </w:rPr>
        <w:t>163,1</w:t>
      </w:r>
      <w:r w:rsidRPr="008D6B80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 xml:space="preserve">акад. </w:t>
      </w:r>
      <w:r w:rsidRPr="008D6B80">
        <w:rPr>
          <w:rStyle w:val="FontStyle18"/>
          <w:b w:val="0"/>
          <w:sz w:val="24"/>
          <w:szCs w:val="24"/>
        </w:rPr>
        <w:t>часов;</w:t>
      </w:r>
    </w:p>
    <w:p w:rsidR="00F0242B" w:rsidRDefault="00F0242B" w:rsidP="00F0242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D06477">
        <w:rPr>
          <w:rStyle w:val="FontStyle18"/>
          <w:b w:val="0"/>
          <w:sz w:val="24"/>
          <w:szCs w:val="24"/>
        </w:rPr>
        <w:t>зачету</w:t>
      </w:r>
      <w:r>
        <w:rPr>
          <w:rStyle w:val="FontStyle18"/>
          <w:b w:val="0"/>
          <w:sz w:val="24"/>
          <w:szCs w:val="24"/>
        </w:rPr>
        <w:t xml:space="preserve"> </w:t>
      </w:r>
      <w:r w:rsidRPr="008D6B80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3,9</w:t>
      </w:r>
      <w:r w:rsidRPr="008D6B80">
        <w:rPr>
          <w:rStyle w:val="FontStyle18"/>
          <w:b w:val="0"/>
          <w:sz w:val="24"/>
          <w:szCs w:val="24"/>
        </w:rPr>
        <w:t xml:space="preserve"> час</w:t>
      </w:r>
      <w:r>
        <w:rPr>
          <w:rStyle w:val="FontStyle18"/>
          <w:b w:val="0"/>
          <w:sz w:val="24"/>
          <w:szCs w:val="24"/>
        </w:rPr>
        <w:t xml:space="preserve">а. </w:t>
      </w:r>
    </w:p>
    <w:bookmarkEnd w:id="0"/>
    <w:p w:rsidR="00F0242B" w:rsidRPr="00C17915" w:rsidRDefault="00F0242B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D6B80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D6B80" w:rsidRDefault="00D06477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D6B8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D6B8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D6B80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D6B80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D6B80" w:rsidRDefault="003267AD" w:rsidP="00066036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лаборат.</w:t>
            </w:r>
          </w:p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Общие сведения о проектировании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гатительных фабрик.</w:t>
            </w:r>
          </w:p>
        </w:tc>
        <w:tc>
          <w:tcPr>
            <w:tcW w:w="186" w:type="pct"/>
          </w:tcPr>
          <w:p w:rsidR="009D290F" w:rsidRPr="008D6B80" w:rsidRDefault="00D06477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8D6B80" w:rsidRDefault="009D290F" w:rsidP="00A208F0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3B3F7B">
            <w:pPr>
              <w:pStyle w:val="Style14"/>
              <w:widowControl/>
              <w:ind w:firstLine="0"/>
              <w:jc w:val="left"/>
            </w:pPr>
            <w:r>
              <w:t xml:space="preserve">ОК 1; </w:t>
            </w:r>
            <w:r w:rsidR="00A208F0">
              <w:t xml:space="preserve">ОПК </w:t>
            </w:r>
            <w:r>
              <w:t>1</w:t>
            </w:r>
            <w:r w:rsidR="00A208F0">
              <w:t xml:space="preserve">; </w:t>
            </w:r>
            <w:r>
              <w:t xml:space="preserve">ОПК 4; </w:t>
            </w:r>
            <w:r w:rsidR="00A208F0">
              <w:t xml:space="preserve">ПК </w:t>
            </w:r>
            <w:r>
              <w:t>3</w:t>
            </w:r>
            <w:r w:rsidR="00A208F0">
              <w:t xml:space="preserve">; ПК </w:t>
            </w:r>
            <w:r>
              <w:t>4</w:t>
            </w:r>
            <w:r w:rsidR="00A208F0">
              <w:t xml:space="preserve">; </w:t>
            </w:r>
            <w:r>
              <w:t xml:space="preserve">ПК 10; ПК 15; ПК 17; </w:t>
            </w:r>
            <w:r w:rsidR="00A208F0">
              <w:t>ПСК 6.</w:t>
            </w:r>
            <w:r>
              <w:t>3</w:t>
            </w:r>
            <w:r w:rsidR="00A208F0">
              <w:t xml:space="preserve"> - 6.6. зув.</w:t>
            </w:r>
          </w:p>
        </w:tc>
      </w:tr>
      <w:tr w:rsidR="009D290F" w:rsidRPr="008D6B80" w:rsidTr="008D6B80">
        <w:trPr>
          <w:trHeight w:val="493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>Объем проекта и стадии проектиров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</w:t>
            </w:r>
            <w:r>
              <w:lastRenderedPageBreak/>
              <w:t>6.3 - 6.6. зув.</w:t>
            </w: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lastRenderedPageBreak/>
              <w:t xml:space="preserve">1.2. </w:t>
            </w:r>
            <w:r>
              <w:rPr>
                <w:color w:val="000000"/>
              </w:rPr>
              <w:t>Предпроектные работы и подготовка исходных данных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EF4E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1.3. Порядок выполнения проектных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FC4496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FC4496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Состав и содержание проектной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ментации.</w:t>
            </w:r>
          </w:p>
        </w:tc>
        <w:tc>
          <w:tcPr>
            <w:tcW w:w="186" w:type="pct"/>
          </w:tcPr>
          <w:p w:rsidR="009D290F" w:rsidRPr="008D6B80" w:rsidRDefault="00D06477" w:rsidP="005D285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</w:t>
            </w:r>
            <w:r>
              <w:lastRenderedPageBreak/>
              <w:t>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lastRenderedPageBreak/>
              <w:t xml:space="preserve">2.1. </w:t>
            </w:r>
            <w:r>
              <w:rPr>
                <w:color w:val="000000"/>
              </w:rPr>
              <w:t>Состав проектной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8D6B80">
        <w:trPr>
          <w:trHeight w:val="381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2.2. </w:t>
            </w:r>
            <w:r>
              <w:rPr>
                <w:color w:val="000000"/>
              </w:rPr>
              <w:t>Содержание проектов раздела.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8D6B80">
        <w:trPr>
          <w:trHeight w:val="226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Содержание рабочей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lastRenderedPageBreak/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мости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ОК 1; </w:t>
            </w:r>
            <w:r>
              <w:lastRenderedPageBreak/>
              <w:t>ОПК 1; ОПК 4; ПК 3; ПК 4; ПК 10; ПК 15; ПК 17; ПСК 6.3 - 6.6. зув.</w:t>
            </w:r>
          </w:p>
        </w:tc>
      </w:tr>
      <w:tr w:rsidR="009D290F" w:rsidRPr="008D6B80" w:rsidTr="008D6B80">
        <w:trPr>
          <w:trHeight w:val="393"/>
        </w:trPr>
        <w:tc>
          <w:tcPr>
            <w:tcW w:w="1425" w:type="pct"/>
          </w:tcPr>
          <w:p w:rsidR="009D290F" w:rsidRPr="00AF1A1A" w:rsidRDefault="009D290F" w:rsidP="003F6211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lastRenderedPageBreak/>
              <w:t>3.</w:t>
            </w:r>
            <w:r>
              <w:rPr>
                <w:color w:val="000000"/>
              </w:rPr>
              <w:t xml:space="preserve"> </w:t>
            </w:r>
            <w:r w:rsidR="003F6211">
              <w:rPr>
                <w:color w:val="000000"/>
              </w:rPr>
              <w:t>Проектирование отделений р</w:t>
            </w:r>
            <w:r>
              <w:rPr>
                <w:color w:val="000000"/>
              </w:rPr>
              <w:t>удоподг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</w:t>
            </w:r>
            <w:r w:rsidR="003F6211">
              <w:rPr>
                <w:color w:val="000000"/>
              </w:rPr>
              <w:t>и</w:t>
            </w:r>
          </w:p>
        </w:tc>
        <w:tc>
          <w:tcPr>
            <w:tcW w:w="186" w:type="pct"/>
          </w:tcPr>
          <w:p w:rsidR="009D290F" w:rsidRPr="008D6B80" w:rsidRDefault="00D06477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3.1.</w:t>
            </w:r>
            <w:r>
              <w:rPr>
                <w:color w:val="000000"/>
              </w:rPr>
              <w:t xml:space="preserve"> Выбор схемы рудоподготовк</w:t>
            </w:r>
            <w:r w:rsidR="001F71FE">
              <w:rPr>
                <w:color w:val="000000"/>
              </w:rPr>
              <w:t>и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9D290F" w:rsidRPr="00AF1A1A" w:rsidRDefault="00D95497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</w:t>
            </w:r>
            <w:r>
              <w:lastRenderedPageBreak/>
              <w:t>6.3 - 6.6. зув.</w:t>
            </w: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3F6211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lastRenderedPageBreak/>
              <w:t xml:space="preserve">3.2. </w:t>
            </w:r>
            <w:r>
              <w:rPr>
                <w:color w:val="000000"/>
              </w:rPr>
              <w:t>Расчет схем рудоподготовк</w:t>
            </w:r>
            <w:r w:rsidR="003F6211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 выбор оптимального варианта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 Выбор технологических схем обогащ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минерального сырья.</w:t>
            </w:r>
          </w:p>
        </w:tc>
        <w:tc>
          <w:tcPr>
            <w:tcW w:w="186" w:type="pct"/>
          </w:tcPr>
          <w:p w:rsidR="009D290F" w:rsidRPr="008D6B80" w:rsidRDefault="00D06477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4.1. Схемы обогащения неметаллических полезных ископаемых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</w:t>
            </w:r>
            <w:r>
              <w:lastRenderedPageBreak/>
              <w:t>4; ПК 10; ПК 15; ПК 17; ПСК 6.3 - 6.6. зув.</w:t>
            </w: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 Схемы обогащения руд черных мета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AF1A1A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4.3. Схемы обогащения руд цветных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таллов.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 Расчет технологических схем</w:t>
            </w:r>
          </w:p>
        </w:tc>
        <w:tc>
          <w:tcPr>
            <w:tcW w:w="186" w:type="pct"/>
          </w:tcPr>
          <w:p w:rsidR="009D290F" w:rsidRPr="008D6B80" w:rsidRDefault="00D06477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lastRenderedPageBreak/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</w:t>
            </w:r>
            <w:r>
              <w:lastRenderedPageBreak/>
              <w:t>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5.1. Расчет качественно-количественных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AF1A1A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223514">
              <w:rPr>
                <w:color w:val="000000"/>
              </w:rPr>
              <w:t>5.2. Расчет водно-шламовых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223514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EF4E0F" w:rsidP="00256E7A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3F6211" w:rsidRPr="008D6B80" w:rsidTr="00B01B6B">
        <w:trPr>
          <w:trHeight w:val="499"/>
        </w:trPr>
        <w:tc>
          <w:tcPr>
            <w:tcW w:w="1425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6, Проектно-компоновочные решения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делений фабрики</w:t>
            </w:r>
          </w:p>
        </w:tc>
        <w:tc>
          <w:tcPr>
            <w:tcW w:w="186" w:type="pct"/>
          </w:tcPr>
          <w:p w:rsidR="003F6211" w:rsidRPr="008D6B80" w:rsidRDefault="003F6211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3F6211" w:rsidRPr="00223514" w:rsidRDefault="003F621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3F6211" w:rsidRDefault="003F6211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3F6211" w:rsidRPr="008D6B80" w:rsidRDefault="003F6211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3F6211" w:rsidRDefault="003F6211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D95497" w:rsidRPr="008D6B80" w:rsidTr="00B01B6B">
        <w:trPr>
          <w:trHeight w:val="499"/>
        </w:trPr>
        <w:tc>
          <w:tcPr>
            <w:tcW w:w="1425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 Проектно-компоновочные решения отделений рудоподготовки</w:t>
            </w:r>
          </w:p>
        </w:tc>
        <w:tc>
          <w:tcPr>
            <w:tcW w:w="186" w:type="pct"/>
          </w:tcPr>
          <w:p w:rsidR="00D95497" w:rsidRPr="008D6B80" w:rsidRDefault="00D9549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20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D95497" w:rsidRPr="00223514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D95497" w:rsidRPr="00A208F0" w:rsidRDefault="00D95497" w:rsidP="002A57EC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D95497" w:rsidRPr="00A208F0" w:rsidRDefault="00D95497" w:rsidP="002A57E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D95497" w:rsidRPr="008D6B80" w:rsidRDefault="00D95497" w:rsidP="002A57E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D95497" w:rsidRDefault="00D95497" w:rsidP="00256E7A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D95497" w:rsidRPr="008D6B80" w:rsidTr="00B01B6B">
        <w:trPr>
          <w:trHeight w:val="499"/>
        </w:trPr>
        <w:tc>
          <w:tcPr>
            <w:tcW w:w="1425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6.2 Проектно-компоновочные решения отделений обогащения и обезвоживания продуктов обогащения</w:t>
            </w:r>
          </w:p>
        </w:tc>
        <w:tc>
          <w:tcPr>
            <w:tcW w:w="186" w:type="pct"/>
          </w:tcPr>
          <w:p w:rsidR="00D95497" w:rsidRPr="008D6B80" w:rsidRDefault="00D95497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D95497" w:rsidRPr="00223514" w:rsidRDefault="00D95497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332" w:type="pct"/>
          </w:tcPr>
          <w:p w:rsidR="00D95497" w:rsidRPr="00223514" w:rsidRDefault="00D95497" w:rsidP="00D9549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075" w:type="pct"/>
          </w:tcPr>
          <w:p w:rsidR="00D95497" w:rsidRPr="00A208F0" w:rsidRDefault="00D95497" w:rsidP="002A57EC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D95497" w:rsidRPr="00A208F0" w:rsidRDefault="00D95497" w:rsidP="002A57E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D95497" w:rsidRPr="008D6B80" w:rsidRDefault="00D95497" w:rsidP="002A57E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D95497" w:rsidRDefault="00D95497" w:rsidP="00256E7A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D290F" w:rsidRPr="008D6B80" w:rsidRDefault="00D0647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shd w:val="clear" w:color="auto" w:fill="auto"/>
          </w:tcPr>
          <w:p w:rsidR="009D290F" w:rsidRPr="009D290F" w:rsidRDefault="00D06477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9D290F" w:rsidRPr="009D290F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9D290F" w:rsidRPr="009D290F" w:rsidRDefault="00D06477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9D290F" w:rsidRPr="008D6B80" w:rsidRDefault="00D06477" w:rsidP="009D29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163,1</w:t>
            </w:r>
          </w:p>
        </w:tc>
        <w:tc>
          <w:tcPr>
            <w:tcW w:w="1075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9D290F" w:rsidRPr="008D6B80" w:rsidRDefault="00EF4E0F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 xml:space="preserve">ция </w:t>
            </w:r>
            <w:r>
              <w:rPr>
                <w:b/>
              </w:rPr>
              <w:t xml:space="preserve">- </w:t>
            </w:r>
            <w:r w:rsidR="00A518C6" w:rsidRPr="008D6B80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9D290F" w:rsidRPr="008D6B80" w:rsidRDefault="00EF4E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ОПК 1; ОПК 4; ПК 3; ПК 4; ПК 10; ПК 15; ПК </w:t>
            </w:r>
            <w:r>
              <w:lastRenderedPageBreak/>
              <w:t>17; ПСК 6.3 - 6.6. зув.</w:t>
            </w:r>
          </w:p>
        </w:tc>
      </w:tr>
    </w:tbl>
    <w:p w:rsidR="00ED2A96" w:rsidRDefault="00ED2A96" w:rsidP="00503381">
      <w:pPr>
        <w:shd w:val="clear" w:color="auto" w:fill="FFFFFF"/>
        <w:rPr>
          <w:i/>
          <w:color w:val="C00000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>В процессе преподавания дисциплины «</w:t>
      </w:r>
      <w:r w:rsidRPr="00B51AFF">
        <w:rPr>
          <w:rFonts w:eastAsiaTheme="minorEastAsia"/>
          <w:lang w:eastAsia="en-US"/>
        </w:rPr>
        <w:t xml:space="preserve">Проектирование </w:t>
      </w:r>
      <w:r>
        <w:rPr>
          <w:rFonts w:eastAsiaTheme="minorEastAsia"/>
          <w:lang w:eastAsia="en-US"/>
        </w:rPr>
        <w:t>обогатительных фабрик</w:t>
      </w:r>
      <w:r w:rsidRPr="00B51AFF">
        <w:rPr>
          <w:rFonts w:eastAsiaTheme="minorEastAsia"/>
          <w:color w:val="000000"/>
          <w:lang w:eastAsia="en-US"/>
        </w:rPr>
        <w:t>» применяются традиционная и интерактивная технологии.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>Усвоение дисциплины достигается в ходе аудиторных занятий и выполнения ст</w:t>
      </w:r>
      <w:r w:rsidRPr="00B51AFF">
        <w:rPr>
          <w:rFonts w:eastAsiaTheme="minorEastAsia"/>
          <w:color w:val="000000"/>
          <w:lang w:eastAsia="en-US"/>
        </w:rPr>
        <w:t>у</w:t>
      </w:r>
      <w:r w:rsidRPr="00B51AFF">
        <w:rPr>
          <w:rFonts w:eastAsiaTheme="minorEastAsia"/>
          <w:color w:val="000000"/>
          <w:lang w:eastAsia="en-US"/>
        </w:rPr>
        <w:t>дентами различных видов самостоятельной работы. Лекции проходят как в традиционной форме «лекция-информация», так и в форме «лекция-групповая дискуссия» и «семинар-дискуссия» с целью коллективного обсуждения вопроса, проблемы (заранее вынесенных преподавателем на обсуждение) и межгруппового диалога. «Лекция-групповая дискуссия» также проходит в форме научно-практического занятия с заранее поставленной проблем</w:t>
      </w:r>
      <w:r w:rsidRPr="00B51AFF">
        <w:rPr>
          <w:rFonts w:eastAsiaTheme="minorEastAsia"/>
          <w:color w:val="000000"/>
          <w:lang w:eastAsia="en-US"/>
        </w:rPr>
        <w:t>а</w:t>
      </w:r>
      <w:r w:rsidRPr="00B51AFF">
        <w:rPr>
          <w:rFonts w:eastAsiaTheme="minorEastAsia"/>
          <w:color w:val="000000"/>
          <w:lang w:eastAsia="en-US"/>
        </w:rPr>
        <w:t>тикой и системой докладов студентов длительностью 7-10 минут, а в конце лекции преп</w:t>
      </w:r>
      <w:r w:rsidRPr="00B51AFF">
        <w:rPr>
          <w:rFonts w:eastAsiaTheme="minorEastAsia"/>
          <w:color w:val="000000"/>
          <w:lang w:eastAsia="en-US"/>
        </w:rPr>
        <w:t>о</w:t>
      </w:r>
      <w:r w:rsidRPr="00B51AFF">
        <w:rPr>
          <w:rFonts w:eastAsiaTheme="minorEastAsia"/>
          <w:color w:val="000000"/>
          <w:lang w:eastAsia="en-US"/>
        </w:rPr>
        <w:t>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B51AFF" w:rsidRPr="00B51AFF" w:rsidRDefault="00B51AFF" w:rsidP="00B51AFF">
      <w:pPr>
        <w:widowControl/>
        <w:ind w:firstLine="680"/>
        <w:rPr>
          <w:rFonts w:eastAsiaTheme="minorEastAsia"/>
          <w:lang w:eastAsia="en-US"/>
        </w:rPr>
      </w:pPr>
      <w:r w:rsidRPr="00B51AFF">
        <w:rPr>
          <w:rFonts w:eastAsiaTheme="minorEastAsia"/>
          <w:lang w:eastAsia="en-US"/>
        </w:rPr>
        <w:t>В курсе изучаемой дисциплины часы в интерактивной форме используются в виде групповой дискуссии. Групповая дискуссия проводится в следующей форме: на обсужд</w:t>
      </w:r>
      <w:r w:rsidRPr="00B51AFF">
        <w:rPr>
          <w:rFonts w:eastAsiaTheme="minorEastAsia"/>
          <w:lang w:eastAsia="en-US"/>
        </w:rPr>
        <w:t>е</w:t>
      </w:r>
      <w:r w:rsidRPr="00B51AFF">
        <w:rPr>
          <w:rFonts w:eastAsiaTheme="minorEastAsia"/>
          <w:lang w:eastAsia="en-US"/>
        </w:rPr>
        <w:t>ние преподаватель ставит конкретную ситуацию. Обычно, такая ситуация представляется устно или наглядно (графиком, схемой, чертежом). Поэтому изложение ее должно быть очень кратким, но содержать достаточную информацию для оценки характерного явления и обсуждения. Студенты анализируют и обсуждают эти микроситуации и обсуждают их сообща, всей аудиторией. Преподаватель старается активизировать участие в обсуждении вопросами, обращенными к отдельным студентам, представляет различные мнения, чтобы развить дискуссию, стремясь направить ее в нужное направление. Затем, опираясь на пр</w:t>
      </w:r>
      <w:r w:rsidRPr="00B51AFF">
        <w:rPr>
          <w:rFonts w:eastAsiaTheme="minorEastAsia"/>
          <w:lang w:eastAsia="en-US"/>
        </w:rPr>
        <w:t>а</w:t>
      </w:r>
      <w:r w:rsidRPr="00B51AFF">
        <w:rPr>
          <w:rFonts w:eastAsiaTheme="minorEastAsia"/>
          <w:lang w:eastAsia="en-US"/>
        </w:rPr>
        <w:t>вильные высказывания и анализируя неправильные, ненавязчиво, но убедительно подв</w:t>
      </w:r>
      <w:r w:rsidRPr="00B51AFF">
        <w:rPr>
          <w:rFonts w:eastAsiaTheme="minorEastAsia"/>
          <w:lang w:eastAsia="en-US"/>
        </w:rPr>
        <w:t>о</w:t>
      </w:r>
      <w:r w:rsidRPr="00B51AFF">
        <w:rPr>
          <w:rFonts w:eastAsiaTheme="minorEastAsia"/>
          <w:lang w:eastAsia="en-US"/>
        </w:rPr>
        <w:t>дит студентов к коллективному выводу или обобщению.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>При проведении лекционных 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</w:t>
      </w:r>
      <w:r w:rsidRPr="00B51AFF">
        <w:rPr>
          <w:rFonts w:eastAsiaTheme="minorEastAsia"/>
          <w:color w:val="000000"/>
          <w:lang w:eastAsia="en-US"/>
        </w:rPr>
        <w:t>а</w:t>
      </w:r>
      <w:r w:rsidRPr="00B51AFF">
        <w:rPr>
          <w:rFonts w:eastAsiaTheme="minorEastAsia"/>
          <w:color w:val="000000"/>
          <w:lang w:eastAsia="en-US"/>
        </w:rPr>
        <w:t>чи, учебная дискуссия как метод интерактивного обучения по обсуждению итогов выпо</w:t>
      </w:r>
      <w:r w:rsidRPr="00B51AFF">
        <w:rPr>
          <w:rFonts w:eastAsiaTheme="minorEastAsia"/>
          <w:color w:val="000000"/>
          <w:lang w:eastAsia="en-US"/>
        </w:rPr>
        <w:t>л</w:t>
      </w:r>
      <w:r w:rsidRPr="00B51AFF">
        <w:rPr>
          <w:rFonts w:eastAsiaTheme="minorEastAsia"/>
          <w:color w:val="000000"/>
          <w:lang w:eastAsia="en-US"/>
        </w:rPr>
        <w:t>нения расчетных заданий и анализу конкретных производственных ситуаций.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практических заданий. Используются иллюстративные видеоматериалы и компьютерные презентации.  </w:t>
      </w:r>
    </w:p>
    <w:p w:rsidR="00B51AFF" w:rsidRPr="00B51AFF" w:rsidRDefault="00B51AFF" w:rsidP="00B51AFF">
      <w:pPr>
        <w:widowControl/>
        <w:autoSpaceDE/>
        <w:autoSpaceDN/>
        <w:adjustRightInd/>
        <w:ind w:firstLine="680"/>
        <w:rPr>
          <w:rFonts w:eastAsiaTheme="minorEastAsia"/>
          <w:color w:val="000000"/>
          <w:lang w:eastAsia="en-US"/>
        </w:rPr>
      </w:pPr>
      <w:r w:rsidRPr="00B51AFF">
        <w:rPr>
          <w:rFonts w:eastAsiaTheme="minorEastAsia"/>
          <w:color w:val="000000"/>
          <w:lang w:eastAsia="en-US"/>
        </w:rPr>
        <w:t>В качестве оценочных средств при изучении дисциплины используются: устный опрос, тестирование, проверка выполнения практических заданий.</w:t>
      </w:r>
    </w:p>
    <w:p w:rsidR="00C13928" w:rsidRPr="003F0535" w:rsidRDefault="00B51AFF" w:rsidP="00B51AFF">
      <w:pPr>
        <w:rPr>
          <w:highlight w:val="yellow"/>
        </w:rPr>
      </w:pPr>
      <w:r w:rsidRPr="00B51AFF">
        <w:rPr>
          <w:rFonts w:eastAsiaTheme="minorEastAsia"/>
          <w:lang w:eastAsia="en-US"/>
        </w:rPr>
        <w:t>Результаты усвоения материала проверяются в форме зачета</w:t>
      </w:r>
      <w:r>
        <w:rPr>
          <w:rFonts w:eastAsiaTheme="minorEastAsia"/>
          <w:lang w:eastAsia="en-US"/>
        </w:rPr>
        <w:t>.</w:t>
      </w:r>
      <w:r w:rsidRPr="00B51AFF">
        <w:rPr>
          <w:rFonts w:eastAsiaTheme="minorEastAsia"/>
          <w:lang w:eastAsia="en-US"/>
        </w:rPr>
        <w:t xml:space="preserve"> 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844277">
        <w:rPr>
          <w:rStyle w:val="FontStyle20"/>
          <w:rFonts w:ascii="Times New Roman" w:hAnsi="Times New Roman"/>
          <w:b/>
          <w:sz w:val="24"/>
          <w:szCs w:val="24"/>
        </w:rPr>
        <w:t>Перечень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тем рефератов: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Содержание и выполнение предпроектной работы.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4.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Проектно-компоновочные решения цехов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Проектно-компоновочные решения главных корпусов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Проектно-компоновочные решения вспомогательных цехов.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5.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Принципы проектирования генерального плана.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Состав и структура обогатительной фабрики.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Основы промсанитарии и правил безопасности на обогатительной фабрике.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Pr="00BD3965" w:rsidRDefault="008D4E6F" w:rsidP="008D4E6F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BD3965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Назначение операции предварительного грохочения.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4.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стадиальных схемах обогащения.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предконцентрация ценного компанента?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5.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Какими исходными данными задаются при расчете качественно-количественной схемы?</w:t>
      </w:r>
    </w:p>
    <w:p w:rsidR="0079022C" w:rsidRP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Цель расчета водно-шламовой схмы.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6558A" w:rsidRDefault="0023330D" w:rsidP="00197B54">
      <w:pPr>
        <w:rPr>
          <w:b/>
        </w:rPr>
      </w:pPr>
      <w:r w:rsidRPr="0036558A">
        <w:rPr>
          <w:b/>
        </w:rPr>
        <w:t>а) Планируемые результаты обучения и оценочные средства для пров</w:t>
      </w:r>
      <w:r w:rsidR="006848DA" w:rsidRPr="0036558A">
        <w:rPr>
          <w:b/>
        </w:rPr>
        <w:t>едения промежуточной аттестации</w:t>
      </w:r>
      <w:r w:rsidR="00321DD2" w:rsidRPr="0036558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36558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EB23E8" w:rsidP="00944419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9444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944419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944419" w:rsidRPr="0036558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944419" w:rsidRPr="00571935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горного дела;</w:t>
            </w:r>
          </w:p>
          <w:p w:rsidR="00944419" w:rsidRPr="00571935" w:rsidRDefault="00944419" w:rsidP="00D0647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обогащения полезных ископа</w:t>
            </w:r>
            <w:r w:rsidRPr="00571935">
              <w:rPr>
                <w:sz w:val="24"/>
                <w:szCs w:val="24"/>
              </w:rPr>
              <w:t>е</w:t>
            </w:r>
            <w:r w:rsidRPr="00571935">
              <w:rPr>
                <w:sz w:val="24"/>
                <w:szCs w:val="24"/>
              </w:rPr>
              <w:t>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Pr="00571935" w:rsidRDefault="00944419" w:rsidP="00944419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944419" w:rsidRPr="0036558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71935">
              <w:t>объяснять (выявлять и строить) типи</w:t>
            </w:r>
            <w:r w:rsidRPr="00571935">
              <w:t>ч</w:t>
            </w:r>
            <w:r w:rsidRPr="00571935">
              <w:t>ные модели процессов обогащения поле</w:t>
            </w:r>
            <w:r w:rsidRPr="00571935">
              <w:t>з</w:t>
            </w:r>
            <w:r w:rsidRPr="00571935">
              <w:t>ных ископаемых и технологических схем;</w:t>
            </w:r>
          </w:p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935">
              <w:t>применять знания в профессиональной деятельности; использовать их на межди</w:t>
            </w:r>
            <w:r w:rsidRPr="00571935">
              <w:t>с</w:t>
            </w:r>
            <w:r w:rsidRPr="00571935">
              <w:t>циплинарном уровне;</w:t>
            </w:r>
          </w:p>
          <w:p w:rsidR="00944419" w:rsidRPr="00571935" w:rsidRDefault="00944419" w:rsidP="00D0647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корректно выражать и аргументирова</w:t>
            </w:r>
            <w:r w:rsidRPr="00571935">
              <w:rPr>
                <w:sz w:val="24"/>
                <w:szCs w:val="24"/>
              </w:rPr>
              <w:t>н</w:t>
            </w:r>
            <w:r w:rsidRPr="00571935">
              <w:rPr>
                <w:sz w:val="24"/>
                <w:szCs w:val="24"/>
              </w:rPr>
              <w:t>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Pr="00571935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571935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теории обогатительных процессов на других дисциплинах, на занятиях в аудит</w:t>
            </w:r>
            <w:r w:rsidRPr="00571935">
              <w:t>о</w:t>
            </w:r>
            <w:r w:rsidRPr="00571935">
              <w:t>рии и на преддипломной практике;</w:t>
            </w:r>
          </w:p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944419" w:rsidRPr="00571935" w:rsidRDefault="00944419" w:rsidP="00D0647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способами совершенствования профе</w:t>
            </w:r>
            <w:r w:rsidRPr="00571935">
              <w:rPr>
                <w:sz w:val="24"/>
                <w:szCs w:val="24"/>
              </w:rPr>
              <w:t>с</w:t>
            </w:r>
            <w:r w:rsidRPr="00571935">
              <w:rPr>
                <w:sz w:val="24"/>
                <w:szCs w:val="24"/>
              </w:rPr>
              <w:t>сиональных знаний и умений путем и</w:t>
            </w:r>
            <w:r w:rsidRPr="00571935">
              <w:rPr>
                <w:sz w:val="24"/>
                <w:szCs w:val="24"/>
              </w:rPr>
              <w:t>с</w:t>
            </w:r>
            <w:r w:rsidRPr="00571935">
              <w:rPr>
                <w:sz w:val="24"/>
                <w:szCs w:val="24"/>
              </w:rPr>
              <w:t>пользования возможностей информацио</w:t>
            </w:r>
            <w:r w:rsidRPr="00571935">
              <w:rPr>
                <w:sz w:val="24"/>
                <w:szCs w:val="24"/>
              </w:rPr>
              <w:t>н</w:t>
            </w:r>
            <w:r w:rsidRPr="00571935">
              <w:rPr>
                <w:sz w:val="24"/>
                <w:szCs w:val="24"/>
              </w:rPr>
              <w:t>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944419" w:rsidP="009B0FB4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</w:t>
            </w:r>
            <w:r w:rsidRPr="00733DC4">
              <w:rPr>
                <w:b/>
                <w:bCs/>
              </w:rPr>
              <w:t>е</w:t>
            </w:r>
            <w:r w:rsidRPr="00733DC4">
              <w:rPr>
                <w:b/>
                <w:bCs/>
              </w:rPr>
              <w:lastRenderedPageBreak/>
              <w:t>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4419" w:rsidRPr="0036558A" w:rsidTr="00944419">
        <w:trPr>
          <w:trHeight w:val="135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требования информационной безопа</w:t>
            </w:r>
            <w:r w:rsidRPr="00571935">
              <w:t>с</w:t>
            </w:r>
            <w:r w:rsidRPr="00571935">
              <w:t>ности;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термины и определения;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элементы и функции АСУТП и АСУ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944419" w:rsidRPr="00571935" w:rsidRDefault="00944419" w:rsidP="00944419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944419" w:rsidRPr="0036558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информационно – комм</w:t>
            </w:r>
            <w:r w:rsidRPr="00571935">
              <w:t>у</w:t>
            </w:r>
            <w:r w:rsidRPr="00571935">
              <w:t>никационные технологии;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работать с современным программным обеспечением;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применять графические редакторы при проектировании технологических проце</w:t>
            </w:r>
            <w:r w:rsidRPr="00571935">
              <w:t>с</w:t>
            </w:r>
            <w:r w:rsidRPr="00571935">
              <w:t>сов и компоновке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944419" w:rsidRPr="00571935" w:rsidRDefault="00944419" w:rsidP="00A518C6">
            <w:pPr>
              <w:ind w:firstLine="0"/>
              <w:jc w:val="left"/>
            </w:pPr>
            <w:r w:rsidRPr="00571935">
              <w:t>способами совершенствования професси</w:t>
            </w:r>
            <w:r w:rsidRPr="00571935">
              <w:t>о</w:t>
            </w:r>
            <w:r w:rsidRPr="00571935">
              <w:t>нальных знаний и умений путем использ</w:t>
            </w:r>
            <w:r w:rsidRPr="00571935">
              <w:t>о</w:t>
            </w:r>
            <w:r w:rsidRPr="00571935">
              <w:t>вания возможностей информационной ср</w:t>
            </w:r>
            <w:r w:rsidRPr="00571935">
              <w:t>е</w:t>
            </w:r>
            <w:r w:rsidRPr="00571935">
              <w:t>ды</w:t>
            </w:r>
          </w:p>
          <w:p w:rsidR="00477AB0" w:rsidRPr="00571935" w:rsidRDefault="00477AB0" w:rsidP="00A518C6">
            <w:pPr>
              <w:ind w:firstLine="0"/>
              <w:jc w:val="left"/>
            </w:pPr>
          </w:p>
          <w:p w:rsidR="00477AB0" w:rsidRPr="00571935" w:rsidRDefault="00477AB0" w:rsidP="00A518C6">
            <w:pPr>
              <w:ind w:firstLine="0"/>
              <w:jc w:val="left"/>
            </w:pPr>
          </w:p>
          <w:p w:rsidR="00477AB0" w:rsidRPr="00571935" w:rsidRDefault="00477AB0" w:rsidP="00A518C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71935"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944419" w:rsidRPr="00571935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6558A" w:rsidRPr="0036558A" w:rsidTr="0036558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558A" w:rsidRPr="0036558A" w:rsidRDefault="00944419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t xml:space="preserve">ОПК 4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</w:t>
            </w:r>
            <w:r w:rsidRPr="00733DC4">
              <w:rPr>
                <w:b/>
                <w:bCs/>
              </w:rPr>
              <w:t>с</w:t>
            </w:r>
            <w:r w:rsidRPr="00733DC4">
              <w:rPr>
                <w:b/>
                <w:bCs/>
              </w:rPr>
              <w:lastRenderedPageBreak/>
              <w:t>воению георесурсного потенциала недр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944419" w:rsidRPr="00571935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горного дела;</w:t>
            </w:r>
          </w:p>
          <w:p w:rsidR="00944419" w:rsidRPr="00571935" w:rsidRDefault="00944419" w:rsidP="00D06477">
            <w:pPr>
              <w:ind w:firstLine="0"/>
              <w:jc w:val="left"/>
            </w:pPr>
            <w:r w:rsidRPr="00571935">
              <w:t>- технологическую минералогию, геологию, технологию обогащения различных видов минерального и техногенного сырья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571935">
              <w:t>объяснять (выявлять и строить) типи</w:t>
            </w:r>
            <w:r w:rsidRPr="00571935">
              <w:t>ч</w:t>
            </w:r>
            <w:r w:rsidRPr="00571935">
              <w:t>ные модели процессов обогащения поле</w:t>
            </w:r>
            <w:r w:rsidRPr="00571935">
              <w:t>з</w:t>
            </w:r>
            <w:r w:rsidRPr="00571935">
              <w:t>ных ископаемых и технологических схем;</w:t>
            </w:r>
          </w:p>
          <w:p w:rsidR="00944419" w:rsidRPr="00571935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71935">
              <w:t>применять знания в профессиональной деятельности; использовать их на межди</w:t>
            </w:r>
            <w:r w:rsidRPr="00571935">
              <w:t>с</w:t>
            </w:r>
            <w:r w:rsidRPr="00571935">
              <w:t>циплинарном уровне;</w:t>
            </w:r>
          </w:p>
          <w:p w:rsidR="00944419" w:rsidRPr="00571935" w:rsidRDefault="00944419" w:rsidP="00D06477">
            <w:pPr>
              <w:ind w:firstLine="0"/>
              <w:jc w:val="left"/>
            </w:pPr>
            <w:r w:rsidRPr="00571935">
              <w:t>корректно выражать и аргументированно обосновывать положения предметной о</w:t>
            </w:r>
            <w:r w:rsidRPr="00571935">
              <w:t>б</w:t>
            </w:r>
            <w:r w:rsidRPr="00571935">
              <w:t>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технологической минерал</w:t>
            </w:r>
            <w:r w:rsidRPr="00571935">
              <w:t>о</w:t>
            </w:r>
            <w:r w:rsidRPr="00571935">
              <w:t>гии и технологии обогащения полезных и</w:t>
            </w:r>
            <w:r w:rsidRPr="00571935">
              <w:t>с</w:t>
            </w:r>
            <w:r w:rsidRPr="00571935">
              <w:t>копаемых на других дисциплинах, на зан</w:t>
            </w:r>
            <w:r w:rsidRPr="00571935">
              <w:t>я</w:t>
            </w:r>
            <w:r w:rsidRPr="00571935">
              <w:t>тиях в аудитории и на преддипломной практике;</w:t>
            </w:r>
          </w:p>
          <w:p w:rsidR="00944419" w:rsidRPr="00571935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944419" w:rsidRPr="00571935" w:rsidRDefault="00944419" w:rsidP="00D06477">
            <w:pPr>
              <w:ind w:firstLine="0"/>
              <w:jc w:val="left"/>
            </w:pPr>
            <w:r w:rsidRPr="00571935">
              <w:t>способами совершенствования професси</w:t>
            </w:r>
            <w:r w:rsidRPr="00571935">
              <w:t>о</w:t>
            </w:r>
            <w:r w:rsidRPr="00571935">
              <w:t>нальных знаний путем использования во</w:t>
            </w:r>
            <w:r w:rsidRPr="00571935">
              <w:t>з</w:t>
            </w:r>
            <w:r w:rsidRPr="00571935">
              <w:t>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EB23E8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3E8" w:rsidRPr="0036558A" w:rsidRDefault="00944419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 xml:space="preserve">3 </w:t>
            </w:r>
            <w:r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используемые нормативные документы для проектирования и ведения работ по обогащению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выбирать методы и операции для об</w:t>
            </w:r>
            <w:r w:rsidRPr="00571935">
              <w:t>о</w:t>
            </w:r>
            <w:r w:rsidRPr="00571935">
              <w:t>гащения конкретного вида сырья;</w:t>
            </w:r>
          </w:p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оформлять проектные и рабочие док</w:t>
            </w:r>
            <w:r w:rsidRPr="00571935">
              <w:t>у</w:t>
            </w:r>
            <w:r w:rsidRPr="00571935">
              <w:t>менты;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пользоваться графическими и текст</w:t>
            </w:r>
            <w:r w:rsidRPr="00571935">
              <w:t>о</w:t>
            </w:r>
            <w:r w:rsidRPr="00571935">
              <w:t>выми редакторами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944419" w:rsidRPr="0036558A" w:rsidRDefault="00944419" w:rsidP="009B0FB4">
            <w:pPr>
              <w:ind w:firstLine="0"/>
              <w:rPr>
                <w:i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57193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основной терминологией курса;</w:t>
            </w:r>
          </w:p>
          <w:p w:rsidR="00944419" w:rsidRPr="00571935" w:rsidRDefault="00944419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36558A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944419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</w:t>
            </w:r>
            <w:r w:rsidRPr="00165A02">
              <w:rPr>
                <w:b/>
                <w:bCs/>
              </w:rPr>
              <w:t>ъ</w:t>
            </w:r>
            <w:r w:rsidRPr="00165A02">
              <w:rPr>
                <w:b/>
                <w:bCs/>
              </w:rPr>
              <w:t>ектах, в том числе в условиях чрезвычайных ситуаций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используемые нормативные документы для проектирования и ведения работ по обогащению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управлять основными и вспомогател</w:t>
            </w:r>
            <w:r w:rsidRPr="00571935">
              <w:t>ь</w:t>
            </w:r>
            <w:r w:rsidRPr="00571935">
              <w:t>ными процессами обогащения полезных ископаемых;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lastRenderedPageBreak/>
              <w:t>применять навыки проектирования и расчета основного и вспомогательного об</w:t>
            </w:r>
            <w:r w:rsidRPr="00571935">
              <w:t>о</w:t>
            </w:r>
            <w:r w:rsidRPr="00571935">
              <w:t>рудования  в производственной деятельн</w:t>
            </w:r>
            <w:r w:rsidRPr="00571935">
              <w:t>о</w:t>
            </w:r>
            <w:r w:rsidRPr="00571935"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4. Отгрузка готовой продукции.</w:t>
            </w:r>
          </w:p>
          <w:p w:rsidR="00477AB0" w:rsidRPr="0036558A" w:rsidRDefault="00477AB0" w:rsidP="00A518C6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навыками расчета применяемого на об</w:t>
            </w:r>
            <w:r w:rsidRPr="00571935">
              <w:t>о</w:t>
            </w:r>
            <w:r w:rsidRPr="00571935">
              <w:t>гатительных фабриках оборудования;</w:t>
            </w:r>
          </w:p>
          <w:p w:rsidR="00477AB0" w:rsidRPr="00D06477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2"/>
                <w:szCs w:val="22"/>
              </w:rPr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10 владением законодательными основами недропользования и обеспечения экологической и промышленной безопасности работ при д</w:t>
            </w:r>
            <w:r w:rsidRPr="00165A02">
              <w:rPr>
                <w:b/>
                <w:bCs/>
              </w:rPr>
              <w:t>о</w:t>
            </w:r>
            <w:r w:rsidRPr="00165A02">
              <w:rPr>
                <w:b/>
                <w:bCs/>
              </w:rPr>
              <w:t>быче, переработке полезных ископаемых, строительстве и эксплуатации подземных сооружений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законодательные и нормати</w:t>
            </w:r>
            <w:r w:rsidRPr="00571935">
              <w:t>в</w:t>
            </w:r>
            <w:r w:rsidRPr="00571935">
              <w:t>ные акты в области переработки полезных ископаемых и проектирования обогат</w:t>
            </w:r>
            <w:r w:rsidRPr="00571935">
              <w:t>и</w:t>
            </w:r>
            <w:r w:rsidRPr="00571935">
              <w:t>тельных фабрик;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нормы экологической и промышленной безопасности для горно-обогатительных предприятий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нормативные документы при проектировании обогатительных фа</w:t>
            </w:r>
            <w:r w:rsidRPr="00571935">
              <w:t>б</w:t>
            </w:r>
            <w:r w:rsidRPr="00571935">
              <w:t>рик и установок;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выбирать методы и операции для об</w:t>
            </w:r>
            <w:r w:rsidRPr="00571935">
              <w:t>о</w:t>
            </w:r>
            <w:r w:rsidRPr="00571935">
              <w:t>гащения конкретного вида сырья;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оформлять проектные и рабочие док</w:t>
            </w:r>
            <w:r w:rsidRPr="00571935">
              <w:t>у</w:t>
            </w:r>
            <w:r w:rsidRPr="00571935">
              <w:t>менты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навыками расчета применяемого на об</w:t>
            </w:r>
            <w:r w:rsidRPr="00571935">
              <w:t>о</w:t>
            </w:r>
            <w:r w:rsidRPr="00571935">
              <w:t>гатительных фабриках оборудования;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lastRenderedPageBreak/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1F7">
              <w:rPr>
                <w:b/>
                <w:bCs/>
              </w:rPr>
              <w:lastRenderedPageBreak/>
              <w:t>ПК 15 умением изучать и использовать научно-техническую информацию в области эксплуатационной разведки, добычи, переработки тве</w:t>
            </w:r>
            <w:r w:rsidRPr="00EB61F7">
              <w:rPr>
                <w:b/>
                <w:bCs/>
              </w:rPr>
              <w:t>р</w:t>
            </w:r>
            <w:r w:rsidRPr="00EB61F7">
              <w:rPr>
                <w:b/>
                <w:bCs/>
              </w:rPr>
              <w:t>дых полезных ископаемых, строительства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477AB0" w:rsidRPr="00571935" w:rsidRDefault="00477AB0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71935">
              <w:rPr>
                <w:sz w:val="24"/>
                <w:szCs w:val="24"/>
              </w:rPr>
              <w:t>основы горного дела;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основы обогащения полезных ископа</w:t>
            </w:r>
            <w:r w:rsidRPr="00571935">
              <w:t>е</w:t>
            </w:r>
            <w:r w:rsidRPr="00571935">
              <w:t>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Pr="0036558A" w:rsidRDefault="00477AB0" w:rsidP="00A518C6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информационно – комм</w:t>
            </w:r>
            <w:r w:rsidRPr="00571935">
              <w:t>у</w:t>
            </w:r>
            <w:r w:rsidRPr="00571935">
              <w:t>никационные технологии;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работать с современным программным обеспечением;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корректно выражать и аргументирова</w:t>
            </w:r>
            <w:r w:rsidRPr="00571935">
              <w:t>н</w:t>
            </w:r>
            <w:r w:rsidRPr="00571935">
              <w:t>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477AB0" w:rsidRPr="00571935" w:rsidRDefault="00477AB0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способами совершенствования профе</w:t>
            </w:r>
            <w:r w:rsidRPr="00571935">
              <w:t>с</w:t>
            </w:r>
            <w:r w:rsidRPr="00571935">
              <w:t>сиональных знаний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94517">
              <w:rPr>
                <w:b/>
                <w:bCs/>
              </w:rPr>
              <w:t>ПК 17 готовностью использовать технические средства опытно-промышленных испытаний оборудования и технологий при эксплуатацио</w:t>
            </w:r>
            <w:r w:rsidRPr="00594517">
              <w:rPr>
                <w:b/>
                <w:bCs/>
              </w:rPr>
              <w:t>н</w:t>
            </w:r>
            <w:r w:rsidRPr="00594517">
              <w:rPr>
                <w:b/>
                <w:bCs/>
              </w:rPr>
              <w:t>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используемые нормативные документы для проектирования и ведения работ по обогащению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результаты исследований и опытно-промышленных испытаний при разработке технологии обогащения и пр</w:t>
            </w:r>
            <w:r w:rsidRPr="00571935">
              <w:t>о</w:t>
            </w:r>
            <w:r w:rsidRPr="00571935">
              <w:t>ектировании фабрик;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использовать знания в области технол</w:t>
            </w:r>
            <w:r w:rsidRPr="00571935">
              <w:t>о</w:t>
            </w:r>
            <w:r w:rsidRPr="00571935">
              <w:t>гической минералогии, геологии, технол</w:t>
            </w:r>
            <w:r w:rsidRPr="00571935">
              <w:t>о</w:t>
            </w:r>
            <w:r w:rsidRPr="00571935">
              <w:t>гии обогащения различных видов мин</w:t>
            </w:r>
            <w:r w:rsidRPr="00571935">
              <w:t>е</w:t>
            </w:r>
            <w:r w:rsidRPr="00571935">
              <w:t>рального и техногенного сырья для оценки результатов исследовательских и опытно-промышленных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методами исследований полезных иск</w:t>
            </w:r>
            <w:r w:rsidRPr="00571935">
              <w:t>о</w:t>
            </w:r>
            <w:r w:rsidRPr="00571935">
              <w:t>паемых на обогатимость;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навыками расчета применяемого на об</w:t>
            </w:r>
            <w:r w:rsidRPr="00571935">
              <w:t>о</w:t>
            </w:r>
            <w:r w:rsidRPr="00571935">
              <w:t>гатительных фабриках оборудования;</w:t>
            </w:r>
          </w:p>
          <w:p w:rsidR="00477AB0" w:rsidRPr="0057193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теоретическими знаниями и практич</w:t>
            </w:r>
            <w:r w:rsidRPr="00571935">
              <w:t>е</w:t>
            </w:r>
            <w:r w:rsidRPr="00571935">
              <w:t>скими навыками проектирования обогат</w:t>
            </w:r>
            <w:r w:rsidRPr="00571935">
              <w:t>и</w:t>
            </w:r>
            <w:r w:rsidRPr="00571935">
              <w:t>тельных фабрик</w:t>
            </w:r>
          </w:p>
          <w:p w:rsidR="00477AB0" w:rsidRPr="00571935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477AB0" w:rsidRPr="00571935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477AB0" w:rsidRPr="00571935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06477" w:rsidRDefault="00477AB0" w:rsidP="009B0FB4">
            <w:pPr>
              <w:ind w:firstLine="0"/>
              <w:rPr>
                <w:i/>
              </w:rPr>
            </w:pPr>
            <w:r w:rsidRPr="00D06477">
              <w:rPr>
                <w:b/>
                <w:bCs/>
              </w:rPr>
              <w:t>ПСК 6.3 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D06477">
              <w:rPr>
                <w:b/>
                <w:bCs/>
              </w:rPr>
              <w:t>д</w:t>
            </w:r>
            <w:r w:rsidRPr="00D06477">
              <w:rPr>
                <w:b/>
                <w:bCs/>
              </w:rPr>
              <w:t>ства работ по переработке и обогащению минерального сырья на основе знаний принципов проектирования технологических схем обогат</w:t>
            </w:r>
            <w:r w:rsidRPr="00D06477">
              <w:rPr>
                <w:b/>
                <w:bCs/>
              </w:rPr>
              <w:t>и</w:t>
            </w:r>
            <w:r w:rsidRPr="00D06477">
              <w:rPr>
                <w:b/>
                <w:bCs/>
              </w:rPr>
              <w:t>тельного производства и выбора основного и вспомогательного обогатительного оборудования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основное и вспомогател</w:t>
            </w:r>
            <w:r w:rsidRPr="00571935">
              <w:t>ь</w:t>
            </w:r>
            <w:r w:rsidRPr="00571935">
              <w:t>ное оборудование для обогащения;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качественно-количественные и водно-шламовые схемы;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компоновать оборудование в отделен</w:t>
            </w:r>
            <w:r w:rsidRPr="00571935">
              <w:t>и</w:t>
            </w:r>
            <w:r w:rsidRPr="00571935"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основной терминологией курса;</w:t>
            </w:r>
          </w:p>
          <w:p w:rsidR="00477AB0" w:rsidRPr="00571935" w:rsidRDefault="00477AB0" w:rsidP="00EB23E8">
            <w:pPr>
              <w:ind w:firstLine="0"/>
              <w:jc w:val="left"/>
            </w:pPr>
            <w:r w:rsidRPr="00571935">
              <w:t>- теоретическими знаниями и практическ</w:t>
            </w:r>
            <w:r w:rsidRPr="00571935">
              <w:t>и</w:t>
            </w:r>
            <w:r w:rsidRPr="00571935">
              <w:t>ми навыками проектирования обогатител</w:t>
            </w:r>
            <w:r w:rsidRPr="00571935">
              <w:t>ь</w:t>
            </w:r>
            <w:r w:rsidRPr="00571935">
              <w:t>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06477" w:rsidRDefault="00477AB0" w:rsidP="009B0FB4">
            <w:pPr>
              <w:ind w:firstLine="0"/>
            </w:pPr>
            <w:r w:rsidRPr="00D06477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D06477">
              <w:rPr>
                <w:b/>
                <w:bCs/>
              </w:rPr>
              <w:t>б</w:t>
            </w:r>
            <w:r w:rsidRPr="00D06477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основные процессы обогащения поле</w:t>
            </w:r>
            <w:r w:rsidRPr="00571935">
              <w:t>з</w:t>
            </w:r>
            <w:r w:rsidRPr="00571935">
              <w:t>ных ископаемых;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применяемое оборудование;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используемые нормативные документы для проектирования и ведения работ по обог</w:t>
            </w:r>
            <w:r w:rsidRPr="00571935">
              <w:t>а</w:t>
            </w:r>
            <w:r w:rsidRPr="00571935">
              <w:t>щению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основное и вспомогател</w:t>
            </w:r>
            <w:r w:rsidRPr="00571935">
              <w:t>ь</w:t>
            </w:r>
            <w:r w:rsidRPr="00571935">
              <w:t>ное оборудование для обогащения;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рассчитывать качественно-</w:t>
            </w:r>
            <w:r w:rsidRPr="00571935">
              <w:lastRenderedPageBreak/>
              <w:t>количественные и водно-шламовые схемы;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компоновать оборудование в отделениях фабрики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Проектно-компоновочные решения цехов дробления.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основной терминологией курса;</w:t>
            </w:r>
          </w:p>
          <w:p w:rsidR="00477AB0" w:rsidRPr="00D06477" w:rsidRDefault="00477AB0" w:rsidP="00D06477">
            <w:pPr>
              <w:ind w:firstLine="0"/>
              <w:jc w:val="left"/>
              <w:rPr>
                <w:sz w:val="22"/>
                <w:szCs w:val="22"/>
              </w:rPr>
            </w:pPr>
            <w:r w:rsidRPr="00571935">
              <w:t>- теоретическими знаниями и практическ</w:t>
            </w:r>
            <w:r w:rsidRPr="00571935">
              <w:t>и</w:t>
            </w:r>
            <w:r w:rsidRPr="00571935">
              <w:t>ми навыками проектирования обогатител</w:t>
            </w:r>
            <w:r w:rsidRPr="00571935">
              <w:t>ь</w:t>
            </w:r>
            <w:r w:rsidRPr="00571935">
              <w:t>ных фабрик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06477" w:rsidRDefault="00477AB0" w:rsidP="009B0FB4">
            <w:pPr>
              <w:ind w:firstLine="0"/>
            </w:pPr>
            <w:r w:rsidRPr="00D06477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71935">
              <w:t>основные определения и понятия;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информационные системы, применяемые в обогащении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выбирать методы и операции для об</w:t>
            </w:r>
            <w:r w:rsidRPr="00571935">
              <w:t>о</w:t>
            </w:r>
            <w:r w:rsidRPr="00571935">
              <w:t>гащения конкретного вида сырья;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оформлять проектные и рабочие док</w:t>
            </w:r>
            <w:r w:rsidRPr="00571935">
              <w:t>у</w:t>
            </w:r>
            <w:r w:rsidRPr="00571935">
              <w:t>менты;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пользоваться графическими и текстовыми редакторами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B0BA2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практическими навыками 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477AB0" w:rsidRPr="00571935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477AB0" w:rsidRPr="00D06477" w:rsidRDefault="00477AB0" w:rsidP="00D06477">
            <w:pPr>
              <w:ind w:firstLine="0"/>
              <w:jc w:val="left"/>
              <w:rPr>
                <w:sz w:val="22"/>
                <w:szCs w:val="22"/>
              </w:rPr>
            </w:pPr>
            <w:r w:rsidRPr="00571935">
              <w:t>- способами совершенствования профе</w:t>
            </w:r>
            <w:r w:rsidRPr="00571935">
              <w:t>с</w:t>
            </w:r>
            <w:r w:rsidRPr="00571935">
              <w:t>сиональных знаний и умений путем и</w:t>
            </w:r>
            <w:r w:rsidRPr="00571935">
              <w:t>с</w:t>
            </w:r>
            <w:r w:rsidRPr="00571935">
              <w:lastRenderedPageBreak/>
              <w:t>пользования возможностей информацио</w:t>
            </w:r>
            <w:r w:rsidRPr="00571935">
              <w:t>н</w:t>
            </w:r>
            <w:r w:rsidRPr="00571935">
              <w:t>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lastRenderedPageBreak/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требования промышленной и эколог</w:t>
            </w:r>
            <w:r w:rsidRPr="00571935">
              <w:t>и</w:t>
            </w:r>
            <w:r w:rsidRPr="00571935">
              <w:t>ческой безопасности;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структуру горно-обогатительного пр</w:t>
            </w:r>
            <w:r w:rsidRPr="00571935">
              <w:t>о</w:t>
            </w:r>
            <w:r w:rsidRPr="00571935">
              <w:t>изводства и обогатительной фабрики в ч</w:t>
            </w:r>
            <w:r w:rsidRPr="00571935">
              <w:t>а</w:t>
            </w:r>
            <w:r w:rsidRPr="00571935">
              <w:t>стности;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нормативно-правовые акты в области промышленной и экологической безопа</w:t>
            </w:r>
            <w:r w:rsidRPr="00571935">
              <w:t>с</w:t>
            </w:r>
            <w:r w:rsidRPr="00571935">
              <w:t>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составлять проект обогатительной фа</w:t>
            </w:r>
            <w:r w:rsidRPr="00571935">
              <w:t>б</w:t>
            </w:r>
            <w:r w:rsidRPr="00571935">
              <w:t>рики;</w:t>
            </w:r>
          </w:p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t>выявлять функциональные связи ко</w:t>
            </w:r>
            <w:r w:rsidRPr="00571935">
              <w:t>м</w:t>
            </w:r>
            <w:r w:rsidRPr="00571935">
              <w:t>плексов горно-обогатительного произво</w:t>
            </w:r>
            <w:r w:rsidRPr="00571935">
              <w:t>д</w:t>
            </w:r>
            <w:r w:rsidRPr="00571935">
              <w:t>ства;</w:t>
            </w:r>
          </w:p>
          <w:p w:rsidR="00477AB0" w:rsidRPr="00571935" w:rsidRDefault="00477AB0" w:rsidP="00D0647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571935">
              <w:t>анализировать структуру производс</w:t>
            </w:r>
            <w:r w:rsidRPr="00571935">
              <w:t>т</w:t>
            </w:r>
            <w:r w:rsidRPr="00571935">
              <w:t>венных объектов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571935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71935">
              <w:rPr>
                <w:i/>
              </w:rPr>
              <w:t xml:space="preserve">практическими навыками </w:t>
            </w:r>
            <w:r w:rsidRPr="00571935">
              <w:t>использов</w:t>
            </w:r>
            <w:r w:rsidRPr="00571935">
              <w:t>а</w:t>
            </w:r>
            <w:r w:rsidRPr="00571935">
              <w:t>ния элементов информационных систем горного дела на других дисциплинах, на занятиях в аудитории и на преддипломной практике;</w:t>
            </w:r>
          </w:p>
          <w:p w:rsidR="00477AB0" w:rsidRPr="00571935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571935">
              <w:t>профессиональным языком предметной области знания;</w:t>
            </w:r>
          </w:p>
          <w:p w:rsidR="00477AB0" w:rsidRPr="00571935" w:rsidRDefault="00477AB0" w:rsidP="00D06477">
            <w:pPr>
              <w:ind w:firstLine="0"/>
              <w:jc w:val="left"/>
            </w:pPr>
            <w:r w:rsidRPr="00571935">
              <w:t>- способами совершенствования профе</w:t>
            </w:r>
            <w:r w:rsidRPr="00571935">
              <w:t>с</w:t>
            </w:r>
            <w:r w:rsidRPr="00571935">
              <w:lastRenderedPageBreak/>
              <w:t>сиональных знаний и умений путем и</w:t>
            </w:r>
            <w:r w:rsidRPr="00571935">
              <w:t>с</w:t>
            </w:r>
            <w:r w:rsidRPr="00571935">
              <w:t>пользования возможностей информацио</w:t>
            </w:r>
            <w:r w:rsidRPr="00571935">
              <w:t>н</w:t>
            </w:r>
            <w:r w:rsidRPr="00571935">
              <w:t>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C2925" w:rsidRDefault="0033429F" w:rsidP="0033429F">
      <w:pPr>
        <w:rPr>
          <w:b/>
        </w:rPr>
      </w:pPr>
      <w:r w:rsidRPr="004C292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71935" w:rsidRPr="00571935" w:rsidRDefault="004C2925" w:rsidP="00571935">
      <w:r>
        <w:t xml:space="preserve">Зачет является формой промежуточной аттестации и формой контроля полученных знаний и умений, полученных на лекциях, практических и семинарских занятиях, а также в процессе самостоятельной работы. </w:t>
      </w:r>
      <w:r w:rsidR="00571935">
        <w:t xml:space="preserve">Зачет </w:t>
      </w:r>
      <w:r w:rsidR="00571935" w:rsidRPr="00571935">
        <w:t>включает теоретические вопросы, позволя</w:t>
      </w:r>
      <w:r w:rsidR="00571935" w:rsidRPr="00571935">
        <w:t>ю</w:t>
      </w:r>
      <w:r w:rsidR="00571935" w:rsidRPr="00571935">
        <w:t>щие оценить уровень усвоения обучающимися знаний, и практические задания, выя</w:t>
      </w:r>
      <w:r w:rsidR="00571935" w:rsidRPr="00571935">
        <w:t>в</w:t>
      </w:r>
      <w:r w:rsidR="00571935" w:rsidRPr="00571935">
        <w:t xml:space="preserve">ляющие степень сформированности умений и владений. </w:t>
      </w:r>
    </w:p>
    <w:p w:rsidR="00143590" w:rsidRDefault="004C2925" w:rsidP="004C2925">
      <w:pPr>
        <w:rPr>
          <w:i/>
        </w:rPr>
      </w:pPr>
      <w:r>
        <w:t>Подготовка студента к зачету включает самостоятельную работу в течении семестра и в дни, предшествующие зачету. Основными источниками для подготовки к зачету явл</w:t>
      </w:r>
      <w:r>
        <w:t>я</w:t>
      </w:r>
      <w:r>
        <w:t>ется конспект лекций, а также литература, рекомендованная лектором, результаты пра</w:t>
      </w:r>
      <w:r>
        <w:t>к</w:t>
      </w:r>
      <w:r>
        <w:t>тических и семинарских занятий. Важным фактором для успешного получения зачета я</w:t>
      </w:r>
      <w:r>
        <w:t>в</w:t>
      </w:r>
      <w:r>
        <w:t>ляется умение студента мыслить, систематизировать и анализировать учебной материал.</w:t>
      </w:r>
      <w:r w:rsidR="00737995" w:rsidRPr="004C2925">
        <w:rPr>
          <w:i/>
        </w:rPr>
        <w:t xml:space="preserve"> </w:t>
      </w:r>
    </w:p>
    <w:p w:rsidR="00D06477" w:rsidRPr="004C2925" w:rsidRDefault="00D06477" w:rsidP="004C2925">
      <w:pPr>
        <w:rPr>
          <w:i/>
        </w:rPr>
      </w:pPr>
    </w:p>
    <w:p w:rsidR="0034629A" w:rsidRPr="004C2925" w:rsidRDefault="00143590" w:rsidP="0034629A">
      <w:pPr>
        <w:rPr>
          <w:b/>
          <w:i/>
        </w:rPr>
      </w:pPr>
      <w:r w:rsidRPr="004C2925">
        <w:rPr>
          <w:b/>
          <w:i/>
        </w:rPr>
        <w:t>Показатели и критерии оценивания</w:t>
      </w:r>
      <w:r w:rsidR="00374491" w:rsidRPr="004C2925">
        <w:rPr>
          <w:b/>
          <w:i/>
        </w:rPr>
        <w:t xml:space="preserve"> </w:t>
      </w:r>
      <w:r w:rsidR="004C2925" w:rsidRPr="004C2925">
        <w:rPr>
          <w:b/>
          <w:i/>
        </w:rPr>
        <w:t>зачета</w:t>
      </w:r>
      <w:r w:rsidRPr="004C2925">
        <w:rPr>
          <w:b/>
          <w:i/>
        </w:rPr>
        <w:t>:</w:t>
      </w:r>
    </w:p>
    <w:p w:rsidR="004C2925" w:rsidRDefault="004C2925" w:rsidP="004C2925">
      <w:pPr>
        <w:tabs>
          <w:tab w:val="left" w:pos="851"/>
        </w:tabs>
      </w:pPr>
      <w:r>
        <w:t>Ответ студента оценивается оценками «зачтено» и «не зачтено».</w:t>
      </w:r>
    </w:p>
    <w:p w:rsidR="004C2925" w:rsidRDefault="004C2925" w:rsidP="004C2925">
      <w:pPr>
        <w:tabs>
          <w:tab w:val="left" w:pos="851"/>
        </w:tabs>
      </w:pPr>
      <w:r>
        <w:t>Оценка «зачтено» выставляется</w:t>
      </w:r>
      <w:r w:rsidR="00D06477">
        <w:t>,</w:t>
      </w:r>
      <w:r>
        <w:t xml:space="preserve"> если студент проявил всесторонние и глубокие зн</w:t>
      </w:r>
      <w:r>
        <w:t>а</w:t>
      </w:r>
      <w:r>
        <w:t>ния учебного материала и умение свободно выполнять задания, предусмотренные пр</w:t>
      </w:r>
      <w:r>
        <w:t>о</w:t>
      </w:r>
      <w:r>
        <w:t>граммой, что обеспечит дальнейшую успешную учебу и работу по будущей специальн</w:t>
      </w:r>
      <w:r>
        <w:t>о</w:t>
      </w:r>
      <w:r>
        <w:t>сти.</w:t>
      </w:r>
    </w:p>
    <w:p w:rsidR="004C2925" w:rsidRPr="006C298D" w:rsidRDefault="004C2925" w:rsidP="004C2925">
      <w:pPr>
        <w:tabs>
          <w:tab w:val="left" w:pos="851"/>
        </w:tabs>
      </w:pPr>
      <w:r>
        <w:t>Оценка «не зачтено» восставляется студентам, обнаружившим пробелы в знаниях учебного материала, допускающим принципиальные ошибки в выполнении предусмо</w:t>
      </w:r>
      <w:r>
        <w:t>т</w:t>
      </w:r>
      <w:r>
        <w:t>ренных программой заданий. Ответы носят поверхностный, несистематизированный х</w:t>
      </w:r>
      <w:r>
        <w:t>а</w:t>
      </w:r>
      <w:r>
        <w:t>рактер. Студент не понимает сущность излагаемых вопросов и ему нужно дополнительное обучение.</w:t>
      </w:r>
    </w:p>
    <w:p w:rsidR="00803E85" w:rsidRPr="004C2925" w:rsidRDefault="00803E85" w:rsidP="00374491">
      <w:pPr>
        <w:rPr>
          <w:i/>
        </w:rPr>
      </w:pP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8155AE" w:rsidRDefault="008155AE" w:rsidP="008155AE">
      <w:pPr>
        <w:rPr>
          <w:i/>
          <w:color w:val="C00000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75757E" w:rsidRPr="00C17915" w:rsidRDefault="0075757E" w:rsidP="0075757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120C0" w:rsidRPr="008120C0" w:rsidRDefault="008120C0" w:rsidP="008120C0">
      <w:pPr>
        <w:numPr>
          <w:ilvl w:val="0"/>
          <w:numId w:val="32"/>
        </w:numPr>
        <w:tabs>
          <w:tab w:val="clear" w:pos="720"/>
          <w:tab w:val="num" w:pos="0"/>
        </w:tabs>
        <w:ind w:left="0" w:firstLine="360"/>
      </w:pPr>
      <w:r w:rsidRPr="008120C0">
        <w:t>Думов, А. М. Выбор и расчет технологического обогатительного оборудования для переработки минерального сырья : учебное пособие / А. М. Думов, А. А. Николаев. — Москва : МИСИС, 2020. — 100 с. — ISBN 978-5-907061-99-6. — Текст : электронный // Лань : электронно-библиотечная система. — URL: </w:t>
      </w:r>
      <w:hyperlink r:id="rId17" w:tgtFrame="_blank" w:history="1">
        <w:r w:rsidRPr="008120C0">
          <w:rPr>
            <w:rStyle w:val="af8"/>
          </w:rPr>
          <w:t>https://e.lanbook.com/book/147915</w:t>
        </w:r>
      </w:hyperlink>
      <w:r w:rsidRPr="008120C0">
        <w:t> (дата обращения: 26.10.2020). — Режим доступа: для авториз. пользователей.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75757E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 xml:space="preserve">сурс] : учебное пособие / Э.В. Адамов. — Электрон. дан. — Москва :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75757E" w:rsidRPr="00E35607" w:rsidRDefault="0075757E" w:rsidP="0075757E">
      <w:pPr>
        <w:rPr>
          <w:rStyle w:val="FontStyle22"/>
          <w:sz w:val="24"/>
          <w:szCs w:val="24"/>
        </w:rPr>
      </w:pPr>
    </w:p>
    <w:p w:rsidR="0075757E" w:rsidRPr="00C17915" w:rsidRDefault="0075757E" w:rsidP="0075757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5757E" w:rsidRPr="007B2012" w:rsidRDefault="0075757E" w:rsidP="0075757E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75757E" w:rsidRDefault="0075757E" w:rsidP="0075757E">
      <w:pPr>
        <w:pStyle w:val="Style10"/>
        <w:widowControl/>
      </w:pPr>
      <w:r>
        <w:t xml:space="preserve">2. Малышев Ю.Н., Чантурия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75757E" w:rsidRDefault="0075757E" w:rsidP="0075757E">
      <w:pPr>
        <w:pStyle w:val="Style10"/>
        <w:widowControl/>
      </w:pPr>
      <w:r>
        <w:t>3. Справочник по обогащению руд. / Под ред. Богданова О.С. – 2-е изд., перераб. и доп.: В 3 т. – М.: Недра, 1983.</w:t>
      </w:r>
    </w:p>
    <w:p w:rsidR="0075757E" w:rsidRDefault="0075757E" w:rsidP="0075757E">
      <w:pPr>
        <w:pStyle w:val="Style10"/>
        <w:widowControl/>
      </w:pPr>
      <w:r>
        <w:t>4. Справочник по проектированию рудных обогатительных фабрик / Под ред. Тих</w:t>
      </w:r>
      <w:r>
        <w:t>о</w:t>
      </w:r>
      <w:r>
        <w:t>нова О.Н.- 2-е изд. – М.: Недра, 1988.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>5. Абрамов, А.А. Технология переработки и обогащения руд цветных металлов. В 2 кн. Т.3. Книга 1. Рудоподготовка и Cu, Cu-Py, Cu-Fe, Mo, Cu-Mo,Cu-Zn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 : учебное пособие / А.А. Абрамов. — Электрон. дан. — Москва :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>Режим доступа: для авториз. пользователей.</w:t>
      </w:r>
    </w:p>
    <w:p w:rsidR="0075757E" w:rsidRPr="00C17915" w:rsidRDefault="0075757E" w:rsidP="0075757E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EF4E0F" w:rsidRPr="00EF4E0F" w:rsidRDefault="00EF4E0F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EF4E0F">
        <w:t>Чижевский В.Б., Шавакулева О.П. Проектирование обогатительных фабрик [Эле</w:t>
      </w:r>
      <w:r w:rsidRPr="00EF4E0F">
        <w:t>к</w:t>
      </w:r>
      <w:r w:rsidRPr="00EF4E0F">
        <w:t>тронный ресурс]: учебное пособие.</w:t>
      </w:r>
      <w:r w:rsidRPr="00EF4E0F">
        <w:rPr>
          <w:rStyle w:val="af9"/>
          <w:rFonts w:eastAsiaTheme="majorEastAsia"/>
          <w:b w:val="0"/>
          <w:shd w:val="clear" w:color="auto" w:fill="FFFFFF"/>
        </w:rPr>
        <w:t xml:space="preserve"> ФГУП НТЦ «Информрегистр», </w:t>
      </w:r>
      <w:r w:rsidRPr="00EF4E0F">
        <w:t xml:space="preserve">02.03.2017, </w:t>
      </w:r>
      <w:r w:rsidRPr="00EF4E0F">
        <w:rPr>
          <w:rStyle w:val="af9"/>
          <w:rFonts w:eastAsiaTheme="majorEastAsia"/>
          <w:b w:val="0"/>
          <w:shd w:val="clear" w:color="auto" w:fill="FFFFFF"/>
        </w:rPr>
        <w:t>№ гос. р</w:t>
      </w:r>
      <w:r w:rsidRPr="00EF4E0F">
        <w:rPr>
          <w:rStyle w:val="af9"/>
          <w:rFonts w:eastAsiaTheme="majorEastAsia"/>
          <w:b w:val="0"/>
          <w:shd w:val="clear" w:color="auto" w:fill="FFFFFF"/>
        </w:rPr>
        <w:t>е</w:t>
      </w:r>
      <w:r w:rsidRPr="00EF4E0F">
        <w:rPr>
          <w:rStyle w:val="af9"/>
          <w:rFonts w:eastAsiaTheme="majorEastAsia"/>
          <w:b w:val="0"/>
          <w:shd w:val="clear" w:color="auto" w:fill="FFFFFF"/>
        </w:rPr>
        <w:t xml:space="preserve">гистрации </w:t>
      </w:r>
      <w:r w:rsidRPr="00EF4E0F">
        <w:t>0321604430</w:t>
      </w:r>
      <w:r w:rsidRPr="00EF4E0F">
        <w:rPr>
          <w:shd w:val="clear" w:color="auto" w:fill="FFFFFF"/>
        </w:rPr>
        <w:t xml:space="preserve">0, Объем </w:t>
      </w:r>
      <w:r w:rsidRPr="00EF4E0F">
        <w:t>1,59</w:t>
      </w:r>
      <w:r w:rsidRPr="00EF4E0F">
        <w:rPr>
          <w:rStyle w:val="FontStyle13"/>
          <w:rFonts w:eastAsiaTheme="majorEastAsia"/>
          <w:b w:val="0"/>
          <w:shd w:val="clear" w:color="auto" w:fill="FFFFFF"/>
        </w:rPr>
        <w:t xml:space="preserve"> </w:t>
      </w:r>
      <w:r w:rsidRPr="00EF4E0F">
        <w:rPr>
          <w:rStyle w:val="af9"/>
          <w:rFonts w:eastAsiaTheme="majorEastAsia"/>
          <w:b w:val="0"/>
          <w:shd w:val="clear" w:color="auto" w:fill="FFFFFF"/>
        </w:rPr>
        <w:t>М.</w:t>
      </w:r>
      <w:r w:rsidRPr="00EF4E0F">
        <w:rPr>
          <w:shd w:val="clear" w:color="auto" w:fill="FFFFFF"/>
        </w:rPr>
        <w:t xml:space="preserve"> </w:t>
      </w:r>
    </w:p>
    <w:p w:rsidR="00AA00F9" w:rsidRPr="0075757E" w:rsidRDefault="0075757E" w:rsidP="004C2925">
      <w:pPr>
        <w:pStyle w:val="Style8"/>
        <w:widowControl/>
        <w:rPr>
          <w:rStyle w:val="FontStyle21"/>
          <w:sz w:val="24"/>
          <w:szCs w:val="24"/>
        </w:rPr>
      </w:pPr>
      <w:r w:rsidRPr="0075757E">
        <w:rPr>
          <w:rStyle w:val="FontStyle21"/>
          <w:sz w:val="24"/>
          <w:szCs w:val="24"/>
        </w:rPr>
        <w:t>Мето</w:t>
      </w:r>
      <w:r>
        <w:rPr>
          <w:rStyle w:val="FontStyle21"/>
          <w:sz w:val="24"/>
          <w:szCs w:val="24"/>
        </w:rPr>
        <w:t xml:space="preserve">дические указания </w:t>
      </w:r>
      <w:r w:rsidR="00EF4E0F">
        <w:rPr>
          <w:rStyle w:val="FontStyle21"/>
          <w:sz w:val="24"/>
          <w:szCs w:val="24"/>
        </w:rPr>
        <w:t xml:space="preserve">по выполнению практических работ </w:t>
      </w:r>
      <w:r>
        <w:rPr>
          <w:rStyle w:val="FontStyle21"/>
          <w:sz w:val="24"/>
          <w:szCs w:val="24"/>
        </w:rPr>
        <w:t>приведены в прилож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нии</w:t>
      </w:r>
      <w:r w:rsidR="004D3E24">
        <w:rPr>
          <w:rStyle w:val="FontStyle21"/>
          <w:sz w:val="24"/>
          <w:szCs w:val="24"/>
        </w:rP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4D3E24" w:rsidRPr="004D3E24" w:rsidRDefault="004D3E24" w:rsidP="00E26511">
      <w:pPr>
        <w:pStyle w:val="Style8"/>
        <w:widowControl/>
        <w:rPr>
          <w:rStyle w:val="FontStyle21"/>
          <w:sz w:val="24"/>
          <w:szCs w:val="24"/>
        </w:rPr>
      </w:pPr>
      <w:r w:rsidRPr="004D3E24">
        <w:rPr>
          <w:rStyle w:val="FontStyle21"/>
          <w:sz w:val="24"/>
          <w:szCs w:val="24"/>
        </w:rPr>
        <w:t>Программное обеспечение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5757E" w:rsidRPr="002B7CF0" w:rsidTr="004D3E24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5757E" w:rsidRPr="002B7CF0" w:rsidTr="004D3E24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Д-1227 от 08.10.2018</w:t>
            </w:r>
          </w:p>
          <w:p w:rsidR="0075757E" w:rsidRPr="002B7CF0" w:rsidRDefault="0075757E" w:rsidP="00A518C6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5757E" w:rsidRPr="002B7CF0" w:rsidTr="004D3E24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5757E" w:rsidRPr="002B7CF0" w:rsidTr="004D3E24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</w:p>
    <w:p w:rsidR="004D3E24" w:rsidRDefault="004D3E24" w:rsidP="004C2925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Интернет-ресурсы:</w:t>
      </w:r>
    </w:p>
    <w:p w:rsidR="0075757E" w:rsidRPr="00120374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lastRenderedPageBreak/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polpred</w:t>
        </w:r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F56E1B">
          <w:rPr>
            <w:rStyle w:val="af8"/>
            <w:lang w:val="en-US"/>
          </w:rPr>
          <w:t>elibrary</w:t>
        </w:r>
        <w:r w:rsidRPr="007C2C1B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r w:rsidRPr="00F56E1B">
          <w:rPr>
            <w:rStyle w:val="af8"/>
            <w:lang w:val="en-US"/>
          </w:rPr>
          <w:t>risc</w:t>
        </w:r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google</w:t>
        </w:r>
        <w:r w:rsidRPr="00CF05A7">
          <w:rPr>
            <w:rStyle w:val="af8"/>
          </w:rPr>
          <w:t>.</w:t>
        </w:r>
        <w:r w:rsidRPr="005110DE">
          <w:rPr>
            <w:rStyle w:val="af8"/>
            <w:lang w:val="en-US"/>
          </w:rPr>
          <w:t>ru</w:t>
        </w:r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r w:rsidRPr="00F56E1B">
          <w:rPr>
            <w:rStyle w:val="af8"/>
            <w:lang w:val="en-US"/>
          </w:rPr>
          <w:t>sanychpiter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narod</w:t>
        </w:r>
        <w:r w:rsidRPr="00CA15A6">
          <w:rPr>
            <w:rStyle w:val="af8"/>
          </w:rPr>
          <w:t>.</w:t>
        </w:r>
        <w:r w:rsidRPr="00F56E1B">
          <w:rPr>
            <w:rStyle w:val="af8"/>
            <w:lang w:val="en-US"/>
          </w:rPr>
          <w:t>ru</w:t>
        </w:r>
        <w:r w:rsidRPr="00CA15A6">
          <w:rPr>
            <w:rStyle w:val="af8"/>
          </w:rPr>
          <w:t>/</w:t>
        </w:r>
      </w:hyperlink>
    </w:p>
    <w:p w:rsidR="0075757E" w:rsidRPr="00CA15A6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5757E" w:rsidRPr="00872854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4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5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r w:rsidRPr="00591FCD">
          <w:rPr>
            <w:rStyle w:val="af8"/>
            <w:bCs/>
            <w:lang w:val="en-US"/>
          </w:rPr>
          <w:t>geomix</w:t>
        </w:r>
        <w:r w:rsidRPr="00591FCD">
          <w:rPr>
            <w:rStyle w:val="af8"/>
            <w:bCs/>
          </w:rPr>
          <w:t>.</w:t>
        </w:r>
        <w:r w:rsidRPr="00591FCD">
          <w:rPr>
            <w:rStyle w:val="af8"/>
            <w:bCs/>
            <w:lang w:val="en-US"/>
          </w:rPr>
          <w:t>ru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gornoe</w:t>
        </w:r>
        <w:r w:rsidRPr="00591FCD">
          <w:rPr>
            <w:rStyle w:val="af8"/>
            <w:bCs/>
          </w:rPr>
          <w:t>-</w:t>
        </w:r>
        <w:r w:rsidRPr="00591FCD">
          <w:rPr>
            <w:rStyle w:val="af8"/>
            <w:bCs/>
            <w:lang w:val="en-US"/>
          </w:rPr>
          <w:t>delo</w:t>
        </w:r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75757E" w:rsidRPr="000B6071" w:rsidRDefault="0075757E" w:rsidP="0075757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75757E" w:rsidRPr="00C17915" w:rsidRDefault="0075757E" w:rsidP="0075757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75757E" w:rsidRPr="00C17915" w:rsidRDefault="0075757E" w:rsidP="0075757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5757E" w:rsidRPr="00AC7DAE" w:rsidTr="00A518C6">
        <w:trPr>
          <w:tblHeader/>
        </w:trPr>
        <w:tc>
          <w:tcPr>
            <w:tcW w:w="1928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5757E" w:rsidRPr="00925298" w:rsidRDefault="0075757E" w:rsidP="0075757E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4D3E24" w:rsidRDefault="004D3E24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color w:val="C00000"/>
          <w:sz w:val="24"/>
          <w:szCs w:val="24"/>
        </w:rPr>
      </w:pPr>
      <w:r>
        <w:rPr>
          <w:rStyle w:val="FontStyle15"/>
          <w:b w:val="0"/>
          <w:i/>
          <w:color w:val="C00000"/>
          <w:sz w:val="24"/>
          <w:szCs w:val="24"/>
        </w:rPr>
        <w:br w:type="page"/>
      </w:r>
    </w:p>
    <w:p w:rsidR="0075757E" w:rsidRDefault="0075757E" w:rsidP="004D3E24">
      <w:pPr>
        <w:pStyle w:val="Default"/>
        <w:ind w:right="-1"/>
        <w:jc w:val="right"/>
        <w:rPr>
          <w:b/>
          <w:bCs/>
        </w:rPr>
      </w:pPr>
      <w:r w:rsidRPr="004D3E24">
        <w:rPr>
          <w:b/>
          <w:bCs/>
        </w:rPr>
        <w:lastRenderedPageBreak/>
        <w:t>Приложение</w:t>
      </w:r>
    </w:p>
    <w:p w:rsidR="004D3E24" w:rsidRPr="004D3E24" w:rsidRDefault="004D3E24" w:rsidP="004D3E24">
      <w:pPr>
        <w:pStyle w:val="Default"/>
        <w:ind w:right="-1"/>
        <w:jc w:val="right"/>
        <w:rPr>
          <w:b/>
          <w:bCs/>
        </w:rPr>
      </w:pPr>
    </w:p>
    <w:p w:rsidR="0075757E" w:rsidRPr="004D3E24" w:rsidRDefault="0075757E" w:rsidP="004D3E24">
      <w:pPr>
        <w:pStyle w:val="Default"/>
        <w:ind w:right="-1"/>
        <w:jc w:val="center"/>
        <w:rPr>
          <w:b/>
          <w:bCs/>
        </w:rPr>
      </w:pPr>
      <w:r w:rsidRPr="004D3E24">
        <w:rPr>
          <w:rStyle w:val="FontStyle21"/>
          <w:b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r w:rsidRPr="004D3E24">
        <w:rPr>
          <w:rFonts w:eastAsiaTheme="minorEastAsia"/>
          <w:lang w:eastAsia="en-US"/>
        </w:rPr>
        <w:t>Практические занятия завершают изучение наиболее важных тем учебной дисци</w:t>
      </w:r>
      <w:r w:rsidRPr="004D3E24">
        <w:rPr>
          <w:rFonts w:eastAsiaTheme="minorEastAsia"/>
          <w:lang w:eastAsia="en-US"/>
        </w:rPr>
        <w:t>п</w:t>
      </w:r>
      <w:r w:rsidRPr="004D3E24">
        <w:rPr>
          <w:rFonts w:eastAsiaTheme="minorEastAsia"/>
          <w:lang w:eastAsia="en-US"/>
        </w:rPr>
        <w:t>лины. Они служат для закрепления изученного материала, развития умений и навыков подготовки докладов, сообщений, приобретения опыта устных публичных выступлений, ведения дискуссии, аргументации и защиты выдвигаемых положений, а также для контр</w:t>
      </w:r>
      <w:r w:rsidRPr="004D3E24">
        <w:rPr>
          <w:rFonts w:eastAsiaTheme="minorEastAsia"/>
          <w:lang w:eastAsia="en-US"/>
        </w:rPr>
        <w:t>о</w:t>
      </w:r>
      <w:r w:rsidRPr="004D3E24">
        <w:rPr>
          <w:rFonts w:eastAsiaTheme="minorEastAsia"/>
          <w:lang w:eastAsia="en-US"/>
        </w:rPr>
        <w:t>ля преподавателем степени подготовленности студентов по изучаемой дисциплине.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r w:rsidRPr="004D3E24">
        <w:rPr>
          <w:rFonts w:eastAsiaTheme="minorEastAsia"/>
          <w:lang w:eastAsia="en-US"/>
        </w:rPr>
        <w:t>Практические занятия направлены на формирование интеллектуальных умений ст</w:t>
      </w:r>
      <w:r w:rsidRPr="004D3E24">
        <w:rPr>
          <w:rFonts w:eastAsiaTheme="minorEastAsia"/>
          <w:lang w:eastAsia="en-US"/>
        </w:rPr>
        <w:t>у</w:t>
      </w:r>
      <w:r w:rsidRPr="004D3E24">
        <w:rPr>
          <w:rFonts w:eastAsiaTheme="minorEastAsia"/>
          <w:lang w:eastAsia="en-US"/>
        </w:rPr>
        <w:t>дентов ‒ аналитических, проектировочных, конструктивных, связанных с необходим</w:t>
      </w:r>
      <w:r w:rsidRPr="004D3E24">
        <w:rPr>
          <w:rFonts w:eastAsiaTheme="minorEastAsia"/>
          <w:lang w:eastAsia="en-US"/>
        </w:rPr>
        <w:t>о</w:t>
      </w:r>
      <w:r w:rsidRPr="004D3E24">
        <w:rPr>
          <w:rFonts w:eastAsiaTheme="minorEastAsia"/>
          <w:lang w:eastAsia="en-US"/>
        </w:rPr>
        <w:t>стью анализировать процессы, состояния, явления и др., проектировать на основе анализа свою деятельность, намечать конкретные пути решения той или иной практической зад</w:t>
      </w:r>
      <w:r w:rsidRPr="004D3E24">
        <w:rPr>
          <w:rFonts w:eastAsiaTheme="minorEastAsia"/>
          <w:lang w:eastAsia="en-US"/>
        </w:rPr>
        <w:t>а</w:t>
      </w:r>
      <w:r w:rsidRPr="004D3E24">
        <w:rPr>
          <w:rFonts w:eastAsiaTheme="minorEastAsia"/>
          <w:lang w:eastAsia="en-US"/>
        </w:rPr>
        <w:t>чи, конструировать по заданному алгоритму, диагностировать тот или иной процесс, ан</w:t>
      </w:r>
      <w:r w:rsidRPr="004D3E24">
        <w:rPr>
          <w:rFonts w:eastAsiaTheme="minorEastAsia"/>
          <w:lang w:eastAsia="en-US"/>
        </w:rPr>
        <w:t>а</w:t>
      </w:r>
      <w:r w:rsidRPr="004D3E24">
        <w:rPr>
          <w:rFonts w:eastAsiaTheme="minorEastAsia"/>
          <w:lang w:eastAsia="en-US"/>
        </w:rPr>
        <w:t>лизировать различного рода производственные ситуации и т.д.</w:t>
      </w:r>
    </w:p>
    <w:p w:rsidR="004D3E24" w:rsidRPr="004D3E24" w:rsidRDefault="004D3E24" w:rsidP="004D3E24">
      <w:pPr>
        <w:widowControl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D3E24">
        <w:rPr>
          <w:rFonts w:eastAsiaTheme="minorEastAsia"/>
          <w:lang w:eastAsia="en-US"/>
        </w:rPr>
        <w:t>Наряду с формированием умений и навыков в процессе практических занятий обо</w:t>
      </w:r>
      <w:r w:rsidRPr="004D3E24">
        <w:rPr>
          <w:rFonts w:eastAsiaTheme="minorEastAsia"/>
          <w:lang w:eastAsia="en-US"/>
        </w:rPr>
        <w:t>б</w:t>
      </w:r>
      <w:r w:rsidRPr="004D3E24">
        <w:rPr>
          <w:rFonts w:eastAsiaTheme="minorEastAsia"/>
          <w:lang w:eastAsia="en-US"/>
        </w:rPr>
        <w:t>щаются, систематизируются, углубляются и конкретизируются теоретические знания, в</w:t>
      </w:r>
      <w:r w:rsidRPr="004D3E24">
        <w:rPr>
          <w:rFonts w:eastAsiaTheme="minorEastAsia"/>
          <w:lang w:eastAsia="en-US"/>
        </w:rPr>
        <w:t>ы</w:t>
      </w:r>
      <w:r w:rsidRPr="004D3E24">
        <w:rPr>
          <w:rFonts w:eastAsiaTheme="minorEastAsia"/>
          <w:lang w:eastAsia="en-US"/>
        </w:rPr>
        <w:t>рабатывается способность и готовность использовать теоретические знания на практике. Для студентов главная задача состоит в том, чтобы усвоить содержание учебного мат</w:t>
      </w:r>
      <w:r w:rsidRPr="004D3E24">
        <w:rPr>
          <w:rFonts w:eastAsiaTheme="minorEastAsia"/>
          <w:lang w:eastAsia="en-US"/>
        </w:rPr>
        <w:t>е</w:t>
      </w:r>
      <w:r w:rsidRPr="004D3E24">
        <w:rPr>
          <w:rFonts w:eastAsiaTheme="minorEastAsia"/>
          <w:lang w:eastAsia="en-US"/>
        </w:rPr>
        <w:t>риала темы, которая выносится на обсуждение, подготовиться к выступлению и групп</w:t>
      </w:r>
      <w:r w:rsidRPr="004D3E24">
        <w:rPr>
          <w:rFonts w:eastAsiaTheme="minorEastAsia"/>
          <w:lang w:eastAsia="en-US"/>
        </w:rPr>
        <w:t>о</w:t>
      </w:r>
      <w:r w:rsidRPr="004D3E24">
        <w:rPr>
          <w:rFonts w:eastAsiaTheme="minorEastAsia"/>
          <w:lang w:eastAsia="en-US"/>
        </w:rPr>
        <w:t>вой дискуссии.</w:t>
      </w:r>
      <w:r w:rsidRPr="004D3E24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4D3E24" w:rsidRPr="004D3E24" w:rsidRDefault="004D3E24" w:rsidP="004D3E24">
      <w:pPr>
        <w:widowControl/>
        <w:rPr>
          <w:rFonts w:eastAsiaTheme="minorEastAsia"/>
          <w:color w:val="000000"/>
          <w:lang w:eastAsia="en-US"/>
        </w:rPr>
      </w:pPr>
      <w:r w:rsidRPr="004D3E24">
        <w:rPr>
          <w:rFonts w:eastAsiaTheme="minorEastAsia"/>
          <w:color w:val="000000"/>
          <w:lang w:eastAsia="en-US"/>
        </w:rPr>
        <w:t>Практическая работа представляется в виде пояснительной записки и демонстрац</w:t>
      </w:r>
      <w:r w:rsidRPr="004D3E24">
        <w:rPr>
          <w:rFonts w:eastAsiaTheme="minorEastAsia"/>
          <w:color w:val="000000"/>
          <w:lang w:eastAsia="en-US"/>
        </w:rPr>
        <w:t>и</w:t>
      </w:r>
      <w:r w:rsidRPr="004D3E24">
        <w:rPr>
          <w:rFonts w:eastAsiaTheme="minorEastAsia"/>
          <w:color w:val="000000"/>
          <w:lang w:eastAsia="en-US"/>
        </w:rPr>
        <w:t>онного материала в виде презентации. Тематика практических работ обсуждаются с ка</w:t>
      </w:r>
      <w:r w:rsidRPr="004D3E24">
        <w:rPr>
          <w:rFonts w:eastAsiaTheme="minorEastAsia"/>
          <w:color w:val="000000"/>
          <w:lang w:eastAsia="en-US"/>
        </w:rPr>
        <w:t>ж</w:t>
      </w:r>
      <w:r w:rsidRPr="004D3E24">
        <w:rPr>
          <w:rFonts w:eastAsiaTheme="minorEastAsia"/>
          <w:color w:val="000000"/>
          <w:lang w:eastAsia="en-US"/>
        </w:rPr>
        <w:t xml:space="preserve">дым студентом и выдаются ему преподавателем индивидуально. </w:t>
      </w:r>
    </w:p>
    <w:p w:rsidR="004D3E24" w:rsidRPr="004D3E24" w:rsidRDefault="004D3E24" w:rsidP="004D3E24">
      <w:pPr>
        <w:widowControl/>
        <w:rPr>
          <w:rFonts w:eastAsiaTheme="minorEastAsia"/>
          <w:color w:val="000000"/>
          <w:lang w:eastAsia="en-US"/>
        </w:rPr>
      </w:pPr>
      <w:r w:rsidRPr="004D3E24">
        <w:rPr>
          <w:rFonts w:eastAsiaTheme="minorEastAsia"/>
          <w:color w:val="000000"/>
          <w:lang w:eastAsia="en-US"/>
        </w:rPr>
        <w:t>Пояснительная записка к практической работе выполняется на листах формата А4 с одной стороны листа. При наборе текста необходимо придерживаться следующих треб</w:t>
      </w:r>
      <w:r w:rsidRPr="004D3E24">
        <w:rPr>
          <w:rFonts w:eastAsiaTheme="minorEastAsia"/>
          <w:color w:val="000000"/>
          <w:lang w:eastAsia="en-US"/>
        </w:rPr>
        <w:t>о</w:t>
      </w:r>
      <w:r w:rsidRPr="004D3E24">
        <w:rPr>
          <w:rFonts w:eastAsiaTheme="minorEastAsia"/>
          <w:color w:val="000000"/>
          <w:lang w:eastAsia="en-US"/>
        </w:rPr>
        <w:t xml:space="preserve">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</w:t>
      </w:r>
    </w:p>
    <w:p w:rsidR="004D3E24" w:rsidRPr="004D3E24" w:rsidRDefault="004D3E24" w:rsidP="004D3E24">
      <w:pPr>
        <w:widowControl/>
        <w:autoSpaceDE/>
        <w:autoSpaceDN/>
        <w:adjustRightInd/>
        <w:rPr>
          <w:rFonts w:eastAsiaTheme="minorEastAsia"/>
          <w:bCs/>
          <w:lang w:eastAsia="en-US"/>
        </w:rPr>
      </w:pPr>
      <w:r w:rsidRPr="004D3E24">
        <w:rPr>
          <w:rFonts w:eastAsiaTheme="minorEastAsia"/>
          <w:lang w:eastAsia="en-US"/>
        </w:rPr>
        <w:t>Защита работы осуществляется после проверки ее преподавателем, проходит во вр</w:t>
      </w:r>
      <w:r w:rsidRPr="004D3E24">
        <w:rPr>
          <w:rFonts w:eastAsiaTheme="minorEastAsia"/>
          <w:lang w:eastAsia="en-US"/>
        </w:rPr>
        <w:t>е</w:t>
      </w:r>
      <w:r w:rsidRPr="004D3E24">
        <w:rPr>
          <w:rFonts w:eastAsiaTheme="minorEastAsia"/>
          <w:lang w:eastAsia="en-US"/>
        </w:rPr>
        <w:t xml:space="preserve">мя практических занятий. </w:t>
      </w:r>
      <w:r w:rsidRPr="004D3E24">
        <w:rPr>
          <w:rFonts w:eastAsiaTheme="minorEastAsia"/>
          <w:bCs/>
          <w:lang w:eastAsia="en-US"/>
        </w:rPr>
        <w:t>Защита работы осуществляется в форме групповой дискуссии. Студент должен подготовить доклад на 7 – 10 минут в форме презентации и ответить на вопросы, которые задают все участники групповой дискуссии.</w:t>
      </w:r>
    </w:p>
    <w:p w:rsidR="004D3E24" w:rsidRPr="004D3E24" w:rsidRDefault="004D3E24" w:rsidP="004D3E24">
      <w:pPr>
        <w:widowControl/>
        <w:autoSpaceDE/>
        <w:autoSpaceDN/>
        <w:adjustRightInd/>
      </w:pPr>
      <w:r w:rsidRPr="004D3E24">
        <w:rPr>
          <w:rFonts w:eastAsia="+mj-ea"/>
          <w:bCs/>
          <w:kern w:val="24"/>
          <w:lang w:eastAsia="en-US"/>
        </w:rPr>
        <w:t>Оптимальное количество слайдов для доклада на 10 минут 10-12слайдов. Презент</w:t>
      </w:r>
      <w:r w:rsidRPr="004D3E24">
        <w:rPr>
          <w:rFonts w:eastAsia="+mj-ea"/>
          <w:bCs/>
          <w:kern w:val="24"/>
          <w:lang w:eastAsia="en-US"/>
        </w:rPr>
        <w:t>а</w:t>
      </w:r>
      <w:r w:rsidRPr="004D3E24">
        <w:rPr>
          <w:rFonts w:eastAsia="+mj-ea"/>
          <w:bCs/>
          <w:kern w:val="24"/>
          <w:lang w:eastAsia="en-US"/>
        </w:rPr>
        <w:t xml:space="preserve">ция должна отвечать требованиям: </w:t>
      </w:r>
      <w:r w:rsidRPr="004D3E24">
        <w:rPr>
          <w:rFonts w:eastAsia="+mn-ea"/>
          <w:bCs/>
          <w:color w:val="000000"/>
        </w:rPr>
        <w:t>краткость, ясность, четкость, информативность,</w:t>
      </w:r>
      <w:r w:rsidR="00EF4E0F">
        <w:rPr>
          <w:rFonts w:eastAsia="+mn-ea"/>
          <w:bCs/>
          <w:color w:val="000000"/>
        </w:rPr>
        <w:t xml:space="preserve"> </w:t>
      </w:r>
      <w:r w:rsidRPr="004D3E24">
        <w:rPr>
          <w:rFonts w:eastAsia="+mn-ea"/>
          <w:bCs/>
          <w:color w:val="000000"/>
        </w:rPr>
        <w:t>раци</w:t>
      </w:r>
      <w:r w:rsidRPr="004D3E24">
        <w:rPr>
          <w:rFonts w:eastAsia="+mn-ea"/>
          <w:bCs/>
          <w:color w:val="000000"/>
        </w:rPr>
        <w:t>о</w:t>
      </w:r>
      <w:r w:rsidRPr="004D3E24">
        <w:rPr>
          <w:rFonts w:eastAsia="+mn-ea"/>
          <w:bCs/>
          <w:color w:val="000000"/>
        </w:rPr>
        <w:t>нальное сочетание зрительных и текстовых материалов</w:t>
      </w:r>
    </w:p>
    <w:p w:rsidR="004D3E24" w:rsidRPr="004D3E24" w:rsidRDefault="004D3E24" w:rsidP="004D3E24">
      <w:pPr>
        <w:widowControl/>
        <w:rPr>
          <w:rFonts w:eastAsiaTheme="minorEastAsia"/>
          <w:color w:val="000000"/>
          <w:lang w:eastAsia="en-US"/>
        </w:rPr>
      </w:pPr>
      <w:r w:rsidRPr="004D3E24">
        <w:rPr>
          <w:rFonts w:eastAsiaTheme="minorEastAsia"/>
          <w:color w:val="000000"/>
          <w:lang w:eastAsia="en-US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При подг</w:t>
      </w:r>
      <w:r w:rsidRPr="004D3E24">
        <w:rPr>
          <w:rFonts w:eastAsiaTheme="minorEastAsia"/>
          <w:color w:val="000000"/>
          <w:lang w:eastAsia="en-US"/>
        </w:rPr>
        <w:t>о</w:t>
      </w:r>
      <w:r w:rsidRPr="004D3E24">
        <w:rPr>
          <w:rFonts w:eastAsiaTheme="minorEastAsia"/>
          <w:color w:val="000000"/>
          <w:lang w:eastAsia="en-US"/>
        </w:rPr>
        <w:t>товке работы следует помнить, что она не должна выполняться только по одному исто</w:t>
      </w:r>
      <w:r w:rsidRPr="004D3E24">
        <w:rPr>
          <w:rFonts w:eastAsiaTheme="minorEastAsia"/>
          <w:color w:val="000000"/>
          <w:lang w:eastAsia="en-US"/>
        </w:rPr>
        <w:t>ч</w:t>
      </w:r>
      <w:r w:rsidRPr="004D3E24">
        <w:rPr>
          <w:rFonts w:eastAsiaTheme="minorEastAsia"/>
          <w:color w:val="000000"/>
          <w:lang w:eastAsia="en-US"/>
        </w:rPr>
        <w:t xml:space="preserve">нику и не должна быть копией книг или статей. 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r w:rsidRPr="004D3E24">
        <w:rPr>
          <w:rFonts w:eastAsiaTheme="minorEastAsia"/>
          <w:lang w:eastAsia="en-US"/>
        </w:rPr>
        <w:t>В начале занятий рекомендуется задать преподавателю вопросы по материалу, в</w:t>
      </w:r>
      <w:r w:rsidRPr="004D3E24">
        <w:rPr>
          <w:rFonts w:eastAsiaTheme="minorEastAsia"/>
          <w:lang w:eastAsia="en-US"/>
        </w:rPr>
        <w:t>ы</w:t>
      </w:r>
      <w:r w:rsidRPr="004D3E24">
        <w:rPr>
          <w:rFonts w:eastAsiaTheme="minorEastAsia"/>
          <w:lang w:eastAsia="en-US"/>
        </w:rPr>
        <w:t>звавшему затруднения в его понимании и освоении при решении задач, заданных для с</w:t>
      </w:r>
      <w:r w:rsidRPr="004D3E24">
        <w:rPr>
          <w:rFonts w:eastAsiaTheme="minorEastAsia"/>
          <w:lang w:eastAsia="en-US"/>
        </w:rPr>
        <w:t>а</w:t>
      </w:r>
      <w:r w:rsidRPr="004D3E24">
        <w:rPr>
          <w:rFonts w:eastAsiaTheme="minorEastAsia"/>
          <w:lang w:eastAsia="en-US"/>
        </w:rPr>
        <w:t>мостоятельного решения.</w:t>
      </w:r>
    </w:p>
    <w:p w:rsidR="004D3E24" w:rsidRPr="004D3E24" w:rsidRDefault="004D3E24" w:rsidP="004D3E24">
      <w:pPr>
        <w:widowControl/>
        <w:rPr>
          <w:rFonts w:eastAsiaTheme="minorEastAsia"/>
          <w:lang w:eastAsia="en-US"/>
        </w:rPr>
      </w:pPr>
      <w:r w:rsidRPr="004D3E24">
        <w:rPr>
          <w:rFonts w:eastAsiaTheme="minorEastAsia"/>
          <w:lang w:eastAsia="en-US"/>
        </w:rPr>
        <w:t>На занятии необходимо доводить каждое задание до окончательного решения, д</w:t>
      </w:r>
      <w:r w:rsidRPr="004D3E24">
        <w:rPr>
          <w:rFonts w:eastAsiaTheme="minorEastAsia"/>
          <w:lang w:eastAsia="en-US"/>
        </w:rPr>
        <w:t>е</w:t>
      </w:r>
      <w:r w:rsidRPr="004D3E24">
        <w:rPr>
          <w:rFonts w:eastAsiaTheme="minorEastAsia"/>
          <w:lang w:eastAsia="en-US"/>
        </w:rPr>
        <w:t>монстрировать понимание проведенных расчетов (анализов, ситуаций), в случае затру</w:t>
      </w:r>
      <w:r w:rsidRPr="004D3E24">
        <w:rPr>
          <w:rFonts w:eastAsiaTheme="minorEastAsia"/>
          <w:lang w:eastAsia="en-US"/>
        </w:rPr>
        <w:t>д</w:t>
      </w:r>
      <w:r w:rsidRPr="004D3E24">
        <w:rPr>
          <w:rFonts w:eastAsiaTheme="minorEastAsia"/>
          <w:lang w:eastAsia="en-US"/>
        </w:rPr>
        <w:t>нений обращаться к преподавателю.</w:t>
      </w:r>
    </w:p>
    <w:p w:rsidR="0075757E" w:rsidRPr="00C17915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75757E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D5F" w:rsidRDefault="00513D5F">
      <w:r>
        <w:separator/>
      </w:r>
    </w:p>
  </w:endnote>
  <w:endnote w:type="continuationSeparator" w:id="0">
    <w:p w:rsidR="00513D5F" w:rsidRDefault="00513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35" w:rsidRDefault="00B651E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19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1935" w:rsidRDefault="0057193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35" w:rsidRDefault="00B651E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719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3D89">
      <w:rPr>
        <w:rStyle w:val="a4"/>
        <w:noProof/>
      </w:rPr>
      <w:t>34</w:t>
    </w:r>
    <w:r>
      <w:rPr>
        <w:rStyle w:val="a4"/>
      </w:rPr>
      <w:fldChar w:fldCharType="end"/>
    </w:r>
  </w:p>
  <w:p w:rsidR="00571935" w:rsidRDefault="0057193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D5F" w:rsidRDefault="00513D5F">
      <w:r>
        <w:separator/>
      </w:r>
    </w:p>
  </w:footnote>
  <w:footnote w:type="continuationSeparator" w:id="0">
    <w:p w:rsidR="00513D5F" w:rsidRDefault="00513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4F2B"/>
    <w:multiLevelType w:val="multilevel"/>
    <w:tmpl w:val="DD4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1"/>
  </w:num>
  <w:num w:numId="5">
    <w:abstractNumId w:val="30"/>
  </w:num>
  <w:num w:numId="6">
    <w:abstractNumId w:val="31"/>
  </w:num>
  <w:num w:numId="7">
    <w:abstractNumId w:val="18"/>
  </w:num>
  <w:num w:numId="8">
    <w:abstractNumId w:val="25"/>
  </w:num>
  <w:num w:numId="9">
    <w:abstractNumId w:val="12"/>
  </w:num>
  <w:num w:numId="10">
    <w:abstractNumId w:val="4"/>
  </w:num>
  <w:num w:numId="11">
    <w:abstractNumId w:val="16"/>
  </w:num>
  <w:num w:numId="12">
    <w:abstractNumId w:val="15"/>
  </w:num>
  <w:num w:numId="13">
    <w:abstractNumId w:val="29"/>
  </w:num>
  <w:num w:numId="14">
    <w:abstractNumId w:val="9"/>
  </w:num>
  <w:num w:numId="15">
    <w:abstractNumId w:val="13"/>
  </w:num>
  <w:num w:numId="16">
    <w:abstractNumId w:val="27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7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11"/>
  </w:num>
  <w:num w:numId="29">
    <w:abstractNumId w:val="0"/>
  </w:num>
  <w:num w:numId="30">
    <w:abstractNumId w:val="28"/>
  </w:num>
  <w:num w:numId="31">
    <w:abstractNumId w:val="2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15DB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270C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6840"/>
    <w:rsid w:val="001615E2"/>
    <w:rsid w:val="00165A02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1FE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05C"/>
    <w:rsid w:val="0026170A"/>
    <w:rsid w:val="002637CD"/>
    <w:rsid w:val="002646A7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0C44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4D32"/>
    <w:rsid w:val="00355826"/>
    <w:rsid w:val="0035681F"/>
    <w:rsid w:val="00357401"/>
    <w:rsid w:val="003622D7"/>
    <w:rsid w:val="0036544D"/>
    <w:rsid w:val="0036558A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46E"/>
    <w:rsid w:val="00396837"/>
    <w:rsid w:val="00397F23"/>
    <w:rsid w:val="003A7E32"/>
    <w:rsid w:val="003B3F7B"/>
    <w:rsid w:val="003B71FE"/>
    <w:rsid w:val="003C5A78"/>
    <w:rsid w:val="003D2D66"/>
    <w:rsid w:val="003D441D"/>
    <w:rsid w:val="003D4F90"/>
    <w:rsid w:val="003E31A0"/>
    <w:rsid w:val="003E705D"/>
    <w:rsid w:val="003F0535"/>
    <w:rsid w:val="003F3DBA"/>
    <w:rsid w:val="003F5BA4"/>
    <w:rsid w:val="003F60AA"/>
    <w:rsid w:val="003F621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64E"/>
    <w:rsid w:val="00457C1A"/>
    <w:rsid w:val="004604D5"/>
    <w:rsid w:val="00463E04"/>
    <w:rsid w:val="00471AD8"/>
    <w:rsid w:val="004721A0"/>
    <w:rsid w:val="00477AB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BF5"/>
    <w:rsid w:val="004A620F"/>
    <w:rsid w:val="004B2897"/>
    <w:rsid w:val="004C19F2"/>
    <w:rsid w:val="004C2925"/>
    <w:rsid w:val="004C3079"/>
    <w:rsid w:val="004C33DF"/>
    <w:rsid w:val="004C7673"/>
    <w:rsid w:val="004D3C48"/>
    <w:rsid w:val="004D3E24"/>
    <w:rsid w:val="004E1422"/>
    <w:rsid w:val="004E1657"/>
    <w:rsid w:val="004F032A"/>
    <w:rsid w:val="004F39A3"/>
    <w:rsid w:val="004F458C"/>
    <w:rsid w:val="004F6425"/>
    <w:rsid w:val="004F65FC"/>
    <w:rsid w:val="00503381"/>
    <w:rsid w:val="00513D5F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1935"/>
    <w:rsid w:val="005720E6"/>
    <w:rsid w:val="0057672B"/>
    <w:rsid w:val="00583D7D"/>
    <w:rsid w:val="00584079"/>
    <w:rsid w:val="00594517"/>
    <w:rsid w:val="00597BBC"/>
    <w:rsid w:val="005A1D91"/>
    <w:rsid w:val="005A1FB2"/>
    <w:rsid w:val="005A6FAA"/>
    <w:rsid w:val="005B0B4B"/>
    <w:rsid w:val="005B0BA2"/>
    <w:rsid w:val="005B1AAB"/>
    <w:rsid w:val="005B2551"/>
    <w:rsid w:val="005B545A"/>
    <w:rsid w:val="005C4DE7"/>
    <w:rsid w:val="005C5F1A"/>
    <w:rsid w:val="005C7849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162A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8CA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155"/>
    <w:rsid w:val="00717C8C"/>
    <w:rsid w:val="00720775"/>
    <w:rsid w:val="007226F7"/>
    <w:rsid w:val="00724C48"/>
    <w:rsid w:val="007258FF"/>
    <w:rsid w:val="00731C4E"/>
    <w:rsid w:val="00733DC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57E"/>
    <w:rsid w:val="00761603"/>
    <w:rsid w:val="00765A4E"/>
    <w:rsid w:val="00767409"/>
    <w:rsid w:val="00773127"/>
    <w:rsid w:val="00773D44"/>
    <w:rsid w:val="007754E4"/>
    <w:rsid w:val="00775BCB"/>
    <w:rsid w:val="00777CC9"/>
    <w:rsid w:val="00782F35"/>
    <w:rsid w:val="00787DAA"/>
    <w:rsid w:val="0079022C"/>
    <w:rsid w:val="00795323"/>
    <w:rsid w:val="0079584E"/>
    <w:rsid w:val="0079685A"/>
    <w:rsid w:val="00797C24"/>
    <w:rsid w:val="007A00F2"/>
    <w:rsid w:val="007B4BBE"/>
    <w:rsid w:val="007B6F99"/>
    <w:rsid w:val="007C088E"/>
    <w:rsid w:val="007C2DC7"/>
    <w:rsid w:val="007C79C4"/>
    <w:rsid w:val="007D1000"/>
    <w:rsid w:val="007E0E96"/>
    <w:rsid w:val="007F12E6"/>
    <w:rsid w:val="007F5AED"/>
    <w:rsid w:val="007F703F"/>
    <w:rsid w:val="007F7A6A"/>
    <w:rsid w:val="00803E85"/>
    <w:rsid w:val="00806CC2"/>
    <w:rsid w:val="008120C0"/>
    <w:rsid w:val="00814B59"/>
    <w:rsid w:val="008155AE"/>
    <w:rsid w:val="00815833"/>
    <w:rsid w:val="008177F1"/>
    <w:rsid w:val="00820310"/>
    <w:rsid w:val="00825B44"/>
    <w:rsid w:val="00827CFA"/>
    <w:rsid w:val="0083041F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D3D"/>
    <w:rsid w:val="008C6843"/>
    <w:rsid w:val="008D3774"/>
    <w:rsid w:val="008D4E6F"/>
    <w:rsid w:val="008D4ECC"/>
    <w:rsid w:val="008D6B80"/>
    <w:rsid w:val="008E55CC"/>
    <w:rsid w:val="008E6EE6"/>
    <w:rsid w:val="008F0C9A"/>
    <w:rsid w:val="008F21CB"/>
    <w:rsid w:val="008F2313"/>
    <w:rsid w:val="008F7C09"/>
    <w:rsid w:val="008F7CA1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4419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90F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8F0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18C6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E6B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1AFF"/>
    <w:rsid w:val="00B52493"/>
    <w:rsid w:val="00B52B96"/>
    <w:rsid w:val="00B56311"/>
    <w:rsid w:val="00B651EE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4C4F"/>
    <w:rsid w:val="00BE66EE"/>
    <w:rsid w:val="00BE6C95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3D89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43AE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06477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6DC2"/>
    <w:rsid w:val="00D91B8E"/>
    <w:rsid w:val="00D922EB"/>
    <w:rsid w:val="00D945A7"/>
    <w:rsid w:val="00D9549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5607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A7E4D"/>
    <w:rsid w:val="00EB036B"/>
    <w:rsid w:val="00EB1160"/>
    <w:rsid w:val="00EB23E8"/>
    <w:rsid w:val="00EB61F7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4E0F"/>
    <w:rsid w:val="00F01650"/>
    <w:rsid w:val="00F0242B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C2925"/>
    <w:rPr>
      <w:color w:val="0000FF"/>
      <w:u w:val="single"/>
    </w:rPr>
  </w:style>
  <w:style w:type="paragraph" w:customStyle="1" w:styleId="Default">
    <w:name w:val="Default"/>
    <w:rsid w:val="007575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9">
    <w:name w:val="Strong"/>
    <w:basedOn w:val="a0"/>
    <w:uiPriority w:val="22"/>
    <w:qFormat/>
    <w:rsid w:val="00EF4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rus-istoria.ru/library/text/itemlist/category/161-istoriya-gornogo-nadzora-v-dokumentah-xix%E2%80%92xx-v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47915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38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B60355-5C4B-4E87-AC1A-42845787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7204</Words>
  <Characters>41068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8</cp:revision>
  <cp:lastPrinted>2018-05-21T06:19:00Z</cp:lastPrinted>
  <dcterms:created xsi:type="dcterms:W3CDTF">2020-03-02T09:45:00Z</dcterms:created>
  <dcterms:modified xsi:type="dcterms:W3CDTF">2020-11-05T06:12:00Z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