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82" w:rsidRDefault="007B6A61">
      <w:r w:rsidRPr="007B6A61">
        <w:rPr>
          <w:noProof/>
          <w:lang w:eastAsia="ru-RU"/>
        </w:rPr>
        <w:drawing>
          <wp:inline distT="0" distB="0" distL="0" distR="0">
            <wp:extent cx="5940425" cy="8522807"/>
            <wp:effectExtent l="0" t="0" r="3175" b="0"/>
            <wp:docPr id="5" name="Рисунок 5" descr="C:\Users\User\Desktop\18 год\РП 18\очка Практи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8 год\РП 18\очка Практика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0E82" w:rsidRDefault="002D0E82"/>
    <w:p w:rsidR="002D0E82" w:rsidRDefault="002D0E82">
      <w:r>
        <w:br w:type="page"/>
      </w:r>
    </w:p>
    <w:p w:rsidR="002D0E82" w:rsidRDefault="007B6A61">
      <w:r>
        <w:rPr>
          <w:noProof/>
          <w:lang w:eastAsia="ru-RU"/>
        </w:rPr>
        <w:lastRenderedPageBreak/>
        <w:drawing>
          <wp:inline distT="0" distB="0" distL="0" distR="0">
            <wp:extent cx="5934075" cy="833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E82" w:rsidRDefault="002D0E82"/>
    <w:p w:rsidR="002D0E82" w:rsidRDefault="002D0E82">
      <w:r>
        <w:br w:type="page"/>
      </w:r>
    </w:p>
    <w:p w:rsidR="00076FD1" w:rsidRPr="00076FD1" w:rsidRDefault="007B6A61" w:rsidP="0007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5E530F52" wp14:editId="337FA610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9500" t="18636" r="28400" b="6474"/>
                    <a:stretch/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6FD1" w:rsidRPr="00076F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76FD1" w:rsidRPr="00076FD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"/var/folders/kt/q6pmlrvj6hz3r6jmh0h3lwrm0000gn/T/com.microsoft.Word/WebArchiveCopyPasteTempFiles/page1image25829296" \* MERGEFORMATINET </w:instrText>
      </w:r>
      <w:r w:rsidR="00076FD1" w:rsidRPr="00076F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76FD1" w:rsidRPr="00076F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C6A19" w:rsidRPr="00DC6A19" w:rsidRDefault="00DC6A19" w:rsidP="00DC6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1A5" w:rsidRPr="004A01A5" w:rsidRDefault="004A01A5" w:rsidP="004A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9F" w:rsidRPr="007D4E9F" w:rsidRDefault="007D4E9F" w:rsidP="004A01A5">
      <w:pPr>
        <w:widowControl w:val="0"/>
        <w:spacing w:after="20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1</w:t>
      </w:r>
      <w:r w:rsidR="003C486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Цели производственной практики –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производственной практики по получению первичных профессиональных умений и навыков по специальности </w:t>
      </w:r>
      <w:r w:rsidRPr="007D4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21.05.04 – Горное дело, специализация – Маркшейдерское дело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закрепление, расширение, углубление и систематизация теоретических знаний, полученных при изучении в прошедших семестрах, приобретение теоретических и практических знаний по геологии, горному делу и маркшейдерии по основным видам маркшейдерских работ в горных выработках и на промплощадке предприятия, а также выработки умения применять знания для решения практических и производственных задач в области маркшейдерского дела.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2 Задачи производственной практики -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практики являются: 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изучение ТБ ведения работ на данном горнодобывающем предприятии с учетом имеющихся опасных производственных факторов и занимаемой штатной должности;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закрепление теоретических знаний, полученных в процессе обучения в университете; 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изучение принципов работы горного предприятия, общей организации производства, технологии и механизации горных работ, технико-экономических показателей, мероприятий по обеспечению безопасности работ;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производственных навыков по специальности в качестве рабочего или участкового маркшейдера; ознакомление с организацией маркшейдерской службы и основными видами маркшейдерских работ, выполняемых на горном предприятии.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данной практики обучающийся должен: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иметь представление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месторождениях полезных ископаемых и строительных материалов, их геологии и основных характеристиках;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месте и роли горного дела в развитии науки, техники и производства, принципах рационального и комплексного недропользования;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об основах проектирования объектов горного производства как технологических систем;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знать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методы ведения горных работ, определение их основных параметров;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методы обогащения и комплексной переработки минерального сырья;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средства геологического изучения объектов горного производства;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методы проведения маркшейдерских работ при строительстве шахт, карьеров, тоннелей и других наземно-подземных сооружений различного назначения, перенесение геометрических элементов сооружения с проекта в натуру и контроль за их осуществлением согласно проекту;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уметь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прогнозировать горно-геологические условия проведения горных работ и влияние этих работ на изменение напряженного состояния горного массива;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методами маркшейдерских наблюдений устанавливать закономерности и параметры процесса сдвижения горных пород, устойчивости бортов карьеров и отвалов, определять границы опасных зон в районе производства горных работ; разрабатывать меры по охране сооружений и природных объектов </w:t>
      </w:r>
      <w:r w:rsidR="001D64C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предотвращению деформаций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, вызванных горными разработками;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рассчитывать и учитывать движения запасов полезных ископаемых, потерь и разубоживания; экономически оценивать полноту извлечения, комплексного и рационального использования полезных ископаемых; 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самостоятельно принимать решения, разрабатывать и вести техническую 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документацию, организовывать повышение квалификации рабочих;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владеть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современной вычислительной техникой.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3 Место производственной</w:t>
      </w:r>
      <w:r w:rsidR="001D64C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практики - практики по получению первичных профессиональных умений и навыков</w:t>
      </w:r>
      <w:r w:rsidR="001D64C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в структуре образовательной программы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прохождения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по получению первичных профессиональных умений и навыков</w:t>
      </w: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 знания, умения и владения, сформированные в результате изучения</w:t>
      </w:r>
      <w:r w:rsidR="001D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дисциплин: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Геология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«История горного дела»,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Геодезия», «Маркшейдерия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«Маркшейдерские работы при ОРМПИ», «Рудничная геология»,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Основы горного дела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«Обогащение полезных ископаемых», «Геодезия и маркшейдерия», «Метрология, стандартизация и сертификация», «Проектная деятельность»,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Технология производства работ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7D4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Маркшейдерские работы при строительстве подземных сооружений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D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«Маркшейдерская документация», «Высшая геодезия», «Геометрия недр»,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Геометризация МПИ», «Горная геометрия», «Маркшейдерско-геодезические приборы».</w:t>
      </w:r>
    </w:p>
    <w:p w:rsidR="007D4E9F" w:rsidRPr="007D4E9F" w:rsidRDefault="007D4E9F" w:rsidP="007D4E9F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навыки, полученные студентами при прохождении </w:t>
      </w:r>
      <w:r w:rsidR="001D64C0"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практики,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затем при изучении дисциплин в 5 – 8 семестрах, в семестре А и выполнении курсовых проектов и работ.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4 Место проведения практики</w:t>
      </w:r>
    </w:p>
    <w:p w:rsidR="007D4E9F" w:rsidRPr="007D4E9F" w:rsidRDefault="007D4E9F" w:rsidP="007D4E9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– практика по получению первичных профессиональных умений и навыков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организациях, с которыми ФГБОУ ВО «Магнитогорский государственный технический университет им. Г.И. Носова» заключил двухсторонний типовой договор «О подготовке квалифицированных рабочих и специалистов». 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Базами практик являются: горнопромышленные предприятия – ОАО «Учалинский ГОК», СФ ОАО «Учалинский ГОК», ГОП ОАО «ММК», ОАО «Гайский ГОК»,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ООО «Башкирская медь»,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ЗАО «Бурибайский ГОК»,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«Южуралзолото группа компаний»,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ЗАО «Золото Северного Урала»,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«Александринская горнорудная компания»;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строительно-монтажные управления и строительные организации -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«БШПУ»,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СМУ-680 УС-30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выполняющие геодезические и горнотехнические работы не добычного направления.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</w:t>
      </w:r>
      <w:r w:rsidRPr="007D4E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 выездная.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</w:t>
      </w:r>
      <w:r w:rsidR="001D64C0"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непрерывно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5 Компетенции обучающегося, формируемые в результате прохождения производственной практики – практики по получению первичных профессиональных умений и навыков</w:t>
      </w:r>
      <w:r w:rsidRPr="007D4E9F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>,</w:t>
      </w:r>
      <w:r w:rsidR="001D64C0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и планируемые результаты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9F" w:rsidRPr="007D4E9F" w:rsidRDefault="007D4E9F" w:rsidP="007D4E9F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прохождения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</w:t>
      </w: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 – практики по получению первичных профессиональных умений и навыков у обучающегося должны быть сформированы следующие компетенции:</w:t>
      </w:r>
    </w:p>
    <w:p w:rsidR="007D4E9F" w:rsidRPr="007D4E9F" w:rsidRDefault="007D4E9F" w:rsidP="007D4E9F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56"/>
      </w:tblGrid>
      <w:tr w:rsidR="001D64C0" w:rsidRPr="007D4E9F" w:rsidTr="00F23358">
        <w:trPr>
          <w:trHeight w:val="911"/>
          <w:tblHeader/>
        </w:trPr>
        <w:tc>
          <w:tcPr>
            <w:tcW w:w="1171" w:type="pct"/>
            <w:vAlign w:val="center"/>
          </w:tcPr>
          <w:p w:rsidR="001D64C0" w:rsidRPr="00011EA9" w:rsidRDefault="001D64C0" w:rsidP="007D4E9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Структурный элемент </w:t>
            </w: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D64C0" w:rsidRPr="00011EA9" w:rsidRDefault="001D64C0" w:rsidP="007D4E9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7D4E9F" w:rsidRPr="007D4E9F" w:rsidTr="00F23358">
        <w:trPr>
          <w:trHeight w:val="1094"/>
        </w:trPr>
        <w:tc>
          <w:tcPr>
            <w:tcW w:w="5000" w:type="pct"/>
            <w:gridSpan w:val="2"/>
          </w:tcPr>
          <w:p w:rsidR="007D4E9F" w:rsidRPr="009602B8" w:rsidRDefault="00011EA9" w:rsidP="00960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ОПК-6 Г</w:t>
            </w: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</w:tc>
      </w:tr>
      <w:tr w:rsidR="001D64C0" w:rsidRPr="007D4E9F" w:rsidTr="00F23358">
        <w:trPr>
          <w:trHeight w:val="150"/>
        </w:trPr>
        <w:tc>
          <w:tcPr>
            <w:tcW w:w="1171" w:type="pct"/>
          </w:tcPr>
          <w:p w:rsidR="001D64C0" w:rsidRPr="007D4E9F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1D64C0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оценки в сфере строительства и эксплуатации подземных горных предприятий</w:t>
            </w:r>
          </w:p>
        </w:tc>
      </w:tr>
      <w:tr w:rsidR="001D64C0" w:rsidRPr="007D4E9F" w:rsidTr="00F23358">
        <w:trPr>
          <w:trHeight w:val="111"/>
        </w:trPr>
        <w:tc>
          <w:tcPr>
            <w:tcW w:w="1171" w:type="pct"/>
          </w:tcPr>
          <w:p w:rsidR="001D64C0" w:rsidRPr="007D4E9F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1D64C0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процессы оценки в сфере строительства и эксплуатации подземных горных предприятий</w:t>
            </w:r>
          </w:p>
        </w:tc>
      </w:tr>
      <w:tr w:rsidR="001D64C0" w:rsidRPr="007D4E9F" w:rsidTr="00F23358">
        <w:trPr>
          <w:trHeight w:val="150"/>
        </w:trPr>
        <w:tc>
          <w:tcPr>
            <w:tcW w:w="1171" w:type="pct"/>
          </w:tcPr>
          <w:p w:rsidR="001D64C0" w:rsidRPr="007D4E9F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1D64C0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определения процессов оценки в сфере строительства и эксплуатации подземных горных предприятий</w:t>
            </w:r>
          </w:p>
        </w:tc>
      </w:tr>
      <w:tr w:rsidR="007D4E9F" w:rsidRPr="007D4E9F" w:rsidTr="001D64C0">
        <w:trPr>
          <w:trHeight w:val="663"/>
        </w:trPr>
        <w:tc>
          <w:tcPr>
            <w:tcW w:w="5000" w:type="pct"/>
            <w:gridSpan w:val="2"/>
          </w:tcPr>
          <w:p w:rsidR="007D4E9F" w:rsidRPr="007D4E9F" w:rsidRDefault="00F23358" w:rsidP="001D64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ОПК-7 У</w:t>
            </w:r>
            <w:r w:rsidRPr="00F23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мением пользоваться компьютером как средством управления и обработки ин-формационных массивов</w:t>
            </w:r>
          </w:p>
        </w:tc>
      </w:tr>
      <w:tr w:rsidR="00F23358" w:rsidRPr="007D4E9F" w:rsidTr="00F23358">
        <w:trPr>
          <w:trHeight w:val="195"/>
        </w:trPr>
        <w:tc>
          <w:tcPr>
            <w:tcW w:w="1171" w:type="pct"/>
          </w:tcPr>
          <w:p w:rsidR="00F23358" w:rsidRPr="007D4E9F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F23358" w:rsidRPr="00F23358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8">
              <w:rPr>
                <w:rFonts w:ascii="Times New Roman" w:hAnsi="Times New Roman" w:cs="Times New Roman"/>
                <w:sz w:val="24"/>
                <w:szCs w:val="24"/>
              </w:rPr>
              <w:t>методы обработки информационных массивов в компьютерных программных обеспечениях.</w:t>
            </w:r>
          </w:p>
        </w:tc>
      </w:tr>
      <w:tr w:rsidR="00F23358" w:rsidRPr="007D4E9F" w:rsidTr="00F23358">
        <w:trPr>
          <w:trHeight w:val="126"/>
        </w:trPr>
        <w:tc>
          <w:tcPr>
            <w:tcW w:w="1171" w:type="pct"/>
          </w:tcPr>
          <w:p w:rsidR="00F23358" w:rsidRPr="007D4E9F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F23358" w:rsidRPr="00F23358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8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компьютерные технологии при обработке контактных снимков.</w:t>
            </w:r>
          </w:p>
        </w:tc>
      </w:tr>
      <w:tr w:rsidR="00F23358" w:rsidRPr="007D4E9F" w:rsidTr="00F23358">
        <w:trPr>
          <w:trHeight w:val="135"/>
        </w:trPr>
        <w:tc>
          <w:tcPr>
            <w:tcW w:w="1171" w:type="pct"/>
          </w:tcPr>
          <w:p w:rsidR="00F23358" w:rsidRPr="007D4E9F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F23358" w:rsidRPr="00F23358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8">
              <w:rPr>
                <w:rFonts w:ascii="Times New Roman" w:hAnsi="Times New Roman" w:cs="Times New Roman"/>
                <w:sz w:val="24"/>
                <w:szCs w:val="24"/>
              </w:rPr>
              <w:t>приемами и  знаниями необходимыми при управлении и обработке информации при технологиях дешифрирования и трансформирования в компьютерных программах.</w:t>
            </w:r>
          </w:p>
        </w:tc>
      </w:tr>
      <w:tr w:rsidR="007D4E9F" w:rsidRPr="007D4E9F" w:rsidTr="001D64C0">
        <w:trPr>
          <w:trHeight w:val="929"/>
        </w:trPr>
        <w:tc>
          <w:tcPr>
            <w:tcW w:w="5000" w:type="pct"/>
            <w:gridSpan w:val="2"/>
          </w:tcPr>
          <w:p w:rsidR="007D4E9F" w:rsidRPr="007D4E9F" w:rsidRDefault="00107F58" w:rsidP="00107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107F58" w:rsidRPr="007D4E9F" w:rsidTr="00F23358">
        <w:trPr>
          <w:trHeight w:val="135"/>
        </w:trPr>
        <w:tc>
          <w:tcPr>
            <w:tcW w:w="1171" w:type="pct"/>
          </w:tcPr>
          <w:p w:rsidR="00107F58" w:rsidRPr="007D4E9F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107F58" w:rsidRPr="00107F58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58">
              <w:rPr>
                <w:rFonts w:ascii="Times New Roman" w:hAnsi="Times New Roman" w:cs="Times New Roman"/>
                <w:sz w:val="24"/>
                <w:szCs w:val="24"/>
              </w:rPr>
              <w:t>методы измерения и опробования, методы количественного выражения изменчивости показателей залежи</w:t>
            </w:r>
          </w:p>
        </w:tc>
      </w:tr>
      <w:tr w:rsidR="00107F58" w:rsidRPr="007D4E9F" w:rsidTr="00F23358">
        <w:trPr>
          <w:trHeight w:val="165"/>
        </w:trPr>
        <w:tc>
          <w:tcPr>
            <w:tcW w:w="1171" w:type="pct"/>
          </w:tcPr>
          <w:p w:rsidR="00107F58" w:rsidRPr="007D4E9F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107F58" w:rsidRPr="00107F58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58">
              <w:rPr>
                <w:rFonts w:ascii="Times New Roman" w:hAnsi="Times New Roman" w:cs="Times New Roman"/>
                <w:sz w:val="24"/>
                <w:szCs w:val="24"/>
              </w:rPr>
              <w:t>составлять горно-геометрические графики размещения полезных компонентов, выявлять пространственные закономерности размещения показателей</w:t>
            </w:r>
          </w:p>
        </w:tc>
      </w:tr>
      <w:tr w:rsidR="00107F58" w:rsidRPr="007D4E9F" w:rsidTr="00F23358">
        <w:trPr>
          <w:trHeight w:val="96"/>
        </w:trPr>
        <w:tc>
          <w:tcPr>
            <w:tcW w:w="1171" w:type="pct"/>
          </w:tcPr>
          <w:p w:rsidR="00107F58" w:rsidRPr="007D4E9F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107F58" w:rsidRPr="00107F58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58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горно-геологических условий при эксплуатационной разведке и добыче твердых полезных ископаемых</w:t>
            </w:r>
          </w:p>
        </w:tc>
      </w:tr>
      <w:tr w:rsidR="007D4E9F" w:rsidRPr="007D4E9F" w:rsidTr="001D64C0">
        <w:trPr>
          <w:trHeight w:val="541"/>
        </w:trPr>
        <w:tc>
          <w:tcPr>
            <w:tcW w:w="5000" w:type="pct"/>
            <w:gridSpan w:val="2"/>
          </w:tcPr>
          <w:p w:rsidR="007D4E9F" w:rsidRPr="007D4E9F" w:rsidRDefault="00107F58" w:rsidP="00107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ладением методами рационального и комплексного освоения георесурсного потенциала недр</w:t>
            </w:r>
            <w:r w:rsidR="007D4E9F" w:rsidRPr="007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100C" w:rsidRPr="007D4E9F" w:rsidTr="00F23358">
        <w:trPr>
          <w:trHeight w:val="135"/>
        </w:trPr>
        <w:tc>
          <w:tcPr>
            <w:tcW w:w="1171" w:type="pct"/>
          </w:tcPr>
          <w:p w:rsidR="00C4100C" w:rsidRPr="007D4E9F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C4100C" w:rsidRPr="00C4100C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C">
              <w:rPr>
                <w:rFonts w:ascii="Times New Roman" w:hAnsi="Times New Roman" w:cs="Times New Roman"/>
                <w:sz w:val="24"/>
                <w:szCs w:val="24"/>
              </w:rPr>
              <w:t>определения, понятия, правила и методы рационального и комплексного освоения мпи</w:t>
            </w:r>
          </w:p>
        </w:tc>
      </w:tr>
      <w:tr w:rsidR="00C4100C" w:rsidRPr="007D4E9F" w:rsidTr="00F23358">
        <w:trPr>
          <w:trHeight w:val="126"/>
        </w:trPr>
        <w:tc>
          <w:tcPr>
            <w:tcW w:w="1171" w:type="pct"/>
          </w:tcPr>
          <w:p w:rsidR="00C4100C" w:rsidRPr="007D4E9F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C4100C" w:rsidRPr="00C4100C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C">
              <w:rPr>
                <w:rFonts w:ascii="Times New Roman" w:hAnsi="Times New Roman" w:cs="Times New Roman"/>
                <w:sz w:val="24"/>
                <w:szCs w:val="24"/>
              </w:rPr>
              <w:t>разрабатывать планы развития по добыче полезного ископаемого и рационального использования минеральных ресурсов</w:t>
            </w:r>
          </w:p>
        </w:tc>
      </w:tr>
      <w:tr w:rsidR="00C4100C" w:rsidRPr="007D4E9F" w:rsidTr="00F23358">
        <w:trPr>
          <w:trHeight w:val="135"/>
        </w:trPr>
        <w:tc>
          <w:tcPr>
            <w:tcW w:w="1171" w:type="pct"/>
          </w:tcPr>
          <w:p w:rsidR="00C4100C" w:rsidRPr="007D4E9F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C4100C" w:rsidRPr="00C4100C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C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использования методов рационального и комплексного освоения георесурсного потенциала недр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1D64C0" w:rsidRDefault="0090090D" w:rsidP="0090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ПК-17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использовать технические сред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ства опытно-промышленных испыта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7D4E9F" w:rsidTr="00F23358">
        <w:trPr>
          <w:trHeight w:val="112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0090D" w:rsidRPr="0090090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0D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средства при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7D4E9F" w:rsidTr="00F23358">
        <w:trPr>
          <w:trHeight w:val="111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3829" w:type="pct"/>
          </w:tcPr>
          <w:p w:rsidR="0090090D" w:rsidRPr="0090090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0D">
              <w:rPr>
                <w:rFonts w:ascii="Times New Roman" w:hAnsi="Times New Roman" w:cs="Times New Roman"/>
                <w:sz w:val="24"/>
                <w:szCs w:val="24"/>
              </w:rPr>
              <w:t>использовать технические средства при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7D4E9F" w:rsidTr="00F23358">
        <w:trPr>
          <w:trHeight w:val="150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0090D" w:rsidRPr="0090090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0D">
              <w:rPr>
                <w:rFonts w:ascii="Times New Roman" w:hAnsi="Times New Roman" w:cs="Times New Roman"/>
                <w:sz w:val="24"/>
                <w:szCs w:val="24"/>
              </w:rPr>
              <w:t>навыками технических средств при добыче, переработке твердых полезных ископаемых, строительстве и эксплуатации подземных объектов.</w:t>
            </w:r>
          </w:p>
        </w:tc>
      </w:tr>
      <w:tr w:rsidR="007D4E9F" w:rsidRPr="007D4E9F" w:rsidTr="007D4E9F">
        <w:trPr>
          <w:trHeight w:val="328"/>
        </w:trPr>
        <w:tc>
          <w:tcPr>
            <w:tcW w:w="5000" w:type="pct"/>
            <w:gridSpan w:val="2"/>
          </w:tcPr>
          <w:p w:rsidR="007D4E9F" w:rsidRPr="001D64C0" w:rsidRDefault="0090090D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ПК-22 Г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работать с программными продукт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ами общего и специального назна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</w:t>
            </w:r>
          </w:p>
        </w:tc>
      </w:tr>
      <w:tr w:rsidR="0090090D" w:rsidRPr="007D4E9F" w:rsidTr="00F23358">
        <w:trPr>
          <w:trHeight w:val="112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0090D" w:rsidRPr="000B030B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0B"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 для обработки данных при моделировании месторождений полезных ископаемых; критерии по достижению качества выходящего материала на основе съемки</w:t>
            </w:r>
          </w:p>
        </w:tc>
      </w:tr>
      <w:tr w:rsidR="0090090D" w:rsidRPr="007D4E9F" w:rsidTr="00F23358">
        <w:trPr>
          <w:trHeight w:val="111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0090D" w:rsidRPr="000B030B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0B">
              <w:rPr>
                <w:rFonts w:ascii="Times New Roman" w:hAnsi="Times New Roman" w:cs="Times New Roman"/>
                <w:sz w:val="24"/>
                <w:szCs w:val="24"/>
              </w:rPr>
              <w:t>создавать пространственные модели на основе результатов съемки с использованием специальных программных продуктов</w:t>
            </w:r>
          </w:p>
        </w:tc>
      </w:tr>
      <w:tr w:rsidR="0090090D" w:rsidRPr="007D4E9F" w:rsidTr="00F23358">
        <w:trPr>
          <w:trHeight w:val="150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0090D" w:rsidRPr="000B030B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0B">
              <w:rPr>
                <w:rFonts w:ascii="Times New Roman" w:hAnsi="Times New Roman" w:cs="Times New Roman"/>
                <w:sz w:val="24"/>
                <w:szCs w:val="24"/>
              </w:rPr>
              <w:t>навыками моделирования по результатам исследований с использованием специальных программных продуктов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7561F1" w:rsidRDefault="007561F1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ПСК -4.1 </w:t>
            </w:r>
            <w:r w:rsidR="007D4E9F"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Готовностью осуществлять производство маркшейдерско-геодезических работ, определять пространственно-временные характеристики состояния</w:t>
            </w:r>
            <w:r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4E9F"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земной поверхности и недр, горно-технических систем, подземных и наземных сооружений и отображать информацию в </w:t>
            </w:r>
            <w:r w:rsidR="007D4E9F" w:rsidRPr="00756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соответствии</w:t>
            </w:r>
            <w:r w:rsidRPr="00756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нормативными требованиями</w:t>
            </w:r>
          </w:p>
        </w:tc>
      </w:tr>
      <w:tr w:rsidR="007561F1" w:rsidRPr="007D4E9F" w:rsidTr="00F23358">
        <w:trPr>
          <w:trHeight w:val="112"/>
        </w:trPr>
        <w:tc>
          <w:tcPr>
            <w:tcW w:w="1171" w:type="pct"/>
          </w:tcPr>
          <w:p w:rsidR="007561F1" w:rsidRPr="007D4E9F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7561F1" w:rsidRPr="007561F1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F1">
              <w:rPr>
                <w:rFonts w:ascii="Times New Roman" w:hAnsi="Times New Roman" w:cs="Times New Roman"/>
                <w:sz w:val="24"/>
                <w:szCs w:val="24"/>
              </w:rPr>
              <w:t>методы определения и нахождения в пространстве подземных и наземных сооружений и отображать информацию в маркшейдерской документации</w:t>
            </w:r>
          </w:p>
        </w:tc>
      </w:tr>
      <w:tr w:rsidR="007561F1" w:rsidRPr="007D4E9F" w:rsidTr="00F23358">
        <w:trPr>
          <w:trHeight w:val="111"/>
        </w:trPr>
        <w:tc>
          <w:tcPr>
            <w:tcW w:w="1171" w:type="pct"/>
          </w:tcPr>
          <w:p w:rsidR="007561F1" w:rsidRPr="007D4E9F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7561F1" w:rsidRPr="007561F1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F1">
              <w:rPr>
                <w:rFonts w:ascii="Times New Roman" w:hAnsi="Times New Roman" w:cs="Times New Roman"/>
                <w:sz w:val="24"/>
                <w:szCs w:val="24"/>
              </w:rPr>
              <w:t>правильно и качественно выполнять расчеты и определять пространственные характеристики состояния земной поверхности и недр</w:t>
            </w:r>
          </w:p>
        </w:tc>
      </w:tr>
      <w:tr w:rsidR="007561F1" w:rsidRPr="007D4E9F" w:rsidTr="00F23358">
        <w:trPr>
          <w:trHeight w:val="150"/>
        </w:trPr>
        <w:tc>
          <w:tcPr>
            <w:tcW w:w="1171" w:type="pct"/>
          </w:tcPr>
          <w:p w:rsidR="007561F1" w:rsidRPr="007D4E9F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7561F1" w:rsidRPr="007561F1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F1">
              <w:rPr>
                <w:rFonts w:ascii="Times New Roman" w:hAnsi="Times New Roman" w:cs="Times New Roman"/>
                <w:sz w:val="24"/>
                <w:szCs w:val="24"/>
              </w:rPr>
              <w:t>навыками ведения всех видов маркшейдерских работ и навыками для правильного определения пространственно-временных характеристик состояния земной поверхности и недр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ПСК-4-2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011EA9" w:rsidRPr="007D4E9F" w:rsidTr="00F23358">
        <w:trPr>
          <w:trHeight w:val="112"/>
        </w:trPr>
        <w:tc>
          <w:tcPr>
            <w:tcW w:w="1171" w:type="pct"/>
          </w:tcPr>
          <w:p w:rsidR="00011EA9" w:rsidRPr="007D4E9F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011EA9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меры охраны недр с обеспечением промышленной и экологической безопасности</w:t>
            </w:r>
          </w:p>
        </w:tc>
      </w:tr>
      <w:tr w:rsidR="00011EA9" w:rsidRPr="007D4E9F" w:rsidTr="00F23358">
        <w:trPr>
          <w:trHeight w:val="111"/>
        </w:trPr>
        <w:tc>
          <w:tcPr>
            <w:tcW w:w="1171" w:type="pct"/>
          </w:tcPr>
          <w:p w:rsidR="00011EA9" w:rsidRPr="007D4E9F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011EA9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использовать научные методы контроля на всех этапах освоения и охраны недр с обеспечением промышленной и экологической безопасности</w:t>
            </w:r>
          </w:p>
        </w:tc>
      </w:tr>
      <w:tr w:rsidR="00011EA9" w:rsidRPr="007D4E9F" w:rsidTr="00F23358">
        <w:trPr>
          <w:trHeight w:val="150"/>
        </w:trPr>
        <w:tc>
          <w:tcPr>
            <w:tcW w:w="1171" w:type="pct"/>
          </w:tcPr>
          <w:p w:rsidR="00011EA9" w:rsidRPr="007D4E9F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011EA9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приемами всех методов и навыками необходимыми при планировании и контроле за ведением горных работ на горном предприятии в соответствии с нормативными документами</w:t>
            </w:r>
          </w:p>
        </w:tc>
      </w:tr>
      <w:tr w:rsidR="007D4E9F" w:rsidRPr="007D4E9F" w:rsidTr="007D4E9F">
        <w:trPr>
          <w:trHeight w:val="523"/>
        </w:trPr>
        <w:tc>
          <w:tcPr>
            <w:tcW w:w="5000" w:type="pct"/>
            <w:gridSpan w:val="2"/>
          </w:tcPr>
          <w:p w:rsidR="007D4E9F" w:rsidRPr="00403304" w:rsidRDefault="00403304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ПСК -4.3 </w:t>
            </w:r>
            <w:r w:rsidR="007D4E9F" w:rsidRPr="0040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Способностью составлять проекты маркшейдерских и геодезических работ.</w:t>
            </w:r>
          </w:p>
        </w:tc>
      </w:tr>
      <w:tr w:rsidR="00403304" w:rsidRPr="007D4E9F" w:rsidTr="00F23358">
        <w:trPr>
          <w:trHeight w:val="112"/>
        </w:trPr>
        <w:tc>
          <w:tcPr>
            <w:tcW w:w="1171" w:type="pct"/>
          </w:tcPr>
          <w:p w:rsidR="00403304" w:rsidRPr="007D4E9F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403304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способы проектирования по маркшейдерским работам</w:t>
            </w:r>
          </w:p>
        </w:tc>
      </w:tr>
      <w:tr w:rsidR="00403304" w:rsidRPr="007D4E9F" w:rsidTr="00F23358">
        <w:trPr>
          <w:trHeight w:val="111"/>
        </w:trPr>
        <w:tc>
          <w:tcPr>
            <w:tcW w:w="1171" w:type="pct"/>
          </w:tcPr>
          <w:p w:rsidR="00403304" w:rsidRPr="007D4E9F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403304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правильно составлять проект маркшейдерских работ в электронном и бумажном вариантах</w:t>
            </w:r>
          </w:p>
        </w:tc>
      </w:tr>
      <w:tr w:rsidR="00403304" w:rsidRPr="007D4E9F" w:rsidTr="00F23358">
        <w:trPr>
          <w:trHeight w:val="150"/>
        </w:trPr>
        <w:tc>
          <w:tcPr>
            <w:tcW w:w="1171" w:type="pct"/>
          </w:tcPr>
          <w:p w:rsidR="00403304" w:rsidRPr="007D4E9F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403304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приемами и навыками составление проекта маркшейдерских работ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7D4E9F" w:rsidRDefault="007D4E9F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ПСК -4.4</w:t>
            </w:r>
          </w:p>
          <w:p w:rsidR="007D4E9F" w:rsidRPr="007D4E9F" w:rsidRDefault="007D4E9F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Готовностью обосновывать и использовать методы геометризации и прогнозирования размещения показателей месторождения в пространстве.</w:t>
            </w:r>
          </w:p>
        </w:tc>
      </w:tr>
      <w:tr w:rsidR="009602B8" w:rsidRPr="007D4E9F" w:rsidTr="00F23358">
        <w:trPr>
          <w:trHeight w:val="112"/>
        </w:trPr>
        <w:tc>
          <w:tcPr>
            <w:tcW w:w="1171" w:type="pct"/>
          </w:tcPr>
          <w:p w:rsidR="009602B8" w:rsidRPr="007D4E9F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602B8" w:rsidRPr="009602B8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8">
              <w:rPr>
                <w:rFonts w:ascii="Times New Roman" w:hAnsi="Times New Roman" w:cs="Times New Roman"/>
                <w:sz w:val="24"/>
                <w:szCs w:val="24"/>
              </w:rPr>
              <w:t>методы геометризации и прогнозирования качественного размещения показателей месторождения в пространстве</w:t>
            </w:r>
          </w:p>
        </w:tc>
      </w:tr>
      <w:tr w:rsidR="009602B8" w:rsidRPr="007D4E9F" w:rsidTr="00F23358">
        <w:trPr>
          <w:trHeight w:val="111"/>
        </w:trPr>
        <w:tc>
          <w:tcPr>
            <w:tcW w:w="1171" w:type="pct"/>
          </w:tcPr>
          <w:p w:rsidR="009602B8" w:rsidRPr="007D4E9F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602B8" w:rsidRPr="009602B8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8">
              <w:rPr>
                <w:rFonts w:ascii="Times New Roman" w:hAnsi="Times New Roman" w:cs="Times New Roman"/>
                <w:sz w:val="24"/>
                <w:szCs w:val="24"/>
              </w:rPr>
              <w:t>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</w:t>
            </w:r>
          </w:p>
        </w:tc>
      </w:tr>
      <w:tr w:rsidR="009602B8" w:rsidRPr="007D4E9F" w:rsidTr="00F23358">
        <w:trPr>
          <w:trHeight w:val="150"/>
        </w:trPr>
        <w:tc>
          <w:tcPr>
            <w:tcW w:w="1171" w:type="pct"/>
          </w:tcPr>
          <w:p w:rsidR="009602B8" w:rsidRPr="007D4E9F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602B8" w:rsidRPr="009602B8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8">
              <w:rPr>
                <w:rFonts w:ascii="Times New Roman" w:hAnsi="Times New Roman" w:cs="Times New Roman"/>
                <w:sz w:val="24"/>
                <w:szCs w:val="24"/>
              </w:rPr>
              <w:t>навыками и знаниями  компьютерных технологий для отображения спрогнозированных показателей размещения пи в пространстве</w:t>
            </w:r>
          </w:p>
        </w:tc>
      </w:tr>
    </w:tbl>
    <w:p w:rsidR="004A01A5" w:rsidRDefault="004A01A5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sectPr w:rsidR="004A01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358" w:rsidRDefault="00F23358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6Структура и содержание производственной практики –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ол-во недель 4 в практике на </w:t>
      </w:r>
      <w:r w:rsidR="00D8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4, 5</w:t>
      </w:r>
      <w:r w:rsidR="00D8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курсах. 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недель 2 в практике на </w:t>
      </w:r>
      <w:r w:rsidR="00D843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(</w:t>
      </w:r>
      <w:r w:rsidR="00D843A2">
        <w:rPr>
          <w:rFonts w:ascii="Times New Roman" w:eastAsia="Times New Roman" w:hAnsi="Times New Roman" w:cs="Times New Roman"/>
          <w:sz w:val="24"/>
          <w:szCs w:val="24"/>
          <w:lang w:eastAsia="ru-RU"/>
        </w:rPr>
        <w:t>6, 8, А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 6 зачетных единиц, 216 часов.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(</w:t>
      </w:r>
      <w:r w:rsidR="00D843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составляет 3 зачетные единицы, 108 часов. </w:t>
      </w:r>
    </w:p>
    <w:p w:rsidR="00F23358" w:rsidRPr="007D4E9F" w:rsidRDefault="00F23358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794"/>
        <w:gridCol w:w="710"/>
        <w:gridCol w:w="8896"/>
        <w:gridCol w:w="1694"/>
      </w:tblGrid>
      <w:tr w:rsidR="004A01A5" w:rsidRPr="00214336" w:rsidTr="00B468CB">
        <w:trPr>
          <w:trHeight w:val="1200"/>
          <w:tblHeader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(этапы)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A01A5" w:rsidRPr="00214336" w:rsidRDefault="00D843A2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Семестр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самостоятельную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01A5" w:rsidRPr="00214336" w:rsidTr="00B468CB">
        <w:trPr>
          <w:trHeight w:val="1966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4A01A5" w:rsidRDefault="00D843A2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4,6,8,А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ФНиП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«Правила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ископаемых».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горнопромышленном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Прохождение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ситуациях.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Default="004A01A5" w:rsidP="00581E91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214336" w:rsidRDefault="004A01A5" w:rsidP="00581E91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4A01A5" w:rsidRPr="00214336" w:rsidTr="00B468CB">
        <w:trPr>
          <w:trHeight w:val="723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976161" w:rsidRDefault="004A01A5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Географо-административное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D843A2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4,6,8,А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регламентирующих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разработку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214336" w:rsidRDefault="004A01A5" w:rsidP="0058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4A01A5" w:rsidRPr="00214336" w:rsidTr="00B468CB">
        <w:trPr>
          <w:trHeight w:val="144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разреза)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D843A2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4,6,8,А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(стратиграфия,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тектоника,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гидрогеология,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разведанность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Инженерно-геологические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ПК-2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ПК-17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ПК-22</w:t>
            </w:r>
          </w:p>
        </w:tc>
      </w:tr>
      <w:tr w:rsidR="00B468CB" w:rsidRPr="00214336" w:rsidTr="00B468CB">
        <w:trPr>
          <w:cantSplit/>
          <w:trHeight w:val="196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(-ами)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(технологических)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D843A2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4,6,8,А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сдвижения).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ОПК-7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ПСК-4.1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ПСК-4.2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ПСК-4.3</w:t>
            </w:r>
          </w:p>
          <w:p w:rsidR="00B468CB" w:rsidRPr="00B468CB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ПСК-4.4</w:t>
            </w: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4.6.Обеспечение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разубоживание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184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786BD5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Увязка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671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Принципиальная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вскрывающих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горизонтов.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разрезных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ограничивающих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(ширины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попутной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продолжительность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расстановка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экскаваторов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вскрыше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Величина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вскрытых,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833"/>
        </w:trPr>
        <w:tc>
          <w:tcPr>
            <w:tcW w:w="157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метрострое,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спецтоннельстрое: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компоновке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поверхностью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подходов):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непосредственный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порталы.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обделки.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Увязка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работам).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(приборы,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обеспечение),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предприятии.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D843A2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4,6,8,А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(руднике).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вычислительная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триангуляционных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полигонометрических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Нивелировка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нивелирования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опорную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(рудника).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Горизонтальные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горно-геометрический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тектонических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трещиноватости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массиве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разрабатываемом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сдвижением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предстоящий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разубоживания.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ОПК-7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ПСК-4.1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ПСК-4.3</w:t>
            </w:r>
          </w:p>
          <w:p w:rsidR="00B468CB" w:rsidRPr="00B468CB" w:rsidRDefault="00B468CB" w:rsidP="00B46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ПСК-4.4</w:t>
            </w: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(руднике).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вычислительная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тахеометров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спутникового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вынутых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ПЭВМ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буровзрывных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съездов.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безаварийной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крупногабаритного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горнотранспортного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(транспортно-отвальные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отвалообразователи,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шагающие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экскаваторы).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откосов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россыпных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дражным,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гидравлическим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скреперно-бульдозерным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изыскательских,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строительно-монтажных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предстоящий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вскрышных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пополнение 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отчетности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974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Разбивочные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(вынесение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коммуникаций).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армировке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(бурением,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замораживанием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полигона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многоканальной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ленточных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конвейеров.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метрострое,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спецтоннельстрое: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щитовым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тоннелях.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забоями.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(эскалаторных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осадками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обделки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97E" w:rsidRPr="00214336" w:rsidTr="00E0497E">
        <w:trPr>
          <w:trHeight w:val="147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97E" w:rsidRPr="00214336" w:rsidRDefault="00E0497E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E04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97E" w:rsidRPr="00214336" w:rsidRDefault="00D843A2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4,6,8,А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с основными опасными производственными объектами и мероприятиями по обеспечению безопасного ведения горных работ.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E0497E" w:rsidRPr="00214336" w:rsidRDefault="00E0497E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01A5" w:rsidRPr="00786BD5" w:rsidRDefault="004A01A5" w:rsidP="004A01A5">
      <w:pPr>
        <w:rPr>
          <w:sz w:val="0"/>
          <w:szCs w:val="0"/>
        </w:rPr>
      </w:pPr>
      <w:r w:rsidRPr="0009080B">
        <w:br w:type="page"/>
      </w:r>
    </w:p>
    <w:p w:rsidR="004A01A5" w:rsidRDefault="004A01A5" w:rsidP="007D4E9F">
      <w:pPr>
        <w:keepNext/>
        <w:widowControl w:val="0"/>
        <w:spacing w:before="240" w:after="120" w:line="264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sectPr w:rsidR="004A01A5" w:rsidSect="004A01A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87EF9" w:rsidRDefault="00787EF9" w:rsidP="00787EF9">
      <w:pPr>
        <w:keepNext/>
        <w:spacing w:before="240" w:after="120" w:line="264" w:lineRule="auto"/>
        <w:ind w:left="567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7</w:t>
      </w:r>
      <w:r w:rsidR="003C486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Оценочные средства для проведения промежуточной аттестации по производственной практике – практике по получению первичных профессиональных умений и навыков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080B">
        <w:rPr>
          <w:rFonts w:ascii="Times New Roman" w:hAnsi="Times New Roman" w:cs="Times New Roman"/>
          <w:b/>
          <w:bCs/>
          <w:sz w:val="24"/>
          <w:szCs w:val="24"/>
        </w:rPr>
        <w:t>Примерное индивидуальное задание на практику (место практики -</w:t>
      </w:r>
      <w:r w:rsidRPr="0009080B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09080B">
        <w:rPr>
          <w:rFonts w:ascii="Times New Roman" w:hAnsi="Times New Roman" w:cs="Times New Roman"/>
          <w:b/>
          <w:sz w:val="24"/>
          <w:szCs w:val="24"/>
        </w:rPr>
        <w:t>аботающий рудник</w:t>
      </w:r>
      <w:r w:rsidRPr="0009080B">
        <w:rPr>
          <w:rFonts w:ascii="Times New Roman" w:hAnsi="Times New Roman" w:cs="Times New Roman"/>
          <w:bCs/>
          <w:sz w:val="24"/>
          <w:szCs w:val="24"/>
        </w:rPr>
        <w:t>).</w:t>
      </w:r>
    </w:p>
    <w:p w:rsidR="00787EF9" w:rsidRPr="0009080B" w:rsidRDefault="00787EF9" w:rsidP="00787EF9">
      <w:pPr>
        <w:pStyle w:val="af5"/>
        <w:keepNext/>
        <w:numPr>
          <w:ilvl w:val="0"/>
          <w:numId w:val="45"/>
        </w:numPr>
        <w:spacing w:line="240" w:lineRule="auto"/>
        <w:ind w:left="0" w:firstLine="567"/>
        <w:outlineLvl w:val="0"/>
        <w:rPr>
          <w:iCs/>
        </w:rPr>
      </w:pPr>
      <w:r w:rsidRPr="0009080B">
        <w:rPr>
          <w:iCs/>
        </w:rPr>
        <w:t>Обучение правилам техники безопасности.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2.. Географо-административное положение месторождения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 Геология (графическая часть - геологическая карта, 1-2 разреза).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3.1. Геологическое строение месторождения (стратиграфия, литология, тектоника, гидрогеология, разведанность шахтного поля).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3.2. Инженерно-геологические условия разработки.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3.3. Подсчет запасов.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 Горная часть (графическая часть: план промплощадки рудника со схемой геодезической опорной сети; схема вскрытия и подготовки запасов месторождения и схема проветривания; технологические схемы проведения горно-капитальных и подготовительных выработок; система разработки; паспорта выполнения основных производственных процессов на очистных работах и при проходке выработок).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4.1. Определение годовой производительности и срока существования рудника.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4.2. Выбор способа вскрытия и подготовки. Схема и способ проветривания.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4.3. Технология и механизация проведения горно-капитальных и подготовительных выработок.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4.4. Выбор системы разработки, ее особенности и параметры.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4.5. Технология, механизация и организация основных и вспомогательных производственных процессов.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4.6. Способ управления горным давлением (параметры и методики расчета устойчивых параметров конструктивных элементов системы разработки, определение параметров сдвижения).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4.7 Рациональное использование природных ресурсов.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4.8. Технико-экономические показатели рудника.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5. Маркшейдерские работы (графическая часть согласно выполненным работам).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5.2. Производство триангуляционных и полигонометрических работ по развитию и пополнению сети опорных пунктов на земной поверхности в пределах территории горного отвода,  работа с GPS в т. ч. с применением технологии  GPS.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5.3. Нивелировка IV класса для передачи высотных отметок от репера или марки точного нивелирования на опорную сеть шахты (рудника).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5.4. Ориентирование и центрирование подземной маркшейдерской опорной сети. Передача высот в горные выработки.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5.5. Создание и развитие подземных маркшейдерских опорных сетей.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5.6. Горизонтальные и вертикальные съемки в подготовительных и очистных выработках.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5.7. Задание направления горным выработкам.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5.8. Маркшейдерский контроль оперативного учета добычи.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5.9. Проверка геометрического комплекса шахтного подъема.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5.10. Составление структурных и качественных графиков, горно-геометрический анализ тектонических нарушений и трещиноватости в горном массиве и в разрабатываемом полезном ископаемом.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lastRenderedPageBreak/>
        <w:t xml:space="preserve">5.11. Маркшейдерские наблюдения за сдвижением земной поверхности под влиянием горных разработок. Систематизация материалов по охране сооружений от вредного влияния горных разработок.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5.12. Составление календарных планов развития горных работ на предстоящий период.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5.13. Подсчет запасов полезного ископаемого. Учет движения запасов, потерь и разубоживания.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6. 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Примерные задания на практику для других видов горно-добывающих и шахтостроительных организаций (карьер в период разработки запасов, рудник и карьер в период строительства, метро) приведены в п.6. в таблице с наименованием этапов практики и содержания отчета на каждом этапе.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0B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 обучающихся на практике: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Ответы на вопросы по геологической характеристике месторождения, технологии разработки месторождения, маркшейдерскому обеспечению горных работ. Например: Чем представлены руды и вмещающие породы?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Каковы запасы полезного ископаемого по категориям?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Какие основные геологические нарушения оказывают влияние на ведение горных работ?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 способ отработки месторождения?</w:t>
      </w:r>
    </w:p>
    <w:p w:rsidR="00787EF9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 xml:space="preserve">Каковы основные решения по вскрытию запасов, охарактеризуйте выработки и место их заложения. 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Какова система разработки, чем обоснован ее выбор, параметры.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Какова механизация основных производственных процессов?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Чем представлена и создана опорная и съемочная маркшейдерская сеть?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Каково оснащение маркшейдерского отдела, каким ПО выполняют обработку результатов съемок?</w:t>
      </w:r>
    </w:p>
    <w:p w:rsidR="00787EF9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Поясните методику выполнения основных видов маркшейдерских работ (проведения поверок маркшейдерско-геодезических приборов, создания плановой опорной сети в подземных горных выработках; геометрическим нивелированием в горных выработках для создания высотной сети; проложения съемочного теодолитного хода, съемки горной выработки и составление плана участка съемки; составления профиля откаточных путей по результатам нивелирования в подземных горных выработках; вынос в натуру на промплощадке центра устья горной выработки и задание проектного направления на ее проходку; съемки склада полезного ископаемого, составление плана склада и подсчетом его объема способом горизонтальных и вертикальных сечений).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786BD5">
        <w:rPr>
          <w:bCs/>
        </w:rPr>
        <w:t>По окончании практики студент должен защитить отчет. Основанием для допуска студента к защите отчета по практике являются наличие следующих документов, заверенных печатью предприятия: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направление на практику;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дневник прохождения практики;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полностью оформленный отчет;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отзыв-характеристика.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Защита отчета по практике (дифференцированный зачет) проводится в установленный кафедрой день в соответствии с календарным графиком учебного процесса. Зачет проходит в форме защиты студентом отчета по практике перед комиссией, назначаемой заведующим кафедрой.</w:t>
      </w:r>
    </w:p>
    <w:p w:rsidR="00787EF9" w:rsidRPr="009D4EBE" w:rsidRDefault="00787EF9" w:rsidP="00787EF9">
      <w:pPr>
        <w:pStyle w:val="af5"/>
        <w:spacing w:line="240" w:lineRule="auto"/>
        <w:ind w:left="0"/>
      </w:pPr>
      <w:r w:rsidRPr="0009080B">
        <w:rPr>
          <w:bCs/>
        </w:rPr>
        <w:t xml:space="preserve">В результате защиты отчета по практике студент получает зачет с оценкой. При оценке учитываются содержание и правильность оформления студентом дневника и отчета </w:t>
      </w:r>
      <w:r w:rsidRPr="0009080B">
        <w:rPr>
          <w:bCs/>
        </w:rPr>
        <w:lastRenderedPageBreak/>
        <w:t xml:space="preserve">по практике; отзывы руководителей практики от организации и кафедры, ответы на вопросы в ходе защиты отчета. 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080B">
        <w:rPr>
          <w:rFonts w:ascii="Times New Roman" w:hAnsi="Times New Roman" w:cs="Times New Roman"/>
          <w:bCs/>
          <w:sz w:val="24"/>
          <w:szCs w:val="24"/>
        </w:rPr>
        <w:t>Студент, не выполнивший программу практики или получивший отрицательный отзыв о работе, может быть отчислен из университета за академическую задолженность. В случае уважительной причины студент направляется на практику вторично в свободное от учебы время.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По итогам промежуточной аттестации выставляются зачет с оценкой, оценки «отлично», «хорошо», «удовлетворительно», «неудовлетворительно».</w:t>
      </w:r>
    </w:p>
    <w:p w:rsidR="00787EF9" w:rsidRPr="0009080B" w:rsidRDefault="00787EF9" w:rsidP="00787EF9">
      <w:pPr>
        <w:pStyle w:val="14"/>
        <w:shd w:val="clear" w:color="auto" w:fill="FFFFFF"/>
        <w:spacing w:before="0" w:line="240" w:lineRule="auto"/>
        <w:ind w:right="-1" w:firstLine="567"/>
        <w:rPr>
          <w:color w:val="000000"/>
          <w:spacing w:val="2"/>
          <w:sz w:val="24"/>
          <w:szCs w:val="24"/>
        </w:rPr>
      </w:pPr>
      <w:r w:rsidRPr="0009080B">
        <w:rPr>
          <w:i/>
          <w:color w:val="000000"/>
          <w:sz w:val="24"/>
          <w:szCs w:val="24"/>
        </w:rPr>
        <w:t>Критерии оценки защиты</w:t>
      </w:r>
      <w:r w:rsidRPr="0009080B">
        <w:rPr>
          <w:color w:val="000000"/>
          <w:sz w:val="24"/>
          <w:szCs w:val="24"/>
        </w:rPr>
        <w:t xml:space="preserve"> отчета по производственной преддипломной практике: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</w:t>
      </w:r>
      <w:r w:rsidRPr="0009080B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787EF9" w:rsidRPr="0009080B" w:rsidRDefault="00787EF9" w:rsidP="00787EF9"/>
    <w:p w:rsidR="00787EF9" w:rsidRDefault="00787EF9" w:rsidP="00787EF9">
      <w:pPr>
        <w:keepNext/>
        <w:keepLines/>
        <w:spacing w:before="240" w:after="120" w:line="240" w:lineRule="auto"/>
        <w:ind w:left="567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Учебно-методическое и информационное обеспечение производственной практики – практики по получению первичных профессиональных умений и навыков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а) Основная литература: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 [Электронный ресурс] : сборник научных трудов / В.Н. Гусев [и др.]. — Электрон. дан. — Москва : Горная книга, 2018. — 16 с. — Режим доступа: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https://e.lanbook.com/book/111356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[Электронный ресурс] : сборник научных трудов / В.М. Калинченко[и др.]. — Электрон. дан. — Москва : Горная книга, 2015. — 28 с. — Режим доступа: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https://e.lanbook.com/book/101730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[Электронный ресурс] : сборник научных трудов. — Электрон. дан. — Москва : Горная книга, 2018. — 124 с. — Режим доступа: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https://e.lanbook.com/book/111369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Несмеянова, Ю.Б. Маркшейдерское обеспечение безопасности ведения горных работ [Электронный ресурс] : учебное пособие / Ю.Б. Несмеянова. — Электрон. дан. — Москва : МИСИС, 2016. — 32 с. — Режим доступа: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https://e.lanbook.com/book/108118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Орлов, Г.В. Сдвижение горных пород и земной поверхности под влиянием подземной разработки [Электронный ресурс] : учебное пособие / Г.В. Орлов. — Электрон. дан. — Москва : Горная книга, 2017. — 198 с. — Режим доступа: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https://e.lanbook.com/book/111342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Сапронова, Н.П. Проектирование производства маркшейдерских работ при проведении горных выработок встречными забоями : методические указания к курсовому проектированию [Электронный ресурс] : методические указания / Н.П. Сапронова. — Электрон. дан. — Москва : МИСИС, 2016. — 25 с. — Режим доступа: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https://e.lanbook.com/book/93617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б) Дополнительная литература: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Азаров, Б.Ф. Геодезическая практика [Электронный ресурс] : учебное пособие / Б.Ф. Азаров, И.В. Карелина, Г.И. Мурадова, Л.И. Хлебородова. — Электрон. дан. — Санкт-Петербург : Лань, 2015. — 288 с. — Режим доступа: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https://e.lanbook.com/book/65947</w:t>
        </w:r>
      </w:hyperlink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Браверман, Б.А. Программное обеспечение геодезии, фотограмметрии, кадастра, инженерных изысканий [Электронный ресурс] : учебное пособие / Б.А. Браверман. — Электрон. дан. — Вологда : "Инфра-Инженерия", 2018. — 244 с. — Режим доступа: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https://e.lanbook.com/book/108673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Дьяков, Б.Н. Геодезия [Электронный ресурс] : учебник / Б.Н. Дьяков. — Электрон. дан. — Санкт-Петербург : Лань, 2018. — 416 с. — Режим доступа: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https://e.lanbook.com/book/102589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Ерилова, И.И. Геодезия [Электронный ресурс] : учебное пособие / И.И. Ерилова. — Электрон. дан. — Москва : МИСИС, 2017. — 55 с. — Режим доступа: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https://e.lanbook.com/book/105279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5. Захаров, М.С. Картографический метод и геоинформационные системы в инженерной геологии [Электронный ресурс] : учебное пособие / М.С. Захаров, А.Г. Кобзев. — Электрон. дан. — Санкт-Петербург : Лань, 2017. — 116 с. — Режим доступа: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https://e.lanbook.com/book/97679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Кузнецов, О.Ф. Основы геодезии и топография местности [Электронный ресурс] : учебное пособие / О.Ф. Кузнецов. — Электрон. дан. — Вологда : "Инфра-Инженерия", 2018. — 286 с. — Режим доступа: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https://e.lanbook.com/book/108671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Симонян, В.В. Геодезия [Электронный ресурс] : учебное пособие / В.В. Симонян, О.Ф. Кузнецов. — Электрон. дан. — Москва : МИСИ – МГСУ, 2018. — 160 с. — Режим доступа: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https://e.lanbook.com/book/108516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в) Методические указания:</w:t>
      </w:r>
    </w:p>
    <w:p w:rsidR="00787EF9" w:rsidRDefault="00787EF9" w:rsidP="00DC6A1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Е.А. Горбатова, Е.А. Емельяненко,О.С.Колесатова, Е.А. Романько. Маркшейдерское дело: Программы практик для студентов специальности 130402. Магнитогорск: МГТУ, 2010. 28 с.</w:t>
      </w:r>
      <w:r w:rsidR="00E96B7C">
        <w:rPr>
          <w:rFonts w:ascii="Times New Roman" w:eastAsia="Times New Roman" w:hAnsi="Times New Roman" w:cs="Times New Roman"/>
          <w:sz w:val="24"/>
        </w:rPr>
        <w:t xml:space="preserve"> </w:t>
      </w:r>
      <w:hyperlink r:id="rId24" w:history="1">
        <w:r w:rsidR="00DC6A19" w:rsidRPr="00D14AFD">
          <w:rPr>
            <w:rStyle w:val="a4"/>
            <w:rFonts w:asciiTheme="minorHAnsi" w:hAnsiTheme="minorHAnsi" w:cstheme="minorBidi"/>
          </w:rPr>
          <w:t>https://newlms.magtu.ru/pluginfile.php/1646635/mod_resource/content/1/Методические%20указания%20по%20практике.PDF</w:t>
        </w:r>
      </w:hyperlink>
      <w:r w:rsidR="00DC6A19">
        <w:t xml:space="preserve">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87EF9" w:rsidRPr="00FB29F0" w:rsidRDefault="00787EF9" w:rsidP="00787E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29F0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787EF9" w:rsidRPr="00FB29F0" w:rsidRDefault="00787EF9" w:rsidP="00787EF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5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6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7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8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9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87EF9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076FD1" w:rsidRPr="00FB29F0" w:rsidTr="00D122CD">
        <w:trPr>
          <w:trHeight w:val="281"/>
        </w:trPr>
        <w:tc>
          <w:tcPr>
            <w:tcW w:w="3221" w:type="dxa"/>
          </w:tcPr>
          <w:p w:rsidR="00076FD1" w:rsidRPr="00FB29F0" w:rsidRDefault="00076FD1" w:rsidP="00D122CD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076FD1" w:rsidRPr="00FB29F0" w:rsidTr="00D122CD">
        <w:trPr>
          <w:trHeight w:val="285"/>
        </w:trPr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Д-757-17 от 27.06.2017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27.07.2018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076FD1" w:rsidRPr="00FB29F0" w:rsidTr="00D122CD">
        <w:trPr>
          <w:trHeight w:val="272"/>
        </w:trPr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76FD1" w:rsidRPr="00FB29F0" w:rsidTr="00D122CD">
        <w:trPr>
          <w:trHeight w:val="297"/>
        </w:trPr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Д-1347-17 от 20.12.2017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Д-1481-16 от 25.11.2016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76FD1" w:rsidRPr="00FB29F0" w:rsidTr="00D122CD">
        <w:trPr>
          <w:trHeight w:val="297"/>
        </w:trPr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Материально-техническое обеспечение производственной практики – практики по получению первичных профессиональных умений и навыков</w:t>
      </w:r>
    </w:p>
    <w:p w:rsidR="00787EF9" w:rsidRDefault="00787EF9" w:rsidP="00787EF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Материально-техническое обеспечение предприятий (см. п. 4) позволяет в полном объеме реализовать цели и задачи производственной практики – практики по получению первичных профессиональных умений и навыков и сформировать соответствующие компетенции. </w:t>
      </w:r>
    </w:p>
    <w:p w:rsidR="00787EF9" w:rsidRDefault="00787EF9" w:rsidP="00787EF9">
      <w:pPr>
        <w:rPr>
          <w:rFonts w:ascii="Calibri" w:eastAsia="Calibri" w:hAnsi="Calibri" w:cs="Calibri"/>
        </w:rPr>
      </w:pPr>
    </w:p>
    <w:p w:rsidR="00C95B20" w:rsidRDefault="00C95B20" w:rsidP="00787EF9">
      <w:pPr>
        <w:keepNext/>
        <w:widowControl w:val="0"/>
        <w:spacing w:before="240" w:after="120" w:line="264" w:lineRule="auto"/>
        <w:ind w:left="567"/>
        <w:outlineLvl w:val="0"/>
      </w:pPr>
    </w:p>
    <w:sectPr w:rsidR="00C95B20" w:rsidSect="0003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1CF" w:rsidRDefault="002641CF" w:rsidP="00B468CB">
      <w:pPr>
        <w:spacing w:after="0" w:line="240" w:lineRule="auto"/>
      </w:pPr>
      <w:r>
        <w:separator/>
      </w:r>
    </w:p>
  </w:endnote>
  <w:endnote w:type="continuationSeparator" w:id="0">
    <w:p w:rsidR="002641CF" w:rsidRDefault="002641CF" w:rsidP="00B4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1CF" w:rsidRDefault="002641CF" w:rsidP="00B468CB">
      <w:pPr>
        <w:spacing w:after="0" w:line="240" w:lineRule="auto"/>
      </w:pPr>
      <w:r>
        <w:separator/>
      </w:r>
    </w:p>
  </w:footnote>
  <w:footnote w:type="continuationSeparator" w:id="0">
    <w:p w:rsidR="002641CF" w:rsidRDefault="002641CF" w:rsidP="00B4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744829"/>
    <w:multiLevelType w:val="multilevel"/>
    <w:tmpl w:val="15944E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5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8" w15:restartNumberingAfterBreak="0">
    <w:nsid w:val="10C17C1C"/>
    <w:multiLevelType w:val="hybridMultilevel"/>
    <w:tmpl w:val="5A1C5332"/>
    <w:lvl w:ilvl="0" w:tplc="7AC67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0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4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D625C9"/>
    <w:multiLevelType w:val="hybridMultilevel"/>
    <w:tmpl w:val="AEBE4290"/>
    <w:lvl w:ilvl="0" w:tplc="0419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F1903E7"/>
    <w:multiLevelType w:val="multilevel"/>
    <w:tmpl w:val="E3827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AF1C5C"/>
    <w:multiLevelType w:val="multilevel"/>
    <w:tmpl w:val="43964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7B548FD"/>
    <w:multiLevelType w:val="multilevel"/>
    <w:tmpl w:val="86F28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F3433D1"/>
    <w:multiLevelType w:val="multilevel"/>
    <w:tmpl w:val="B1F47B80"/>
    <w:numStyleLink w:val="1"/>
  </w:abstractNum>
  <w:num w:numId="1">
    <w:abstractNumId w:val="20"/>
  </w:num>
  <w:num w:numId="2">
    <w:abstractNumId w:val="37"/>
  </w:num>
  <w:num w:numId="3">
    <w:abstractNumId w:val="4"/>
  </w:num>
  <w:num w:numId="4">
    <w:abstractNumId w:val="26"/>
  </w:num>
  <w:num w:numId="5">
    <w:abstractNumId w:val="13"/>
  </w:num>
  <w:num w:numId="6">
    <w:abstractNumId w:val="7"/>
  </w:num>
  <w:num w:numId="7">
    <w:abstractNumId w:val="39"/>
  </w:num>
  <w:num w:numId="8">
    <w:abstractNumId w:val="23"/>
  </w:num>
  <w:num w:numId="9">
    <w:abstractNumId w:val="27"/>
  </w:num>
  <w:num w:numId="10">
    <w:abstractNumId w:val="21"/>
  </w:num>
  <w:num w:numId="11">
    <w:abstractNumId w:val="43"/>
  </w:num>
  <w:num w:numId="12">
    <w:abstractNumId w:val="17"/>
  </w:num>
  <w:num w:numId="13">
    <w:abstractNumId w:val="14"/>
  </w:num>
  <w:num w:numId="14">
    <w:abstractNumId w:val="32"/>
  </w:num>
  <w:num w:numId="15">
    <w:abstractNumId w:val="0"/>
  </w:num>
  <w:num w:numId="16">
    <w:abstractNumId w:val="1"/>
  </w:num>
  <w:num w:numId="17">
    <w:abstractNumId w:val="11"/>
  </w:num>
  <w:num w:numId="18">
    <w:abstractNumId w:val="35"/>
  </w:num>
  <w:num w:numId="19">
    <w:abstractNumId w:val="10"/>
  </w:num>
  <w:num w:numId="20">
    <w:abstractNumId w:val="28"/>
  </w:num>
  <w:num w:numId="21">
    <w:abstractNumId w:val="25"/>
  </w:num>
  <w:num w:numId="22">
    <w:abstractNumId w:val="34"/>
  </w:num>
  <w:num w:numId="23">
    <w:abstractNumId w:val="30"/>
  </w:num>
  <w:num w:numId="24">
    <w:abstractNumId w:val="40"/>
  </w:num>
  <w:num w:numId="25">
    <w:abstractNumId w:val="46"/>
  </w:num>
  <w:num w:numId="26">
    <w:abstractNumId w:val="6"/>
  </w:num>
  <w:num w:numId="27">
    <w:abstractNumId w:val="33"/>
  </w:num>
  <w:num w:numId="28">
    <w:abstractNumId w:val="5"/>
  </w:num>
  <w:num w:numId="29">
    <w:abstractNumId w:val="41"/>
  </w:num>
  <w:num w:numId="30">
    <w:abstractNumId w:val="31"/>
  </w:num>
  <w:num w:numId="31">
    <w:abstractNumId w:val="15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4"/>
  </w:num>
  <w:num w:numId="35">
    <w:abstractNumId w:val="29"/>
  </w:num>
  <w:num w:numId="36">
    <w:abstractNumId w:val="22"/>
  </w:num>
  <w:num w:numId="37">
    <w:abstractNumId w:val="36"/>
  </w:num>
  <w:num w:numId="38">
    <w:abstractNumId w:val="42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5"/>
  </w:num>
  <w:num w:numId="41">
    <w:abstractNumId w:val="44"/>
  </w:num>
  <w:num w:numId="42">
    <w:abstractNumId w:val="18"/>
  </w:num>
  <w:num w:numId="43">
    <w:abstractNumId w:val="19"/>
  </w:num>
  <w:num w:numId="44">
    <w:abstractNumId w:val="38"/>
  </w:num>
  <w:num w:numId="45">
    <w:abstractNumId w:val="8"/>
  </w:num>
  <w:num w:numId="46">
    <w:abstractNumId w:val="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AA"/>
    <w:rsid w:val="00011EA9"/>
    <w:rsid w:val="00076FD1"/>
    <w:rsid w:val="000A0A0D"/>
    <w:rsid w:val="000B030B"/>
    <w:rsid w:val="000E28F3"/>
    <w:rsid w:val="00107F58"/>
    <w:rsid w:val="001D64C0"/>
    <w:rsid w:val="00223CD6"/>
    <w:rsid w:val="002641CF"/>
    <w:rsid w:val="002B009F"/>
    <w:rsid w:val="002D0E82"/>
    <w:rsid w:val="003A4C34"/>
    <w:rsid w:val="003C4866"/>
    <w:rsid w:val="00402EAD"/>
    <w:rsid w:val="00403304"/>
    <w:rsid w:val="004A01A5"/>
    <w:rsid w:val="004A14B9"/>
    <w:rsid w:val="004B78B4"/>
    <w:rsid w:val="004E52A3"/>
    <w:rsid w:val="00574C17"/>
    <w:rsid w:val="005D0AAA"/>
    <w:rsid w:val="007561F1"/>
    <w:rsid w:val="00787EF9"/>
    <w:rsid w:val="007B6A61"/>
    <w:rsid w:val="007D4E9F"/>
    <w:rsid w:val="008B6FC6"/>
    <w:rsid w:val="0090090D"/>
    <w:rsid w:val="009602B8"/>
    <w:rsid w:val="00A30771"/>
    <w:rsid w:val="00AF407F"/>
    <w:rsid w:val="00B468CB"/>
    <w:rsid w:val="00BF4870"/>
    <w:rsid w:val="00C232D6"/>
    <w:rsid w:val="00C4100C"/>
    <w:rsid w:val="00C95B20"/>
    <w:rsid w:val="00D843A2"/>
    <w:rsid w:val="00DC6A19"/>
    <w:rsid w:val="00E0497E"/>
    <w:rsid w:val="00E96B7C"/>
    <w:rsid w:val="00F23358"/>
    <w:rsid w:val="00F32236"/>
    <w:rsid w:val="00F9544C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BD2D-1A56-4712-8940-7D38F44A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9"/>
    <w:qFormat/>
    <w:rsid w:val="007D4E9F"/>
    <w:pPr>
      <w:keepNext/>
      <w:widowControl w:val="0"/>
      <w:numPr>
        <w:numId w:val="1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7D4E9F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D4E9F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D4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0"/>
    <w:next w:val="a0"/>
    <w:uiPriority w:val="9"/>
    <w:unhideWhenUsed/>
    <w:qFormat/>
    <w:rsid w:val="007D4E9F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7D4E9F"/>
    <w:pPr>
      <w:keepNext/>
      <w:keepLines/>
      <w:widowControl w:val="0"/>
      <w:spacing w:before="120" w:after="240" w:line="240" w:lineRule="auto"/>
      <w:ind w:left="567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D4E9F"/>
  </w:style>
  <w:style w:type="character" w:styleId="a4">
    <w:name w:val="Hyperlink"/>
    <w:uiPriority w:val="99"/>
    <w:rsid w:val="007D4E9F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7D4E9F"/>
    <w:pPr>
      <w:numPr>
        <w:numId w:val="1"/>
      </w:numPr>
      <w:tabs>
        <w:tab w:val="clear" w:pos="822"/>
        <w:tab w:val="num" w:pos="360"/>
      </w:tabs>
      <w:spacing w:after="0" w:line="312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0"/>
    <w:uiPriority w:val="99"/>
    <w:rsid w:val="007D4E9F"/>
    <w:pPr>
      <w:spacing w:after="0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rsid w:val="007D4E9F"/>
    <w:pPr>
      <w:widowControl w:val="0"/>
      <w:spacing w:after="0" w:line="264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rsid w:val="007D4E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D4E9F"/>
    <w:rPr>
      <w:rFonts w:ascii="Times New Roman" w:eastAsia="Times New Roman" w:hAnsi="Times New Roman" w:cs="Times New Roman"/>
      <w:b/>
      <w:bCs/>
      <w:sz w:val="24"/>
      <w:szCs w:val="26"/>
    </w:rPr>
  </w:style>
  <w:style w:type="table" w:customStyle="1" w:styleId="13">
    <w:name w:val="Сетка таблицы1"/>
    <w:basedOn w:val="a2"/>
    <w:next w:val="a8"/>
    <w:uiPriority w:val="59"/>
    <w:rsid w:val="007D4E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7D4E9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1"/>
    <w:link w:val="a9"/>
    <w:uiPriority w:val="99"/>
    <w:semiHidden/>
    <w:rsid w:val="007D4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1"/>
    <w:uiPriority w:val="99"/>
    <w:semiHidden/>
    <w:unhideWhenUsed/>
    <w:rsid w:val="007D4E9F"/>
    <w:rPr>
      <w:vertAlign w:val="superscript"/>
    </w:rPr>
  </w:style>
  <w:style w:type="paragraph" w:customStyle="1" w:styleId="Style8">
    <w:name w:val="Style8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7D4E9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7D4E9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7D4E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7D4E9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D4E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писок1"/>
    <w:basedOn w:val="a3"/>
    <w:rsid w:val="007D4E9F"/>
    <w:pPr>
      <w:numPr>
        <w:numId w:val="24"/>
      </w:numPr>
    </w:pPr>
  </w:style>
  <w:style w:type="paragraph" w:styleId="ac">
    <w:name w:val="header"/>
    <w:basedOn w:val="a0"/>
    <w:link w:val="ad"/>
    <w:uiPriority w:val="99"/>
    <w:unhideWhenUsed/>
    <w:rsid w:val="007D4E9F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7D4E9F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1"/>
    <w:uiPriority w:val="99"/>
    <w:semiHidden/>
    <w:unhideWhenUsed/>
    <w:rsid w:val="007D4E9F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D4E9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D4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4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4E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6">
    <w:name w:val="Font Style16"/>
    <w:basedOn w:val="a1"/>
    <w:rsid w:val="007D4E9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rsid w:val="007D4E9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7D4E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7D4E9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7D4E9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7D4E9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D4E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List Paragraph"/>
    <w:basedOn w:val="a0"/>
    <w:qFormat/>
    <w:rsid w:val="007D4E9F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rsid w:val="007D4E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7D4E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8">
    <w:name w:val="Содержимое таблицы"/>
    <w:basedOn w:val="a0"/>
    <w:rsid w:val="007D4E9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9">
    <w:name w:val="Body Text"/>
    <w:basedOn w:val="a0"/>
    <w:link w:val="afa"/>
    <w:rsid w:val="007D4E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1"/>
    <w:link w:val="af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0"/>
    <w:unhideWhenUsed/>
    <w:rsid w:val="007D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7D4E9F"/>
  </w:style>
  <w:style w:type="paragraph" w:styleId="22">
    <w:name w:val="Body Text Indent 2"/>
    <w:basedOn w:val="a0"/>
    <w:link w:val="23"/>
    <w:uiPriority w:val="99"/>
    <w:semiHidden/>
    <w:unhideWhenUsed/>
    <w:rsid w:val="007D4E9F"/>
    <w:pPr>
      <w:widowControl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7D4E9F"/>
  </w:style>
  <w:style w:type="paragraph" w:customStyle="1" w:styleId="14">
    <w:name w:val="Обычный1"/>
    <w:rsid w:val="007D4E9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2">
    <w:name w:val="FR2"/>
    <w:rsid w:val="007D4E9F"/>
    <w:pPr>
      <w:widowControl w:val="0"/>
      <w:spacing w:before="220" w:after="0" w:line="240" w:lineRule="auto"/>
      <w:ind w:left="200"/>
      <w:jc w:val="center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paragraph" w:customStyle="1" w:styleId="Default">
    <w:name w:val="Default"/>
    <w:rsid w:val="007D4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1"/>
    <w:rsid w:val="007D4E9F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D4E9F"/>
  </w:style>
  <w:style w:type="character" w:customStyle="1" w:styleId="210">
    <w:name w:val="Заголовок 2 Знак1"/>
    <w:basedOn w:val="a1"/>
    <w:uiPriority w:val="9"/>
    <w:semiHidden/>
    <w:rsid w:val="007D4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2"/>
    <w:uiPriority w:val="39"/>
    <w:rsid w:val="007D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1"/>
    <w:uiPriority w:val="9"/>
    <w:semiHidden/>
    <w:rsid w:val="007D4E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E96B7C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9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11369" TargetMode="External"/><Relationship Id="rId18" Type="http://schemas.openxmlformats.org/officeDocument/2006/relationships/hyperlink" Target="https://e.lanbook.com/book/108673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76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1730" TargetMode="External"/><Relationship Id="rId17" Type="http://schemas.openxmlformats.org/officeDocument/2006/relationships/hyperlink" Target="https://e.lanbook.com/book/65947" TargetMode="External"/><Relationship Id="rId25" Type="http://schemas.openxmlformats.org/officeDocument/2006/relationships/hyperlink" Target="http://education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3617" TargetMode="External"/><Relationship Id="rId20" Type="http://schemas.openxmlformats.org/officeDocument/2006/relationships/hyperlink" Target="https://e.lanbook.com/book/105279" TargetMode="External"/><Relationship Id="rId29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1356" TargetMode="External"/><Relationship Id="rId24" Type="http://schemas.openxmlformats.org/officeDocument/2006/relationships/hyperlink" Target="https://newlms.magtu.ru/pluginfile.php/1646635/mod_resource/content/1/&#1052;&#1077;&#1090;&#1086;&#1076;&#1080;&#1095;&#1077;&#1089;&#1082;&#1080;&#1077;%20&#1091;&#1082;&#1072;&#1079;&#1072;&#1085;&#1080;&#1103;%20&#1087;&#1086;%20&#1087;&#1088;&#1072;&#1082;&#1090;&#1080;&#1082;&#1077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342" TargetMode="External"/><Relationship Id="rId23" Type="http://schemas.openxmlformats.org/officeDocument/2006/relationships/hyperlink" Target="https://e.lanbook.com/book/108516" TargetMode="External"/><Relationship Id="rId28" Type="http://schemas.openxmlformats.org/officeDocument/2006/relationships/hyperlink" Target="http://education.polpred.com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.lanbook.com/book/10258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8118" TargetMode="External"/><Relationship Id="rId22" Type="http://schemas.openxmlformats.org/officeDocument/2006/relationships/hyperlink" Target="https://e.lanbook.com/book/108671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747918-CCDF-428F-B654-C8004342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6032</Words>
  <Characters>34387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Пользователь Windows</cp:lastModifiedBy>
  <cp:revision>24</cp:revision>
  <dcterms:created xsi:type="dcterms:W3CDTF">2019-02-18T13:30:00Z</dcterms:created>
  <dcterms:modified xsi:type="dcterms:W3CDTF">2020-11-05T06:56:00Z</dcterms:modified>
</cp:coreProperties>
</file>