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E91" w:rsidRDefault="00E211BB">
      <w:pPr>
        <w:pStyle w:val="Style11"/>
        <w:widowControl/>
        <w:ind w:firstLine="0"/>
        <w:jc w:val="center"/>
      </w:pPr>
      <w:r>
        <w:rPr>
          <w:noProof/>
        </w:rPr>
        <w:drawing>
          <wp:inline distT="0" distB="0" distL="0" distR="0">
            <wp:extent cx="5940425" cy="8394065"/>
            <wp:effectExtent l="0" t="0" r="0" b="0"/>
            <wp:docPr id="1" name="Рисунок 1" descr="C:\работа2017-2018\зГД\1710301720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работа2017-2018\зГД\17103017202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80E91" w:rsidRDefault="00E211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i/>
          <w:sz w:val="20"/>
          <w:szCs w:val="20"/>
          <w:lang w:eastAsia="ru-RU"/>
        </w:rPr>
      </w:pPr>
      <w:r>
        <w:rPr>
          <w:rFonts w:ascii="Times New Roman" w:hAnsi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</w:p>
    <w:p w:rsidR="00C80E91" w:rsidRDefault="00C80E91">
      <w:pPr>
        <w:rPr>
          <w:rFonts w:ascii="Times New Roman" w:hAnsi="Times New Roman"/>
          <w:sz w:val="24"/>
          <w:szCs w:val="24"/>
        </w:rPr>
      </w:pPr>
    </w:p>
    <w:p w:rsidR="00C80E91" w:rsidRDefault="00C80E9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80E91" w:rsidRDefault="00C80E91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</w:p>
    <w:p w:rsidR="00C80E91" w:rsidRDefault="00EE45F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 w:eastAsia="ru-RU"/>
        </w:rPr>
      </w:pPr>
      <w:r w:rsidRPr="00EE45FC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8390945"/>
            <wp:effectExtent l="0" t="0" r="0" b="0"/>
            <wp:docPr id="3" name="Рисунок 3" descr="C:\Users\Ольга\Desktop\рп 19 гд и зг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рп 19 гд и згд\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91" w:rsidRDefault="00C80E91">
      <w:pPr>
        <w:rPr>
          <w:rFonts w:ascii="Times New Roman" w:hAnsi="Times New Roman"/>
          <w:sz w:val="24"/>
          <w:szCs w:val="24"/>
        </w:rPr>
      </w:pPr>
    </w:p>
    <w:p w:rsidR="00EE45FC" w:rsidRDefault="00EE45FC">
      <w:pPr>
        <w:rPr>
          <w:rFonts w:ascii="Times New Roman" w:hAnsi="Times New Roman"/>
          <w:sz w:val="24"/>
          <w:szCs w:val="24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2 Место дисциплины в структуре образовательной программы подготовки специалиста</w:t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Дисциплина «Сопротивление материалов» входит в базовую часть блока 1 образовательной программы.</w:t>
      </w: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color w:val="000000"/>
          <w:sz w:val="24"/>
          <w:szCs w:val="20"/>
          <w:lang w:eastAsia="ru-RU"/>
        </w:rPr>
        <w:t>Б</w:t>
      </w:r>
      <w:proofErr w:type="gramStart"/>
      <w:r>
        <w:rPr>
          <w:rFonts w:ascii="Times New Roman" w:hAnsi="Times New Roman"/>
          <w:color w:val="000000"/>
          <w:sz w:val="24"/>
          <w:szCs w:val="20"/>
          <w:lang w:eastAsia="ru-RU"/>
        </w:rPr>
        <w:t>1.Б.</w:t>
      </w:r>
      <w:proofErr w:type="gramEnd"/>
      <w:r>
        <w:rPr>
          <w:rFonts w:ascii="Times New Roman" w:hAnsi="Times New Roman"/>
          <w:color w:val="000000"/>
          <w:sz w:val="24"/>
          <w:szCs w:val="20"/>
          <w:lang w:eastAsia="ru-RU"/>
        </w:rPr>
        <w:t>09 «Математика», Б1. Б.10 «Физика», Б1.Б.16.01 «Теоретическая механика».</w:t>
      </w:r>
    </w:p>
    <w:p w:rsidR="00C80E91" w:rsidRDefault="00E211B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 будут необходимы при изучении дисциплины Б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1.Б.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16.03</w:t>
      </w:r>
    </w:p>
    <w:p w:rsidR="00C80E91" w:rsidRDefault="00E211BB" w:rsidP="00E211B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«Прикладная механика» и выполнении выпускной квалификационной работы.</w:t>
      </w:r>
    </w:p>
    <w:p w:rsidR="00C80E91" w:rsidRDefault="00C80E9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80E91" w:rsidRDefault="00E211BB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C80E91" w:rsidRDefault="00C80E91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C80E91" w:rsidRDefault="00E211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 должен обладать следующей компетенцией:</w:t>
      </w:r>
    </w:p>
    <w:p w:rsidR="00C80E91" w:rsidRDefault="00C80E9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C80E91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712" w:type="dxa"/>
            <w:gridSpan w:val="2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712" w:type="dxa"/>
            <w:gridSpan w:val="2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 грамотно составлять расчётные схемы</w:t>
            </w:r>
          </w:p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</w:tr>
      <w:tr w:rsidR="00C80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</w:tr>
    </w:tbl>
    <w:p w:rsidR="00C80E91" w:rsidRDefault="00C80E91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0E91" w:rsidRDefault="00E211BB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4 Структура и содержание дисциплины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3 зачётные единицы 108 акад. часов, в том числе: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8,7 акад. часов: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>– аудиторная –  8 акад. часов;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– внеаудиторная –  0,7 акад. часов 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самостоятельная работа –  95,4 акад. часов;</w:t>
      </w:r>
    </w:p>
    <w:p w:rsidR="00C80E91" w:rsidRDefault="00E211B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зачёту – 3,9 акад. часа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</w:p>
    <w:tbl>
      <w:tblPr>
        <w:tblW w:w="1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04"/>
        <w:gridCol w:w="605"/>
        <w:gridCol w:w="1666"/>
        <w:gridCol w:w="709"/>
        <w:gridCol w:w="4111"/>
        <w:gridCol w:w="2268"/>
        <w:gridCol w:w="1568"/>
      </w:tblGrid>
      <w:tr w:rsidR="00C80E91">
        <w:trPr>
          <w:cantSplit/>
          <w:trHeight w:val="1156"/>
          <w:tblHeader/>
        </w:trPr>
        <w:tc>
          <w:tcPr>
            <w:tcW w:w="3119" w:type="dxa"/>
            <w:vMerge w:val="restart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extDirection w:val="btLr"/>
            <w:vAlign w:val="center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2"/>
            <w:vAlign w:val="center"/>
          </w:tcPr>
          <w:p w:rsidR="00C80E91" w:rsidRDefault="00E211BB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:rsidR="00C80E91" w:rsidRDefault="00E211BB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111" w:type="dxa"/>
            <w:vMerge w:val="restart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:rsidR="00C80E91" w:rsidRDefault="00E211B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C80E91">
        <w:trPr>
          <w:cantSplit/>
          <w:trHeight w:val="1134"/>
          <w:tblHeader/>
        </w:trPr>
        <w:tc>
          <w:tcPr>
            <w:tcW w:w="3119" w:type="dxa"/>
            <w:vMerge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extDirection w:val="btLr"/>
            <w:vAlign w:val="center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66" w:type="dxa"/>
            <w:textDirection w:val="btLr"/>
            <w:vAlign w:val="center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vMerge/>
            <w:textDirection w:val="btL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extDirection w:val="btL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extDirection w:val="btLr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0E91">
        <w:trPr>
          <w:trHeight w:val="268"/>
        </w:trPr>
        <w:tc>
          <w:tcPr>
            <w:tcW w:w="3119" w:type="dxa"/>
          </w:tcPr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силовые факторы. Построение  эпюр в балках.</w:t>
            </w:r>
          </w:p>
        </w:tc>
        <w:tc>
          <w:tcPr>
            <w:tcW w:w="604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22"/>
        </w:trPr>
        <w:tc>
          <w:tcPr>
            <w:tcW w:w="3119" w:type="dxa"/>
          </w:tcPr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C80E91" w:rsidRDefault="00C80E91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22"/>
        </w:trPr>
        <w:tc>
          <w:tcPr>
            <w:tcW w:w="3119" w:type="dxa"/>
          </w:tcPr>
          <w:p w:rsidR="00C80E91" w:rsidRDefault="00E211BB" w:rsidP="00313E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характеристики плоских поперечных сечений.</w:t>
            </w:r>
          </w:p>
        </w:tc>
        <w:tc>
          <w:tcPr>
            <w:tcW w:w="604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6" w:type="dxa"/>
          </w:tcPr>
          <w:p w:rsidR="00C80E91" w:rsidRDefault="00C80E91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</w:tcPr>
          <w:p w:rsidR="00C80E91" w:rsidRDefault="00E211BB" w:rsidP="00313EB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Прямой поперечный изгиб. Элементы рационального проектирования простейших систем. Расчёт по теориям прочности.</w:t>
            </w:r>
          </w:p>
        </w:tc>
        <w:tc>
          <w:tcPr>
            <w:tcW w:w="604" w:type="dxa"/>
          </w:tcPr>
          <w:p w:rsidR="00C80E91" w:rsidRDefault="00C80E91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70"/>
        </w:trPr>
        <w:tc>
          <w:tcPr>
            <w:tcW w:w="3119" w:type="dxa"/>
          </w:tcPr>
          <w:p w:rsidR="00C80E91" w:rsidRDefault="00E211BB" w:rsidP="00313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5.Продольно-поперечный изгиб.</w:t>
            </w:r>
            <w:r w:rsidRPr="00E211B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Устойчивость стержней.</w:t>
            </w:r>
          </w:p>
        </w:tc>
        <w:tc>
          <w:tcPr>
            <w:tcW w:w="604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Default="00C80E91" w:rsidP="00313EB3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C80E91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E211BB" w:rsidP="00313EB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5,4</w:t>
            </w:r>
          </w:p>
        </w:tc>
        <w:tc>
          <w:tcPr>
            <w:tcW w:w="4111" w:type="dxa"/>
          </w:tcPr>
          <w:p w:rsidR="00C80E91" w:rsidRDefault="00E211BB" w:rsidP="00313EB3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0E91">
        <w:trPr>
          <w:trHeight w:val="499"/>
        </w:trPr>
        <w:tc>
          <w:tcPr>
            <w:tcW w:w="3119" w:type="dxa"/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</w:tcPr>
          <w:p w:rsidR="00C80E91" w:rsidRDefault="00E211B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709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перемещений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неопределимые балки</w:t>
            </w:r>
          </w:p>
        </w:tc>
        <w:tc>
          <w:tcPr>
            <w:tcW w:w="604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ускорением элементов конструкций</w:t>
            </w:r>
          </w:p>
        </w:tc>
        <w:tc>
          <w:tcPr>
            <w:tcW w:w="604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05" w:type="dxa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80E91" w:rsidRDefault="00E211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:rsidR="00C80E91" w:rsidRDefault="00E211BB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ОПК-9 (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80E91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E91" w:rsidRDefault="00E21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</w:tcPr>
          <w:p w:rsidR="00C80E91" w:rsidRDefault="00C80E9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4/2И</w:t>
            </w:r>
          </w:p>
        </w:tc>
        <w:tc>
          <w:tcPr>
            <w:tcW w:w="709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95,4</w:t>
            </w:r>
          </w:p>
        </w:tc>
        <w:tc>
          <w:tcPr>
            <w:tcW w:w="4111" w:type="dxa"/>
          </w:tcPr>
          <w:p w:rsidR="00C80E91" w:rsidRDefault="00C80E9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</w:t>
            </w:r>
          </w:p>
        </w:tc>
        <w:tc>
          <w:tcPr>
            <w:tcW w:w="1568" w:type="dxa"/>
          </w:tcPr>
          <w:p w:rsidR="00C80E91" w:rsidRDefault="00E211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ОПК-9</w:t>
            </w:r>
          </w:p>
        </w:tc>
      </w:tr>
    </w:tbl>
    <w:p w:rsidR="00C80E91" w:rsidRDefault="00C80E9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C80E9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60280" w:rsidRDefault="00160280" w:rsidP="00160280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160280" w:rsidRDefault="00160280" w:rsidP="00160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7EF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материалов» используются т</w:t>
      </w:r>
      <w:r w:rsidRPr="004A7EFD">
        <w:rPr>
          <w:rFonts w:ascii="Times New Roman" w:hAnsi="Times New Roman"/>
          <w:sz w:val="24"/>
          <w:szCs w:val="24"/>
          <w:lang w:eastAsia="ru-RU"/>
        </w:rPr>
        <w:t>радиционные образовательные технологии </w:t>
      </w:r>
    </w:p>
    <w:p w:rsidR="00160280" w:rsidRDefault="00160280" w:rsidP="00160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проблемных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160280" w:rsidRDefault="00160280" w:rsidP="001602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160280" w:rsidRDefault="00160280" w:rsidP="00160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160280" w:rsidRDefault="00160280" w:rsidP="001602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:rsidR="00160280" w:rsidRDefault="00160280" w:rsidP="00160280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160280" w:rsidTr="002510A6">
        <w:trPr>
          <w:trHeight w:val="619"/>
        </w:trPr>
        <w:tc>
          <w:tcPr>
            <w:tcW w:w="9345" w:type="dxa"/>
            <w:gridSpan w:val="2"/>
            <w:vAlign w:val="center"/>
          </w:tcPr>
          <w:p w:rsidR="00160280" w:rsidRDefault="00160280" w:rsidP="002510A6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 xml:space="preserve">6 </w:t>
            </w:r>
            <w:r>
              <w:rPr>
                <w:rFonts w:ascii="Times New Roman" w:hAnsi="Times New Roman"/>
                <w:sz w:val="32"/>
                <w:szCs w:val="32"/>
              </w:rPr>
              <w:t>Вариант</w:t>
            </w:r>
          </w:p>
        </w:tc>
      </w:tr>
      <w:tr w:rsidR="00160280" w:rsidTr="002510A6">
        <w:trPr>
          <w:trHeight w:val="2244"/>
        </w:trPr>
        <w:tc>
          <w:tcPr>
            <w:tcW w:w="4672" w:type="dxa"/>
            <w:vAlign w:val="center"/>
          </w:tcPr>
          <w:p w:rsidR="00160280" w:rsidRDefault="00160280" w:rsidP="002510A6">
            <w:pPr>
              <w:jc w:val="center"/>
            </w:pPr>
            <w:r>
              <w:object w:dxaOrig="2944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90pt" o:ole="">
                  <v:imagedata r:id="rId10" o:title=""/>
                </v:shape>
                <o:OLEObject Type="Embed" ProgID="PBrush" ShapeID="_x0000_i1025" DrawAspect="Content" ObjectID="_1664744433" r:id="rId11"/>
              </w:object>
            </w:r>
          </w:p>
          <w:p w:rsidR="00160280" w:rsidRDefault="00160280" w:rsidP="002510A6">
            <w:pPr>
              <w:jc w:val="right"/>
            </w:pPr>
            <w:r>
              <w:t>1</w:t>
            </w:r>
          </w:p>
        </w:tc>
        <w:tc>
          <w:tcPr>
            <w:tcW w:w="4673" w:type="dxa"/>
            <w:vAlign w:val="center"/>
          </w:tcPr>
          <w:p w:rsidR="00160280" w:rsidRDefault="00160280" w:rsidP="002510A6">
            <w:pPr>
              <w:jc w:val="center"/>
            </w:pPr>
            <w:r>
              <w:object w:dxaOrig="2894" w:dyaOrig="1934">
                <v:shape id="_x0000_i1026" type="#_x0000_t75" style="width:144.75pt;height:96.75pt" o:ole="">
                  <v:imagedata r:id="rId12" o:title=""/>
                </v:shape>
                <o:OLEObject Type="Embed" ProgID="PBrush" ShapeID="_x0000_i1026" DrawAspect="Content" ObjectID="_1664744434" r:id="rId13"/>
              </w:object>
            </w:r>
          </w:p>
          <w:p w:rsidR="00160280" w:rsidRDefault="00160280" w:rsidP="002510A6">
            <w:pPr>
              <w:jc w:val="right"/>
            </w:pPr>
            <w:r>
              <w:t>2</w:t>
            </w:r>
          </w:p>
        </w:tc>
      </w:tr>
      <w:tr w:rsidR="00160280" w:rsidTr="002510A6">
        <w:trPr>
          <w:trHeight w:val="2811"/>
        </w:trPr>
        <w:tc>
          <w:tcPr>
            <w:tcW w:w="4672" w:type="dxa"/>
            <w:vAlign w:val="center"/>
          </w:tcPr>
          <w:p w:rsidR="00160280" w:rsidRDefault="00160280" w:rsidP="002510A6">
            <w:pPr>
              <w:jc w:val="center"/>
            </w:pPr>
            <w:r>
              <w:object w:dxaOrig="3106" w:dyaOrig="2068">
                <v:shape id="_x0000_i1027" type="#_x0000_t75" style="width:155.25pt;height:103.5pt" o:ole="">
                  <v:imagedata r:id="rId14" o:title=""/>
                </v:shape>
                <o:OLEObject Type="Embed" ProgID="PBrush" ShapeID="_x0000_i1027" DrawAspect="Content" ObjectID="_1664744435" r:id="rId15"/>
              </w:object>
            </w:r>
          </w:p>
          <w:p w:rsidR="00160280" w:rsidRDefault="00160280" w:rsidP="002510A6">
            <w:pPr>
              <w:jc w:val="right"/>
            </w:pPr>
            <w:r>
              <w:t>3</w:t>
            </w:r>
          </w:p>
        </w:tc>
        <w:tc>
          <w:tcPr>
            <w:tcW w:w="4673" w:type="dxa"/>
            <w:vAlign w:val="center"/>
          </w:tcPr>
          <w:p w:rsidR="00160280" w:rsidRDefault="00160280" w:rsidP="002510A6">
            <w:pPr>
              <w:jc w:val="center"/>
            </w:pPr>
            <w:r>
              <w:object w:dxaOrig="2598" w:dyaOrig="2188">
                <v:shape id="_x0000_i1028" type="#_x0000_t75" style="width:129.75pt;height:109.5pt" o:ole="">
                  <v:imagedata r:id="rId16" o:title=""/>
                </v:shape>
                <o:OLEObject Type="Embed" ProgID="PBrush" ShapeID="_x0000_i1028" DrawAspect="Content" ObjectID="_1664744436" r:id="rId17"/>
              </w:object>
            </w:r>
          </w:p>
          <w:p w:rsidR="00160280" w:rsidRDefault="00160280" w:rsidP="002510A6">
            <w:pPr>
              <w:jc w:val="right"/>
            </w:pPr>
            <w:r>
              <w:t>4</w:t>
            </w:r>
          </w:p>
        </w:tc>
      </w:tr>
      <w:tr w:rsidR="00160280" w:rsidTr="002510A6">
        <w:trPr>
          <w:trHeight w:val="3421"/>
        </w:trPr>
        <w:tc>
          <w:tcPr>
            <w:tcW w:w="4672" w:type="dxa"/>
            <w:vAlign w:val="center"/>
          </w:tcPr>
          <w:p w:rsidR="00160280" w:rsidRDefault="00160280" w:rsidP="002510A6">
            <w:pPr>
              <w:jc w:val="center"/>
            </w:pPr>
            <w:r>
              <w:object w:dxaOrig="2972" w:dyaOrig="2852">
                <v:shape id="_x0000_i1029" type="#_x0000_t75" style="width:148.5pt;height:142.5pt" o:ole="">
                  <v:imagedata r:id="rId18" o:title=""/>
                </v:shape>
                <o:OLEObject Type="Embed" ProgID="PBrush" ShapeID="_x0000_i1029" DrawAspect="Content" ObjectID="_1664744437" r:id="rId19"/>
              </w:object>
            </w:r>
          </w:p>
          <w:p w:rsidR="00160280" w:rsidRDefault="00160280" w:rsidP="002510A6">
            <w:pPr>
              <w:jc w:val="right"/>
            </w:pPr>
            <w:r>
              <w:t>5</w:t>
            </w:r>
          </w:p>
        </w:tc>
        <w:tc>
          <w:tcPr>
            <w:tcW w:w="4673" w:type="dxa"/>
            <w:vAlign w:val="center"/>
          </w:tcPr>
          <w:p w:rsidR="00160280" w:rsidRDefault="00160280" w:rsidP="002510A6">
            <w:pPr>
              <w:jc w:val="center"/>
            </w:pPr>
            <w:r>
              <w:object w:dxaOrig="3028" w:dyaOrig="2668">
                <v:shape id="_x0000_i1030" type="#_x0000_t75" style="width:151.5pt;height:133.5pt" o:ole="">
                  <v:imagedata r:id="rId20" o:title=""/>
                </v:shape>
                <o:OLEObject Type="Embed" ProgID="PBrush" ShapeID="_x0000_i1030" DrawAspect="Content" ObjectID="_1664744438" r:id="rId21"/>
              </w:object>
            </w:r>
          </w:p>
          <w:p w:rsidR="00160280" w:rsidRDefault="00160280" w:rsidP="002510A6">
            <w:pPr>
              <w:jc w:val="right"/>
            </w:pPr>
            <w:r>
              <w:t>6</w:t>
            </w:r>
          </w:p>
        </w:tc>
      </w:tr>
    </w:tbl>
    <w:p w:rsidR="00160280" w:rsidRDefault="00160280" w:rsidP="00160280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:rsidR="00160280" w:rsidRDefault="00160280" w:rsidP="00160280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Требуется построить эпюры: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85" w:dyaOrig="285">
          <v:shape id="_x0000_i1031" type="#_x0000_t75" style="width:14.25pt;height:14.25pt" o:ole="">
            <v:imagedata r:id="rId22" o:title=""/>
          </v:shape>
          <o:OLEObject Type="Embed" ProgID="Equation.3" ShapeID="_x0000_i1031" DrawAspect="Content" ObjectID="_1664744439" r:id="rId23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 (схема 1);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крутящих моментов </w:t>
      </w:r>
      <w:r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35" w:dyaOrig="375">
          <v:shape id="_x0000_i1032" type="#_x0000_t75" style="width:21.75pt;height:18.75pt" o:ole="">
            <v:imagedata r:id="rId24" o:title=""/>
          </v:shape>
          <o:OLEObject Type="Embed" ProgID="Equation.3" ShapeID="_x0000_i1032" DrawAspect="Content" ObjectID="_1664744440" r:id="rId25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поперечной силы </w:t>
      </w:r>
      <w:r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15">
          <v:shape id="_x0000_i1033" type="#_x0000_t75" style="width:12pt;height:15.75pt" o:ole="">
            <v:imagedata r:id="rId26" o:title=""/>
          </v:shape>
          <o:OLEObject Type="Embed" ProgID="Equation.3" ShapeID="_x0000_i1033" DrawAspect="Content" ObjectID="_1664744441" r:id="rId27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15" w:dyaOrig="255">
          <v:shape id="_x0000_i1034" type="#_x0000_t75" style="width:15.75pt;height:12.75pt" o:ole="">
            <v:imagedata r:id="rId28" o:title=""/>
          </v:shape>
          <o:OLEObject Type="Embed" ProgID="Equation.3" ShapeID="_x0000_i1034" DrawAspect="Content" ObjectID="_1664744442" r:id="rId29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б) для  рамы (схемы 5,6).</w:t>
      </w:r>
    </w:p>
    <w:p w:rsidR="00160280" w:rsidRDefault="00160280" w:rsidP="00160280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:rsidR="00160280" w:rsidRDefault="00160280" w:rsidP="00160280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Theme="minorHAnsi" w:hAnsi="Times New Roman"/>
          <w:sz w:val="24"/>
          <w:szCs w:val="24"/>
        </w:rPr>
        <w:t>одобрать: сечения из стали ([σ]=160 МПа):</w:t>
      </w:r>
    </w:p>
    <w:p w:rsidR="00160280" w:rsidRDefault="00160280" w:rsidP="00160280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Theme="minorHAnsi" w:hAnsi="Times New Roman"/>
          <w:sz w:val="24"/>
          <w:szCs w:val="24"/>
        </w:rPr>
        <w:t>двутавровое;</w:t>
      </w:r>
    </w:p>
    <w:p w:rsidR="00160280" w:rsidRDefault="00160280" w:rsidP="00160280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прямоугольное (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>
        <w:rPr>
          <w:rFonts w:ascii="Times New Roman" w:eastAsiaTheme="minorHAnsi" w:hAnsi="Times New Roman"/>
          <w:sz w:val="24"/>
          <w:szCs w:val="24"/>
        </w:rPr>
        <w:t>/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>
        <w:rPr>
          <w:rFonts w:ascii="Times New Roman" w:eastAsiaTheme="minorHAnsi" w:hAnsi="Times New Roman"/>
          <w:sz w:val="24"/>
          <w:szCs w:val="24"/>
        </w:rPr>
        <w:t>) =2;</w:t>
      </w:r>
    </w:p>
    <w:p w:rsidR="00160280" w:rsidRDefault="00160280" w:rsidP="00160280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г) круглое</w:t>
      </w:r>
    </w:p>
    <w:p w:rsidR="00160280" w:rsidRDefault="00160280" w:rsidP="00160280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Выбрать самое экономичное сечение.</w:t>
      </w:r>
    </w:p>
    <w:p w:rsidR="00160280" w:rsidRDefault="00160280" w:rsidP="00160280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4)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рамы (схема 5) подобрать: швеллер из стали ([σ]=180 МПа)</w:t>
      </w:r>
    </w:p>
    <w:p w:rsidR="00160280" w:rsidRDefault="00160280" w:rsidP="00160280">
      <w:pPr>
        <w:spacing w:after="0"/>
        <w:ind w:left="357" w:hanging="357"/>
        <w:rPr>
          <w:rFonts w:ascii="Times New Roman" w:eastAsiaTheme="minorHAnsi" w:hAnsi="Times New Roman"/>
          <w:sz w:val="24"/>
          <w:szCs w:val="24"/>
        </w:rPr>
      </w:pPr>
    </w:p>
    <w:p w:rsidR="00160280" w:rsidRDefault="00160280" w:rsidP="00160280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160280" w:rsidTr="002510A6">
        <w:tc>
          <w:tcPr>
            <w:tcW w:w="571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315" w:dyaOrig="555">
                <v:shape id="_x0000_i1035" type="#_x0000_t75" style="width:15.75pt;height:27.75pt" o:ole="">
                  <v:imagedata r:id="rId30" o:title=""/>
                </v:shape>
                <o:OLEObject Type="Embed" ProgID="Equation.3" ShapeID="_x0000_i1035" DrawAspect="Content" ObjectID="_1664744443" r:id="rId31"/>
              </w:object>
            </w:r>
          </w:p>
        </w:tc>
        <w:tc>
          <w:tcPr>
            <w:tcW w:w="956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35" w:dyaOrig="615">
                <v:shape id="_x0000_i1036" type="#_x0000_t75" style="width:36.75pt;height:30.75pt" o:ole="">
                  <v:imagedata r:id="rId32" o:title=""/>
                </v:shape>
                <o:OLEObject Type="Embed" ProgID="Equation.3" ShapeID="_x0000_i1036" DrawAspect="Content" ObjectID="_1664744444" r:id="rId33"/>
              </w:object>
            </w:r>
          </w:p>
        </w:tc>
        <w:tc>
          <w:tcPr>
            <w:tcW w:w="982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765" w:dyaOrig="615">
                <v:shape id="_x0000_i1037" type="#_x0000_t75" style="width:38.25pt;height:30.75pt" o:ole="">
                  <v:imagedata r:id="rId34" o:title=""/>
                </v:shape>
                <o:OLEObject Type="Embed" ProgID="Equation.3" ShapeID="_x0000_i1037" DrawAspect="Content" ObjectID="_1664744445" r:id="rId35"/>
              </w:object>
            </w:r>
          </w:p>
        </w:tc>
        <w:tc>
          <w:tcPr>
            <w:tcW w:w="694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8" type="#_x0000_t75" style="width:23.25pt;height:36pt" o:ole="">
                  <v:imagedata r:id="rId36" o:title=""/>
                </v:shape>
                <o:OLEObject Type="Embed" ProgID="Equation.3" ShapeID="_x0000_i1038" DrawAspect="Content" ObjectID="_1664744446" r:id="rId37"/>
              </w:object>
            </w:r>
          </w:p>
        </w:tc>
        <w:tc>
          <w:tcPr>
            <w:tcW w:w="694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>
                <v:shape id="_x0000_i1039" type="#_x0000_t75" style="width:23.25pt;height:36pt" o:ole="">
                  <v:imagedata r:id="rId38" o:title=""/>
                </v:shape>
                <o:OLEObject Type="Embed" ProgID="Equation.3" ShapeID="_x0000_i1039" DrawAspect="Content" ObjectID="_1664744447" r:id="rId39"/>
              </w:object>
            </w:r>
          </w:p>
        </w:tc>
        <w:tc>
          <w:tcPr>
            <w:tcW w:w="802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40" type="#_x0000_t75" style="width:29.25pt;height:36pt" o:ole="">
                  <v:imagedata r:id="rId40" o:title=""/>
                </v:shape>
                <o:OLEObject Type="Embed" ProgID="Equation.3" ShapeID="_x0000_i1040" DrawAspect="Content" ObjectID="_1664744448" r:id="rId41"/>
              </w:object>
            </w:r>
          </w:p>
        </w:tc>
        <w:tc>
          <w:tcPr>
            <w:tcW w:w="802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>
                <v:shape id="_x0000_i1041" type="#_x0000_t75" style="width:29.25pt;height:36pt" o:ole="">
                  <v:imagedata r:id="rId42" o:title=""/>
                </v:shape>
                <o:OLEObject Type="Embed" ProgID="Equation.3" ShapeID="_x0000_i1041" DrawAspect="Content" ObjectID="_1664744449" r:id="rId43"/>
              </w:object>
            </w:r>
          </w:p>
        </w:tc>
      </w:tr>
      <w:tr w:rsidR="00160280" w:rsidTr="002510A6">
        <w:tc>
          <w:tcPr>
            <w:tcW w:w="571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:rsidR="00160280" w:rsidRDefault="00160280" w:rsidP="002510A6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</w:tbl>
    <w:p w:rsidR="00160280" w:rsidRDefault="00160280" w:rsidP="00160280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160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0280" w:rsidRDefault="00160280" w:rsidP="00160280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60280" w:rsidRDefault="00160280" w:rsidP="00160280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160280" w:rsidRDefault="00160280" w:rsidP="00160280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160280" w:rsidRDefault="00160280" w:rsidP="001602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60280" w:rsidRPr="00EA0EDC" w:rsidRDefault="00160280" w:rsidP="001602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0EDC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160280" w:rsidRDefault="00160280" w:rsidP="001602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EA0ED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</w:t>
      </w:r>
      <w:r w:rsidRPr="00EA0EDC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0EDC">
        <w:rPr>
          <w:rFonts w:ascii="Times New Roman" w:hAnsi="Times New Roman"/>
          <w:sz w:val="24"/>
          <w:szCs w:val="24"/>
          <w:lang w:eastAsia="ru-RU"/>
        </w:rPr>
        <w:t xml:space="preserve">проводится в форме </w:t>
      </w:r>
      <w:r>
        <w:rPr>
          <w:rFonts w:ascii="Times New Roman" w:hAnsi="Times New Roman"/>
          <w:sz w:val="24"/>
          <w:szCs w:val="24"/>
          <w:lang w:eastAsia="ru-RU"/>
        </w:rPr>
        <w:t>зачёта на 4 курсе.</w:t>
      </w:r>
    </w:p>
    <w:p w:rsidR="00160280" w:rsidRDefault="00160280" w:rsidP="001602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160280" w:rsidTr="002510A6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160280" w:rsidTr="002510A6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160280" w:rsidTr="002510A6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0280" w:rsidRPr="003B5165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B5165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Перечень теоретических вопросов к зачёту: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 нагрузки.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 с кручением.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 с изгибом.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Кручение. Напряжения при кручении.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 сопротивления.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lastRenderedPageBreak/>
              <w:t xml:space="preserve">Нормальные и </w:t>
            </w: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деформаций и перемещений при изгибе.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допущения сопротивления материалов.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задачи сопротивления материалов.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 профили. Применение. Сортамент.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Подбор сечения. Угол закручивания.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 формы поперечного сечения.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 прочности. Основные понятия.</w:t>
            </w:r>
          </w:p>
          <w:p w:rsidR="00160280" w:rsidRDefault="00160280" w:rsidP="002510A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Устойчивость сжатых стержней. Гибкость стержня. Формулы Эйлера и Тетмайера- Ясинского.</w:t>
            </w:r>
          </w:p>
        </w:tc>
      </w:tr>
      <w:tr w:rsidR="00160280" w:rsidTr="002510A6">
        <w:trPr>
          <w:trHeight w:val="2123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• грамотно составлять расчётные схемы</w:t>
            </w: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160280" w:rsidRDefault="00691D3C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s1047" type="#_x0000_t75" style="position:absolute;margin-left:178.1pt;margin-top:4.25pt;width:155.3pt;height:105.2pt;z-index:251658240;mso-wrap-distance-left:9pt;mso-wrap-distance-top:0;mso-wrap-distance-right:9pt;mso-wrap-distance-bottom:0;mso-width-relative:page;mso-height-relative:page">
                  <v:imagedata r:id="rId44" o:title=""/>
                  <w10:wrap type="square"/>
                </v:shape>
                <o:OLEObject Type="Embed" ProgID="PBrush" ShapeID="_x0000_s1047" DrawAspect="Content" ObjectID="_1664744459" r:id="rId45"/>
              </w:object>
            </w:r>
            <w:r w:rsidR="00160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160280" w:rsidTr="002510A6">
              <w:trPr>
                <w:trHeight w:val="785"/>
              </w:trPr>
              <w:tc>
                <w:tcPr>
                  <w:tcW w:w="451" w:type="dxa"/>
                </w:tcPr>
                <w:p w:rsidR="00160280" w:rsidRDefault="00160280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>
                      <v:shape id="_x0000_i1043" type="#_x0000_t75" style="width:15.75pt;height:27.75pt" o:ole="">
                        <v:imagedata r:id="rId30" o:title=""/>
                      </v:shape>
                      <o:OLEObject Type="Embed" ProgID="Equation.3" ShapeID="_x0000_i1043" DrawAspect="Content" ObjectID="_1664744450" r:id="rId46"/>
                    </w:object>
                  </w:r>
                </w:p>
              </w:tc>
              <w:tc>
                <w:tcPr>
                  <w:tcW w:w="1144" w:type="dxa"/>
                </w:tcPr>
                <w:p w:rsidR="00160280" w:rsidRDefault="00160280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>
                      <v:shape id="_x0000_i1044" type="#_x0000_t75" style="width:33.75pt;height:30.75pt" o:ole="">
                        <v:imagedata r:id="rId47" o:title=""/>
                      </v:shape>
                      <o:OLEObject Type="Embed" ProgID="Equation.3" ShapeID="_x0000_i1044" DrawAspect="Content" ObjectID="_1664744451" r:id="rId48"/>
                    </w:object>
                  </w:r>
                </w:p>
              </w:tc>
              <w:tc>
                <w:tcPr>
                  <w:tcW w:w="725" w:type="dxa"/>
                </w:tcPr>
                <w:p w:rsidR="00160280" w:rsidRDefault="00160280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>
                      <v:shape id="_x0000_i1045" type="#_x0000_t75" style="width:23.25pt;height:36pt" o:ole="">
                        <v:imagedata r:id="rId36" o:title=""/>
                      </v:shape>
                      <o:OLEObject Type="Embed" ProgID="Equation.3" ShapeID="_x0000_i1045" DrawAspect="Content" ObjectID="_1664744452" r:id="rId49"/>
                    </w:object>
                  </w:r>
                </w:p>
              </w:tc>
            </w:tr>
            <w:tr w:rsidR="00160280" w:rsidTr="002510A6">
              <w:trPr>
                <w:trHeight w:val="276"/>
              </w:trPr>
              <w:tc>
                <w:tcPr>
                  <w:tcW w:w="451" w:type="dxa"/>
                </w:tcPr>
                <w:p w:rsidR="00160280" w:rsidRDefault="00160280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160280" w:rsidRDefault="00160280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160280" w:rsidRDefault="00160280" w:rsidP="002510A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60280" w:rsidTr="002510A6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Примерное практическое задание на зачёт</w:t>
            </w: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сечение. Подобрать швеллер</w:t>
            </w:r>
            <w:r w:rsidRPr="00E15D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стали с [σ]=160МПа</w:t>
            </w: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7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956"/>
              <w:gridCol w:w="694"/>
              <w:gridCol w:w="694"/>
              <w:gridCol w:w="802"/>
            </w:tblGrid>
            <w:tr w:rsidR="00160280" w:rsidTr="002510A6">
              <w:trPr>
                <w:jc w:val="center"/>
              </w:trPr>
              <w:tc>
                <w:tcPr>
                  <w:tcW w:w="571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315" w:dyaOrig="555">
                      <v:shape id="_x0000_i1046" type="#_x0000_t75" style="width:15.75pt;height:27.75pt" o:ole="">
                        <v:imagedata r:id="rId30" o:title=""/>
                      </v:shape>
                      <o:OLEObject Type="Embed" ProgID="Equation.3" ShapeID="_x0000_i1046" DrawAspect="Content" ObjectID="_1664744453" r:id="rId50"/>
                    </w:object>
                  </w:r>
                </w:p>
              </w:tc>
              <w:tc>
                <w:tcPr>
                  <w:tcW w:w="956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position w:val="-24"/>
                      <w:sz w:val="28"/>
                      <w:szCs w:val="28"/>
                    </w:rPr>
                    <w:object w:dxaOrig="690" w:dyaOrig="615">
                      <v:shape id="_x0000_i1047" type="#_x0000_t75" style="width:34.5pt;height:30.75pt" o:ole="">
                        <v:imagedata r:id="rId51" o:title=""/>
                      </v:shape>
                      <o:OLEObject Type="Embed" ProgID="Equation.3" ShapeID="_x0000_i1047" DrawAspect="Content" ObjectID="_1664744454" r:id="rId52"/>
                    </w:object>
                  </w:r>
                </w:p>
              </w:tc>
              <w:tc>
                <w:tcPr>
                  <w:tcW w:w="694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8" type="#_x0000_t75" style="width:23.25pt;height:36pt" o:ole="">
                        <v:imagedata r:id="rId36" o:title=""/>
                      </v:shape>
                      <o:OLEObject Type="Embed" ProgID="Equation.3" ShapeID="_x0000_i1048" DrawAspect="Content" ObjectID="_1664744455" r:id="rId53"/>
                    </w:object>
                  </w:r>
                </w:p>
              </w:tc>
              <w:tc>
                <w:tcPr>
                  <w:tcW w:w="694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465" w:dyaOrig="720">
                      <v:shape id="_x0000_i1049" type="#_x0000_t75" style="width:23.25pt;height:36pt" o:ole="">
                        <v:imagedata r:id="rId38" o:title=""/>
                      </v:shape>
                      <o:OLEObject Type="Embed" ProgID="Equation.3" ShapeID="_x0000_i1049" DrawAspect="Content" ObjectID="_1664744456" r:id="rId54"/>
                    </w:object>
                  </w:r>
                </w:p>
              </w:tc>
              <w:tc>
                <w:tcPr>
                  <w:tcW w:w="802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object w:dxaOrig="585" w:dyaOrig="720">
                      <v:shape id="_x0000_i1050" type="#_x0000_t75" style="width:29.25pt;height:36pt" o:ole="">
                        <v:imagedata r:id="rId40" o:title=""/>
                      </v:shape>
                      <o:OLEObject Type="Embed" ProgID="Equation.3" ShapeID="_x0000_i1050" DrawAspect="Content" ObjectID="_1664744457" r:id="rId55"/>
                    </w:object>
                  </w:r>
                </w:p>
              </w:tc>
            </w:tr>
            <w:tr w:rsidR="00160280" w:rsidTr="002510A6">
              <w:trPr>
                <w:jc w:val="center"/>
              </w:trPr>
              <w:tc>
                <w:tcPr>
                  <w:tcW w:w="571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160280" w:rsidRDefault="00160280" w:rsidP="002510A6">
                  <w:pPr>
                    <w:spacing w:after="0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firstLine="56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object w:dxaOrig="2925" w:dyaOrig="1995">
                <v:shape id="_x0000_i1051" type="#_x0000_t75" style="width:146.25pt;height:99.75pt" o:ole="">
                  <v:imagedata r:id="rId56" o:title=""/>
                </v:shape>
                <o:OLEObject Type="Embed" ProgID="PBrush" ShapeID="_x0000_i1051" DrawAspect="Content" ObjectID="_1664744458" r:id="rId57"/>
              </w:object>
            </w:r>
          </w:p>
          <w:p w:rsidR="00160280" w:rsidRDefault="00160280" w:rsidP="002510A6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60280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60280" w:rsidRDefault="00160280" w:rsidP="00160280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16028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60280" w:rsidRDefault="00160280" w:rsidP="0016028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0280">
        <w:rPr>
          <w:rFonts w:ascii="Times New Roman" w:hAnsi="Times New Roman"/>
          <w:bCs/>
        </w:rPr>
        <w:t xml:space="preserve"> </w:t>
      </w:r>
      <w:r w:rsidRPr="00160280">
        <w:rPr>
          <w:rStyle w:val="FontStyle20"/>
          <w:rFonts w:ascii="Times New Roman" w:hAnsi="Times New Roman" w:cs="Times New Roman"/>
          <w:sz w:val="24"/>
          <w:szCs w:val="24"/>
        </w:rPr>
        <w:t>Для получения зачёта по дисциплине «Сопротивление материалов» обучающийся должен изучить</w:t>
      </w:r>
      <w:r w:rsidRPr="00160280"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</w:t>
      </w:r>
      <w:r>
        <w:rPr>
          <w:rFonts w:ascii="Times New Roman" w:hAnsi="Times New Roman"/>
          <w:sz w:val="24"/>
          <w:szCs w:val="24"/>
        </w:rPr>
        <w:t>; работать со справочной литературой, изучить материал на образовательном портале.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160280" w:rsidRDefault="00160280" w:rsidP="00160280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результатами обучения.</w:t>
      </w:r>
    </w:p>
    <w:p w:rsidR="00160280" w:rsidRDefault="00160280" w:rsidP="00160280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сдаче зачёта:</w:t>
      </w:r>
    </w:p>
    <w:p w:rsidR="00160280" w:rsidRDefault="00160280" w:rsidP="00160280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3B5165">
        <w:rPr>
          <w:rFonts w:ascii="Times New Roman" w:hAnsi="Times New Roman"/>
          <w:b/>
          <w:sz w:val="24"/>
          <w:szCs w:val="24"/>
        </w:rPr>
        <w:t>«зачтено»</w:t>
      </w:r>
      <w:r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160280" w:rsidRDefault="00160280" w:rsidP="00160280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оценку </w:t>
      </w:r>
      <w:r w:rsidRPr="003B5165">
        <w:rPr>
          <w:rFonts w:ascii="Times New Roman" w:hAnsi="Times New Roman"/>
          <w:b/>
          <w:sz w:val="24"/>
          <w:szCs w:val="24"/>
        </w:rPr>
        <w:t xml:space="preserve">«не зачтено» </w:t>
      </w:r>
      <w:r>
        <w:rPr>
          <w:rFonts w:ascii="Times New Roman" w:hAnsi="Times New Roman"/>
          <w:sz w:val="24"/>
          <w:szCs w:val="24"/>
        </w:rPr>
        <w:t xml:space="preserve">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 простых задач.</w:t>
      </w:r>
    </w:p>
    <w:p w:rsidR="00160280" w:rsidRPr="00A0040B" w:rsidRDefault="00160280" w:rsidP="0016028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0280" w:rsidRPr="00A0040B" w:rsidRDefault="00160280" w:rsidP="00160280">
      <w:pPr>
        <w:pStyle w:val="1"/>
        <w:spacing w:before="0" w:after="0"/>
        <w:rPr>
          <w:rStyle w:val="FontStyle31"/>
          <w:spacing w:val="-4"/>
          <w:sz w:val="24"/>
          <w:szCs w:val="24"/>
        </w:rPr>
      </w:pPr>
      <w:r w:rsidRPr="00691D3C">
        <w:rPr>
          <w:rStyle w:val="FontStyle32"/>
          <w:spacing w:val="-4"/>
          <w:sz w:val="24"/>
          <w:szCs w:val="24"/>
        </w:rPr>
        <w:t xml:space="preserve">8 </w:t>
      </w:r>
      <w:r w:rsidRPr="00A0040B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160280" w:rsidRDefault="00160280" w:rsidP="00160280">
      <w:p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160280" w:rsidRDefault="00160280" w:rsidP="00160280">
      <w:pPr>
        <w:numPr>
          <w:ilvl w:val="0"/>
          <w:numId w:val="11"/>
        </w:numPr>
        <w:spacing w:before="120" w:after="120"/>
        <w:ind w:left="0" w:firstLine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58" w:history="1">
        <w:r>
          <w:rPr>
            <w:rStyle w:val="aa"/>
            <w:rFonts w:ascii="Times New Roman" w:hAnsi="Times New Roman"/>
            <w:sz w:val="24"/>
            <w:szCs w:val="24"/>
          </w:rPr>
          <w:t>https://urait.ru/bcode/450626</w:t>
        </w:r>
      </w:hyperlink>
      <w:r>
        <w:rPr>
          <w:rFonts w:ascii="Times New Roman" w:hAnsi="Times New Roman"/>
          <w:sz w:val="24"/>
          <w:szCs w:val="24"/>
        </w:rPr>
        <w:t xml:space="preserve"> .</w:t>
      </w:r>
    </w:p>
    <w:p w:rsidR="00160280" w:rsidRDefault="00160280" w:rsidP="00160280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 : </w:t>
      </w:r>
      <w:hyperlink r:id="rId59" w:history="1">
        <w:r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:rsidR="00160280" w:rsidRDefault="00160280" w:rsidP="00160280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160280" w:rsidRDefault="00160280" w:rsidP="00160280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60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https://magtu.informsystema.ru/uploader/fileUpload?name=162.pdf&amp;show=dcatalogues/1/1052263/162.pdf&amp;view=true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160280" w:rsidRDefault="00160280" w:rsidP="00160280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61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https://magtu.informsystema.ru/uploader/fileUpload?name=800.pdf&amp;show=dcatalogues/1/1116021/800.pdf&amp;view=true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160280" w:rsidRDefault="00160280" w:rsidP="00160280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I. Простое сопротивление / Ю. А. Кашникова, В. П. Дзюба; МГТУ, [каф. ТМиСМ]. - Магнитогорск, 2010. - 52 с. : ил., табл. - URL: </w:t>
      </w:r>
      <w:hyperlink r:id="rId62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https://magtu.informsystema.ru/uploader/fileUpload?name=460.pdf&amp;show=dcatalogues/1/1080671/460.pdf&amp;view=true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:rsidR="00691D3C" w:rsidRDefault="00691D3C" w:rsidP="00160280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</w:p>
    <w:p w:rsidR="00691D3C" w:rsidRDefault="00691D3C" w:rsidP="00160280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</w:p>
    <w:p w:rsidR="00160280" w:rsidRDefault="00160280" w:rsidP="00160280">
      <w:pPr>
        <w:spacing w:before="120" w:after="120" w:line="240" w:lineRule="auto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в) Методические указания: 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3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https://magtu.informsystema.ru/uploader/fileUpload?name=3103.pdf&amp;show=dcatalogues/1/1135518/3103.pdf&amp;view=true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4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https://magtu.informsystema.ru/uploader/fileUpload?name=3104.pdf&amp;show=dcatalogues/1/1135522/3104.pdf&amp;view=true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65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https://magtu.informsystema.ru/uploader/fileUpload?name=1257.pdf&amp;show=dcatalogues/1/1123435/1257.pdf&amp;view=true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66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https://urait.ru/bcode/453862</w:t>
        </w:r>
      </w:hyperlink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Атапин, В. Г.  Сопротивление материалов. Сборник заданий с примерами их решений: учебное пособие для вузов / В. Г. Атапин. — 2-е изд., испр.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67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https://urait.ru/bcode/453206</w:t>
        </w:r>
      </w:hyperlink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68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. - Макрообъект. - Текст: электронный. - Сведения доступны также на CD-ROM.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69" w:history="1">
        <w:r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Ицкович, Г. М.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ISBN 978-5-534-09129-8. — Текст: электронный // ЭБС Юрайт [сайт]. — URL: </w:t>
      </w:r>
      <w:hyperlink r:id="rId70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https://urait.ru/bcode/45416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— 299 с. — (Высшее образование). — ISBN 978-5-534-09131-1. — Текст: электронный // ЭБС Юрайт [сайт]. — URL: </w:t>
      </w:r>
      <w:hyperlink r:id="rId71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https://urait.ru/bcode/454244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160280" w:rsidRDefault="00160280" w:rsidP="00160280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Асадулина, Е. Ю.  Сопротивление материалов: построение эпюр внутренних силовых факторов, изгиб: учебное пособие для вузов / Е. Ю. Асадулина. — 2-е изд., испр. и доп. — Москва: Издательство Юрайт, 2020. — 115 с. — (Высшее образование). — ISBN 978-5-534-09944-7. — Текст: электронный // ЭБС Юрайт [сайт]. — URL: </w:t>
      </w:r>
      <w:hyperlink r:id="rId72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https://urait.ru/bcode/453439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160280" w:rsidRDefault="00160280" w:rsidP="00160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1861"/>
        <w:gridCol w:w="3346"/>
        <w:gridCol w:w="3865"/>
        <w:gridCol w:w="88"/>
      </w:tblGrid>
      <w:tr w:rsidR="00160280" w:rsidTr="002510A6">
        <w:trPr>
          <w:trHeight w:val="294"/>
        </w:trPr>
        <w:tc>
          <w:tcPr>
            <w:tcW w:w="94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60280" w:rsidRDefault="00160280" w:rsidP="002510A6">
            <w:pPr>
              <w:spacing w:after="0" w:line="240" w:lineRule="auto"/>
              <w:ind w:left="3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160280" w:rsidTr="002510A6">
        <w:trPr>
          <w:trHeight w:val="294"/>
        </w:trPr>
        <w:tc>
          <w:tcPr>
            <w:tcW w:w="94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160280" w:rsidRDefault="00160280" w:rsidP="002510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60280" w:rsidTr="002510A6">
        <w:trPr>
          <w:trHeight w:hRule="exact" w:val="574"/>
        </w:trPr>
        <w:tc>
          <w:tcPr>
            <w:tcW w:w="248" w:type="dxa"/>
          </w:tcPr>
          <w:p w:rsidR="00160280" w:rsidRDefault="00160280" w:rsidP="002510A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160280" w:rsidRDefault="00160280" w:rsidP="002510A6"/>
        </w:tc>
      </w:tr>
      <w:tr w:rsidR="00160280" w:rsidTr="002510A6">
        <w:trPr>
          <w:trHeight w:hRule="exact" w:val="846"/>
        </w:trPr>
        <w:tc>
          <w:tcPr>
            <w:tcW w:w="248" w:type="dxa"/>
          </w:tcPr>
          <w:p w:rsidR="00160280" w:rsidRDefault="00160280" w:rsidP="002510A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Pr="00891714" w:rsidRDefault="00160280" w:rsidP="002510A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891714">
              <w:rPr>
                <w:lang w:val="en-US"/>
              </w:rPr>
              <w:t xml:space="preserve"> 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91714">
              <w:rPr>
                <w:lang w:val="en-US"/>
              </w:rPr>
              <w:t xml:space="preserve"> 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891714">
              <w:rPr>
                <w:lang w:val="en-US"/>
              </w:rPr>
              <w:t xml:space="preserve"> 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891714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891714">
              <w:rPr>
                <w:lang w:val="en-US"/>
              </w:rP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160280" w:rsidRDefault="00160280" w:rsidP="002510A6"/>
        </w:tc>
      </w:tr>
      <w:tr w:rsidR="00160280" w:rsidTr="002510A6">
        <w:trPr>
          <w:trHeight w:hRule="exact" w:val="574"/>
        </w:trPr>
        <w:tc>
          <w:tcPr>
            <w:tcW w:w="248" w:type="dxa"/>
          </w:tcPr>
          <w:p w:rsidR="00160280" w:rsidRDefault="00160280" w:rsidP="002510A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160280" w:rsidRDefault="00160280" w:rsidP="002510A6"/>
        </w:tc>
      </w:tr>
      <w:tr w:rsidR="00160280" w:rsidTr="002510A6">
        <w:trPr>
          <w:trHeight w:hRule="exact" w:val="294"/>
        </w:trPr>
        <w:tc>
          <w:tcPr>
            <w:tcW w:w="248" w:type="dxa"/>
          </w:tcPr>
          <w:p w:rsidR="00160280" w:rsidRDefault="00160280" w:rsidP="002510A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160280" w:rsidRDefault="00160280" w:rsidP="002510A6"/>
        </w:tc>
      </w:tr>
      <w:tr w:rsidR="00160280" w:rsidTr="002510A6">
        <w:trPr>
          <w:trHeight w:hRule="exact" w:val="294"/>
        </w:trPr>
        <w:tc>
          <w:tcPr>
            <w:tcW w:w="248" w:type="dxa"/>
          </w:tcPr>
          <w:p w:rsidR="00160280" w:rsidRDefault="00160280" w:rsidP="002510A6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160280" w:rsidRDefault="00160280" w:rsidP="002510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160280" w:rsidRDefault="00160280" w:rsidP="002510A6"/>
        </w:tc>
      </w:tr>
    </w:tbl>
    <w:p w:rsidR="00160280" w:rsidRPr="00F65C5F" w:rsidRDefault="00160280" w:rsidP="001602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highlight w:val="yellow"/>
          <w:lang w:eastAsia="ru-RU"/>
        </w:rPr>
      </w:pPr>
    </w:p>
    <w:p w:rsidR="00160280" w:rsidRPr="00F65C5F" w:rsidRDefault="00160280" w:rsidP="0016028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F65C5F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160280" w:rsidRPr="00F65C5F" w:rsidRDefault="00160280" w:rsidP="001602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65C5F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60280" w:rsidRPr="00F65C5F" w:rsidTr="002510A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160280" w:rsidRPr="00F65C5F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  <w:bookmarkStart w:id="0" w:name="_GoBack"/>
        <w:bookmarkEnd w:id="0"/>
      </w:tr>
      <w:tr w:rsidR="00160280" w:rsidRPr="00F65C5F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60280" w:rsidRPr="00F65C5F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60280" w:rsidRPr="00F65C5F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80" w:rsidRPr="00F65C5F" w:rsidRDefault="00160280" w:rsidP="00251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E211BB" w:rsidRPr="00E211BB" w:rsidRDefault="00E211BB" w:rsidP="0016028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lang w:eastAsia="ru-RU"/>
        </w:rPr>
      </w:pPr>
    </w:p>
    <w:sectPr w:rsidR="00E211BB" w:rsidRPr="00E21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313C"/>
    <w:rsid w:val="00023CD0"/>
    <w:rsid w:val="000245F6"/>
    <w:rsid w:val="00024A18"/>
    <w:rsid w:val="00025992"/>
    <w:rsid w:val="00027FF8"/>
    <w:rsid w:val="00030072"/>
    <w:rsid w:val="0003455A"/>
    <w:rsid w:val="00035D08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0CAB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0280"/>
    <w:rsid w:val="00161C0A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4704C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7C09"/>
    <w:rsid w:val="003120DB"/>
    <w:rsid w:val="003128AC"/>
    <w:rsid w:val="003133D2"/>
    <w:rsid w:val="00313A81"/>
    <w:rsid w:val="00313EB3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23DA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20D7"/>
    <w:rsid w:val="00394EA1"/>
    <w:rsid w:val="003954BD"/>
    <w:rsid w:val="003A50F4"/>
    <w:rsid w:val="003A7E3F"/>
    <w:rsid w:val="003B5405"/>
    <w:rsid w:val="003B5D88"/>
    <w:rsid w:val="003B5F1D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C23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34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170D"/>
    <w:rsid w:val="00512E45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5CC4"/>
    <w:rsid w:val="005E69D4"/>
    <w:rsid w:val="005E7B49"/>
    <w:rsid w:val="005F50C3"/>
    <w:rsid w:val="005F68B6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6F5E"/>
    <w:rsid w:val="00670246"/>
    <w:rsid w:val="006706E1"/>
    <w:rsid w:val="00675A93"/>
    <w:rsid w:val="00676410"/>
    <w:rsid w:val="00680AEF"/>
    <w:rsid w:val="00681460"/>
    <w:rsid w:val="00690382"/>
    <w:rsid w:val="00691D3C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5D36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475AE"/>
    <w:rsid w:val="007557DF"/>
    <w:rsid w:val="0076007C"/>
    <w:rsid w:val="00773430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B25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792"/>
    <w:rsid w:val="00A72A5D"/>
    <w:rsid w:val="00A73152"/>
    <w:rsid w:val="00A763EC"/>
    <w:rsid w:val="00A8277A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19B3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0E91"/>
    <w:rsid w:val="00C84F51"/>
    <w:rsid w:val="00C926C3"/>
    <w:rsid w:val="00C93EAF"/>
    <w:rsid w:val="00C94A98"/>
    <w:rsid w:val="00CA266C"/>
    <w:rsid w:val="00CA4127"/>
    <w:rsid w:val="00CA5067"/>
    <w:rsid w:val="00CA7C8E"/>
    <w:rsid w:val="00CB16D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47286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92B"/>
    <w:rsid w:val="00D94E13"/>
    <w:rsid w:val="00D97B5F"/>
    <w:rsid w:val="00DA1205"/>
    <w:rsid w:val="00DB290A"/>
    <w:rsid w:val="00DB406F"/>
    <w:rsid w:val="00DB6A63"/>
    <w:rsid w:val="00DB6E05"/>
    <w:rsid w:val="00DC1AEC"/>
    <w:rsid w:val="00DC36BF"/>
    <w:rsid w:val="00DC5701"/>
    <w:rsid w:val="00DC5B87"/>
    <w:rsid w:val="00DC6342"/>
    <w:rsid w:val="00DD0679"/>
    <w:rsid w:val="00DD0F9F"/>
    <w:rsid w:val="00DD383B"/>
    <w:rsid w:val="00DD57A1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11BB"/>
    <w:rsid w:val="00E27523"/>
    <w:rsid w:val="00E30E91"/>
    <w:rsid w:val="00E3220B"/>
    <w:rsid w:val="00E37085"/>
    <w:rsid w:val="00E374FD"/>
    <w:rsid w:val="00E436C2"/>
    <w:rsid w:val="00E439D4"/>
    <w:rsid w:val="00E54CAF"/>
    <w:rsid w:val="00E54CD1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45FC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6D6"/>
    <w:rsid w:val="00FB62D1"/>
    <w:rsid w:val="00FB6CDB"/>
    <w:rsid w:val="00FB7FE0"/>
    <w:rsid w:val="00FD0D79"/>
    <w:rsid w:val="00FD17A6"/>
    <w:rsid w:val="00FD4C7B"/>
    <w:rsid w:val="00FD7F4F"/>
    <w:rsid w:val="00FE0AD2"/>
    <w:rsid w:val="00FF2468"/>
    <w:rsid w:val="00FF2BF6"/>
    <w:rsid w:val="00FF4B42"/>
    <w:rsid w:val="10F50BF5"/>
    <w:rsid w:val="50296619"/>
    <w:rsid w:val="640B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 fillcolor="white">
      <v:fill color="white"/>
    </o:shapedefaults>
    <o:shapelayout v:ext="edit">
      <o:idmap v:ext="edit" data="1"/>
    </o:shapelayout>
  </w:shapeDefaults>
  <w:decimalSymbol w:val=","/>
  <w:listSeparator w:val=";"/>
  <w14:docId w14:val="2F2C11B1"/>
  <w15:docId w15:val="{5E86419F-6538-4C75-B152-B0C4A702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footnote reference"/>
    <w:basedOn w:val="a0"/>
    <w:rPr>
      <w:vertAlign w:val="superscript"/>
    </w:rPr>
  </w:style>
  <w:style w:type="character" w:styleId="aa">
    <w:name w:val="Hyperlink"/>
    <w:qFormat/>
    <w:rPr>
      <w:rFonts w:cs="Times New Roman"/>
      <w:color w:val="0000FF"/>
      <w:u w:val="single"/>
    </w:rPr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0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2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6.bin"/><Relationship Id="rId63" Type="http://schemas.openxmlformats.org/officeDocument/2006/relationships/hyperlink" Target="https://magtu.informsystema.ru/uploader/fileUpload?name=3103.pdf&amp;show=dcatalogues/1/1135518/3103.pdf&amp;view=true" TargetMode="External"/><Relationship Id="rId68" Type="http://schemas.openxmlformats.org/officeDocument/2006/relationships/hyperlink" Target="https://magtu.informsystema.ru/uploader/fileUpload?name=3242.pdf&amp;show=dcatalogues/1/1137007/3242.pdf&amp;view=true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urait.ru/bcode/45424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4.bin"/><Relationship Id="rId58" Type="http://schemas.openxmlformats.org/officeDocument/2006/relationships/hyperlink" Target="https://urait.ru/bcode/450626" TargetMode="External"/><Relationship Id="rId66" Type="http://schemas.openxmlformats.org/officeDocument/2006/relationships/hyperlink" Target="https://urait.ru/bcode/453862" TargetMode="Externa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7.bin"/><Relationship Id="rId61" Type="http://schemas.openxmlformats.org/officeDocument/2006/relationships/hyperlink" Target="https://magtu.informsystema.ru/uploader/fileUpload?name=800.pdf&amp;show=dcatalogues/1/1116021/800.pdf&amp;view=true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png"/><Relationship Id="rId52" Type="http://schemas.openxmlformats.org/officeDocument/2006/relationships/oleObject" Target="embeddings/oleObject23.bin"/><Relationship Id="rId60" Type="http://schemas.openxmlformats.org/officeDocument/2006/relationships/hyperlink" Target="https://magtu.informsystema.ru/uploader/fileUpload?name=162.pdf&amp;show=dcatalogues/1/1052263/162.pdf&amp;view=true" TargetMode="External"/><Relationship Id="rId65" Type="http://schemas.openxmlformats.org/officeDocument/2006/relationships/hyperlink" Target="https://magtu.informsystema.ru/uploader/fileUpload?name=1257.pdf&amp;show=dcatalogues/1/1123435/1257.pdf&amp;view=true" TargetMode="External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image" Target="media/image24.png"/><Relationship Id="rId64" Type="http://schemas.openxmlformats.org/officeDocument/2006/relationships/hyperlink" Target="https://magtu.informsystema.ru/uploader/fileUpload?name=3104.pdf&amp;show=dcatalogues/1/1135522/3104.pdf&amp;view=true" TargetMode="External"/><Relationship Id="rId69" Type="http://schemas.openxmlformats.org/officeDocument/2006/relationships/hyperlink" Target="https://magtu.informsystema.ru/uploader/fileUpload?name=3174.pdf&amp;show=dcatalogues/1/1136586/3174.pdf&amp;view=true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wmf"/><Relationship Id="rId72" Type="http://schemas.openxmlformats.org/officeDocument/2006/relationships/hyperlink" Target="https://urait.ru/bcode/453439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9.bin"/><Relationship Id="rId59" Type="http://schemas.openxmlformats.org/officeDocument/2006/relationships/hyperlink" Target="https://magtu.informsystema.ru/uploader/fileUpload?name=3877.pdf&amp;show=dcatalogues/1/1530012/3877.pdf&amp;view=true" TargetMode="External"/><Relationship Id="rId67" Type="http://schemas.openxmlformats.org/officeDocument/2006/relationships/hyperlink" Target="https://urait.ru/bcode/453206" TargetMode="External"/><Relationship Id="rId20" Type="http://schemas.openxmlformats.org/officeDocument/2006/relationships/image" Target="media/image9.png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5.bin"/><Relationship Id="rId62" Type="http://schemas.openxmlformats.org/officeDocument/2006/relationships/hyperlink" Target="https://magtu.informsystema.ru/uploader/fileUpload?name=460.pdf&amp;show=dcatalogues/1/1080671/460.pdf&amp;view=true" TargetMode="External"/><Relationship Id="rId70" Type="http://schemas.openxmlformats.org/officeDocument/2006/relationships/hyperlink" Target="https://urait.ru/bcode/4541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087791-DA6B-4744-82F1-D52097E05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2980</Words>
  <Characters>16991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Ольга</cp:lastModifiedBy>
  <cp:revision>12</cp:revision>
  <cp:lastPrinted>2017-09-25T04:42:00Z</cp:lastPrinted>
  <dcterms:created xsi:type="dcterms:W3CDTF">2017-10-23T19:07:00Z</dcterms:created>
  <dcterms:modified xsi:type="dcterms:W3CDTF">2020-10-20T18:53:00Z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