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2" w:rsidRPr="009C365E" w:rsidRDefault="001D2B62" w:rsidP="001D2B62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C365E">
        <w:rPr>
          <w:b/>
          <w:bCs/>
          <w:noProof/>
          <w:sz w:val="24"/>
          <w:szCs w:val="24"/>
        </w:rPr>
        <w:drawing>
          <wp:inline distT="0" distB="0" distL="0" distR="0" wp14:anchorId="36ECA353" wp14:editId="2F42760E">
            <wp:extent cx="5841365" cy="880300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880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62" w:rsidRPr="009C365E" w:rsidRDefault="001D2B62" w:rsidP="001D2B62">
      <w:pPr>
        <w:pStyle w:val="ae"/>
        <w:ind w:right="-1"/>
        <w:rPr>
          <w:b/>
          <w:bCs/>
          <w:sz w:val="24"/>
          <w:szCs w:val="24"/>
        </w:rPr>
      </w:pPr>
      <w:r w:rsidRPr="009C365E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3B7B4D4" wp14:editId="59A0F644">
            <wp:extent cx="5940425" cy="7845721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CC" w:rsidRPr="00CD6E07" w:rsidRDefault="001D2B62" w:rsidP="00FC37CC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E8AFC32" wp14:editId="54F9BFD0">
            <wp:extent cx="5759598" cy="612766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7CC" w:rsidRDefault="00FC37CC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31140" w:rsidRPr="00E30887" w:rsidRDefault="00231140" w:rsidP="00231140">
      <w:pPr>
        <w:pStyle w:val="ae"/>
        <w:ind w:left="1080" w:right="-1"/>
        <w:rPr>
          <w:b/>
          <w:bCs/>
          <w:sz w:val="24"/>
          <w:szCs w:val="24"/>
        </w:rPr>
      </w:pPr>
    </w:p>
    <w:p w:rsidR="00231140" w:rsidRPr="00E3088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Цели освоения дисциплины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30887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Pr="00B777CA">
        <w:rPr>
          <w:rFonts w:ascii="Times New Roman" w:hAnsi="Times New Roman" w:cs="Times New Roman"/>
          <w:sz w:val="24"/>
          <w:szCs w:val="24"/>
        </w:rPr>
        <w:t xml:space="preserve">Геомеханика» является получение знаний по основным </w:t>
      </w:r>
      <w:r w:rsidR="00505F8B" w:rsidRPr="00B777CA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т.ч. при обнажениях, </w:t>
      </w:r>
      <w:r w:rsidR="00B777CA" w:rsidRPr="00B777CA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B777CA">
        <w:rPr>
          <w:rFonts w:ascii="Times New Roman" w:hAnsi="Times New Roman" w:cs="Times New Roman"/>
          <w:sz w:val="24"/>
          <w:szCs w:val="24"/>
        </w:rPr>
        <w:t>.</w:t>
      </w:r>
      <w:r w:rsidRPr="00E308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140" w:rsidRPr="00E3088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E30887" w:rsidRDefault="00231140" w:rsidP="00231140">
      <w:pPr>
        <w:jc w:val="both"/>
        <w:rPr>
          <w:b/>
          <w:sz w:val="24"/>
          <w:szCs w:val="24"/>
        </w:rPr>
      </w:pPr>
      <w:r w:rsidRPr="00E30887">
        <w:rPr>
          <w:sz w:val="24"/>
          <w:szCs w:val="24"/>
        </w:rPr>
        <w:t>Дисциплина Б1.Б.35 «Геомеханика»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E30887">
        <w:rPr>
          <w:b/>
          <w:sz w:val="24"/>
          <w:szCs w:val="24"/>
        </w:rPr>
        <w:t xml:space="preserve">. 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E30887">
        <w:rPr>
          <w:b/>
          <w:sz w:val="24"/>
          <w:szCs w:val="24"/>
        </w:rPr>
        <w:t xml:space="preserve">: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Б1.Б.11 Геология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 xml:space="preserve">- Б1.Б.17 Основы горного дела </w:t>
      </w:r>
    </w:p>
    <w:p w:rsidR="00231140" w:rsidRPr="00E3088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E30887">
        <w:rPr>
          <w:b/>
          <w:sz w:val="24"/>
          <w:szCs w:val="24"/>
        </w:rPr>
        <w:t>: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Б1.В.ОД.1 Маркшейдерия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Б1.В.ДВ.1.1. Маркшейдерское обеспечение безопасности ведения горных работ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Б1.В.ДВ.3.1 Управление геомеханическими процессами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Б1.В.ДВ.3.2 Управление состоянием массива горных пород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Б2.Н.1 Научно-исследовательская работа</w:t>
      </w:r>
    </w:p>
    <w:p w:rsidR="00231140" w:rsidRPr="00E30887" w:rsidRDefault="00231140" w:rsidP="00231140">
      <w:pPr>
        <w:ind w:left="-70" w:firstLine="63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Б3 Государственной итоговой аттестации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E30887">
        <w:rPr>
          <w:rStyle w:val="10"/>
        </w:rPr>
        <w:t xml:space="preserve"> </w:t>
      </w:r>
      <w:r w:rsidRPr="00E30887">
        <w:rPr>
          <w:rStyle w:val="FontStyle21"/>
          <w:b/>
          <w:sz w:val="24"/>
          <w:szCs w:val="24"/>
        </w:rPr>
        <w:t>и планируемые результаты обучения</w:t>
      </w:r>
      <w:r w:rsidRPr="00E30887">
        <w:rPr>
          <w:b/>
          <w:bCs/>
          <w:sz w:val="24"/>
          <w:szCs w:val="24"/>
        </w:rPr>
        <w:t>:</w:t>
      </w:r>
    </w:p>
    <w:p w:rsidR="00231140" w:rsidRPr="00E3088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B25F70">
        <w:rPr>
          <w:rStyle w:val="FontStyle16"/>
          <w:sz w:val="24"/>
          <w:szCs w:val="24"/>
        </w:rPr>
        <w:t>В результате освоения дисциплины «</w:t>
      </w:r>
      <w:r w:rsidRPr="00B25F70">
        <w:rPr>
          <w:b/>
          <w:sz w:val="24"/>
          <w:szCs w:val="24"/>
        </w:rPr>
        <w:t>Геомеханика</w:t>
      </w:r>
      <w:r w:rsidRPr="00B25F70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Tr="006002D5">
        <w:tc>
          <w:tcPr>
            <w:tcW w:w="0" w:type="auto"/>
            <w:vAlign w:val="center"/>
          </w:tcPr>
          <w:p w:rsidR="00B25F70" w:rsidRPr="00E3088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компетен</w:t>
            </w:r>
            <w:r w:rsidRPr="00E30887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B25F70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Tr="006002D5">
        <w:tc>
          <w:tcPr>
            <w:tcW w:w="0" w:type="auto"/>
            <w:gridSpan w:val="2"/>
          </w:tcPr>
          <w:p w:rsidR="00B25F70" w:rsidRPr="00E30887" w:rsidRDefault="00B25F70" w:rsidP="00047D15">
            <w:pPr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массива, </w:t>
            </w:r>
            <w:r w:rsidR="00B777CA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 w:rsidR="00B777CA"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E66894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ind w:firstLine="567"/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4. Структура и содержание дисциплины</w:t>
      </w:r>
    </w:p>
    <w:p w:rsidR="002D1B45" w:rsidRDefault="00231140" w:rsidP="00231140">
      <w:pPr>
        <w:ind w:right="-143"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Общая трудоемкость дисциплины составляет 4 зачетные единицы, 144</w:t>
      </w:r>
      <w:r w:rsidR="00D77751">
        <w:rPr>
          <w:sz w:val="24"/>
          <w:szCs w:val="24"/>
        </w:rPr>
        <w:t xml:space="preserve"> акад.</w:t>
      </w:r>
      <w:r w:rsidRPr="00E30887">
        <w:rPr>
          <w:sz w:val="24"/>
          <w:szCs w:val="24"/>
        </w:rPr>
        <w:t xml:space="preserve"> часов</w:t>
      </w:r>
      <w:r w:rsidR="00D77751">
        <w:rPr>
          <w:sz w:val="24"/>
          <w:szCs w:val="24"/>
        </w:rPr>
        <w:t xml:space="preserve">, в том числе: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 xml:space="preserve">15 </w:t>
      </w:r>
      <w:r>
        <w:rPr>
          <w:sz w:val="24"/>
          <w:szCs w:val="24"/>
        </w:rPr>
        <w:t>акад.часов</w:t>
      </w:r>
    </w:p>
    <w:p w:rsidR="00D77751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аудиторная нагрузка – </w:t>
      </w:r>
      <w:r w:rsidR="00697142">
        <w:rPr>
          <w:sz w:val="24"/>
          <w:szCs w:val="24"/>
        </w:rPr>
        <w:t>14</w:t>
      </w:r>
      <w:r w:rsidR="00D77751">
        <w:rPr>
          <w:sz w:val="24"/>
          <w:szCs w:val="24"/>
        </w:rPr>
        <w:t xml:space="preserve"> акад. часов,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внеаудиторная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</w:t>
      </w:r>
      <w:r>
        <w:rPr>
          <w:sz w:val="24"/>
          <w:szCs w:val="24"/>
        </w:rPr>
        <w:t xml:space="preserve"> акад.часа,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125,1</w:t>
      </w:r>
      <w:r>
        <w:rPr>
          <w:sz w:val="24"/>
          <w:szCs w:val="24"/>
        </w:rPr>
        <w:t xml:space="preserve"> акад.часа</w:t>
      </w:r>
    </w:p>
    <w:p w:rsidR="002D1B45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зачету – 3,9 часа.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2"/>
        <w:gridCol w:w="362"/>
        <w:gridCol w:w="1042"/>
        <w:gridCol w:w="720"/>
        <w:gridCol w:w="620"/>
        <w:gridCol w:w="2041"/>
        <w:gridCol w:w="1938"/>
        <w:gridCol w:w="670"/>
      </w:tblGrid>
      <w:tr w:rsidR="00D52E7D" w:rsidRPr="00E3088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E3088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E30887" w:rsidRDefault="00BE75E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B777CA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E3088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E3088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E3088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лаб.</w:t>
            </w:r>
          </w:p>
          <w:p w:rsidR="00D52E7D" w:rsidRPr="00E3088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E3088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E3088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E30887" w:rsidRDefault="00BE75ED" w:rsidP="00D77751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697142" w:rsidP="00CB2709">
            <w:pPr>
              <w:pStyle w:val="Style14"/>
              <w:widowControl/>
              <w:snapToGrid w:val="0"/>
              <w:jc w:val="center"/>
            </w:pPr>
            <w: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52E7D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Определение действующих статических, динамических напряжений в 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Pr="00E30887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  <w:r w:rsidRPr="00E30887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lastRenderedPageBreak/>
              <w:t>Геомеханические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E30887">
              <w:rPr>
                <w:b/>
                <w:bCs/>
              </w:rPr>
              <w:lastRenderedPageBreak/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52E7D">
            <w:pPr>
              <w:pStyle w:val="Style14"/>
              <w:widowControl/>
              <w:snapToGrid w:val="0"/>
              <w:rPr>
                <w:b/>
              </w:rPr>
            </w:pPr>
            <w:r>
              <w:rPr>
                <w:b/>
              </w:rPr>
              <w:t>8/</w:t>
            </w:r>
            <w:r w:rsidR="00FC37CC">
              <w:rPr>
                <w:b/>
              </w:rPr>
              <w:t>2</w:t>
            </w:r>
            <w:r w:rsidR="00FC37CC" w:rsidRPr="00E30887">
              <w:rPr>
                <w:b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97142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7142">
              <w:rPr>
                <w:b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E30887">
              <w:rPr>
                <w:b/>
              </w:rPr>
              <w:t>Промежуточный контроль (зачет</w:t>
            </w:r>
            <w:r>
              <w:rPr>
                <w:b/>
              </w:rPr>
              <w:t xml:space="preserve"> с оценкой</w:t>
            </w:r>
            <w:r w:rsidRPr="00E30887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E3088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3088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E30887">
        <w:rPr>
          <w:bCs/>
          <w:iCs/>
          <w:sz w:val="24"/>
          <w:szCs w:val="24"/>
        </w:rPr>
        <w:t xml:space="preserve">еждисциплинарное обучение </w:t>
      </w:r>
      <w:r w:rsidRPr="00E3088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При проведении </w:t>
      </w:r>
      <w:r w:rsidR="004233EB" w:rsidRPr="00E30887">
        <w:rPr>
          <w:sz w:val="24"/>
          <w:szCs w:val="24"/>
        </w:rPr>
        <w:t>лабораторных</w:t>
      </w:r>
      <w:r w:rsidRPr="00E30887">
        <w:rPr>
          <w:sz w:val="24"/>
          <w:szCs w:val="24"/>
        </w:rPr>
        <w:t xml:space="preserve"> занятий возможна следующая форма обучения - </w:t>
      </w:r>
      <w:r w:rsidRPr="00E3088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E3088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E3088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E3088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E30887" w:rsidRDefault="00231140" w:rsidP="00231140">
      <w:pPr>
        <w:pStyle w:val="Default"/>
        <w:ind w:firstLine="567"/>
        <w:jc w:val="both"/>
      </w:pPr>
      <w:r w:rsidRPr="00E30887">
        <w:t xml:space="preserve">- подготовку к </w:t>
      </w:r>
      <w:r w:rsidR="004233EB" w:rsidRPr="00E30887">
        <w:t>лабораторным</w:t>
      </w:r>
      <w:r w:rsidRPr="00E3088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E30887">
        <w:rPr>
          <w:sz w:val="24"/>
          <w:szCs w:val="24"/>
        </w:rPr>
        <w:t>лабораторным</w:t>
      </w:r>
      <w:r w:rsidRPr="00E30887">
        <w:rPr>
          <w:sz w:val="24"/>
          <w:szCs w:val="24"/>
        </w:rPr>
        <w:t xml:space="preserve"> работам.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подготовку к промежуточному контролю.</w:t>
      </w:r>
    </w:p>
    <w:p w:rsidR="00231140" w:rsidRPr="00E30887" w:rsidRDefault="00231140" w:rsidP="00231140">
      <w:pPr>
        <w:ind w:firstLine="567"/>
        <w:jc w:val="both"/>
        <w:rPr>
          <w:iCs/>
          <w:sz w:val="24"/>
          <w:szCs w:val="24"/>
        </w:rPr>
      </w:pPr>
      <w:r w:rsidRPr="00E30887">
        <w:rPr>
          <w:sz w:val="24"/>
          <w:szCs w:val="24"/>
        </w:rPr>
        <w:t xml:space="preserve">Возможно использование технологии </w:t>
      </w:r>
      <w:r w:rsidRPr="00E3088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E3088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E66894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E66894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E66894" w:rsidRDefault="00D52E7D" w:rsidP="00D52E7D">
      <w:pPr>
        <w:ind w:firstLine="0"/>
        <w:jc w:val="both"/>
        <w:rPr>
          <w:sz w:val="24"/>
          <w:szCs w:val="24"/>
        </w:rPr>
      </w:pPr>
      <w:r w:rsidRPr="00E66894">
        <w:rPr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>
        <w:rPr>
          <w:sz w:val="24"/>
          <w:szCs w:val="24"/>
        </w:rPr>
        <w:t>Геомеханика</w:t>
      </w:r>
      <w:r w:rsidRPr="00E66894">
        <w:rPr>
          <w:sz w:val="24"/>
          <w:szCs w:val="24"/>
        </w:rPr>
        <w:t>» за период обучения  и проводится в форме зачета</w:t>
      </w:r>
      <w:r>
        <w:rPr>
          <w:sz w:val="24"/>
          <w:szCs w:val="24"/>
        </w:rPr>
        <w:t xml:space="preserve"> с оценкой</w:t>
      </w:r>
      <w:r w:rsidRPr="00E66894">
        <w:rPr>
          <w:sz w:val="24"/>
          <w:szCs w:val="24"/>
        </w:rPr>
        <w:t>.</w:t>
      </w:r>
    </w:p>
    <w:p w:rsidR="00D52E7D" w:rsidRPr="00E66894" w:rsidRDefault="00D52E7D" w:rsidP="00D52E7D">
      <w:pPr>
        <w:ind w:firstLine="0"/>
        <w:rPr>
          <w:b/>
          <w:sz w:val="24"/>
          <w:szCs w:val="24"/>
        </w:rPr>
      </w:pPr>
      <w:r w:rsidRPr="00E66894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E66894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Структурный элемент </w:t>
            </w:r>
            <w:r w:rsidRPr="00E6689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E66894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E66894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</w:t>
            </w:r>
            <w:r w:rsidRPr="00E66894">
              <w:rPr>
                <w:sz w:val="24"/>
                <w:szCs w:val="24"/>
              </w:rPr>
              <w:lastRenderedPageBreak/>
              <w:t xml:space="preserve">массива, </w:t>
            </w:r>
            <w:r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lastRenderedPageBreak/>
              <w:t xml:space="preserve">Перечислите основные механические </w:t>
            </w:r>
            <w:r w:rsidRPr="00484382">
              <w:rPr>
                <w:sz w:val="24"/>
                <w:szCs w:val="24"/>
              </w:rPr>
              <w:lastRenderedPageBreak/>
              <w:t>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 xml:space="preserve">Основные способы определения </w:t>
            </w:r>
            <w:r>
              <w:rPr>
                <w:sz w:val="24"/>
                <w:szCs w:val="24"/>
              </w:rPr>
              <w:t>напряженного состояния</w:t>
            </w:r>
            <w:r w:rsidRPr="00484382">
              <w:rPr>
                <w:sz w:val="24"/>
                <w:szCs w:val="24"/>
              </w:rPr>
              <w:t xml:space="preserve"> массива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E66894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Pr="00E66894">
              <w:rPr>
                <w:sz w:val="24"/>
                <w:szCs w:val="24"/>
              </w:rPr>
              <w:t xml:space="preserve">анализировать показатели состояния массива горных пород </w:t>
            </w:r>
            <w:r>
              <w:rPr>
                <w:sz w:val="24"/>
                <w:szCs w:val="24"/>
              </w:rPr>
              <w:t>для исходных данных.</w:t>
            </w:r>
          </w:p>
          <w:p w:rsidR="00B777CA" w:rsidRPr="00E66894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E66894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E3088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Определение геомеханики как науки.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Каковы основные процессы, изучаемые геомеханикой?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Классификация свойств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Основные свойства горных пород.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Плотностные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Горнотехнологические свойства горных пород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Механические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Теория прочности пород О. Мора.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Паспорт прочности породы.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lastRenderedPageBreak/>
        <w:t xml:space="preserve">Что такое естественное или начальное поле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Чем определяется коэффициент бокового распора.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Опишите распределение напряжений в массиве по гипотезе А.Н. Динника.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D52E7D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D52E7D" w:rsidRDefault="00D52E7D" w:rsidP="00D52E7D">
      <w:pPr>
        <w:jc w:val="both"/>
        <w:rPr>
          <w:b/>
          <w:sz w:val="24"/>
          <w:szCs w:val="24"/>
        </w:rPr>
      </w:pPr>
      <w:r w:rsidRPr="00D52E7D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«отлично»</w:t>
      </w:r>
      <w:r w:rsidRPr="00D52E7D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«хорошо»</w:t>
      </w:r>
      <w:r w:rsidRPr="00D52E7D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«удовлетворительно»</w:t>
      </w:r>
      <w:r w:rsidRPr="00D52E7D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D52E7D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C37CC" w:rsidRPr="00CD6E07" w:rsidRDefault="00FC37CC" w:rsidP="00FC37CC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геомеханическими процессами при разработке месторождений полезных </w:t>
      </w:r>
      <w:r w:rsidRPr="00DE06D9">
        <w:rPr>
          <w:color w:val="111111"/>
          <w:sz w:val="24"/>
          <w:szCs w:val="24"/>
          <w:shd w:val="clear" w:color="auto" w:fill="FFFFFF"/>
        </w:rPr>
        <w:lastRenderedPageBreak/>
        <w:t xml:space="preserve">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>. — Режим доступа: для авториз. пользователей.</w:t>
      </w: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0F7DE8" w:rsidRPr="00D851DC" w:rsidRDefault="000F7DE8" w:rsidP="000F7DE8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авториз. пользователей.</w:t>
      </w:r>
    </w:p>
    <w:p w:rsidR="00FC37CC" w:rsidRPr="00CD6E07" w:rsidRDefault="000F7DE8" w:rsidP="00FC37CC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</w:p>
    <w:p w:rsidR="00FC37CC" w:rsidRPr="00CD6E07" w:rsidRDefault="000F7DE8" w:rsidP="00FC37CC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авториз. пользователей.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в) Периодические издания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FC37CC" w:rsidRPr="00CD6E07" w:rsidRDefault="00FC37CC" w:rsidP="00FC37C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FC37CC" w:rsidRDefault="00FC37CC" w:rsidP="00FC37CC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C37CC" w:rsidRPr="00CD6E07" w:rsidTr="00CC3CAF">
        <w:trPr>
          <w:trHeight w:val="281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37CC" w:rsidRPr="00CD6E07" w:rsidTr="00CC3CAF">
        <w:trPr>
          <w:trHeight w:val="285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FC37CC" w:rsidRPr="00CD6E07" w:rsidTr="00CC3CAF">
        <w:trPr>
          <w:trHeight w:val="272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FC37CC" w:rsidRPr="00CD6E07" w:rsidRDefault="00FC37CC" w:rsidP="00FC37CC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polpred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elibrary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r w:rsidRPr="00CD6E07">
          <w:rPr>
            <w:rStyle w:val="af4"/>
            <w:sz w:val="24"/>
            <w:szCs w:val="24"/>
            <w:lang w:val="en-US"/>
          </w:rPr>
          <w:t>risc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lastRenderedPageBreak/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CD6E07">
        <w:rPr>
          <w:bCs/>
          <w:lang w:val="en-US"/>
        </w:rPr>
        <w:t>Geomix</w:t>
      </w:r>
      <w:r w:rsidRPr="00CD6E07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geomix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gornoe</w:t>
        </w:r>
        <w:r w:rsidRPr="00CD6E07">
          <w:rPr>
            <w:rStyle w:val="af4"/>
            <w:sz w:val="24"/>
            <w:szCs w:val="24"/>
          </w:rPr>
          <w:t>-</w:t>
        </w:r>
        <w:r w:rsidRPr="00CD6E07">
          <w:rPr>
            <w:rStyle w:val="af4"/>
            <w:sz w:val="24"/>
            <w:szCs w:val="24"/>
            <w:lang w:val="en-US"/>
          </w:rPr>
          <w:t>delo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FC37CC" w:rsidRPr="00CD6E07" w:rsidRDefault="00FC37CC" w:rsidP="00FC37CC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FC37CC" w:rsidRPr="00CD6E07" w:rsidRDefault="00FC37CC" w:rsidP="00FC37CC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C37CC" w:rsidRPr="00CD6E07" w:rsidRDefault="00FC37CC" w:rsidP="00FC37CC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743"/>
      </w:tblGrid>
      <w:tr w:rsidR="00FC37CC" w:rsidRPr="00CD6E07" w:rsidTr="00CC3CAF">
        <w:trPr>
          <w:tblHeader/>
        </w:trPr>
        <w:tc>
          <w:tcPr>
            <w:tcW w:w="1928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C37CC" w:rsidRPr="00CD6E07" w:rsidRDefault="00FC37CC" w:rsidP="00FC37CC">
      <w:pPr>
        <w:jc w:val="both"/>
        <w:rPr>
          <w:rStyle w:val="FontStyle15"/>
          <w:b w:val="0"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FC37CC" w:rsidRPr="00CD6E07" w:rsidRDefault="00FC37CC" w:rsidP="00FC37CC">
      <w:pPr>
        <w:pStyle w:val="1"/>
      </w:pPr>
      <w:r w:rsidRPr="00CD6E07">
        <w:lastRenderedPageBreak/>
        <w:t>Приложение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работ,  а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rPr>
          <w:sz w:val="24"/>
          <w:szCs w:val="24"/>
        </w:rPr>
      </w:pPr>
    </w:p>
    <w:p w:rsidR="00E30887" w:rsidRPr="00E30887" w:rsidRDefault="00E30887" w:rsidP="00FC37CC">
      <w:pPr>
        <w:pStyle w:val="1"/>
      </w:pPr>
    </w:p>
    <w:sectPr w:rsidR="00E30887" w:rsidRPr="00E3088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42" w:rsidRDefault="00401E42" w:rsidP="00A03281">
      <w:r>
        <w:separator/>
      </w:r>
    </w:p>
  </w:endnote>
  <w:endnote w:type="continuationSeparator" w:id="0">
    <w:p w:rsidR="00401E42" w:rsidRDefault="00401E42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2B62">
      <w:rPr>
        <w:rStyle w:val="af0"/>
        <w:noProof/>
      </w:rPr>
      <w:t>3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42" w:rsidRDefault="00401E42" w:rsidP="00A03281">
      <w:r>
        <w:separator/>
      </w:r>
    </w:p>
  </w:footnote>
  <w:footnote w:type="continuationSeparator" w:id="0">
    <w:p w:rsidR="00401E42" w:rsidRDefault="00401E42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A7C01"/>
    <w:rsid w:val="000F7DE8"/>
    <w:rsid w:val="001A6BFE"/>
    <w:rsid w:val="001C5117"/>
    <w:rsid w:val="001D2B62"/>
    <w:rsid w:val="00231140"/>
    <w:rsid w:val="002904F0"/>
    <w:rsid w:val="002D1B45"/>
    <w:rsid w:val="002F112D"/>
    <w:rsid w:val="002F2D1B"/>
    <w:rsid w:val="00360927"/>
    <w:rsid w:val="00401E42"/>
    <w:rsid w:val="004233EB"/>
    <w:rsid w:val="00465B53"/>
    <w:rsid w:val="00505F8B"/>
    <w:rsid w:val="0056177C"/>
    <w:rsid w:val="00573D08"/>
    <w:rsid w:val="005A5681"/>
    <w:rsid w:val="006002D5"/>
    <w:rsid w:val="00632A7B"/>
    <w:rsid w:val="00697142"/>
    <w:rsid w:val="006D2764"/>
    <w:rsid w:val="00722F4B"/>
    <w:rsid w:val="007718CF"/>
    <w:rsid w:val="007F0896"/>
    <w:rsid w:val="00964516"/>
    <w:rsid w:val="009B121C"/>
    <w:rsid w:val="00A03281"/>
    <w:rsid w:val="00AC29BC"/>
    <w:rsid w:val="00AE275E"/>
    <w:rsid w:val="00B02505"/>
    <w:rsid w:val="00B25F70"/>
    <w:rsid w:val="00B30113"/>
    <w:rsid w:val="00B71A5C"/>
    <w:rsid w:val="00B777CA"/>
    <w:rsid w:val="00BE026F"/>
    <w:rsid w:val="00BE75ED"/>
    <w:rsid w:val="00D200BC"/>
    <w:rsid w:val="00D22AE7"/>
    <w:rsid w:val="00D52E7D"/>
    <w:rsid w:val="00D703EA"/>
    <w:rsid w:val="00D77751"/>
    <w:rsid w:val="00DF1F6D"/>
    <w:rsid w:val="00E2611B"/>
    <w:rsid w:val="00E30887"/>
    <w:rsid w:val="00E51193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089B-24AF-472B-8073-515CBCD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609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092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FC37CC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F7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BDB0-6EB9-4C11-90BE-E71C116C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3</cp:revision>
  <dcterms:created xsi:type="dcterms:W3CDTF">2020-11-01T21:51:00Z</dcterms:created>
  <dcterms:modified xsi:type="dcterms:W3CDTF">2020-11-01T22:51:00Z</dcterms:modified>
</cp:coreProperties>
</file>