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70D" w:rsidRDefault="00E8370D">
      <w:pPr>
        <w:rPr>
          <w:lang w:val="ru-RU"/>
        </w:rPr>
      </w:pPr>
    </w:p>
    <w:p w:rsidR="00E8370D" w:rsidRDefault="00E8370D">
      <w:pPr>
        <w:rPr>
          <w:lang w:val="ru-RU"/>
        </w:rPr>
      </w:pPr>
    </w:p>
    <w:p w:rsidR="00E8370D" w:rsidRDefault="00CD2CA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97408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9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88" w:rsidRDefault="005C1E88">
      <w:pPr>
        <w:rPr>
          <w:lang w:val="ru-RU"/>
        </w:rPr>
      </w:pPr>
    </w:p>
    <w:p w:rsidR="005C1E88" w:rsidRDefault="005C1E88">
      <w:pPr>
        <w:rPr>
          <w:lang w:val="ru-RU"/>
        </w:rPr>
      </w:pPr>
    </w:p>
    <w:p w:rsidR="00BA3CE3" w:rsidRDefault="00BA3CE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7967044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E3" w:rsidRDefault="00BA3CE3">
      <w:pPr>
        <w:rPr>
          <w:lang w:val="ru-RU"/>
        </w:rPr>
      </w:pPr>
    </w:p>
    <w:p w:rsidR="00E8370D" w:rsidRPr="00E8370D" w:rsidRDefault="00E8370D">
      <w:pPr>
        <w:rPr>
          <w:lang w:val="ru-RU"/>
        </w:rPr>
      </w:pPr>
    </w:p>
    <w:p w:rsidR="00FE3FAC" w:rsidRDefault="00783113">
      <w:pPr>
        <w:rPr>
          <w:sz w:val="0"/>
          <w:szCs w:val="0"/>
        </w:rPr>
      </w:pPr>
      <w:r>
        <w:br w:type="page"/>
      </w:r>
    </w:p>
    <w:p w:rsidR="00FE3FAC" w:rsidRPr="00783113" w:rsidRDefault="00FE3FA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131"/>
        </w:trPr>
        <w:tc>
          <w:tcPr>
            <w:tcW w:w="3119" w:type="dxa"/>
          </w:tcPr>
          <w:p w:rsidR="00FE3FAC" w:rsidRDefault="00FE3FAC"/>
        </w:tc>
        <w:tc>
          <w:tcPr>
            <w:tcW w:w="6238" w:type="dxa"/>
          </w:tcPr>
          <w:p w:rsidR="00FE3FAC" w:rsidRDefault="00FE3FAC"/>
        </w:tc>
      </w:tr>
      <w:tr w:rsidR="00FE3F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Default="00FE3FAC"/>
        </w:tc>
      </w:tr>
      <w:tr w:rsidR="00FE3FAC">
        <w:trPr>
          <w:trHeight w:hRule="exact" w:val="13"/>
        </w:trPr>
        <w:tc>
          <w:tcPr>
            <w:tcW w:w="3119" w:type="dxa"/>
          </w:tcPr>
          <w:p w:rsidR="00FE3FAC" w:rsidRDefault="00FE3FAC"/>
        </w:tc>
        <w:tc>
          <w:tcPr>
            <w:tcW w:w="6238" w:type="dxa"/>
          </w:tcPr>
          <w:p w:rsidR="00FE3FAC" w:rsidRDefault="00FE3FAC"/>
        </w:tc>
      </w:tr>
      <w:tr w:rsidR="00FE3FA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Default="00FE3FAC"/>
        </w:tc>
      </w:tr>
      <w:tr w:rsidR="00FE3FAC">
        <w:trPr>
          <w:trHeight w:hRule="exact" w:val="96"/>
        </w:trPr>
        <w:tc>
          <w:tcPr>
            <w:tcW w:w="3119" w:type="dxa"/>
          </w:tcPr>
          <w:p w:rsidR="00FE3FAC" w:rsidRDefault="00FE3FAC"/>
        </w:tc>
        <w:tc>
          <w:tcPr>
            <w:tcW w:w="6238" w:type="dxa"/>
          </w:tcPr>
          <w:p w:rsidR="00FE3FAC" w:rsidRDefault="00FE3FAC"/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химических технологий</w:t>
            </w:r>
          </w:p>
        </w:tc>
      </w:tr>
      <w:tr w:rsidR="00FE3FAC" w:rsidRPr="00664694">
        <w:trPr>
          <w:trHeight w:hRule="exact" w:val="138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E3FAC" w:rsidRPr="00664694">
        <w:trPr>
          <w:trHeight w:hRule="exact" w:val="277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3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96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химических технологий</w:t>
            </w:r>
          </w:p>
        </w:tc>
      </w:tr>
      <w:tr w:rsidR="00FE3FAC" w:rsidRPr="00664694">
        <w:trPr>
          <w:trHeight w:hRule="exact" w:val="138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E3FAC" w:rsidRPr="00664694">
        <w:trPr>
          <w:trHeight w:hRule="exact" w:val="277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3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96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химических технологий</w:t>
            </w:r>
          </w:p>
        </w:tc>
      </w:tr>
      <w:tr w:rsidR="00FE3FAC" w:rsidRPr="00664694">
        <w:trPr>
          <w:trHeight w:hRule="exact" w:val="138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  <w:tr w:rsidR="00FE3FAC" w:rsidRPr="00664694">
        <w:trPr>
          <w:trHeight w:hRule="exact" w:val="277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3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96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химических технологий</w:t>
            </w:r>
          </w:p>
        </w:tc>
      </w:tr>
      <w:tr w:rsidR="00FE3FAC" w:rsidRPr="00664694">
        <w:trPr>
          <w:trHeight w:hRule="exact" w:val="138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А.С. Харченко</w:t>
            </w: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E3FAC" w:rsidRPr="0066469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 w:rsidP="009C4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«Коксование</w:t>
            </w:r>
            <w:r w:rsidRPr="00783113">
              <w:rPr>
                <w:lang w:val="ru-RU"/>
              </w:rPr>
              <w:t xml:space="preserve"> </w:t>
            </w:r>
            <w:r w:rsidR="009C4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пека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783113">
              <w:rPr>
                <w:lang w:val="ru-RU"/>
              </w:rPr>
              <w:t xml:space="preserve"> </w:t>
            </w:r>
            <w:r w:rsidR="009C4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83113">
              <w:rPr>
                <w:lang w:val="ru-RU"/>
              </w:rPr>
              <w:t xml:space="preserve"> </w:t>
            </w: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агрегатах,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="009C4332" w:rsidRPr="009C4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получения пека</w:t>
            </w:r>
            <w:r w:rsidR="009C4332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особенностях.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38"/>
        </w:trPr>
        <w:tc>
          <w:tcPr>
            <w:tcW w:w="1985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Коллоидная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коксования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коксования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38"/>
        </w:trPr>
        <w:tc>
          <w:tcPr>
            <w:tcW w:w="1985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83113">
              <w:rPr>
                <w:lang w:val="ru-RU"/>
              </w:rPr>
              <w:t xml:space="preserve"> </w:t>
            </w:r>
            <w:proofErr w:type="gramEnd"/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«Коксование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пека»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277"/>
        </w:trPr>
        <w:tc>
          <w:tcPr>
            <w:tcW w:w="1985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E3FAC" w:rsidRPr="0066469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Pr="00410B48" w:rsidRDefault="0078311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10B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ПК-6 способностью налаживать, настраивать и осуществлять проверку оборудования и программных средств</w:t>
            </w:r>
          </w:p>
        </w:tc>
      </w:tr>
      <w:tr w:rsidR="00FE3FAC" w:rsidRPr="0066469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предназначение </w:t>
            </w:r>
            <w:r w:rsidR="009C4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пековых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 и свойства основн</w:t>
            </w:r>
            <w:r w:rsidR="009C4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продуктов процесса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84ABE" w:rsidRPr="00C17A14" w:rsidRDefault="00783113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4ABE"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оборудование цехов по производству пека и его работу; </w:t>
            </w:r>
          </w:p>
          <w:p w:rsidR="00D84ABE" w:rsidRPr="00C17A14" w:rsidRDefault="00D84ABE" w:rsidP="00D84ABE">
            <w:pPr>
              <w:pStyle w:val="a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схемы получения пека;</w:t>
            </w:r>
          </w:p>
          <w:p w:rsidR="00D84ABE" w:rsidRPr="00D84ABE" w:rsidRDefault="00D84ABE" w:rsidP="00D84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4A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схему переработки каменноугольной смолы;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E3FAC" w:rsidRPr="00783113" w:rsidRDefault="00FE3F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E3FAC" w:rsidRPr="0066469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оценивать качест</w:t>
            </w:r>
            <w:r w:rsidR="009C4332">
              <w:rPr>
                <w:rFonts w:ascii="Times New Roman" w:hAnsi="Times New Roman" w:cs="Times New Roman"/>
                <w:sz w:val="24"/>
                <w:szCs w:val="24"/>
              </w:rPr>
              <w:t>во продуктов процесса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проводить расчёты по оборудованию пековых печей;</w:t>
            </w:r>
          </w:p>
          <w:p w:rsidR="00FE3FAC" w:rsidRPr="00D84ABE" w:rsidRDefault="00D84ABE" w:rsidP="00D84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84A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анализ работы оборудования пековых печей (цехов) с целью получения качественного продукта;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E3FAC" w:rsidRPr="0066469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оценки эффективности работы оборудования пековых печей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D84ABE" w:rsidRPr="00C17A14" w:rsidRDefault="00D84ABE" w:rsidP="00D84AB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D84ABE" w:rsidRPr="00D84ABE" w:rsidRDefault="00D84ABE" w:rsidP="00D84ABE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D84A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практическими навыками </w:t>
            </w:r>
            <w:r w:rsidRPr="00D84ABE">
              <w:rPr>
                <w:rStyle w:val="FontStyle16"/>
                <w:b w:val="0"/>
                <w:sz w:val="24"/>
                <w:szCs w:val="24"/>
                <w:lang w:val="ru-RU"/>
              </w:rPr>
              <w:t>проверки оборудования и программных средств пековых цехов</w:t>
            </w:r>
            <w:r w:rsidRPr="00D84AB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</w:t>
            </w:r>
          </w:p>
          <w:p w:rsidR="00FE3FAC" w:rsidRPr="00783113" w:rsidRDefault="00D84AB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Pr="00410B48" w:rsidRDefault="00783113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410B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ПК-9 способностью анализировать техническую документацию, подбирать оборудование, готовить заявки на приобретение и ремонт оборудования</w:t>
            </w:r>
          </w:p>
        </w:tc>
      </w:tr>
      <w:tr w:rsidR="00FE3FAC" w:rsidRPr="0066469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оборудование пековых цехов и его работу; </w:t>
            </w:r>
          </w:p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техническую документацию и основное оборудование пековых цехов;</w:t>
            </w:r>
          </w:p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задачи оборудования пековых печей;</w:t>
            </w:r>
          </w:p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методы выбора, обоснование выбора оборудования пековых цехов;</w:t>
            </w:r>
          </w:p>
          <w:p w:rsidR="00FE3FAC" w:rsidRPr="00410B48" w:rsidRDefault="00410B48" w:rsidP="00410B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0B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B48" w:rsidRPr="00C17A14" w:rsidRDefault="00783113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410B48" w:rsidRPr="00C17A14">
              <w:rPr>
                <w:rFonts w:ascii="Times New Roman" w:hAnsi="Times New Roman" w:cs="Times New Roman"/>
                <w:sz w:val="24"/>
                <w:szCs w:val="24"/>
              </w:rPr>
              <w:t>подбирать оборудование пековых печей;</w:t>
            </w:r>
          </w:p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410B48" w:rsidRPr="00410B48" w:rsidRDefault="00410B48" w:rsidP="00410B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0B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время ремонтов печей и их оборудования;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E3FAC" w:rsidRPr="00783113" w:rsidRDefault="00FE3F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E3FAC" w:rsidRPr="0066469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0B48" w:rsidRPr="00C17A14" w:rsidRDefault="00410B48" w:rsidP="00410B48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методами подбора оборудования цехов;</w:t>
            </w:r>
          </w:p>
          <w:p w:rsidR="00FE3FAC" w:rsidRPr="00410B48" w:rsidRDefault="00410B48" w:rsidP="00410B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10B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методами оценки и анализа оборудования, обеспечивающего получение качественного пека и пекового кокса.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6"/>
        <w:gridCol w:w="1641"/>
        <w:gridCol w:w="347"/>
        <w:gridCol w:w="476"/>
        <w:gridCol w:w="667"/>
        <w:gridCol w:w="667"/>
        <w:gridCol w:w="525"/>
        <w:gridCol w:w="1508"/>
        <w:gridCol w:w="1535"/>
        <w:gridCol w:w="1188"/>
      </w:tblGrid>
      <w:tr w:rsidR="00FE3FAC" w:rsidRPr="00664694">
        <w:trPr>
          <w:trHeight w:hRule="exact" w:val="285"/>
        </w:trPr>
        <w:tc>
          <w:tcPr>
            <w:tcW w:w="710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167,7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5,7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192,6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FE3F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38"/>
        </w:trPr>
        <w:tc>
          <w:tcPr>
            <w:tcW w:w="710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3FAC" w:rsidRDefault="00FE3F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E3FAC" w:rsidRDefault="00FE3FA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кокса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коксохимического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83113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Пек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качеству.</w:t>
            </w:r>
            <w:r w:rsid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теоретического введения к лаб.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 w:rsidRPr="0066469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коксования.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83113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32FE8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532FE8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532FE8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термической</w:t>
            </w:r>
            <w:r w:rsidRPr="00532FE8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деструкции</w:t>
            </w:r>
            <w:r w:rsidRPr="00532FE8">
              <w:rPr>
                <w:lang w:val="ru-RU"/>
              </w:rPr>
              <w:t xml:space="preserve"> </w:t>
            </w:r>
            <w:r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углей.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83113">
              <w:rPr>
                <w:lang w:val="ru-RU"/>
              </w:rPr>
              <w:t xml:space="preserve"> </w:t>
            </w:r>
            <w:proofErr w:type="spellStart"/>
            <w:r w:rsidR="00532FE8" w:rsidRP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Пеко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ообразование</w:t>
            </w:r>
            <w:proofErr w:type="spellEnd"/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="00532FE8" w:rsidRPr="00532F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532FE8" w:rsidRP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Пекообразование</w:t>
            </w:r>
            <w:proofErr w:type="spellEnd"/>
            <w:r w:rsidR="00532FE8" w:rsidRPr="00532FE8">
              <w:rPr>
                <w:sz w:val="20"/>
                <w:szCs w:val="20"/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="00532FE8" w:rsidRPr="00532FE8">
              <w:rPr>
                <w:sz w:val="20"/>
                <w:szCs w:val="20"/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промышленных</w:t>
            </w:r>
            <w:r w:rsidR="00532FE8" w:rsidRPr="00532FE8">
              <w:rPr>
                <w:sz w:val="20"/>
                <w:szCs w:val="20"/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печах.</w:t>
            </w:r>
            <w:r w:rsid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Подготовка к коллоквиуму.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83113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</w:t>
            </w:r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532FE8" w:rsidRPr="00532FE8">
              <w:rPr>
                <w:lang w:val="ru-RU"/>
              </w:rPr>
              <w:t xml:space="preserve"> </w:t>
            </w:r>
            <w:proofErr w:type="spellStart"/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загрузке</w:t>
            </w:r>
            <w:proofErr w:type="gramStart"/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родолжительность</w:t>
            </w:r>
            <w:proofErr w:type="spellEnd"/>
            <w:r w:rsidR="00532FE8" w:rsidRPr="00532FE8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="00532FE8" w:rsidRPr="00532FE8">
              <w:rPr>
                <w:lang w:val="ru-RU"/>
              </w:rPr>
              <w:t xml:space="preserve"> </w:t>
            </w:r>
            <w:proofErr w:type="spellStart"/>
            <w:r w:rsidR="00532FE8" w:rsidRP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пекообразования</w:t>
            </w:r>
            <w:proofErr w:type="spellEnd"/>
            <w:r w:rsidR="00532FE8" w:rsidRP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задач. Подготовка к коллоквиуму.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Коллоквиум.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gramStart"/>
            <w:r w:rsid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пековых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83113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Конструкции</w:t>
            </w:r>
            <w:r w:rsidR="00532FE8" w:rsidRPr="00532F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печей для получения пека</w:t>
            </w:r>
            <w:proofErr w:type="gramStart"/>
            <w:r w:rsidR="00532FE8" w:rsidRP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.</w:t>
            </w:r>
            <w:proofErr w:type="gramEnd"/>
            <w:r w:rsidR="00532FE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83113">
              <w:rPr>
                <w:lang w:val="ru-RU"/>
              </w:rPr>
              <w:t xml:space="preserve"> </w:t>
            </w:r>
            <w:proofErr w:type="spellStart"/>
            <w:r w:rsidR="00532FE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532FE8" w:rsidRPr="00D21E9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екококсовые</w:t>
            </w:r>
            <w:proofErr w:type="spellEnd"/>
            <w:r w:rsidR="00532FE8" w:rsidRPr="00D21E9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="00FC2916" w:rsidRPr="00664694">
              <w:fldChar w:fldCharType="begin"/>
            </w:r>
            <w:r w:rsidR="00532FE8" w:rsidRPr="00664694">
              <w:instrText>HYPERLINK "https://www.chem21.info/info/1272363"</w:instrText>
            </w:r>
            <w:r w:rsidR="00FC2916" w:rsidRPr="00664694">
              <w:fldChar w:fldCharType="separate"/>
            </w:r>
            <w:r w:rsidR="00532FE8" w:rsidRPr="00664694">
              <w:rPr>
                <w:rStyle w:val="a6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печи</w:t>
            </w:r>
            <w:proofErr w:type="spellEnd"/>
            <w:r w:rsidR="00532FE8" w:rsidRPr="00664694">
              <w:rPr>
                <w:rStyle w:val="a6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  <w:proofErr w:type="spellStart"/>
            <w:r w:rsidR="00532FE8" w:rsidRPr="00664694">
              <w:rPr>
                <w:rStyle w:val="a6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конструкции</w:t>
            </w:r>
            <w:proofErr w:type="spellEnd"/>
            <w:r w:rsidR="00532FE8" w:rsidRPr="00664694">
              <w:rPr>
                <w:rStyle w:val="a6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  <w:proofErr w:type="spellStart"/>
            <w:r w:rsidR="00532FE8" w:rsidRPr="00664694">
              <w:rPr>
                <w:rStyle w:val="a6"/>
                <w:rFonts w:ascii="Times New Roman" w:hAnsi="Times New Roman" w:cs="Times New Roman"/>
                <w:color w:val="auto"/>
                <w:sz w:val="20"/>
                <w:szCs w:val="20"/>
                <w:u w:val="none"/>
                <w:shd w:val="clear" w:color="auto" w:fill="FFFFFF"/>
              </w:rPr>
              <w:t>Гипрококса</w:t>
            </w:r>
            <w:proofErr w:type="spellEnd"/>
            <w:r w:rsidR="00FC2916" w:rsidRPr="00664694">
              <w:fldChar w:fldCharType="end"/>
            </w:r>
            <w:r w:rsidR="00532FE8" w:rsidRPr="006646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Теплотехника</w:t>
            </w:r>
            <w:proofErr w:type="spellEnd"/>
            <w:r>
              <w:t xml:space="preserve"> </w:t>
            </w:r>
            <w:r w:rsid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пековых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532FE8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83113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Нефтяные пеки • Классификация: связующие (для анодов, электродов)</w:t>
            </w:r>
            <w:r w:rsidR="00532FE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="00532FE8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тепловых балансов. Решение задач индивидуальных 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 w:rsidP="00532FE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83113">
              <w:rPr>
                <w:lang w:val="ru-RU"/>
              </w:rPr>
              <w:t xml:space="preserve"> </w:t>
            </w:r>
            <w:r w:rsidR="00532FE8" w:rsidRPr="00532FE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Нефтяные пеки • Основные показатели качества пеков</w:t>
            </w:r>
            <w:r w:rsidR="00532FE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Написание теоретического введения к лаб. работам.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 w:rsidRPr="0066469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783113">
              <w:rPr>
                <w:lang w:val="ru-RU"/>
              </w:rPr>
              <w:t xml:space="preserve"> </w:t>
            </w:r>
            <w:r w:rsidR="0053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пековых 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CD2CA2" w:rsidRDefault="00783113" w:rsidP="009B43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783113">
              <w:rPr>
                <w:lang w:val="ru-RU"/>
              </w:rPr>
              <w:t xml:space="preserve"> </w:t>
            </w:r>
            <w:r w:rsidRPr="00CD2C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</w:t>
            </w:r>
            <w:r w:rsidRPr="00CD2CA2">
              <w:rPr>
                <w:lang w:val="ru-RU"/>
              </w:rPr>
              <w:t xml:space="preserve"> </w:t>
            </w:r>
            <w:r w:rsidRPr="00CD2C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D2CA2">
              <w:rPr>
                <w:lang w:val="ru-RU"/>
              </w:rPr>
              <w:t xml:space="preserve"> </w:t>
            </w:r>
            <w:r w:rsidRPr="00CD2C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CD2CA2">
              <w:rPr>
                <w:lang w:val="ru-RU"/>
              </w:rPr>
              <w:t xml:space="preserve"> </w:t>
            </w:r>
            <w:r w:rsidRPr="00CD2C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газов.</w:t>
            </w:r>
            <w:r w:rsidRPr="00CD2C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9B432E" w:rsidRDefault="00783113" w:rsidP="009B43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783113">
              <w:rPr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Режим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давлений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пековых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печах.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Регулирование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количества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давлений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перемещающихся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газов.</w:t>
            </w:r>
            <w:r w:rsid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B432E" w:rsidRPr="009B432E" w:rsidRDefault="00783113" w:rsidP="009B43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783113">
              <w:rPr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Последовательность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обслуживания</w:t>
            </w:r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пековых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печей</w:t>
            </w:r>
            <w:proofErr w:type="gramStart"/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="009B432E"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9B432E" w:rsidRPr="009B432E" w:rsidRDefault="009B432E" w:rsidP="009B43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Графики</w:t>
            </w:r>
            <w:r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работы</w:t>
            </w:r>
            <w:r w:rsidRPr="009B432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B432E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печей.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FE3FAC" w:rsidRPr="009B432E" w:rsidRDefault="00FE3FA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9B432E" w:rsidRDefault="00783113" w:rsidP="009B43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783113">
              <w:rPr>
                <w:lang w:val="ru-RU"/>
              </w:rPr>
              <w:t xml:space="preserve"> </w:t>
            </w:r>
            <w:r w:rsidR="009B432E" w:rsidRPr="009B432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Нефтяные пеки • Основной способ получения пеков </w:t>
            </w:r>
            <w:proofErr w:type="spellStart"/>
            <w:r w:rsidR="009B432E" w:rsidRPr="009B432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термоконденсация</w:t>
            </w:r>
            <w:proofErr w:type="spellEnd"/>
            <w:r w:rsidR="009B432E" w:rsidRPr="009B432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тяжелых нефтяных остатков</w:t>
            </w:r>
            <w:r w:rsidR="009B432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</w:tr>
      <w:tr w:rsidR="00FE3FA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58/24И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58/24И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ПК-6,ПК-9</w:t>
            </w:r>
          </w:p>
        </w:tc>
      </w:tr>
    </w:tbl>
    <w:p w:rsidR="00FE3FAC" w:rsidRDefault="0078311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E3F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138"/>
        </w:trPr>
        <w:tc>
          <w:tcPr>
            <w:tcW w:w="9357" w:type="dxa"/>
          </w:tcPr>
          <w:p w:rsidR="00FE3FAC" w:rsidRDefault="00FE3FAC"/>
        </w:tc>
      </w:tr>
      <w:tr w:rsidR="00FE3FAC" w:rsidRPr="00664694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Профессионально-творческая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«Коксование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углей»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си-стемы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мыслить,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взвешивать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продуманные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общаться.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пожеланий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(реферат-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работе).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осуществляться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образцу,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вариативности,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lang w:val="ru-RU"/>
              </w:rPr>
              <w:t xml:space="preserve"> </w:t>
            </w: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E3FAC" w:rsidRPr="006646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proofErr w:type="gramStart"/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E3FAC">
        <w:trPr>
          <w:trHeight w:hRule="exact" w:val="138"/>
        </w:trPr>
        <w:tc>
          <w:tcPr>
            <w:tcW w:w="9357" w:type="dxa"/>
          </w:tcPr>
          <w:p w:rsidR="00FE3FAC" w:rsidRDefault="00FE3FAC"/>
        </w:tc>
      </w:tr>
      <w:tr w:rsidR="00FE3FAC" w:rsidRPr="006646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E3FAC">
        <w:trPr>
          <w:trHeight w:hRule="exact" w:val="138"/>
        </w:trPr>
        <w:tc>
          <w:tcPr>
            <w:tcW w:w="9357" w:type="dxa"/>
          </w:tcPr>
          <w:p w:rsidR="00FE3FAC" w:rsidRDefault="00FE3FAC"/>
        </w:tc>
      </w:tr>
      <w:tr w:rsidR="00FE3FAC" w:rsidRPr="0066469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3FAC" w:rsidRPr="00664694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Марченко,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83113">
              <w:rPr>
                <w:lang w:val="ru-RU"/>
              </w:rPr>
              <w:t xml:space="preserve"> </w:t>
            </w: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Марченко,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Ковтун.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222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978-5-7638-3658-5.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3113">
              <w:rPr>
                <w:lang w:val="ru-RU"/>
              </w:rPr>
              <w:t xml:space="preserve"> </w:t>
            </w:r>
            <w:hyperlink r:id="rId6" w:history="1"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</w:t>
              </w:r>
              <w:proofErr w:type="spellEnd"/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/1031871</w:t>
              </w:r>
            </w:hyperlink>
            <w:r w:rsidR="009B43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24.11.2019)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=342088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Бойко,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Реакционная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Бойко.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978-5-7638-2104-8.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83113">
              <w:rPr>
                <w:lang w:val="ru-RU"/>
              </w:rPr>
              <w:t xml:space="preserve"> </w:t>
            </w:r>
            <w:hyperlink r:id="rId7" w:history="1"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/441211</w:t>
              </w:r>
            </w:hyperlink>
            <w:r w:rsidR="009B43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24.11.2019)</w:t>
            </w:r>
            <w:r w:rsidRPr="00783113">
              <w:rPr>
                <w:lang w:val="ru-RU"/>
              </w:rPr>
              <w:t xml:space="preserve"> </w:t>
            </w:r>
            <w:hyperlink r:id="rId8" w:history="1"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9B432E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=93757</w:t>
              </w:r>
            </w:hyperlink>
            <w:r w:rsidR="009B43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83113">
              <w:rPr>
                <w:lang w:val="ru-RU"/>
              </w:rPr>
              <w:t xml:space="preserve"> 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38"/>
        </w:trPr>
        <w:tc>
          <w:tcPr>
            <w:tcW w:w="9357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3FAC" w:rsidRPr="004E65C8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4E65C8" w:rsidRDefault="009B432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горючих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proofErr w:type="spell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Мерчева</w:t>
            </w:r>
            <w:proofErr w:type="spellEnd"/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Серебряков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Серебря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Соболева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4E65C8">
              <w:t xml:space="preserve"> </w:t>
            </w:r>
            <w:proofErr w:type="gram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gramEnd"/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  <w:r w:rsidR="00783113" w:rsidRPr="004E65C8">
              <w:t xml:space="preserve"> </w:t>
            </w:r>
            <w:proofErr w:type="gram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gramEnd"/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</w:t>
            </w:r>
            <w:proofErr w:type="spellEnd"/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4E65C8">
              <w:t xml:space="preserve"> </w:t>
            </w:r>
            <w:proofErr w:type="gramStart"/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83113" w:rsidRPr="004E65C8">
              <w:t xml:space="preserve"> </w:t>
            </w:r>
            <w:r w:rsid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83113" w:rsidRPr="004E65C8">
              <w:t xml:space="preserve"> </w:t>
            </w:r>
            <w:hyperlink r:id="rId9" w:history="1"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/458383</w:t>
              </w:r>
            </w:hyperlink>
            <w:r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="00783113" w:rsidRPr="004E65C8">
              <w:t xml:space="preserve"> </w:t>
            </w:r>
            <w:r w:rsidR="00783113"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83113" w:rsidRPr="004E65C8">
              <w:t xml:space="preserve"> </w:t>
            </w:r>
            <w:r w:rsidR="00783113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24.11.2019)</w:t>
            </w:r>
            <w:r w:rsidR="00783113" w:rsidRPr="004E65C8">
              <w:t xml:space="preserve"> </w:t>
            </w:r>
            <w:hyperlink r:id="rId10" w:history="1"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E65C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=131378</w:t>
              </w:r>
            </w:hyperlink>
            <w:r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3113" w:rsidRPr="004E65C8">
              <w:t xml:space="preserve">  </w:t>
            </w:r>
          </w:p>
          <w:p w:rsidR="00FE3FAC" w:rsidRPr="004E65C8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E65C8">
              <w:t xml:space="preserve"> </w:t>
            </w:r>
          </w:p>
        </w:tc>
      </w:tr>
      <w:tr w:rsidR="00FE3FAC" w:rsidRPr="004E65C8">
        <w:trPr>
          <w:trHeight w:hRule="exact" w:val="138"/>
        </w:trPr>
        <w:tc>
          <w:tcPr>
            <w:tcW w:w="9357" w:type="dxa"/>
          </w:tcPr>
          <w:p w:rsidR="00FE3FAC" w:rsidRPr="004E65C8" w:rsidRDefault="00FE3FAC"/>
        </w:tc>
      </w:tr>
      <w:tr w:rsidR="00FE3F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E3FAC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Вейнский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баланса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ших-ты.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Вейнский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эксергетического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балансов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печах.-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Вейнский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коксовых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электросопротивления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двухзондовым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горючих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240100.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кокса.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83113">
              <w:rPr>
                <w:lang w:val="ru-RU"/>
              </w:rPr>
              <w:t xml:space="preserve"> </w:t>
            </w: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ла-бораторной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горючих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240100.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83113">
              <w:rPr>
                <w:lang w:val="ru-RU"/>
              </w:rPr>
              <w:t xml:space="preserve"> </w:t>
            </w:r>
          </w:p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кокса.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горючих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240100.</w:t>
            </w:r>
            <w:r w:rsidRPr="007831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FE3FAC">
        <w:trPr>
          <w:trHeight w:hRule="exact" w:val="138"/>
        </w:trPr>
        <w:tc>
          <w:tcPr>
            <w:tcW w:w="9357" w:type="dxa"/>
          </w:tcPr>
          <w:p w:rsidR="00FE3FAC" w:rsidRDefault="00FE3FAC"/>
        </w:tc>
      </w:tr>
      <w:tr w:rsidR="00FE3FAC" w:rsidRPr="0066469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FE3F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3FAC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818"/>
        </w:trPr>
        <w:tc>
          <w:tcPr>
            <w:tcW w:w="426" w:type="dxa"/>
          </w:tcPr>
          <w:p w:rsidR="00FE3FAC" w:rsidRDefault="00FE3F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826"/>
        </w:trPr>
        <w:tc>
          <w:tcPr>
            <w:tcW w:w="426" w:type="dxa"/>
          </w:tcPr>
          <w:p w:rsidR="00FE3FAC" w:rsidRDefault="00FE3F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285"/>
        </w:trPr>
        <w:tc>
          <w:tcPr>
            <w:tcW w:w="426" w:type="dxa"/>
          </w:tcPr>
          <w:p w:rsidR="00FE3FAC" w:rsidRDefault="00FE3F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138"/>
        </w:trPr>
        <w:tc>
          <w:tcPr>
            <w:tcW w:w="426" w:type="dxa"/>
          </w:tcPr>
          <w:p w:rsidR="00FE3FAC" w:rsidRDefault="00FE3FAC"/>
        </w:tc>
        <w:tc>
          <w:tcPr>
            <w:tcW w:w="1985" w:type="dxa"/>
          </w:tcPr>
          <w:p w:rsidR="00FE3FAC" w:rsidRDefault="00FE3FAC"/>
        </w:tc>
        <w:tc>
          <w:tcPr>
            <w:tcW w:w="3686" w:type="dxa"/>
          </w:tcPr>
          <w:p w:rsidR="00FE3FAC" w:rsidRDefault="00FE3FAC"/>
        </w:tc>
        <w:tc>
          <w:tcPr>
            <w:tcW w:w="3120" w:type="dxa"/>
          </w:tcPr>
          <w:p w:rsidR="00FE3FAC" w:rsidRDefault="00FE3FAC"/>
        </w:tc>
        <w:tc>
          <w:tcPr>
            <w:tcW w:w="143" w:type="dxa"/>
          </w:tcPr>
          <w:p w:rsidR="00FE3FAC" w:rsidRDefault="00FE3FAC"/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>
        <w:trPr>
          <w:trHeight w:hRule="exact" w:val="270"/>
        </w:trPr>
        <w:tc>
          <w:tcPr>
            <w:tcW w:w="426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14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811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E3FAC"/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826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E65C8" w:rsidRPr="004E6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831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78311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826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7831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 w:rsidRPr="00664694">
        <w:trPr>
          <w:trHeight w:hRule="exact" w:val="555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831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C29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proofErr w:type="spellEnd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 w:rsidRPr="0078311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>
        <w:trPr>
          <w:trHeight w:hRule="exact" w:val="555"/>
        </w:trPr>
        <w:tc>
          <w:tcPr>
            <w:tcW w:w="426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78311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Default="00FC29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>
              <w:t xml:space="preserve"> </w:t>
            </w:r>
          </w:p>
        </w:tc>
        <w:tc>
          <w:tcPr>
            <w:tcW w:w="143" w:type="dxa"/>
          </w:tcPr>
          <w:p w:rsidR="00FE3FAC" w:rsidRDefault="00FE3FAC"/>
        </w:tc>
      </w:tr>
      <w:tr w:rsidR="00FE3FAC" w:rsidRPr="00664694">
        <w:trPr>
          <w:trHeight w:hRule="exact" w:val="826"/>
        </w:trPr>
        <w:tc>
          <w:tcPr>
            <w:tcW w:w="426" w:type="dxa"/>
          </w:tcPr>
          <w:p w:rsidR="00FE3FAC" w:rsidRDefault="00FE3F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C29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 w:rsidRPr="0078311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</w:tbl>
    <w:p w:rsidR="00FE3FAC" w:rsidRPr="00783113" w:rsidRDefault="00783113">
      <w:pPr>
        <w:rPr>
          <w:sz w:val="0"/>
          <w:szCs w:val="0"/>
          <w:lang w:val="ru-RU"/>
        </w:rPr>
      </w:pPr>
      <w:r w:rsidRPr="0078311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1"/>
        <w:gridCol w:w="5660"/>
        <w:gridCol w:w="3133"/>
        <w:gridCol w:w="142"/>
      </w:tblGrid>
      <w:tr w:rsidR="00FE3FAC" w:rsidRPr="00664694">
        <w:trPr>
          <w:trHeight w:hRule="exact" w:val="826"/>
        </w:trPr>
        <w:tc>
          <w:tcPr>
            <w:tcW w:w="426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7831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78311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FAC" w:rsidRPr="00783113" w:rsidRDefault="00FC29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7" w:history="1"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4E65C8" w:rsidRPr="00E1417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E65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83113" w:rsidRPr="00783113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38"/>
        </w:trPr>
        <w:tc>
          <w:tcPr>
            <w:tcW w:w="426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  <w:tr w:rsidR="00FE3FAC" w:rsidRPr="0066469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(весы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ВЛР-300,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ВК.</w:t>
            </w:r>
            <w:proofErr w:type="gramEnd"/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Модификации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</w:t>
            </w:r>
            <w:r w:rsidRPr="00783113">
              <w:rPr>
                <w:lang w:val="ru-RU"/>
              </w:rPr>
              <w:t xml:space="preserve"> </w:t>
            </w:r>
            <w:proofErr w:type="gramStart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–р</w:t>
            </w:r>
            <w:proofErr w:type="gramEnd"/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термостат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вискозиметрический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LOIP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-910,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-5300ВИ,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лаборатор-ный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-6Л1,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рефлектометр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RL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(4322)).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8311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783113">
              <w:rPr>
                <w:lang w:val="ru-RU"/>
              </w:rPr>
              <w:t xml:space="preserve"> </w:t>
            </w:r>
          </w:p>
          <w:p w:rsidR="00FE3FAC" w:rsidRPr="00783113" w:rsidRDefault="007831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83113">
              <w:rPr>
                <w:lang w:val="ru-RU"/>
              </w:rPr>
              <w:t xml:space="preserve"> </w:t>
            </w:r>
            <w:r w:rsidRPr="0078311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783113">
              <w:rPr>
                <w:lang w:val="ru-RU"/>
              </w:rPr>
              <w:t xml:space="preserve"> </w:t>
            </w:r>
          </w:p>
        </w:tc>
      </w:tr>
      <w:tr w:rsidR="00FE3FAC" w:rsidRPr="00664694">
        <w:trPr>
          <w:trHeight w:hRule="exact" w:val="1108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E3FAC" w:rsidRPr="00783113" w:rsidRDefault="00FE3FAC">
            <w:pPr>
              <w:rPr>
                <w:lang w:val="ru-RU"/>
              </w:rPr>
            </w:pPr>
          </w:p>
        </w:tc>
      </w:tr>
    </w:tbl>
    <w:p w:rsidR="00FE3FAC" w:rsidRDefault="00FE3FAC">
      <w:pPr>
        <w:rPr>
          <w:lang w:val="ru-RU"/>
        </w:rPr>
      </w:pPr>
    </w:p>
    <w:p w:rsidR="004E65C8" w:rsidRDefault="004E65C8">
      <w:pPr>
        <w:rPr>
          <w:lang w:val="ru-RU"/>
        </w:rPr>
      </w:pPr>
    </w:p>
    <w:p w:rsidR="004E65C8" w:rsidRDefault="004E65C8">
      <w:pPr>
        <w:rPr>
          <w:lang w:val="ru-RU"/>
        </w:rPr>
      </w:pPr>
    </w:p>
    <w:p w:rsidR="004E65C8" w:rsidRDefault="004E65C8">
      <w:pPr>
        <w:rPr>
          <w:lang w:val="ru-RU"/>
        </w:rPr>
      </w:pPr>
    </w:p>
    <w:p w:rsidR="004E65C8" w:rsidRPr="00C17A14" w:rsidRDefault="004E65C8" w:rsidP="004E65C8">
      <w:pPr>
        <w:pStyle w:val="a5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E65C8" w:rsidRPr="00C17A14" w:rsidRDefault="004E65C8" w:rsidP="004E65C8">
      <w:pPr>
        <w:pStyle w:val="a5"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17A14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По дисциплине «Коксование пека» предусмотрена аудиторная и внеаудиторная самостоятельная работа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 решение контрольных задач на практических занятиях и расчёт определённых разделов курсовой работы.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A14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задачи (АКЗ):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Задача 1. Определить температуру однократного испарения смолы в испарителе 2-й ступени при давлении 980 мм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>. ст., обеспечивающую отгон масляных фракций в количестве 44,6% по отношению к безводной смоле.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Задача 2.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Определить температуру размягчения пека, полученного в условиях работы установки, указанных в задаче 1.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17A14">
        <w:rPr>
          <w:rFonts w:ascii="Times New Roman" w:hAnsi="Times New Roman" w:cs="Times New Roman"/>
          <w:sz w:val="24"/>
          <w:szCs w:val="24"/>
        </w:rPr>
        <w:t xml:space="preserve"> = 0,835</w:t>
      </w:r>
      <w:r w:rsidRPr="00C17A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17A14">
        <w:rPr>
          <w:rFonts w:ascii="Times New Roman" w:hAnsi="Times New Roman" w:cs="Times New Roman"/>
          <w:sz w:val="24"/>
          <w:szCs w:val="24"/>
        </w:rPr>
        <w:t xml:space="preserve"> - 250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Задача 3. Рассчитать поверхность конвекционной и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радиантовой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частей трубчатой печи производительностью 14 т/ч безводной смолы, исходя из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допустимого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теплонапряжения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поверхности конвекционной и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секций.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Задача 4.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7A14">
        <w:rPr>
          <w:rFonts w:ascii="Times New Roman" w:hAnsi="Times New Roman" w:cs="Times New Roman"/>
          <w:sz w:val="24"/>
          <w:szCs w:val="24"/>
        </w:rPr>
        <w:t xml:space="preserve">Рассчитать размеры топочной и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радиантной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камер (объём, высота, расстояние до перевальной стенки).</w:t>
      </w:r>
      <w:proofErr w:type="gramEnd"/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Тепловой баланс принять по данным задачи 3.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Теплонапряжение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топочного объёма – 16 тыс. ккал (м</w:t>
      </w:r>
      <w:r w:rsidRPr="00C17A1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17A14">
        <w:rPr>
          <w:rFonts w:ascii="Times New Roman" w:hAnsi="Times New Roman" w:cs="Times New Roman"/>
          <w:sz w:val="24"/>
          <w:szCs w:val="24"/>
        </w:rPr>
        <w:t>∙ч).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A14">
        <w:rPr>
          <w:rFonts w:ascii="Times New Roman" w:hAnsi="Times New Roman" w:cs="Times New Roman"/>
          <w:b/>
          <w:i/>
          <w:sz w:val="24"/>
          <w:szCs w:val="24"/>
        </w:rPr>
        <w:t>Пример вопросов к коллоквиуму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Высокотемпературный пек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1. Почему отказались от коксования среднетемпературного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пека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и перешли к технологии коксования высокотемпературного пека?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2. Какие реакции происходят в кубе-реакторе при окислении среднетемпературного пека?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3. Состав газов после кубов-реакторов, его очистка и выброс.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4. Назовите другие возможные способы получения высокотемпературного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5. Почему в кубах-реакторах температура пека повышается по ходу движения сырья?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6. Чем объясняется, что пековая смола окисляется труднее по сравнению с окислением среднетемпературного пека?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7. Как осуществляется загрузка пека в печь, и почему она продолжается несколько часов?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8. Почему печи обогреваются коксовым газом, а не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пекококсовым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>, получаемым при коксовании пека?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9. Чем отличается процесс коксования пека от процесса коксования угольной шихты?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10. Почему батареи компонуются из малого количества печей (обычно 5-7)?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11. Как производится удаление графита на кладке?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12. Различие в физико-химических свойствах и составе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пекококсовой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каменноугольнолй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смол.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13. Основные физико-химические показатели пекового кокса.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A14">
        <w:rPr>
          <w:rFonts w:ascii="Times New Roman" w:hAnsi="Times New Roman" w:cs="Times New Roman"/>
          <w:b/>
          <w:i/>
          <w:sz w:val="24"/>
          <w:szCs w:val="24"/>
        </w:rPr>
        <w:t>Пример вопросов к экзамену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1. Переработка каменноугольной смолы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lastRenderedPageBreak/>
        <w:t>2. Получение высокотемпературного пека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3. Каменноугольный пек: получение, физические свойства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4. Соединения, входящие в состав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5. Мягкие, средние и твёрдые пеки.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6. Разливка, охлаждение, хранение и погрузка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7. Пековый парк – назначение и устройство.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8. Оборудование для охлаждения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9. Области применения среднетемпературного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10. Схема получения высокотемпературного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11. Технология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пекококсового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производства.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12. Оборудование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печей.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13. Пековый кокс.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14. Способы тушения пекового кокса.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15. Марки и технические требования в зависимости от получения и назначения каменноугольного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16.Качество пекового кокса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17. Методы анализа кокса.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18. Приготовление средней пробы.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19. Транспортирование и хранение пека.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20. ГОСТ 1038-75. Пек каменноугольный. Технические условия.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21. Технологические и теплофизические свойства пека.</w:t>
      </w:r>
    </w:p>
    <w:p w:rsidR="004E65C8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22. Характеристики пеков, производимых в СНГ.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7A14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При выполнении курсовой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7A14">
        <w:rPr>
          <w:rFonts w:ascii="Times New Roman" w:hAnsi="Times New Roman" w:cs="Times New Roman"/>
          <w:b/>
          <w:i/>
          <w:sz w:val="24"/>
          <w:szCs w:val="24"/>
        </w:rPr>
        <w:t>Пример задания на курсовую работу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Темой курсовой работы по разделу  "Коксование пека" является расчет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пекококсовых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печей для получения  пекового кокса в условиях </w:t>
      </w:r>
      <w:r w:rsidRPr="00C17A14">
        <w:rPr>
          <w:rFonts w:ascii="Times New Roman" w:hAnsi="Times New Roman" w:cs="Times New Roman"/>
          <w:bCs/>
          <w:color w:val="000000"/>
          <w:sz w:val="24"/>
          <w:szCs w:val="24"/>
        </w:rPr>
        <w:t>ОАО «Северсталь»</w:t>
      </w:r>
      <w:proofErr w:type="gramStart"/>
      <w:r w:rsidRPr="00C17A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Курсовой работа состоит из пояснительной записки объемом 40 - 50 страниц формата А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>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Пояснительная записка должна включать следующие разделы: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1.Расчет материального баланса коксования шихты.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2.Расчет теплового баланса пековых печей.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3. Расчёт времени окисления пека</w:t>
      </w:r>
    </w:p>
    <w:p w:rsidR="004E65C8" w:rsidRPr="00C17A14" w:rsidRDefault="004E65C8" w:rsidP="004E65C8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4. Анализ результатов и выбор оптимальных условий. </w:t>
      </w:r>
    </w:p>
    <w:p w:rsidR="004E65C8" w:rsidRPr="00C17A14" w:rsidRDefault="004E65C8" w:rsidP="004E65C8">
      <w:pPr>
        <w:pStyle w:val="a5"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17A14">
        <w:rPr>
          <w:rStyle w:val="FontStyle31"/>
          <w:rFonts w:ascii="Times New Roman" w:hAnsi="Times New Roman" w:cs="Times New Roman"/>
          <w:sz w:val="24"/>
          <w:szCs w:val="24"/>
        </w:rPr>
        <w:t>Курсовой работа состоит из пояснительной записки объемом 40 - 50 страниц формата А</w:t>
      </w:r>
      <w:proofErr w:type="gramStart"/>
      <w:r w:rsidRPr="00C17A14">
        <w:rPr>
          <w:rStyle w:val="FontStyle31"/>
          <w:rFonts w:ascii="Times New Roman" w:hAnsi="Times New Roman" w:cs="Times New Roman"/>
          <w:sz w:val="24"/>
          <w:szCs w:val="24"/>
        </w:rPr>
        <w:t>4</w:t>
      </w:r>
      <w:proofErr w:type="gramEnd"/>
      <w:r w:rsidRPr="00C17A14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4E65C8" w:rsidRDefault="004E65C8">
      <w:pPr>
        <w:rPr>
          <w:lang w:val="ru-RU"/>
        </w:rPr>
      </w:pPr>
      <w:r>
        <w:rPr>
          <w:lang w:val="ru-RU"/>
        </w:rPr>
        <w:t xml:space="preserve"> </w:t>
      </w:r>
    </w:p>
    <w:p w:rsidR="003C12F9" w:rsidRDefault="003C12F9">
      <w:pPr>
        <w:rPr>
          <w:lang w:val="ru-RU"/>
        </w:rPr>
        <w:sectPr w:rsidR="003C12F9" w:rsidSect="00FE3FA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757F3" w:rsidRDefault="00E757F3" w:rsidP="00E757F3">
      <w:pPr>
        <w:pStyle w:val="a5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E757F3" w:rsidRPr="00C17A14" w:rsidRDefault="00E757F3" w:rsidP="00E757F3">
      <w:pPr>
        <w:pStyle w:val="a5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17A14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E757F3" w:rsidRPr="00C17A14" w:rsidRDefault="00E757F3" w:rsidP="00E757F3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обучения по  дисциплине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(модулю) за определенный период обучения (семестр) и  проводится в форме зачета и экзамена, защиты курсовой работы.</w:t>
      </w:r>
    </w:p>
    <w:p w:rsidR="00E757F3" w:rsidRPr="00C17A14" w:rsidRDefault="00E757F3" w:rsidP="00E757F3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Данный раздел состоит их двух пунктов:</w:t>
      </w:r>
    </w:p>
    <w:p w:rsidR="00E757F3" w:rsidRPr="00C17A14" w:rsidRDefault="00E757F3" w:rsidP="00E757F3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E757F3" w:rsidRPr="00C17A14" w:rsidRDefault="00E757F3" w:rsidP="00E757F3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E757F3" w:rsidRPr="00C17A14" w:rsidRDefault="00E757F3" w:rsidP="00E757F3">
      <w:pPr>
        <w:pStyle w:val="a5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E757F3" w:rsidRPr="00C17A14" w:rsidRDefault="00E757F3" w:rsidP="00E757F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57F3" w:rsidRPr="00C17A14" w:rsidRDefault="00E757F3" w:rsidP="00E757F3">
      <w:pPr>
        <w:pStyle w:val="a5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E757F3" w:rsidRPr="00C17A14" w:rsidTr="001131B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757F3" w:rsidRPr="00664694" w:rsidTr="001131B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Style w:val="FontStyle16"/>
                <w:sz w:val="24"/>
                <w:szCs w:val="24"/>
              </w:rPr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E757F3" w:rsidRPr="00664694" w:rsidTr="001131B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предназначение пековых печей и свойства основных продуктов процесса;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- основное оборудование цехов по производству пека и его работу; </w:t>
            </w:r>
          </w:p>
          <w:p w:rsidR="00E757F3" w:rsidRPr="00C17A14" w:rsidRDefault="00E757F3" w:rsidP="001131B7">
            <w:pPr>
              <w:pStyle w:val="a5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схемы получения пека;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схему переработки каменноугольной смолы;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1. Почему отказались от коксования среднетемпературного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пека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и перешли к технологии коксования высокотемпературного пека?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2. Какие реакции происходят в кубе-реакторе при окислении среднетемпературного пека?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3. Состав газов после кубов-реакторов, его очистка и выброс.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4. Назовите другие возможные способы получения высокотемпературного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5. Почему в кубах-реакторах температура пека повышается по ходу движения сырья?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6. Чем объясняется, что пековая смола окисляется труднее по сравнению с окислением среднетемпературного пека?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7. Как осуществляется загрузка пека в печь, и почему она продолжается несколько часов?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8. Почему печи обогреваются коксовым газом, а не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пекококсовым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, получаемым при коксовании пека?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9. Чем отличается процесс коксования пека от процесса коксования угольной шихты?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10. Почему батареи компонуются из малого количества печей (обычно 5-7)?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11. Как производится удаление графита на кладке?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12. Различие в физико-химических свойствах и составе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пекококсовой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каменноугольнолй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смол.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13. Основные физико-химические показатели пекового кокса. </w:t>
            </w:r>
          </w:p>
        </w:tc>
      </w:tr>
      <w:tr w:rsidR="00E757F3" w:rsidRPr="00C17A14" w:rsidTr="001131B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оценивать качество продуктов процесса коксования;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осуществлять проверку оборудования и программных средств пековых печей;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проводить расчёты по оборудованию пековых печей;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Задача 1. Рассчитать поверхность конвекционной и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радиантовой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частей трубчатой печи производительностью 14 т/ч безводной смолы, исходя из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допустимого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теплонапряжения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поверхности конвекционной и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секций.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Задача 2.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размеры топочной и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радиантной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камер (объём, высота, расстояние до перевальной стенки).</w:t>
            </w:r>
            <w:proofErr w:type="gramEnd"/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баланс принять по данным задачи 3.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Теплонапряжение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топочного объёма – 16 тыс. ккал (м</w:t>
            </w:r>
            <w:r w:rsidRPr="00C17A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∙ч).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Задание 3.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Рассчитать время окисления пека, если объём куба-реактора равен 35 м</w:t>
            </w:r>
            <w:r w:rsidRPr="00C17A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Задача 4.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На рис.1 и 2 представлены технологические схемы ректификации смолы. Преимущества и недостатки той и другой схемы.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29175" cy="3105150"/>
                  <wp:effectExtent l="19050" t="0" r="9525" b="0"/>
                  <wp:docPr id="8" name="Рисунок 1" descr="D:\Users\пользователь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048250" cy="3038475"/>
                  <wp:effectExtent l="19050" t="0" r="0" b="0"/>
                  <wp:docPr id="13" name="Рисунок 1" descr="D:\Users\пользователь\Desktop\IMG_536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Users\пользователь\Desktop\IMG_5367 (2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 l="5720" r="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</w:tc>
      </w:tr>
      <w:tr w:rsidR="00E757F3" w:rsidRPr="00C17A14" w:rsidTr="001131B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оценки эффективности работы оборудования пековых печей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- практическими навыками </w:t>
            </w:r>
            <w:r w:rsidRPr="00C17A14">
              <w:rPr>
                <w:rStyle w:val="FontStyle16"/>
                <w:sz w:val="24"/>
                <w:szCs w:val="24"/>
              </w:rPr>
              <w:t>проверки оборудования и программных средств пековых цехов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 задания по теме курсовой работы: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1. Рассчитать время окисления пека, если объём куба-реактора равен 35 м</w:t>
            </w:r>
            <w:r w:rsidRPr="00C17A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, заполняется он на 2/3; количество поступающего сырья (среднетемпературный пек +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пекококсовая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смола) 12 т/ч. Всего установлено последовательно соединённых 5 кубов-реакторов.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2. В таблице приведён состав сырых антраценов. На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шихтах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каких угольных бассейнов работают эти заводы?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1867"/>
              <w:gridCol w:w="1707"/>
              <w:gridCol w:w="1707"/>
              <w:gridCol w:w="1707"/>
              <w:gridCol w:w="1736"/>
            </w:tblGrid>
            <w:tr w:rsidR="00E757F3" w:rsidRPr="0066469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фракций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Выход,%</w:t>
                  </w:r>
                  <w:proofErr w:type="spellEnd"/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 массы смолы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Ρ</w:t>
                  </w: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20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Содержание нафталина во фракции, %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Распределение нафталина во фракциях, % от ресурсов </w:t>
                  </w: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его в смоле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Лёгкая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0,5-0,8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0,927-0,93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Фенольная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0,7-1,0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0,968-1,012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26,2-27,7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1,6-5,9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Нафталиновая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10,7-10,8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1,020-1,023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84,8-85,9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78,9-81,5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Поглотительная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5,1-6,0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1,058-1,070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12,2-14,9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5,68-10,5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8,1-9,7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1,093-1,104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4,3-6,3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3,6-4,8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3,7-4,8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1,129-1,141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0,85-1,86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0,36-0,7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-я </w:t>
                  </w:r>
                  <w:proofErr w:type="spellStart"/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антроценовая</w:t>
                  </w:r>
                  <w:proofErr w:type="spellEnd"/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9,5-12,4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1,165-1,170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2,0-2,1</w:t>
                  </w: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1,75-2,4</w:t>
                  </w:r>
                </w:p>
              </w:tc>
            </w:tr>
            <w:tr w:rsidR="00E757F3" w:rsidRPr="00C17A14" w:rsidTr="001131B7"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Пек+</w:t>
                  </w:r>
                  <w:proofErr w:type="spellEnd"/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потери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52,4-57,8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7A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7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1708" w:type="dxa"/>
                </w:tcPr>
                <w:p w:rsidR="00E757F3" w:rsidRPr="00C17A14" w:rsidRDefault="00E757F3" w:rsidP="001131B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757F3" w:rsidRPr="00664694" w:rsidTr="001131B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E757F3" w:rsidRPr="00664694" w:rsidTr="001131B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- основное оборудование пековых цехов и его работу;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техническую документацию и основное оборудование пековых цехов;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задачи оборудования пековых печей;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методы выбора, обоснование выбора оборудования пековых цехов;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1. Разливка, охлаждение, хранение и погрузка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2. Пековый парк – назначение и устройство.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3. Оборудование для охлаждения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4. Области применения среднетемпературного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5. Схема получения высокотемпературного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6. Технология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пекококсового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7. Оборудование </w:t>
            </w:r>
            <w:proofErr w:type="spell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пекококсовых</w:t>
            </w:r>
            <w:proofErr w:type="spell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печей.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8. Пековый кокс.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9. Способы тушения пекового кокса.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10. Марки и технические требования в зависимости от получения и назначения каменноугольного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11.Качество пекового кокса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12. Методы анализа кокса.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13. Приготовление средней пробы.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14. Транспортирование и хранение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 ГОСТ 1038-75. Пек каменноугольный. Технические условия.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16. Технологические и теплофизические свойства пека.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17. Характеристики пеков, производимых в СНГ.</w:t>
            </w:r>
          </w:p>
        </w:tc>
      </w:tr>
      <w:tr w:rsidR="00E757F3" w:rsidRPr="00664694" w:rsidTr="001131B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подбирать оборудование пековых печей;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определять время ремонтов печей и их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1. Определить в общем виде сопротивление верхней части отопительной системы между «глазками» регенераторов восходящего и нисходящего потоков.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2. Давление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2 = −35 Па; Р 4 = −80 Па. Как следует изменить давление в «глазке» регенератора с нисходящим потоком, чтобы увеличить количество проходящих газов на 10%? Как возрастут при этом сопротивления?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3.Как изменятся сопротивления отопительной системы при уменьшении периода коксования с 16 до 14 ч.?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4. Определите продолжительность ремонтной части цикла, если известно время, необходимое для обслуживания печи и оборот печи, количество обслуживаемых печей.</w:t>
            </w:r>
          </w:p>
        </w:tc>
      </w:tr>
      <w:tr w:rsidR="00E757F3" w:rsidRPr="00C17A14" w:rsidTr="001131B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анализом технической документации гидравлических и тепловых процессов и работы оборудования цехов;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методами подбора оборудования цехов;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1. Рассчитать допустимое количество печей в батарее, если время оборота печи 16,5 ч., суммарное время цикличности остановок за один оборот печей составляет 1,5 ч. Время, необходимое на обработку одной печи коксовыми машинами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равно 12 мин.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2. Температура окружающего воздуха повысилась с 10 до 30 °С. Найти требуемое разряжение вверху регенераторов при 30 °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условии, что расход отопительного газа и объем воздуха, подаваемого на обогрев, должны остаться прежними. Обогрев печей производится коксовым газом.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Исходные данные: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1) Разрежение вверху регенераторов при 10 °С на восходящем потоке − 55,9 Па (5,7 мм вод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т.), на нисходящем потоке − 72, 6 Па (7,4 мм вод. ст.).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2) Средние температуры в регенераторах на восходящем потоке − 590</w:t>
            </w:r>
            <w:proofErr w:type="gramStart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, на нисходящем потоке − 830 °С.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Высота регенератора − 2,7 м. Так как давление в любой точке отопительной системы равно сумме потерь напора и гидростатического напора (подпора) на данном участке, то при постоянном расходе не должны зависеть от изменения гидравлических условий прохождения воздуха.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3. Пользуясь схемой, опишите работу данного оборудования. Основное его </w:t>
            </w:r>
            <w:r w:rsidRPr="00C17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предназначение, качество работы.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933575"/>
                  <wp:effectExtent l="19050" t="0" r="0" b="0"/>
                  <wp:docPr id="14" name="Рисунок 1" descr="D:\Users\пользователь\Desktop\216186_html_47f13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216186_html_47f13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>4. Проанализируйте работу данного оборудования.</w:t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A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76675" cy="1343025"/>
                  <wp:effectExtent l="19050" t="0" r="9525" b="0"/>
                  <wp:docPr id="15" name="Рисунок 1" descr="D:\Users\пользователь\Desktop\2024571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D:\Users\пользователь\Desktop\2024571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1" cstate="print"/>
                          <a:srcRect b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57F3" w:rsidRPr="00C17A14" w:rsidRDefault="00E757F3" w:rsidP="001131B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17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757F3" w:rsidRPr="00C17A14" w:rsidRDefault="00E757F3" w:rsidP="00E757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757F3" w:rsidRPr="00C17A14" w:rsidRDefault="00E757F3" w:rsidP="00E757F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E65C8" w:rsidRDefault="004E65C8">
      <w:pPr>
        <w:rPr>
          <w:lang w:val="ru-RU"/>
        </w:rPr>
      </w:pPr>
    </w:p>
    <w:p w:rsidR="00E757F3" w:rsidRDefault="00E757F3">
      <w:pPr>
        <w:rPr>
          <w:lang w:val="ru-RU"/>
        </w:rPr>
      </w:pPr>
    </w:p>
    <w:p w:rsidR="00E757F3" w:rsidRDefault="00E757F3">
      <w:pPr>
        <w:rPr>
          <w:lang w:val="ru-RU"/>
        </w:rPr>
        <w:sectPr w:rsidR="00E757F3" w:rsidSect="003C12F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E757F3" w:rsidRPr="003C12F9" w:rsidRDefault="00E757F3">
      <w:pPr>
        <w:rPr>
          <w:lang w:val="ru-RU"/>
        </w:rPr>
      </w:pPr>
    </w:p>
    <w:p w:rsidR="00F0509C" w:rsidRPr="00C17A14" w:rsidRDefault="00F0509C" w:rsidP="00F0509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«Коксование пека» включает теоретические вопросы, позволяющие оценить уровень усвоения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знаний, и </w:t>
      </w:r>
      <w:bookmarkStart w:id="0" w:name="_GoBack"/>
      <w:bookmarkEnd w:id="0"/>
      <w:r w:rsidRPr="00C17A14">
        <w:rPr>
          <w:rFonts w:ascii="Times New Roman" w:hAnsi="Times New Roman" w:cs="Times New Roman"/>
          <w:sz w:val="24"/>
          <w:szCs w:val="24"/>
        </w:rPr>
        <w:t xml:space="preserve">практические задания, выявляющие степень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зачёта, экзамена и в форме выполнения и защиты курсовой работы.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C17A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17A14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Курсовая работа выполняется под руководством преподавателя, в процессе ее написания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развивает навыки к научной работе, закрепляя и одновременно расширяя знания, полученные при изучении курса «Коксование пека». При выполнении курсовой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7A14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</w:t>
      </w:r>
      <w:r w:rsidRPr="00C17A14">
        <w:rPr>
          <w:rFonts w:ascii="Times New Roman" w:hAnsi="Times New Roman" w:cs="Times New Roman"/>
          <w:sz w:val="24"/>
          <w:szCs w:val="24"/>
        </w:rPr>
        <w:lastRenderedPageBreak/>
        <w:t>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C17A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17A14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17A1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17A1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C17A14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0509C" w:rsidRPr="00C17A14" w:rsidRDefault="00F0509C" w:rsidP="00F0509C">
      <w:pPr>
        <w:pStyle w:val="a5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5C8" w:rsidRPr="00783113" w:rsidRDefault="00F0509C">
      <w:pPr>
        <w:rPr>
          <w:lang w:val="ru-RU"/>
        </w:rPr>
      </w:pPr>
      <w:r>
        <w:rPr>
          <w:lang w:val="ru-RU"/>
        </w:rPr>
        <w:t xml:space="preserve"> </w:t>
      </w:r>
    </w:p>
    <w:sectPr w:rsidR="004E65C8" w:rsidRPr="00783113" w:rsidSect="00E757F3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1229"/>
    <w:rsid w:val="001F0BC7"/>
    <w:rsid w:val="003C12F9"/>
    <w:rsid w:val="00410B48"/>
    <w:rsid w:val="004E65C8"/>
    <w:rsid w:val="00532FE8"/>
    <w:rsid w:val="005C1E88"/>
    <w:rsid w:val="00644DB1"/>
    <w:rsid w:val="00664694"/>
    <w:rsid w:val="00783113"/>
    <w:rsid w:val="009B432E"/>
    <w:rsid w:val="009C4332"/>
    <w:rsid w:val="00BA3CE3"/>
    <w:rsid w:val="00C51625"/>
    <w:rsid w:val="00CD2CA2"/>
    <w:rsid w:val="00D31453"/>
    <w:rsid w:val="00D84ABE"/>
    <w:rsid w:val="00E209E2"/>
    <w:rsid w:val="00E757F3"/>
    <w:rsid w:val="00E8370D"/>
    <w:rsid w:val="00F0509C"/>
    <w:rsid w:val="00FC2916"/>
    <w:rsid w:val="00FE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1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4ABE"/>
    <w:pPr>
      <w:spacing w:after="0" w:line="240" w:lineRule="auto"/>
    </w:pPr>
    <w:rPr>
      <w:lang w:val="ru-RU" w:eastAsia="ru-RU"/>
    </w:rPr>
  </w:style>
  <w:style w:type="character" w:customStyle="1" w:styleId="FontStyle16">
    <w:name w:val="Font Style16"/>
    <w:basedOn w:val="a0"/>
    <w:rsid w:val="00D84ABE"/>
    <w:rPr>
      <w:rFonts w:ascii="Times New Roman" w:hAnsi="Times New Roman" w:cs="Times New Roman"/>
      <w:b/>
      <w:bCs/>
      <w:sz w:val="16"/>
      <w:szCs w:val="16"/>
    </w:rPr>
  </w:style>
  <w:style w:type="character" w:styleId="a6">
    <w:name w:val="Hyperlink"/>
    <w:basedOn w:val="a0"/>
    <w:uiPriority w:val="99"/>
    <w:unhideWhenUsed/>
    <w:rsid w:val="00532FE8"/>
    <w:rPr>
      <w:color w:val="0000FF" w:themeColor="hyperlink"/>
      <w:u w:val="single"/>
    </w:rPr>
  </w:style>
  <w:style w:type="character" w:customStyle="1" w:styleId="FontStyle31">
    <w:name w:val="Font Style31"/>
    <w:basedOn w:val="a0"/>
    <w:rsid w:val="004E65C8"/>
    <w:rPr>
      <w:rFonts w:ascii="Georgia" w:hAnsi="Georgia" w:cs="Georgia"/>
      <w:sz w:val="12"/>
      <w:szCs w:val="12"/>
    </w:rPr>
  </w:style>
  <w:style w:type="character" w:customStyle="1" w:styleId="FontStyle20">
    <w:name w:val="Font Style20"/>
    <w:basedOn w:val="a0"/>
    <w:rsid w:val="00E757F3"/>
    <w:rPr>
      <w:rFonts w:ascii="Georgia" w:hAnsi="Georgia" w:cs="Georgia"/>
      <w:sz w:val="12"/>
      <w:szCs w:val="12"/>
    </w:rPr>
  </w:style>
  <w:style w:type="table" w:styleId="a7">
    <w:name w:val="Table Grid"/>
    <w:basedOn w:val="a1"/>
    <w:uiPriority w:val="59"/>
    <w:rsid w:val="00E757F3"/>
    <w:pPr>
      <w:spacing w:after="0" w:line="240" w:lineRule="auto"/>
    </w:pPr>
    <w:rPr>
      <w:rFonts w:eastAsiaTheme="minorHAnsi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66469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93757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hyperlink" Target="https://www.nature.com/siteinde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hyperlink" Target="https://new.znanium.com/catalog/product/441211" TargetMode="External"/><Relationship Id="rId12" Type="http://schemas.openxmlformats.org/officeDocument/2006/relationships/hyperlink" Target="https://scholar.google.ru/" TargetMode="External"/><Relationship Id="rId17" Type="http://schemas.openxmlformats.org/officeDocument/2006/relationships/hyperlink" Target="http://ecsocman.hse.ru/" TargetMode="External"/><Relationship Id="rId25" Type="http://schemas.openxmlformats.org/officeDocument/2006/relationships/hyperlink" Target="http://zbmath.org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magtu.ru:8085/marcweb2/Default.asp" TargetMode="External"/><Relationship Id="rId20" Type="http://schemas.openxmlformats.org/officeDocument/2006/relationships/hyperlink" Target="http://scopus.com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new.znanium.com/catalog/product/1031871" TargetMode="External"/><Relationship Id="rId11" Type="http://schemas.openxmlformats.org/officeDocument/2006/relationships/hyperlink" Target="https://elibrary.ru/project_risc.asp" TargetMode="External"/><Relationship Id="rId24" Type="http://schemas.openxmlformats.org/officeDocument/2006/relationships/hyperlink" Target="http://www.springer.com/reference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hyperlink" Target="https://www.rsl.ru/ru/4readers/catalogues" TargetMode="External"/><Relationship Id="rId23" Type="http://schemas.openxmlformats.org/officeDocument/2006/relationships/hyperlink" Target="http://materials.springer.com/" TargetMode="External"/><Relationship Id="rId28" Type="http://schemas.openxmlformats.org/officeDocument/2006/relationships/image" Target="media/image3.png"/><Relationship Id="rId10" Type="http://schemas.openxmlformats.org/officeDocument/2006/relationships/hyperlink" Target="https://new.znanium.com/read?id=131378" TargetMode="External"/><Relationship Id="rId19" Type="http://schemas.openxmlformats.org/officeDocument/2006/relationships/hyperlink" Target="http://webofscience.com" TargetMode="External"/><Relationship Id="rId31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hyperlink" Target="https://new.znanium.com/catalog/product/458383" TargetMode="External"/><Relationship Id="rId14" Type="http://schemas.openxmlformats.org/officeDocument/2006/relationships/hyperlink" Target="http://www1.fips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hyperlink" Target="https://archive.neicon.ru/xmlui/" TargetMode="External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5542</Words>
  <Characters>31596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2020-2021_b18_03_01-МХб-20-1_64_plx_Коксование пека</vt:lpstr>
      <vt:lpstr>Лист1</vt:lpstr>
    </vt:vector>
  </TitlesOfParts>
  <Company/>
  <LinksUpToDate>false</LinksUpToDate>
  <CharactersWithSpaces>37064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2020-2021_b18_03_01-МХб-20-1_64_plx_Коксование пека</dc:title>
  <dc:creator>FastReport.NET</dc:creator>
  <cp:lastModifiedBy>d</cp:lastModifiedBy>
  <cp:revision>17</cp:revision>
  <dcterms:created xsi:type="dcterms:W3CDTF">2020-10-27T08:18:00Z</dcterms:created>
  <dcterms:modified xsi:type="dcterms:W3CDTF">2020-12-13T14:35:00Z</dcterms:modified>
</cp:coreProperties>
</file>