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C3" w:rsidRDefault="007E50C3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2E6BD8">
      <w:pPr>
        <w:rPr>
          <w:sz w:val="0"/>
          <w:szCs w:val="0"/>
          <w:lang w:val="ru-RU"/>
        </w:rPr>
      </w:pPr>
      <w:r w:rsidRPr="002E6BD8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8176238"/>
            <wp:effectExtent l="0" t="0" r="2540" b="0"/>
            <wp:docPr id="1" name="Рисунок 1" descr="C:\Users\Наталья\Desktop\2020\scan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0\scan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  <w:r w:rsidRPr="00492796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176238"/>
            <wp:effectExtent l="0" t="0" r="0" b="0"/>
            <wp:docPr id="3" name="Рисунок 3" descr="C:\Users\Наталья\Desktop\2020\scan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2020\scan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p w:rsidR="00492796" w:rsidRDefault="00492796">
      <w:pPr>
        <w:rPr>
          <w:sz w:val="0"/>
          <w:szCs w:val="0"/>
          <w:lang w:val="ru-RU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7E50C3" w:rsidTr="00492796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E50C3" w:rsidTr="00492796">
        <w:trPr>
          <w:trHeight w:hRule="exact" w:val="131"/>
        </w:trPr>
        <w:tc>
          <w:tcPr>
            <w:tcW w:w="3119" w:type="dxa"/>
          </w:tcPr>
          <w:p w:rsidR="007E50C3" w:rsidRDefault="007E50C3"/>
        </w:tc>
        <w:tc>
          <w:tcPr>
            <w:tcW w:w="6252" w:type="dxa"/>
          </w:tcPr>
          <w:p w:rsidR="007E50C3" w:rsidRDefault="007E50C3"/>
        </w:tc>
      </w:tr>
      <w:tr w:rsidR="007E50C3" w:rsidTr="0049279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50C3" w:rsidRDefault="007E50C3"/>
        </w:tc>
      </w:tr>
      <w:tr w:rsidR="007E50C3" w:rsidTr="00492796">
        <w:trPr>
          <w:trHeight w:hRule="exact" w:val="13"/>
        </w:trPr>
        <w:tc>
          <w:tcPr>
            <w:tcW w:w="3119" w:type="dxa"/>
          </w:tcPr>
          <w:p w:rsidR="007E50C3" w:rsidRDefault="007E50C3"/>
        </w:tc>
        <w:tc>
          <w:tcPr>
            <w:tcW w:w="6252" w:type="dxa"/>
          </w:tcPr>
          <w:p w:rsidR="007E50C3" w:rsidRDefault="007E50C3"/>
        </w:tc>
      </w:tr>
      <w:tr w:rsidR="007E50C3" w:rsidTr="0049279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50C3" w:rsidRDefault="007E50C3"/>
        </w:tc>
      </w:tr>
      <w:tr w:rsidR="007E50C3" w:rsidTr="00492796">
        <w:trPr>
          <w:trHeight w:hRule="exact" w:val="96"/>
        </w:trPr>
        <w:tc>
          <w:tcPr>
            <w:tcW w:w="3119" w:type="dxa"/>
          </w:tcPr>
          <w:p w:rsidR="007E50C3" w:rsidRDefault="007E50C3"/>
        </w:tc>
        <w:tc>
          <w:tcPr>
            <w:tcW w:w="6252" w:type="dxa"/>
          </w:tcPr>
          <w:p w:rsidR="007E50C3" w:rsidRDefault="007E50C3"/>
        </w:tc>
      </w:tr>
      <w:tr w:rsidR="007E50C3" w:rsidRPr="00B25CFC" w:rsidTr="0049279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7E50C3" w:rsidRPr="00B25CFC" w:rsidTr="00492796">
        <w:trPr>
          <w:trHeight w:hRule="exact" w:val="138"/>
        </w:trPr>
        <w:tc>
          <w:tcPr>
            <w:tcW w:w="3119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492796">
        <w:trPr>
          <w:trHeight w:hRule="exact" w:val="555"/>
        </w:trPr>
        <w:tc>
          <w:tcPr>
            <w:tcW w:w="3119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7E50C3" w:rsidRPr="00B25CFC" w:rsidTr="00492796">
        <w:trPr>
          <w:trHeight w:hRule="exact" w:val="277"/>
        </w:trPr>
        <w:tc>
          <w:tcPr>
            <w:tcW w:w="3119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49279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492796">
        <w:trPr>
          <w:trHeight w:hRule="exact" w:val="13"/>
        </w:trPr>
        <w:tc>
          <w:tcPr>
            <w:tcW w:w="3119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49279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492796">
        <w:trPr>
          <w:trHeight w:hRule="exact" w:val="96"/>
        </w:trPr>
        <w:tc>
          <w:tcPr>
            <w:tcW w:w="3119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49279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7E50C3" w:rsidRPr="00B25CFC" w:rsidTr="00492796">
        <w:trPr>
          <w:trHeight w:hRule="exact" w:val="138"/>
        </w:trPr>
        <w:tc>
          <w:tcPr>
            <w:tcW w:w="3119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492796">
        <w:trPr>
          <w:trHeight w:hRule="exact" w:val="555"/>
        </w:trPr>
        <w:tc>
          <w:tcPr>
            <w:tcW w:w="3119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:rsidR="007E50C3" w:rsidRPr="00492796" w:rsidRDefault="00D54644">
      <w:pPr>
        <w:rPr>
          <w:sz w:val="0"/>
          <w:szCs w:val="0"/>
          <w:lang w:val="ru-RU"/>
        </w:rPr>
      </w:pPr>
      <w:r w:rsidRPr="004927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E50C3" w:rsidTr="00343D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E50C3" w:rsidRPr="00B25CFC" w:rsidTr="00343DA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C53A84" w:rsidRDefault="00496547" w:rsidP="00C53A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финансовыми</w:t>
            </w:r>
            <w:r w:rsidR="00D54644" w:rsidRPr="00492796">
              <w:rPr>
                <w:lang w:val="ru-RU"/>
              </w:rPr>
              <w:t xml:space="preserve"> </w:t>
            </w:r>
            <w:r w:rsidR="00D54644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отношениями</w:t>
            </w:r>
            <w:r w:rsidR="00C53A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учётом рисков.</w:t>
            </w:r>
            <w:r w:rsidR="00D54644" w:rsidRPr="00C53A84">
              <w:rPr>
                <w:lang w:val="ru-RU"/>
              </w:rPr>
              <w:t xml:space="preserve"> </w:t>
            </w:r>
          </w:p>
        </w:tc>
      </w:tr>
      <w:tr w:rsidR="007E50C3" w:rsidRPr="00B25CFC">
        <w:trPr>
          <w:trHeight w:hRule="exact" w:val="138"/>
        </w:trPr>
        <w:tc>
          <w:tcPr>
            <w:tcW w:w="1985" w:type="dxa"/>
          </w:tcPr>
          <w:p w:rsidR="007E50C3" w:rsidRPr="00C53A84" w:rsidRDefault="007E50C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E50C3" w:rsidRPr="00C53A84" w:rsidRDefault="007E50C3">
            <w:pPr>
              <w:rPr>
                <w:lang w:val="ru-RU"/>
              </w:rPr>
            </w:pPr>
          </w:p>
        </w:tc>
      </w:tr>
      <w:tr w:rsidR="007E50C3" w:rsidRPr="00B25CF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риск-менеджмент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7E50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7E50C3" w:rsidTr="00343D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</w:p>
        </w:tc>
      </w:tr>
      <w:tr w:rsidR="007E50C3" w:rsidRPr="00B25CFC" w:rsidTr="00343DA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 w:rsidTr="00343D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 w:rsidTr="00343D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 w:rsidTr="00343DAC">
        <w:trPr>
          <w:trHeight w:hRule="exact" w:val="138"/>
        </w:trPr>
        <w:tc>
          <w:tcPr>
            <w:tcW w:w="1999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343DA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 w:rsidTr="00343DA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 w:rsidP="00F40B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«Финансовый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риск-менеджмент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уровень)»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 w:rsidTr="00343DAC">
        <w:trPr>
          <w:trHeight w:hRule="exact" w:val="277"/>
        </w:trPr>
        <w:tc>
          <w:tcPr>
            <w:tcW w:w="1999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E50C3" w:rsidRDefault="00D546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E50C3" w:rsidRDefault="00D546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E50C3" w:rsidRPr="00B25CFC" w:rsidTr="00343DAC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принимать организационно-управленческие решения</w:t>
            </w:r>
          </w:p>
        </w:tc>
      </w:tr>
      <w:tr w:rsidR="007E50C3" w:rsidRPr="00B25C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принятия управленческих решений в финансовой сфере;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взаимосвязь между финансовыми рисками и финансовой устойчивостью предприятия;</w:t>
            </w:r>
          </w:p>
        </w:tc>
      </w:tr>
      <w:tr w:rsidR="007E50C3" w:rsidRPr="00280EF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стратегические и тактические финансовые решения в области управления финансовыми рисками;</w:t>
            </w:r>
          </w:p>
          <w:p w:rsidR="007E50C3" w:rsidRPr="00280EF5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E50C3" w:rsidRPr="00B25C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последствий реализации различных финансовых рисков;</w:t>
            </w:r>
          </w:p>
        </w:tc>
      </w:tr>
      <w:tr w:rsidR="007E50C3" w:rsidRPr="00B25CFC" w:rsidTr="00343DA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7E50C3" w:rsidRPr="00B25CF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</w:tbl>
    <w:p w:rsidR="007E50C3" w:rsidRPr="00492796" w:rsidRDefault="00D54644">
      <w:pPr>
        <w:rPr>
          <w:sz w:val="0"/>
          <w:szCs w:val="0"/>
          <w:lang w:val="ru-RU"/>
        </w:rPr>
      </w:pPr>
      <w:r w:rsidRPr="004927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E50C3" w:rsidRPr="00B25C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–разрабатывать проектные решения с учетом фактора неопределенности;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7E50C3" w:rsidRPr="00B25CF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поиска и анализа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 информации</w:t>
            </w:r>
            <w:proofErr w:type="gramEnd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содержащейся в отчетности предприятий различных форм собственности;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навыками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proofErr w:type="gramEnd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соответствующие методические и нормативные документы, а также предложения и мероприятия по реализации разработанных проектов и программ;</w:t>
            </w:r>
          </w:p>
        </w:tc>
      </w:tr>
      <w:tr w:rsidR="007E50C3" w:rsidRPr="00B25C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7E50C3" w:rsidRPr="00B25C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теорий и модели риск-менеджмента, используемые в зарубежной и российской практике;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управленческих решений в области риск-менеджмента;</w:t>
            </w:r>
          </w:p>
        </w:tc>
      </w:tr>
      <w:tr w:rsidR="007E50C3" w:rsidRPr="00B25C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-оценивать рыночные, кредитные, операционные риски и риски ликвидности в соответствии с существующими статистическими и аналитическими способами анализа и учета неопределенности для данных видов рисков;</w:t>
            </w:r>
          </w:p>
        </w:tc>
      </w:tr>
      <w:tr w:rsidR="007E50C3" w:rsidRPr="00B25C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оценки финансовых результатов деятельности экономических субъектов с учетом риска;</w:t>
            </w:r>
          </w:p>
        </w:tc>
      </w:tr>
      <w:tr w:rsidR="007E50C3" w:rsidRPr="00B25C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7E50C3" w:rsidRPr="00B25C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-различные виды рынков;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-понятие экономических агентов;</w:t>
            </w:r>
          </w:p>
        </w:tc>
      </w:tr>
      <w:tr w:rsidR="007E50C3" w:rsidRPr="00B25C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стратегии поведения экономических агентов на различных рынках;</w:t>
            </w:r>
          </w:p>
        </w:tc>
      </w:tr>
      <w:tr w:rsidR="007E50C3" w:rsidRPr="00B25C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идентификации рисков, сопутствующих предпринимательской деятельности, определение их качественных и количественных характеристик и управление ими на основе концепции допустимого риска;</w:t>
            </w:r>
          </w:p>
        </w:tc>
      </w:tr>
      <w:tr w:rsidR="007E50C3" w:rsidRPr="00B25CF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7E50C3" w:rsidRPr="00B25C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принятия управленческих решений в финансовой сфере;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взаимосвязь между финансовыми рисками и финансовой устойчивостью предприятия;</w:t>
            </w:r>
          </w:p>
        </w:tc>
      </w:tr>
      <w:tr w:rsidR="007E50C3" w:rsidRPr="00B25C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на практике вероятностно-статистические методы оценки рисков, методы теории конфликтов (теории игр) и прочие методы исследования рисков в условиях неопределенности;</w:t>
            </w:r>
          </w:p>
        </w:tc>
      </w:tr>
      <w:tr w:rsidR="007E50C3" w:rsidRPr="00B25C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инструментарием управления финансовыми рисками на предприятии;</w:t>
            </w:r>
          </w:p>
        </w:tc>
      </w:tr>
      <w:tr w:rsidR="007E50C3" w:rsidRPr="00B25C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</w:tbl>
    <w:p w:rsidR="007E50C3" w:rsidRPr="00492796" w:rsidRDefault="00D54644">
      <w:pPr>
        <w:rPr>
          <w:sz w:val="0"/>
          <w:szCs w:val="0"/>
          <w:lang w:val="ru-RU"/>
        </w:rPr>
      </w:pPr>
      <w:r w:rsidRPr="004927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E50C3" w:rsidRPr="00B25CF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направления использования результатов финансового риск- менеджмента в финансовом анализе и управлении предприятием;</w:t>
            </w:r>
          </w:p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модели, методы и инструменты, используемые в российской и международной практике для эффективного управления финансами предприятия;</w:t>
            </w:r>
          </w:p>
        </w:tc>
      </w:tr>
      <w:tr w:rsidR="007E50C3" w:rsidRPr="00B25C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стратегические и тактические финансовые решения в области оптимизации структуры источников финансирования, оценки риска и доходности финансовых активов, определения эффективности использования ресурсов предприятия;</w:t>
            </w:r>
          </w:p>
        </w:tc>
      </w:tr>
      <w:tr w:rsidR="007E50C3" w:rsidRPr="00B25C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инструментами оценки и анализа влияния финансовых рычагов на различные аспекты деятельности компании;</w:t>
            </w:r>
          </w:p>
        </w:tc>
      </w:tr>
    </w:tbl>
    <w:p w:rsidR="007E50C3" w:rsidRPr="00492796" w:rsidRDefault="00D54644">
      <w:pPr>
        <w:rPr>
          <w:sz w:val="0"/>
          <w:szCs w:val="0"/>
          <w:lang w:val="ru-RU"/>
        </w:rPr>
      </w:pPr>
      <w:r w:rsidRPr="00492796">
        <w:rPr>
          <w:lang w:val="ru-RU"/>
        </w:rPr>
        <w:br w:type="page"/>
      </w: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237"/>
        <w:gridCol w:w="372"/>
        <w:gridCol w:w="497"/>
        <w:gridCol w:w="546"/>
        <w:gridCol w:w="642"/>
        <w:gridCol w:w="536"/>
        <w:gridCol w:w="1520"/>
        <w:gridCol w:w="2060"/>
        <w:gridCol w:w="1239"/>
      </w:tblGrid>
      <w:tr w:rsidR="006A07A3" w:rsidRPr="00B25CFC" w:rsidTr="002E6BD8">
        <w:trPr>
          <w:trHeight w:hRule="exact" w:val="285"/>
        </w:trPr>
        <w:tc>
          <w:tcPr>
            <w:tcW w:w="743" w:type="dxa"/>
          </w:tcPr>
          <w:p w:rsidR="006A07A3" w:rsidRPr="00787818" w:rsidRDefault="00D54644" w:rsidP="002E6BD8">
            <w:pPr>
              <w:rPr>
                <w:lang w:val="ru-RU"/>
              </w:rPr>
            </w:pPr>
            <w:r w:rsidRPr="00492796">
              <w:rPr>
                <w:lang w:val="ru-RU"/>
              </w:rPr>
              <w:lastRenderedPageBreak/>
              <w:br w:type="page"/>
            </w:r>
          </w:p>
        </w:tc>
        <w:tc>
          <w:tcPr>
            <w:tcW w:w="862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6A07A3" w:rsidRPr="00B25CFC" w:rsidTr="002E6BD8">
        <w:trPr>
          <w:trHeight w:hRule="exact" w:val="3611"/>
        </w:trPr>
        <w:tc>
          <w:tcPr>
            <w:tcW w:w="93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87818">
              <w:rPr>
                <w:lang w:val="ru-RU"/>
              </w:rPr>
              <w:t xml:space="preserve"> </w:t>
            </w:r>
          </w:p>
          <w:p w:rsidR="006A07A3" w:rsidRPr="00787818" w:rsidRDefault="006A07A3" w:rsidP="002E6B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87818">
              <w:rPr>
                <w:lang w:val="ru-RU"/>
              </w:rPr>
              <w:t xml:space="preserve"> </w:t>
            </w:r>
          </w:p>
          <w:p w:rsidR="006A07A3" w:rsidRPr="00787818" w:rsidRDefault="006A07A3" w:rsidP="002E6B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87818">
              <w:rPr>
                <w:lang w:val="ru-RU"/>
              </w:rPr>
              <w:t xml:space="preserve"> </w:t>
            </w:r>
          </w:p>
          <w:p w:rsidR="006A07A3" w:rsidRPr="00787818" w:rsidRDefault="006A07A3" w:rsidP="002E6B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87818">
              <w:rPr>
                <w:lang w:val="ru-RU"/>
              </w:rPr>
              <w:t xml:space="preserve"> </w:t>
            </w:r>
          </w:p>
          <w:p w:rsidR="006A07A3" w:rsidRDefault="006A07A3" w:rsidP="002E6BD8">
            <w:pPr>
              <w:spacing w:after="0" w:line="240" w:lineRule="auto"/>
              <w:jc w:val="both"/>
              <w:rPr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90,1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87818">
              <w:rPr>
                <w:lang w:val="ru-RU"/>
              </w:rPr>
              <w:t xml:space="preserve"> </w:t>
            </w:r>
          </w:p>
          <w:p w:rsidR="00B25CFC" w:rsidRPr="004939E5" w:rsidRDefault="00B25CFC" w:rsidP="00B25CFC">
            <w:pPr>
              <w:pStyle w:val="a5"/>
              <w:tabs>
                <w:tab w:val="left" w:pos="567"/>
              </w:tabs>
              <w:ind w:left="0" w:firstLine="0"/>
              <w:rPr>
                <w:szCs w:val="24"/>
                <w:lang w:val="ru-RU"/>
              </w:rPr>
            </w:pPr>
            <w:r w:rsidRPr="004939E5">
              <w:rPr>
                <w:szCs w:val="24"/>
                <w:lang w:val="ru-RU"/>
              </w:rPr>
              <w:t>– в форме практической подготовки –2 акад. часов</w:t>
            </w:r>
          </w:p>
          <w:p w:rsidR="006A07A3" w:rsidRDefault="006A07A3" w:rsidP="002E6BD8">
            <w:pPr>
              <w:spacing w:after="0" w:line="240" w:lineRule="auto"/>
              <w:jc w:val="both"/>
              <w:rPr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87818">
              <w:rPr>
                <w:lang w:val="ru-RU"/>
              </w:rPr>
              <w:t xml:space="preserve"> </w:t>
            </w:r>
          </w:p>
          <w:p w:rsidR="00343DAC" w:rsidRPr="00787818" w:rsidRDefault="00343DAC" w:rsidP="002E6B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A07A3" w:rsidRPr="00787818" w:rsidRDefault="006A07A3" w:rsidP="002E6B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6A07A3" w:rsidRPr="00B25CFC" w:rsidTr="002E6BD8">
        <w:trPr>
          <w:trHeight w:hRule="exact" w:val="138"/>
        </w:trPr>
        <w:tc>
          <w:tcPr>
            <w:tcW w:w="743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1237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497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546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642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536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1520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2038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1239" w:type="dxa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</w:tr>
      <w:tr w:rsidR="006A07A3" w:rsidTr="002E6BD8">
        <w:trPr>
          <w:trHeight w:hRule="exact" w:val="972"/>
        </w:trPr>
        <w:tc>
          <w:tcPr>
            <w:tcW w:w="19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87818">
              <w:rPr>
                <w:lang w:val="ru-RU"/>
              </w:rPr>
              <w:t xml:space="preserve"> </w:t>
            </w:r>
          </w:p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87818">
              <w:rPr>
                <w:lang w:val="ru-RU"/>
              </w:rPr>
              <w:t xml:space="preserve"> </w:t>
            </w:r>
          </w:p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818">
              <w:rPr>
                <w:lang w:val="ru-RU"/>
              </w:rPr>
              <w:t xml:space="preserve"> </w:t>
            </w:r>
          </w:p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E6BD8" w:rsidTr="002E6BD8">
        <w:trPr>
          <w:trHeight w:hRule="exact" w:val="833"/>
        </w:trPr>
        <w:tc>
          <w:tcPr>
            <w:tcW w:w="1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07A3" w:rsidRDefault="006A07A3" w:rsidP="002E6BD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07A3" w:rsidRDefault="006A07A3" w:rsidP="002E6BD8"/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6A07A3" w:rsidTr="002E6BD8">
        <w:trPr>
          <w:trHeight w:hRule="exact" w:val="454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Риск-менеджмент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</w:t>
            </w:r>
            <w:proofErr w:type="spellEnd"/>
            <w:r>
              <w:t xml:space="preserve"> 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2E6BD8" w:rsidRPr="00B25CFC" w:rsidTr="002E6BD8">
        <w:trPr>
          <w:trHeight w:hRule="exact" w:val="1137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рисками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рисками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рисками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риск-менеджмента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полномочия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риск-менеджеров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Tr="002E6BD8">
        <w:trPr>
          <w:trHeight w:hRule="exact" w:val="277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6A07A3" w:rsidRPr="00B25CFC" w:rsidTr="002E6BD8">
        <w:trPr>
          <w:trHeight w:hRule="exact" w:val="673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рациональной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неопределенности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рациональной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средневзвешенной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ожидаемой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доходности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каждой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стратегии.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343D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критериев</w:t>
            </w:r>
            <w:proofErr w:type="spellEnd"/>
            <w:r>
              <w:t xml:space="preserve"> </w:t>
            </w:r>
          </w:p>
        </w:tc>
        <w:tc>
          <w:tcPr>
            <w:tcW w:w="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Tr="002E6BD8">
        <w:trPr>
          <w:trHeight w:hRule="exact" w:val="277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6A07A3" w:rsidTr="002E6BD8">
        <w:trPr>
          <w:trHeight w:hRule="exact" w:val="454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рисков.</w:t>
            </w:r>
            <w:r w:rsidRPr="0078781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</w:p>
        </w:tc>
        <w:tc>
          <w:tcPr>
            <w:tcW w:w="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343D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подходов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Tr="002E6BD8">
        <w:trPr>
          <w:trHeight w:hRule="exact" w:val="277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28,35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6A07A3" w:rsidTr="002E6BD8">
        <w:trPr>
          <w:trHeight w:hRule="exact" w:val="454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proofErr w:type="spellEnd"/>
            <w:r>
              <w:t xml:space="preserve"> 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финансовыми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рисками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Производные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финансовые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Хеджирование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Tr="002E6BD8">
        <w:trPr>
          <w:trHeight w:hRule="exact" w:val="277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6A07A3" w:rsidRPr="00B25CFC" w:rsidTr="002E6BD8">
        <w:trPr>
          <w:trHeight w:hRule="exact" w:val="673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несостоятельности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(банкротства)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компании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кредитных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несостоятельности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(банкротства)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компании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10,75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RPr="00B25CFC" w:rsidTr="002E6BD8">
        <w:trPr>
          <w:trHeight w:hRule="exact" w:val="2016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5.2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банкротства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компании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87818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787818">
              <w:rPr>
                <w:lang w:val="ru-RU"/>
              </w:rPr>
              <w:t xml:space="preserve"> </w:t>
            </w: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787818">
              <w:rPr>
                <w:lang w:val="ru-RU"/>
              </w:rPr>
              <w:t xml:space="preserve"> </w:t>
            </w:r>
          </w:p>
        </w:tc>
      </w:tr>
      <w:tr w:rsidR="002E6BD8" w:rsidTr="002E6BD8">
        <w:trPr>
          <w:trHeight w:hRule="exact" w:val="277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18,75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2E6BD8" w:rsidTr="002E6BD8">
        <w:trPr>
          <w:trHeight w:hRule="exact" w:val="277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90,1</w:t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зачёт,кр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</w:tr>
      <w:tr w:rsidR="002E6BD8" w:rsidRPr="00B25CFC" w:rsidTr="002E6BD8">
        <w:trPr>
          <w:trHeight w:hRule="exact" w:val="893"/>
        </w:trPr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343DAC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343D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/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Default="006A07A3" w:rsidP="002E6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7A3" w:rsidRPr="00787818" w:rsidRDefault="006A07A3" w:rsidP="002E6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</w:t>
            </w:r>
            <w:proofErr w:type="gramStart"/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3,ПК</w:t>
            </w:r>
            <w:proofErr w:type="gramEnd"/>
            <w:r w:rsidRPr="007878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- 5,ПК-6,ПК- 7,ПК-8,ПК-10</w:t>
            </w:r>
          </w:p>
        </w:tc>
      </w:tr>
    </w:tbl>
    <w:p w:rsidR="006A07A3" w:rsidRPr="00787818" w:rsidRDefault="006A07A3" w:rsidP="006A07A3">
      <w:pPr>
        <w:rPr>
          <w:sz w:val="0"/>
          <w:szCs w:val="0"/>
          <w:lang w:val="ru-RU"/>
        </w:rPr>
      </w:pPr>
      <w:r w:rsidRPr="00787818">
        <w:rPr>
          <w:lang w:val="ru-RU"/>
        </w:rPr>
        <w:br w:type="page"/>
      </w:r>
    </w:p>
    <w:p w:rsidR="007E50C3" w:rsidRPr="00492796" w:rsidRDefault="007E50C3">
      <w:pPr>
        <w:rPr>
          <w:sz w:val="0"/>
          <w:szCs w:val="0"/>
          <w:lang w:val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681"/>
        <w:gridCol w:w="1014"/>
        <w:gridCol w:w="1062"/>
        <w:gridCol w:w="2008"/>
        <w:gridCol w:w="1080"/>
        <w:gridCol w:w="1005"/>
        <w:gridCol w:w="1575"/>
        <w:gridCol w:w="426"/>
        <w:gridCol w:w="92"/>
        <w:gridCol w:w="137"/>
        <w:gridCol w:w="360"/>
      </w:tblGrid>
      <w:tr w:rsidR="007E50C3" w:rsidTr="00F40BDD">
        <w:trPr>
          <w:gridBefore w:val="1"/>
          <w:wBefore w:w="19" w:type="dxa"/>
          <w:trHeight w:hRule="exact" w:val="285"/>
        </w:trPr>
        <w:tc>
          <w:tcPr>
            <w:tcW w:w="943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E50C3" w:rsidTr="00F40BDD">
        <w:trPr>
          <w:gridBefore w:val="1"/>
          <w:wBefore w:w="68" w:type="dxa"/>
          <w:trHeight w:hRule="exact" w:val="138"/>
        </w:trPr>
        <w:tc>
          <w:tcPr>
            <w:tcW w:w="9390" w:type="dxa"/>
            <w:gridSpan w:val="11"/>
          </w:tcPr>
          <w:p w:rsidR="007E50C3" w:rsidRDefault="007E50C3"/>
        </w:tc>
      </w:tr>
      <w:tr w:rsidR="007E50C3" w:rsidRPr="00B25CFC" w:rsidTr="00B25CFC">
        <w:trPr>
          <w:gridBefore w:val="1"/>
          <w:wBefore w:w="68" w:type="dxa"/>
          <w:trHeight w:hRule="exact" w:val="9564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proofErr w:type="spell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92796">
              <w:rPr>
                <w:lang w:val="ru-RU"/>
              </w:rPr>
              <w:t xml:space="preserve"> </w:t>
            </w:r>
            <w:r w:rsidR="00343D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 заданий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492796">
              <w:rPr>
                <w:lang w:val="ru-RU"/>
              </w:rPr>
              <w:t xml:space="preserve"> </w:t>
            </w:r>
          </w:p>
          <w:p w:rsidR="007E50C3" w:rsidRDefault="00D546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492796">
              <w:rPr>
                <w:lang w:val="ru-RU"/>
              </w:rPr>
              <w:t xml:space="preserve"> </w:t>
            </w:r>
          </w:p>
          <w:p w:rsidR="00B25CFC" w:rsidRPr="00492796" w:rsidRDefault="00B25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  <w:bookmarkStart w:id="0" w:name="_GoBack"/>
            <w:bookmarkEnd w:id="0"/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 w:rsidTr="00F40BDD">
        <w:trPr>
          <w:gridBefore w:val="1"/>
          <w:wBefore w:w="68" w:type="dxa"/>
          <w:trHeight w:hRule="exact" w:val="277"/>
        </w:trPr>
        <w:tc>
          <w:tcPr>
            <w:tcW w:w="9390" w:type="dxa"/>
            <w:gridSpan w:val="11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F40BDD">
        <w:trPr>
          <w:gridBefore w:val="1"/>
          <w:wBefore w:w="68" w:type="dxa"/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Tr="00F40BDD">
        <w:trPr>
          <w:gridBefore w:val="1"/>
          <w:wBefore w:w="68" w:type="dxa"/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E50C3" w:rsidTr="00F40BDD">
        <w:trPr>
          <w:gridBefore w:val="1"/>
          <w:wBefore w:w="68" w:type="dxa"/>
          <w:trHeight w:hRule="exact" w:val="138"/>
        </w:trPr>
        <w:tc>
          <w:tcPr>
            <w:tcW w:w="9390" w:type="dxa"/>
            <w:gridSpan w:val="11"/>
          </w:tcPr>
          <w:p w:rsidR="007E50C3" w:rsidRDefault="007E50C3"/>
        </w:tc>
      </w:tr>
      <w:tr w:rsidR="007E50C3" w:rsidRPr="00B25CFC" w:rsidTr="00F40BDD">
        <w:trPr>
          <w:gridBefore w:val="1"/>
          <w:wBefore w:w="68" w:type="dxa"/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Tr="00F40BDD">
        <w:trPr>
          <w:gridBefore w:val="1"/>
          <w:wBefore w:w="68" w:type="dxa"/>
          <w:trHeight w:hRule="exact" w:val="28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E50C3" w:rsidTr="00F40BDD">
        <w:trPr>
          <w:gridBefore w:val="1"/>
          <w:wBefore w:w="68" w:type="dxa"/>
          <w:trHeight w:hRule="exact" w:val="138"/>
        </w:trPr>
        <w:tc>
          <w:tcPr>
            <w:tcW w:w="9390" w:type="dxa"/>
            <w:gridSpan w:val="11"/>
          </w:tcPr>
          <w:p w:rsidR="007E50C3" w:rsidRDefault="007E50C3"/>
        </w:tc>
      </w:tr>
      <w:tr w:rsidR="007E50C3" w:rsidRPr="00B25CFC" w:rsidTr="00F40BDD">
        <w:trPr>
          <w:gridBefore w:val="1"/>
          <w:wBefore w:w="68" w:type="dxa"/>
          <w:trHeight w:hRule="exact" w:val="277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Tr="00F40BDD">
        <w:trPr>
          <w:gridBefore w:val="1"/>
          <w:wBefore w:w="68" w:type="dxa"/>
          <w:trHeight w:hRule="exact" w:val="277"/>
        </w:trPr>
        <w:tc>
          <w:tcPr>
            <w:tcW w:w="939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E50C3" w:rsidTr="00F40BDD">
        <w:trPr>
          <w:gridBefore w:val="1"/>
          <w:wBefore w:w="68" w:type="dxa"/>
          <w:trHeight w:hRule="exact" w:val="7"/>
        </w:trPr>
        <w:tc>
          <w:tcPr>
            <w:tcW w:w="939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7E50C3"/>
        </w:tc>
      </w:tr>
      <w:tr w:rsidR="007E50C3" w:rsidRPr="00B25CFC" w:rsidTr="00F40BDD">
        <w:trPr>
          <w:gridBefore w:val="1"/>
          <w:wBefore w:w="68" w:type="dxa"/>
          <w:trHeight w:hRule="exact" w:val="2775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40BDD" w:rsidRPr="00CB744B" w:rsidRDefault="00D54644" w:rsidP="00F40BD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2796">
              <w:rPr>
                <w:lang w:val="ru-RU"/>
              </w:rPr>
              <w:lastRenderedPageBreak/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Кириченко,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Т.Т.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Кириченко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Т.Т.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Дашков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К,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484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с.: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978-5-394-01996-8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F40BDD" w:rsidRPr="00CB744B">
              <w:rPr>
                <w:lang w:val="ru-RU"/>
              </w:rPr>
              <w:t xml:space="preserve"> 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F40BDD" w:rsidRPr="00CB744B">
              <w:rPr>
                <w:lang w:val="ru-RU"/>
              </w:rPr>
              <w:t xml:space="preserve"> </w:t>
            </w:r>
            <w:hyperlink r:id="rId7" w:history="1"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https</w:t>
              </w:r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new</w:t>
              </w:r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com</w:t>
              </w:r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read</w:t>
              </w:r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id</w:t>
              </w:r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=72919</w:t>
              </w:r>
            </w:hyperlink>
            <w:r w:rsidR="00F40BDD" w:rsidRPr="00CB744B">
              <w:rPr>
                <w:rStyle w:val="a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0BDD" w:rsidRPr="00CB744B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50C3" w:rsidRPr="00492796" w:rsidRDefault="00F40BDD" w:rsidP="00B25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Тесля</w:t>
            </w:r>
            <w:proofErr w:type="spellEnd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П. Н. Финансовый </w:t>
            </w:r>
            <w:proofErr w:type="gramStart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менеджмент :</w:t>
            </w:r>
            <w:proofErr w:type="gramEnd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/ П. Н. </w:t>
            </w:r>
            <w:proofErr w:type="spellStart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Тесля</w:t>
            </w:r>
            <w:proofErr w:type="spellEnd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gramStart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РИОР : ИНФРА-М, 2019. - 218 с. - (Высшее образование: Магистратура). - ISBN 978-5-369-01562-9. - </w:t>
            </w:r>
            <w:proofErr w:type="gramStart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8" w:history="1"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https://znanium.com/read?id=337519</w:t>
              </w:r>
            </w:hyperlink>
            <w:r w:rsidR="00B25C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01.09.2020). – Режим доступа: по подписке.</w:t>
            </w:r>
          </w:p>
        </w:tc>
      </w:tr>
      <w:tr w:rsidR="007E50C3" w:rsidRPr="00B25CFC" w:rsidTr="00B25CFC">
        <w:trPr>
          <w:gridBefore w:val="1"/>
          <w:wBefore w:w="68" w:type="dxa"/>
          <w:trHeight w:hRule="exact" w:val="80"/>
        </w:trPr>
        <w:tc>
          <w:tcPr>
            <w:tcW w:w="9390" w:type="dxa"/>
            <w:gridSpan w:val="11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Tr="00F40BDD">
        <w:trPr>
          <w:gridBefore w:val="1"/>
          <w:wBefore w:w="68" w:type="dxa"/>
          <w:trHeight w:hRule="exact" w:val="399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E50C3" w:rsidRDefault="00D54644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BB609C" w:rsidRPr="00BB609C" w:rsidRDefault="00BB609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9C" w:rsidRPr="00B25CFC" w:rsidTr="00F40BDD">
        <w:trPr>
          <w:gridBefore w:val="1"/>
          <w:wBefore w:w="68" w:type="dxa"/>
          <w:trHeight w:hRule="exact" w:val="4698"/>
        </w:trPr>
        <w:tc>
          <w:tcPr>
            <w:tcW w:w="939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40BDD" w:rsidRPr="00CB744B" w:rsidRDefault="00BB609C" w:rsidP="00F40BD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61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 w:type="page"/>
            </w:r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Л. М. Финансовая среда предпринимательства и финансовые риски: учебное пособие [для вузов] / Л. М. </w:t>
            </w:r>
            <w:proofErr w:type="spellStart"/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В. В. </w:t>
            </w:r>
            <w:proofErr w:type="spellStart"/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Викулина</w:t>
            </w:r>
            <w:proofErr w:type="spellEnd"/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МГТУ. - Магнитогорск: МГТУ, 2019. - 1 электрон. опт. диск (CD-ROM). - </w:t>
            </w:r>
            <w:proofErr w:type="spellStart"/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</w:p>
          <w:p w:rsidR="00F40BDD" w:rsidRPr="00CB744B" w:rsidRDefault="00B25CFC" w:rsidP="00F40B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F40BDD"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https://magtu.informsystema.ru/uploader/fileUpload?name=3842.pdf&amp;show=dcatalogues/1/1530046/3842.pdf&amp;view=true</w:t>
              </w:r>
            </w:hyperlink>
            <w:r w:rsidR="00F40BDD"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- Макрообъект. - ISBN 978-5-9967-1451-3. - Текст: электронный. - Сведения доступны также на CD-ROM.</w:t>
            </w:r>
          </w:p>
          <w:p w:rsidR="00F40BDD" w:rsidRPr="00CB744B" w:rsidRDefault="00F40BDD" w:rsidP="00F40BD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Л. М. Риски предпринимательской деятельности: практикум / Л. М. </w:t>
            </w:r>
            <w:proofErr w:type="spellStart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В. В. </w:t>
            </w:r>
            <w:proofErr w:type="spellStart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Викулина</w:t>
            </w:r>
            <w:proofErr w:type="spellEnd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МГТУ. - Магнитогорск: МГТУ, 2019. - 1 электрон. опт. диск (CD-ROM). - </w:t>
            </w:r>
            <w:proofErr w:type="spellStart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hyperlink r:id="rId10" w:history="1"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https://magtu.informsystema.ru/uploader/fileUpload?name=3810.pdf&amp;show=dcatalogues/1/1529979/3810.pdf&amp;view=true</w:t>
              </w:r>
            </w:hyperlink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- Макрообъект. - Текст: электронный. - Сведения доступны также на CD-ROM.</w:t>
            </w:r>
          </w:p>
          <w:p w:rsidR="00BB609C" w:rsidRPr="00BB609C" w:rsidRDefault="00F40BDD" w:rsidP="00F40B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Самылин, А. И. Финансовый </w:t>
            </w:r>
            <w:proofErr w:type="gramStart"/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>менеджмент :</w:t>
            </w:r>
            <w:proofErr w:type="gramEnd"/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 / А. И. Самылин. — </w:t>
            </w:r>
            <w:proofErr w:type="gramStart"/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ИНФРА-М, 2019. — 413 с. — (Высшее образование: </w:t>
            </w:r>
            <w:proofErr w:type="spellStart"/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</w:t>
            </w:r>
            <w:r w:rsidRPr="00CB744B">
              <w:rPr>
                <w:rFonts w:ascii="Times New Roman" w:hAnsi="Times New Roman"/>
                <w:sz w:val="24"/>
                <w:szCs w:val="24"/>
              </w:rPr>
              <w:t>ISBN</w:t>
            </w:r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978-5-16-005247-2. - </w:t>
            </w:r>
            <w:proofErr w:type="gramStart"/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электронный. - </w:t>
            </w:r>
            <w:r w:rsidRPr="00CB744B">
              <w:rPr>
                <w:rFonts w:ascii="Times New Roman" w:hAnsi="Times New Roman"/>
                <w:sz w:val="24"/>
                <w:szCs w:val="24"/>
              </w:rPr>
              <w:t>URL</w:t>
            </w:r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proofErr w:type="gramStart"/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https</w:t>
              </w:r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com</w:t>
              </w:r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read</w:t>
              </w:r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</w:rPr>
                <w:t>id</w:t>
              </w:r>
              <w:r w:rsidRPr="00CB744B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=355099</w:t>
              </w:r>
            </w:hyperlink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CB744B">
              <w:rPr>
                <w:rFonts w:ascii="Times New Roman" w:hAnsi="Times New Roman"/>
                <w:sz w:val="24"/>
                <w:szCs w:val="24"/>
                <w:lang w:val="ru-RU"/>
              </w:rPr>
              <w:t>дата обращения: 01.09.2020). – Режим доступа: по подписке.</w:t>
            </w:r>
          </w:p>
        </w:tc>
      </w:tr>
      <w:tr w:rsidR="00FE3D57" w:rsidRPr="005B188E" w:rsidTr="00F40BDD">
        <w:trPr>
          <w:gridBefore w:val="2"/>
          <w:gridAfter w:val="1"/>
          <w:wBefore w:w="639" w:type="dxa"/>
          <w:wAfter w:w="224" w:type="dxa"/>
          <w:trHeight w:hRule="exact" w:val="7939"/>
        </w:trPr>
        <w:tc>
          <w:tcPr>
            <w:tcW w:w="85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D57" w:rsidRPr="005B188E" w:rsidRDefault="00FE3D57" w:rsidP="00FE3D5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B1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в)</w:t>
            </w:r>
            <w:r w:rsidRPr="005B188E">
              <w:rPr>
                <w:lang w:val="ru-RU"/>
              </w:rPr>
              <w:t xml:space="preserve"> </w:t>
            </w:r>
            <w:r w:rsidRPr="005B1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B188E">
              <w:rPr>
                <w:lang w:val="ru-RU"/>
              </w:rPr>
              <w:t xml:space="preserve"> </w:t>
            </w:r>
            <w:r w:rsidRPr="005B1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5B188E">
              <w:rPr>
                <w:lang w:val="ru-RU"/>
              </w:rPr>
              <w:t xml:space="preserve"> </w:t>
            </w:r>
          </w:p>
          <w:p w:rsidR="00FE3D57" w:rsidRDefault="00FE3D57" w:rsidP="00FE3D5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</w:t>
            </w:r>
            <w:r w:rsidRPr="002B3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  <w:p w:rsidR="00FE3D57" w:rsidRDefault="00FE3D57" w:rsidP="00FE3D5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3D57" w:rsidRDefault="00FE3D57" w:rsidP="00FE3D5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  <w:tbl>
            <w:tblPr>
              <w:tblW w:w="0" w:type="auto"/>
              <w:tblInd w:w="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1853"/>
              <w:gridCol w:w="2966"/>
              <w:gridCol w:w="3321"/>
              <w:gridCol w:w="112"/>
            </w:tblGrid>
            <w:tr w:rsidR="00FE3D57" w:rsidTr="00F40BDD">
              <w:trPr>
                <w:trHeight w:hRule="exact" w:val="285"/>
              </w:trPr>
              <w:tc>
                <w:tcPr>
                  <w:tcW w:w="8411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E3D57" w:rsidRDefault="00FE3D57" w:rsidP="00FE3D5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Программное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</w:t>
                  </w:r>
                  <w:proofErr w:type="spellEnd"/>
                  <w:r>
                    <w:t xml:space="preserve"> </w:t>
                  </w:r>
                </w:p>
              </w:tc>
            </w:tr>
            <w:tr w:rsidR="00FE3D57" w:rsidTr="00F40BDD">
              <w:trPr>
                <w:trHeight w:hRule="exact" w:val="555"/>
              </w:trPr>
              <w:tc>
                <w:tcPr>
                  <w:tcW w:w="70" w:type="dxa"/>
                </w:tcPr>
                <w:p w:rsidR="00FE3D57" w:rsidRDefault="00FE3D57" w:rsidP="00FE3D57"/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3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действия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лицензии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5" w:type="dxa"/>
                </w:tcPr>
                <w:p w:rsidR="00FE3D57" w:rsidRDefault="00FE3D57" w:rsidP="00FE3D57"/>
              </w:tc>
            </w:tr>
            <w:tr w:rsidR="00FE3D57" w:rsidTr="00F40BDD">
              <w:trPr>
                <w:trHeight w:hRule="exact" w:val="818"/>
              </w:trPr>
              <w:tc>
                <w:tcPr>
                  <w:tcW w:w="70" w:type="dxa"/>
                </w:tcPr>
                <w:p w:rsidR="00FE3D57" w:rsidRDefault="00FE3D57" w:rsidP="00FE3D57"/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Windows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</w:t>
                  </w:r>
                  <w:r w:rsidR="00F40BDD" w:rsidRPr="00F40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t xml:space="preserve"> </w:t>
                  </w:r>
                </w:p>
              </w:tc>
              <w:tc>
                <w:tcPr>
                  <w:tcW w:w="3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08.10.2018</w:t>
                  </w:r>
                  <w:r>
                    <w:t xml:space="preserve"> </w:t>
                  </w:r>
                </w:p>
              </w:tc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  <w:r>
                    <w:t xml:space="preserve"> </w:t>
                  </w:r>
                </w:p>
              </w:tc>
              <w:tc>
                <w:tcPr>
                  <w:tcW w:w="195" w:type="dxa"/>
                </w:tcPr>
                <w:p w:rsidR="00FE3D57" w:rsidRDefault="00FE3D57" w:rsidP="00FE3D57"/>
              </w:tc>
            </w:tr>
            <w:tr w:rsidR="00FE3D57" w:rsidTr="00F40BDD">
              <w:trPr>
                <w:trHeight w:hRule="exact" w:val="555"/>
              </w:trPr>
              <w:tc>
                <w:tcPr>
                  <w:tcW w:w="70" w:type="dxa"/>
                </w:tcPr>
                <w:p w:rsidR="00FE3D57" w:rsidRDefault="00FE3D57" w:rsidP="00FE3D57"/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</w:t>
                  </w:r>
                  <w:r>
                    <w:t xml:space="preserve"> </w:t>
                  </w:r>
                </w:p>
              </w:tc>
              <w:tc>
                <w:tcPr>
                  <w:tcW w:w="3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17.09.2007</w:t>
                  </w:r>
                  <w:r>
                    <w:t xml:space="preserve"> </w:t>
                  </w:r>
                </w:p>
              </w:tc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5" w:type="dxa"/>
                </w:tcPr>
                <w:p w:rsidR="00FE3D57" w:rsidRDefault="00FE3D57" w:rsidP="00FE3D57"/>
              </w:tc>
            </w:tr>
            <w:tr w:rsidR="00FE3D57" w:rsidTr="00F40BDD">
              <w:trPr>
                <w:trHeight w:hRule="exact" w:val="285"/>
              </w:trPr>
              <w:tc>
                <w:tcPr>
                  <w:tcW w:w="70" w:type="dxa"/>
                </w:tcPr>
                <w:p w:rsidR="00FE3D57" w:rsidRDefault="00FE3D57" w:rsidP="00FE3D57"/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  <w:r>
                    <w:t xml:space="preserve"> </w:t>
                  </w:r>
                </w:p>
              </w:tc>
              <w:tc>
                <w:tcPr>
                  <w:tcW w:w="3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5" w:type="dxa"/>
                </w:tcPr>
                <w:p w:rsidR="00FE3D57" w:rsidRDefault="00FE3D57" w:rsidP="00FE3D57"/>
              </w:tc>
            </w:tr>
            <w:tr w:rsidR="00FE3D57" w:rsidTr="00F40BDD">
              <w:trPr>
                <w:trHeight w:hRule="exact" w:val="285"/>
              </w:trPr>
              <w:tc>
                <w:tcPr>
                  <w:tcW w:w="70" w:type="dxa"/>
                </w:tcPr>
                <w:p w:rsidR="00FE3D57" w:rsidRDefault="00FE3D57" w:rsidP="00FE3D57"/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Manager</w:t>
                  </w:r>
                  <w:r>
                    <w:t xml:space="preserve"> </w:t>
                  </w:r>
                </w:p>
              </w:tc>
              <w:tc>
                <w:tcPr>
                  <w:tcW w:w="3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5" w:type="dxa"/>
                </w:tcPr>
                <w:p w:rsidR="00FE3D57" w:rsidRDefault="00FE3D57" w:rsidP="00FE3D57"/>
              </w:tc>
            </w:tr>
            <w:tr w:rsidR="00E61714" w:rsidTr="00F40BDD">
              <w:trPr>
                <w:trHeight w:hRule="exact" w:val="138"/>
              </w:trPr>
              <w:tc>
                <w:tcPr>
                  <w:tcW w:w="70" w:type="dxa"/>
                </w:tcPr>
                <w:p w:rsidR="00FE3D57" w:rsidRDefault="00FE3D57" w:rsidP="00FE3D57"/>
              </w:tc>
              <w:tc>
                <w:tcPr>
                  <w:tcW w:w="2099" w:type="dxa"/>
                </w:tcPr>
                <w:p w:rsidR="00FE3D57" w:rsidRDefault="00FE3D57" w:rsidP="00FE3D57"/>
              </w:tc>
              <w:tc>
                <w:tcPr>
                  <w:tcW w:w="3855" w:type="dxa"/>
                </w:tcPr>
                <w:p w:rsidR="00FE3D57" w:rsidRDefault="00FE3D57" w:rsidP="00FE3D57"/>
              </w:tc>
              <w:tc>
                <w:tcPr>
                  <w:tcW w:w="2274" w:type="dxa"/>
                </w:tcPr>
                <w:p w:rsidR="00FE3D57" w:rsidRDefault="00FE3D57" w:rsidP="00FE3D57"/>
              </w:tc>
              <w:tc>
                <w:tcPr>
                  <w:tcW w:w="195" w:type="dxa"/>
                </w:tcPr>
                <w:p w:rsidR="00FE3D57" w:rsidRDefault="00FE3D57" w:rsidP="00FE3D57"/>
              </w:tc>
            </w:tr>
            <w:tr w:rsidR="00FE3D57" w:rsidRPr="00B25CFC" w:rsidTr="00F40BDD">
              <w:trPr>
                <w:trHeight w:hRule="exact" w:val="285"/>
              </w:trPr>
              <w:tc>
                <w:tcPr>
                  <w:tcW w:w="8493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E3D57" w:rsidRPr="00492796" w:rsidRDefault="00FE3D57" w:rsidP="00FE3D5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9279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Профессиональные</w:t>
                  </w:r>
                  <w:r w:rsidRPr="00492796">
                    <w:rPr>
                      <w:lang w:val="ru-RU"/>
                    </w:rPr>
                    <w:t xml:space="preserve"> </w:t>
                  </w:r>
                  <w:r w:rsidRPr="0049279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базы</w:t>
                  </w:r>
                  <w:r w:rsidRPr="00492796">
                    <w:rPr>
                      <w:lang w:val="ru-RU"/>
                    </w:rPr>
                    <w:t xml:space="preserve"> </w:t>
                  </w:r>
                  <w:r w:rsidRPr="0049279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492796">
                    <w:rPr>
                      <w:lang w:val="ru-RU"/>
                    </w:rPr>
                    <w:t xml:space="preserve"> </w:t>
                  </w:r>
                  <w:r w:rsidRPr="0049279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492796">
                    <w:rPr>
                      <w:lang w:val="ru-RU"/>
                    </w:rPr>
                    <w:t xml:space="preserve"> </w:t>
                  </w:r>
                  <w:r w:rsidRPr="0049279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информационные</w:t>
                  </w:r>
                  <w:r w:rsidRPr="00492796">
                    <w:rPr>
                      <w:lang w:val="ru-RU"/>
                    </w:rPr>
                    <w:t xml:space="preserve"> </w:t>
                  </w:r>
                  <w:r w:rsidRPr="0049279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справочные</w:t>
                  </w:r>
                  <w:r w:rsidRPr="00492796">
                    <w:rPr>
                      <w:lang w:val="ru-RU"/>
                    </w:rPr>
                    <w:t xml:space="preserve"> </w:t>
                  </w:r>
                  <w:r w:rsidRPr="0049279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системы</w:t>
                  </w:r>
                  <w:r w:rsidRPr="00492796">
                    <w:rPr>
                      <w:lang w:val="ru-RU"/>
                    </w:rPr>
                    <w:t xml:space="preserve"> </w:t>
                  </w:r>
                </w:p>
              </w:tc>
            </w:tr>
            <w:tr w:rsidR="00E61714" w:rsidTr="00F40BDD">
              <w:trPr>
                <w:trHeight w:hRule="exact" w:val="270"/>
              </w:trPr>
              <w:tc>
                <w:tcPr>
                  <w:tcW w:w="70" w:type="dxa"/>
                </w:tcPr>
                <w:p w:rsidR="00FE3D57" w:rsidRPr="00492796" w:rsidRDefault="00FE3D57" w:rsidP="00FE3D5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9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27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E3D57" w:rsidRDefault="00FE3D57" w:rsidP="00FE3D5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5" w:type="dxa"/>
                </w:tcPr>
                <w:p w:rsidR="00FE3D57" w:rsidRDefault="00FE3D57" w:rsidP="00FE3D57"/>
              </w:tc>
            </w:tr>
            <w:tr w:rsidR="00F40BDD" w:rsidTr="00F40BDD">
              <w:trPr>
                <w:trHeight w:hRule="exact" w:val="14"/>
              </w:trPr>
              <w:tc>
                <w:tcPr>
                  <w:tcW w:w="70" w:type="dxa"/>
                </w:tcPr>
                <w:p w:rsidR="00F40BDD" w:rsidRDefault="00F40BDD" w:rsidP="00F40BDD"/>
              </w:tc>
              <w:tc>
                <w:tcPr>
                  <w:tcW w:w="5954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CB744B" w:rsidRDefault="00F40BDD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Электронная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периодических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East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View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«ИВИС»</w:t>
                  </w:r>
                  <w:r w:rsidRPr="00CB744B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27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CB744B" w:rsidRDefault="00B25CFC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2" w:history="1"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https://dlib.eastview.com/</w:t>
                    </w:r>
                  </w:hyperlink>
                  <w:r w:rsidR="00F40BDD"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F40BDD" w:rsidRPr="00CB744B">
                    <w:t xml:space="preserve"> </w:t>
                  </w:r>
                </w:p>
              </w:tc>
              <w:tc>
                <w:tcPr>
                  <w:tcW w:w="195" w:type="dxa"/>
                </w:tcPr>
                <w:p w:rsidR="00F40BDD" w:rsidRDefault="00F40BDD" w:rsidP="00F40BDD"/>
              </w:tc>
            </w:tr>
            <w:tr w:rsidR="00F40BDD" w:rsidTr="00F40BDD">
              <w:trPr>
                <w:trHeight w:hRule="exact" w:val="540"/>
              </w:trPr>
              <w:tc>
                <w:tcPr>
                  <w:tcW w:w="47" w:type="dxa"/>
                </w:tcPr>
                <w:p w:rsidR="00F40BDD" w:rsidRDefault="00F40BDD" w:rsidP="00F40BDD"/>
              </w:tc>
              <w:tc>
                <w:tcPr>
                  <w:tcW w:w="492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Default="00F40BDD" w:rsidP="00F40BDD"/>
              </w:tc>
              <w:tc>
                <w:tcPr>
                  <w:tcW w:w="332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Default="00F40BDD" w:rsidP="00F40BDD"/>
              </w:tc>
              <w:tc>
                <w:tcPr>
                  <w:tcW w:w="120" w:type="dxa"/>
                </w:tcPr>
                <w:p w:rsidR="00F40BDD" w:rsidRDefault="00F40BDD" w:rsidP="00F40BDD"/>
              </w:tc>
            </w:tr>
            <w:tr w:rsidR="00F40BDD" w:rsidRPr="00B25CFC" w:rsidTr="00F40BDD">
              <w:trPr>
                <w:trHeight w:hRule="exact" w:val="826"/>
              </w:trPr>
              <w:tc>
                <w:tcPr>
                  <w:tcW w:w="47" w:type="dxa"/>
                </w:tcPr>
                <w:p w:rsidR="00F40BDD" w:rsidRDefault="00F40BDD" w:rsidP="00F40BDD"/>
              </w:tc>
              <w:tc>
                <w:tcPr>
                  <w:tcW w:w="492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CB744B" w:rsidRDefault="00F40BDD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Национальная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информационно-аналитическая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Российский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индекс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цитирования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(РИНЦ)</w:t>
                  </w:r>
                  <w:r w:rsidRPr="00CB744B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3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F40BDD" w:rsidRDefault="00B25CFC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hyperlink r:id="rId13" w:history="1"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https</w:t>
                    </w:r>
                    <w:r w:rsidR="00F40BDD" w:rsidRPr="00F40BDD">
                      <w:rPr>
                        <w:rStyle w:val="af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elibrary</w:t>
                    </w:r>
                    <w:proofErr w:type="spellEnd"/>
                    <w:r w:rsidR="00F40BDD" w:rsidRPr="00F40BDD">
                      <w:rPr>
                        <w:rStyle w:val="af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="00F40BDD" w:rsidRPr="00F40BDD">
                      <w:rPr>
                        <w:rStyle w:val="af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/</w:t>
                    </w:r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project</w:t>
                    </w:r>
                    <w:r w:rsidR="00F40BDD" w:rsidRPr="00F40BDD">
                      <w:rPr>
                        <w:rStyle w:val="af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_</w:t>
                    </w:r>
                    <w:proofErr w:type="spellStart"/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risc</w:t>
                    </w:r>
                    <w:proofErr w:type="spellEnd"/>
                    <w:r w:rsidR="00F40BDD" w:rsidRPr="00F40BDD">
                      <w:rPr>
                        <w:rStyle w:val="af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asp</w:t>
                    </w:r>
                  </w:hyperlink>
                  <w:r w:rsidR="00F40BDD" w:rsidRPr="00F40BD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F40BDD" w:rsidRPr="00F40BDD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F40BDD" w:rsidRPr="00F40BDD" w:rsidRDefault="00F40BDD" w:rsidP="00F40BDD">
                  <w:pPr>
                    <w:rPr>
                      <w:lang w:val="ru-RU"/>
                    </w:rPr>
                  </w:pPr>
                </w:p>
              </w:tc>
            </w:tr>
            <w:tr w:rsidR="00F40BDD" w:rsidTr="00F40BDD">
              <w:trPr>
                <w:trHeight w:hRule="exact" w:val="555"/>
              </w:trPr>
              <w:tc>
                <w:tcPr>
                  <w:tcW w:w="47" w:type="dxa"/>
                </w:tcPr>
                <w:p w:rsidR="00F40BDD" w:rsidRPr="00F40BDD" w:rsidRDefault="00F40BDD" w:rsidP="00F40BD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92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CB744B" w:rsidRDefault="00F40BDD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CB744B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3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CB744B" w:rsidRDefault="00B25CFC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4" w:history="1"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https://scholar.google.ru/</w:t>
                    </w:r>
                  </w:hyperlink>
                  <w:r w:rsidR="00F40BDD"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40BDD" w:rsidRPr="00CB744B"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F40BDD" w:rsidRDefault="00F40BDD" w:rsidP="00F40BDD"/>
                <w:p w:rsidR="00F40BDD" w:rsidRDefault="00F40BDD" w:rsidP="00F40BDD"/>
                <w:p w:rsidR="00F40BDD" w:rsidRDefault="00F40BDD" w:rsidP="00F40BDD"/>
              </w:tc>
            </w:tr>
            <w:tr w:rsidR="00F40BDD" w:rsidTr="00F40BDD">
              <w:trPr>
                <w:trHeight w:hRule="exact" w:val="555"/>
              </w:trPr>
              <w:tc>
                <w:tcPr>
                  <w:tcW w:w="47" w:type="dxa"/>
                </w:tcPr>
                <w:p w:rsidR="00F40BDD" w:rsidRDefault="00F40BDD" w:rsidP="00F40BDD"/>
              </w:tc>
              <w:tc>
                <w:tcPr>
                  <w:tcW w:w="492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CB744B" w:rsidRDefault="00F40BDD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CB744B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3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CB744B" w:rsidRDefault="00B25CFC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5" w:history="1"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http://window.edu.ru/</w:t>
                    </w:r>
                  </w:hyperlink>
                  <w:r w:rsidR="00F40BDD"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40BDD" w:rsidRPr="00CB744B"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F40BDD" w:rsidRDefault="00F40BDD" w:rsidP="00F40BDD"/>
              </w:tc>
            </w:tr>
            <w:tr w:rsidR="00F40BDD" w:rsidTr="00F40BDD">
              <w:trPr>
                <w:trHeight w:hRule="exact" w:val="555"/>
              </w:trPr>
              <w:tc>
                <w:tcPr>
                  <w:tcW w:w="47" w:type="dxa"/>
                </w:tcPr>
                <w:p w:rsidR="00F40BDD" w:rsidRDefault="00F40BDD" w:rsidP="00F40BDD"/>
              </w:tc>
              <w:tc>
                <w:tcPr>
                  <w:tcW w:w="492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CB744B" w:rsidRDefault="00F40BDD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Федеральное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государственное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бюджетное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учреждение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«Федеральный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институт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промышленной</w:t>
                  </w:r>
                  <w:r w:rsidRPr="00CB744B">
                    <w:rPr>
                      <w:lang w:val="ru-RU"/>
                    </w:rPr>
                    <w:t xml:space="preserve"> </w:t>
                  </w:r>
                  <w:r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собственности»</w:t>
                  </w:r>
                  <w:r w:rsidRPr="00CB744B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3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40BDD" w:rsidRPr="00CB744B" w:rsidRDefault="00B25CFC" w:rsidP="00F40BD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6" w:history="1">
                    <w:r w:rsidR="00F40BDD" w:rsidRPr="00CB744B">
                      <w:rPr>
                        <w:rStyle w:val="af"/>
                        <w:rFonts w:ascii="Times New Roman" w:hAnsi="Times New Roman"/>
                        <w:sz w:val="24"/>
                        <w:szCs w:val="24"/>
                      </w:rPr>
                      <w:t>http://www1.fips.ru/</w:t>
                    </w:r>
                  </w:hyperlink>
                  <w:r w:rsidR="00F40BDD" w:rsidRPr="00CB744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40BDD" w:rsidRPr="00CB744B">
                    <w:t xml:space="preserve"> </w:t>
                  </w:r>
                </w:p>
              </w:tc>
              <w:tc>
                <w:tcPr>
                  <w:tcW w:w="120" w:type="dxa"/>
                </w:tcPr>
                <w:p w:rsidR="00F40BDD" w:rsidRDefault="00F40BDD" w:rsidP="00F40BDD"/>
              </w:tc>
            </w:tr>
          </w:tbl>
          <w:p w:rsidR="00FE3D57" w:rsidRPr="005B188E" w:rsidRDefault="00FE3D57" w:rsidP="00FE3D57">
            <w:pPr>
              <w:rPr>
                <w:sz w:val="0"/>
                <w:szCs w:val="0"/>
              </w:rPr>
            </w:pPr>
            <w:r w:rsidRPr="005B188E">
              <w:br w:type="page"/>
            </w:r>
          </w:p>
          <w:p w:rsidR="00FE3D57" w:rsidRPr="005B188E" w:rsidRDefault="00FE3D57" w:rsidP="00FE3D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E3D57" w:rsidRPr="005B188E" w:rsidTr="00F40BDD">
        <w:trPr>
          <w:gridBefore w:val="2"/>
          <w:gridAfter w:val="1"/>
          <w:wBefore w:w="639" w:type="dxa"/>
          <w:wAfter w:w="224" w:type="dxa"/>
          <w:trHeight w:hRule="exact" w:val="80"/>
        </w:trPr>
        <w:tc>
          <w:tcPr>
            <w:tcW w:w="1886" w:type="dxa"/>
            <w:gridSpan w:val="2"/>
          </w:tcPr>
          <w:p w:rsidR="00FE3D57" w:rsidRPr="005B188E" w:rsidRDefault="00FE3D57" w:rsidP="00FE3D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FE3D57" w:rsidRPr="005B188E" w:rsidRDefault="00FE3D57" w:rsidP="00FE3D57"/>
        </w:tc>
        <w:tc>
          <w:tcPr>
            <w:tcW w:w="2226" w:type="dxa"/>
            <w:gridSpan w:val="2"/>
          </w:tcPr>
          <w:p w:rsidR="00FE3D57" w:rsidRPr="005B188E" w:rsidRDefault="00FE3D57" w:rsidP="00FE3D57"/>
        </w:tc>
        <w:tc>
          <w:tcPr>
            <w:tcW w:w="1803" w:type="dxa"/>
          </w:tcPr>
          <w:p w:rsidR="00FE3D57" w:rsidRPr="005B188E" w:rsidRDefault="00FE3D57" w:rsidP="00FE3D57"/>
        </w:tc>
        <w:tc>
          <w:tcPr>
            <w:tcW w:w="575" w:type="dxa"/>
            <w:gridSpan w:val="3"/>
          </w:tcPr>
          <w:p w:rsidR="00FE3D57" w:rsidRPr="005B188E" w:rsidRDefault="00FE3D57" w:rsidP="00FE3D57"/>
        </w:tc>
      </w:tr>
      <w:tr w:rsidR="007E50C3" w:rsidRPr="00B25CFC" w:rsidTr="00F40BDD">
        <w:trPr>
          <w:gridAfter w:val="3"/>
          <w:wAfter w:w="389" w:type="dxa"/>
          <w:trHeight w:hRule="exact" w:val="285"/>
        </w:trPr>
        <w:tc>
          <w:tcPr>
            <w:tcW w:w="906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 w:rsidTr="00F40BDD">
        <w:trPr>
          <w:gridAfter w:val="2"/>
          <w:wAfter w:w="428" w:type="dxa"/>
          <w:trHeight w:hRule="exact" w:val="138"/>
        </w:trPr>
        <w:tc>
          <w:tcPr>
            <w:tcW w:w="1500" w:type="dxa"/>
            <w:gridSpan w:val="3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4274" w:type="dxa"/>
            <w:gridSpan w:val="3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3190" w:type="dxa"/>
            <w:gridSpan w:val="3"/>
          </w:tcPr>
          <w:p w:rsidR="007E50C3" w:rsidRPr="00492796" w:rsidRDefault="007E50C3">
            <w:pPr>
              <w:rPr>
                <w:lang w:val="ru-RU"/>
              </w:rPr>
            </w:pPr>
          </w:p>
        </w:tc>
        <w:tc>
          <w:tcPr>
            <w:tcW w:w="66" w:type="dxa"/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  <w:tr w:rsidR="007E50C3" w:rsidRPr="00B25CFC" w:rsidTr="00F40BDD">
        <w:trPr>
          <w:gridAfter w:val="3"/>
          <w:wAfter w:w="494" w:type="dxa"/>
          <w:trHeight w:hRule="exact" w:val="270"/>
        </w:trPr>
        <w:tc>
          <w:tcPr>
            <w:tcW w:w="896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 w:rsidTr="00F40BDD">
        <w:trPr>
          <w:gridAfter w:val="3"/>
          <w:wAfter w:w="494" w:type="dxa"/>
          <w:trHeight w:hRule="exact" w:val="722"/>
        </w:trPr>
        <w:tc>
          <w:tcPr>
            <w:tcW w:w="8964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0BDD" w:rsidRDefault="00D546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</w:p>
          <w:p w:rsidR="007E50C3" w:rsidRDefault="00D5464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92796">
              <w:rPr>
                <w:lang w:val="ru-RU"/>
              </w:rPr>
              <w:t xml:space="preserve"> </w:t>
            </w:r>
          </w:p>
          <w:p w:rsidR="008B3722" w:rsidRPr="00492796" w:rsidRDefault="002B3BE2" w:rsidP="008B37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выполнения курсового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8B3722" w:rsidRPr="00492796">
              <w:rPr>
                <w:lang w:val="ru-RU"/>
              </w:rPr>
              <w:t xml:space="preserve"> </w:t>
            </w:r>
            <w:r w:rsidR="008B3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8B3722" w:rsidRPr="00492796">
              <w:rPr>
                <w:lang w:val="ru-RU"/>
              </w:rPr>
              <w:t xml:space="preserve"> </w:t>
            </w:r>
            <w:r w:rsidR="008B3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8B3722" w:rsidRPr="00492796">
              <w:rPr>
                <w:lang w:val="ru-RU"/>
              </w:rPr>
              <w:t xml:space="preserve"> </w:t>
            </w:r>
            <w:r w:rsidR="008B3722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="008B3722"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927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927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92796">
              <w:rPr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92796">
              <w:rPr>
                <w:lang w:val="ru-RU"/>
              </w:rPr>
              <w:t xml:space="preserve"> </w:t>
            </w:r>
          </w:p>
          <w:p w:rsidR="007E50C3" w:rsidRPr="00492796" w:rsidRDefault="00D54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2796">
              <w:rPr>
                <w:lang w:val="ru-RU"/>
              </w:rPr>
              <w:t xml:space="preserve"> </w:t>
            </w:r>
          </w:p>
        </w:tc>
      </w:tr>
      <w:tr w:rsidR="007E50C3" w:rsidRPr="00B25CFC" w:rsidTr="00F40BDD">
        <w:trPr>
          <w:gridAfter w:val="3"/>
          <w:wAfter w:w="494" w:type="dxa"/>
          <w:trHeight w:hRule="exact" w:val="3515"/>
        </w:trPr>
        <w:tc>
          <w:tcPr>
            <w:tcW w:w="8964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50C3" w:rsidRPr="00492796" w:rsidRDefault="007E50C3">
            <w:pPr>
              <w:rPr>
                <w:lang w:val="ru-RU"/>
              </w:rPr>
            </w:pPr>
          </w:p>
        </w:tc>
      </w:tr>
    </w:tbl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2220F9" w:rsidRDefault="002220F9">
      <w:pPr>
        <w:rPr>
          <w:lang w:val="ru-RU"/>
        </w:rPr>
      </w:pPr>
    </w:p>
    <w:p w:rsidR="00496547" w:rsidRDefault="00496547">
      <w:pPr>
        <w:rPr>
          <w:lang w:val="ru-RU"/>
        </w:rPr>
      </w:pPr>
    </w:p>
    <w:p w:rsidR="00496547" w:rsidRDefault="00496547">
      <w:pPr>
        <w:rPr>
          <w:lang w:val="ru-RU"/>
        </w:rPr>
      </w:pPr>
    </w:p>
    <w:p w:rsidR="005B188E" w:rsidRDefault="005B188E">
      <w:pPr>
        <w:rPr>
          <w:lang w:val="ru-RU"/>
        </w:rPr>
      </w:pPr>
    </w:p>
    <w:p w:rsidR="005B188E" w:rsidRDefault="005B188E">
      <w:pPr>
        <w:rPr>
          <w:lang w:val="ru-RU"/>
        </w:rPr>
      </w:pPr>
    </w:p>
    <w:p w:rsidR="005B188E" w:rsidRDefault="005B188E">
      <w:pPr>
        <w:rPr>
          <w:lang w:val="ru-RU"/>
        </w:rPr>
      </w:pPr>
    </w:p>
    <w:p w:rsidR="005B188E" w:rsidRDefault="005B188E">
      <w:pPr>
        <w:rPr>
          <w:lang w:val="ru-RU"/>
        </w:rPr>
      </w:pPr>
    </w:p>
    <w:p w:rsidR="00496547" w:rsidRDefault="00496547">
      <w:pPr>
        <w:rPr>
          <w:lang w:val="ru-RU"/>
        </w:rPr>
      </w:pPr>
    </w:p>
    <w:p w:rsidR="00496547" w:rsidRDefault="00496547">
      <w:pPr>
        <w:rPr>
          <w:lang w:val="ru-RU"/>
        </w:rPr>
      </w:pPr>
    </w:p>
    <w:p w:rsidR="00F250C1" w:rsidRDefault="00F250C1" w:rsidP="00496547">
      <w:pPr>
        <w:pStyle w:val="1"/>
        <w:spacing w:before="0" w:after="0"/>
        <w:ind w:right="425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Приложение 1</w:t>
      </w:r>
    </w:p>
    <w:p w:rsidR="00F250C1" w:rsidRDefault="00F250C1" w:rsidP="00F250C1">
      <w:pPr>
        <w:pStyle w:val="1"/>
        <w:spacing w:before="100" w:beforeAutospacing="1" w:after="100" w:afterAutospacing="1"/>
        <w:jc w:val="center"/>
        <w:rPr>
          <w:szCs w:val="24"/>
        </w:rPr>
      </w:pPr>
      <w:r w:rsidRPr="006B084C">
        <w:rPr>
          <w:szCs w:val="24"/>
        </w:rPr>
        <w:t>Учебно-методическое обеспечение самостоятельной работы студентов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b/>
          <w:sz w:val="24"/>
          <w:szCs w:val="24"/>
          <w:lang w:val="ru-RU"/>
        </w:rPr>
        <w:t>Вопросы для самопроверки и самостоятельной работы: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1. Риск как экономическая категория.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2. Сущность, факторы и виды неопределенности.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3. Сущность и причины риска.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4. Классификация рисков по различным признакам.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5. Понятие финансового риска, его место в общей системе рисков предприятия.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6. Характеристика финансовых рисков, их видов и факторов, оказывающих влияние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на риски.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7. Характеристика инвестиционных рисков, их видов и факторов, оказывающих на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них влияние.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Вопросы для обсуждения: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1. Внешняя и внутренняя финансовая среда предпринимательства.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2. Риск как историческая категория.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3. Функции риска в экономике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4. Взаимосвязь неопределенности и риска.</w:t>
      </w:r>
    </w:p>
    <w:p w:rsid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5. Взаимосвязь риска и прибыли.</w:t>
      </w:r>
    </w:p>
    <w:p w:rsid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b/>
          <w:sz w:val="24"/>
          <w:szCs w:val="24"/>
          <w:lang w:val="ru-RU"/>
        </w:rPr>
        <w:t>Темы выступлений: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1. Понятие риска, его основные элементы и черты.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lastRenderedPageBreak/>
        <w:t>2. Понятие неопределенности в контексте рисковых теорий.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3. Вероятность как элемент оценки риска.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4. Принципы построения классификаций финансового риска. Классификационные основания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5. Карта предпочтений между ожидаемой доходностью и риском (график кривых</w:t>
      </w:r>
    </w:p>
    <w:p w:rsid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50C1">
        <w:rPr>
          <w:rFonts w:ascii="Times New Roman" w:hAnsi="Times New Roman" w:cs="Times New Roman"/>
          <w:sz w:val="24"/>
          <w:szCs w:val="24"/>
          <w:lang w:val="ru-RU"/>
        </w:rPr>
        <w:t>безразличия).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F250C1">
        <w:rPr>
          <w:rFonts w:ascii="Times New Roman" w:hAnsi="Times New Roman" w:cs="Times New Roman"/>
          <w:sz w:val="24"/>
          <w:szCs w:val="24"/>
          <w:lang w:val="ru-RU"/>
        </w:rPr>
        <w:t xml:space="preserve"> Финансовая среда предпринимательства и её рисковые составляющие.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F250C1">
        <w:rPr>
          <w:rFonts w:ascii="Times New Roman" w:hAnsi="Times New Roman" w:cs="Times New Roman"/>
          <w:sz w:val="24"/>
          <w:szCs w:val="24"/>
          <w:lang w:val="ru-RU"/>
        </w:rPr>
        <w:t xml:space="preserve"> История развития теории рисков.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F250C1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финансовых рисков (по видам).</w:t>
      </w:r>
    </w:p>
    <w:p w:rsidR="00F250C1" w:rsidRPr="00F250C1" w:rsidRDefault="00F250C1" w:rsidP="00F25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F250C1">
        <w:rPr>
          <w:rFonts w:ascii="Times New Roman" w:hAnsi="Times New Roman" w:cs="Times New Roman"/>
          <w:sz w:val="24"/>
          <w:szCs w:val="24"/>
          <w:lang w:val="ru-RU"/>
        </w:rPr>
        <w:t xml:space="preserve"> Чистые и спекулятивные предпринимательские риски.</w:t>
      </w:r>
    </w:p>
    <w:p w:rsidR="00F250C1" w:rsidRDefault="00F250C1" w:rsidP="00F250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F250C1">
        <w:rPr>
          <w:rFonts w:ascii="Times New Roman" w:hAnsi="Times New Roman" w:cs="Times New Roman"/>
          <w:sz w:val="24"/>
          <w:szCs w:val="24"/>
          <w:lang w:val="ru-RU"/>
        </w:rPr>
        <w:t xml:space="preserve"> Риск банкротства как основное проявление предпринимательских рисков.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3351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Тестовые задания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1. Основные моменты, характерные для рисковой ситуации: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случайный характер события;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б) наличие альтернативных решений;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вероятность получения убытков;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г) вероятность получения прибыли;</w:t>
      </w:r>
    </w:p>
    <w:p w:rsidR="00B33513" w:rsidRPr="00B33513" w:rsidRDefault="00B33513" w:rsidP="00B33513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д) а-в;</w:t>
      </w: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</w:p>
    <w:p w:rsid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е) а-г.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2. Какая функция риска стимулирует поиск нетрадиционных решений проблем: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регулятивная;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б) защитная;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инновационная;</w:t>
      </w:r>
    </w:p>
    <w:p w:rsid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г) аналитическая.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3. Субъект риска – это: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юридическое или физическое лицо, находящееся в ситуации риска и осознающее это;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б) предприятие-производитель;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физическое лицо (отдельные индивидуумы, получатели дохода);</w:t>
      </w:r>
    </w:p>
    <w:p w:rsid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г) организации непроизводственной сферы деятельности.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4. К рискам, которые целесообразно страховать, относятся: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вероятные потери в результате пожаров и других стихийных бедствий;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б) вероятные потери в результате автомобильных аварий;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вероятные потери в результате порчи или уничтожения продукции при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транспортировке;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г) вероятные потери в результате невыполнения обязательств субподрядчиками;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д) вероятные потери в результате приостановки деловой активности фирмы;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е) вероятные потери в результате передачи сотрудниками фирмы коммерческой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информации конкурентам;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ж) </w:t>
      </w:r>
      <w:proofErr w:type="gramStart"/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а-д</w:t>
      </w:r>
      <w:proofErr w:type="gramEnd"/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;</w:t>
      </w:r>
    </w:p>
    <w:p w:rsid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з) а-е.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5. По вероятности возникновения и уровню последствий выделяют: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допустимые, критические и катастрофические риски;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б) текущие, перспективные и ретроспективные риски;</w:t>
      </w:r>
    </w:p>
    <w:p w:rsid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кратковременные и постоянные риски.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6. По уровню действия выделяют: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допустимые, критические и катастрофические риски;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страновые</w:t>
      </w:r>
      <w:proofErr w:type="spellEnd"/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, отраслевые, региональные, риски предприятия;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кратковременные и постоянные риски;</w:t>
      </w:r>
    </w:p>
    <w:p w:rsidR="00B33513" w:rsidRDefault="00B33513" w:rsidP="00B33513">
      <w:pPr>
        <w:tabs>
          <w:tab w:val="left" w:pos="475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>г) финансовые и производственные риски.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ab/>
      </w:r>
    </w:p>
    <w:p w:rsidR="00B33513" w:rsidRPr="00B33513" w:rsidRDefault="00B33513" w:rsidP="00B33513">
      <w:pPr>
        <w:tabs>
          <w:tab w:val="left" w:pos="475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7. Виды инвестиционного риска: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капитальный, процентный, селективный, политический;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б) операционный, временной, допустимый, кредитный;</w:t>
      </w:r>
    </w:p>
    <w:p w:rsid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капитальный, селективный, риск законодательных изменений.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8. Какая зона риска характеризуется уровнем потерь, превышающим размер расчетной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прибыли вплоть до величины расчетной выручки (дохода):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зона допустимого риска;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б) зона критического риска;</w:t>
      </w:r>
    </w:p>
    <w:p w:rsid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зона катастрофического риска.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9. По характеру последствий различают риски: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текущие, перспективные и ретроспективные;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б) чистые и динамические;</w:t>
      </w:r>
    </w:p>
    <w:p w:rsid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риски в сфере принятия решений и риски в сфере реализации решений.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10. У субъектов-банков проявляются следующие риски: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а) кредитные;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б) процентные;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в) ликвидности;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г) банковских злоупотреблений;</w:t>
      </w:r>
    </w:p>
    <w:p w:rsidR="00B33513" w:rsidRPr="00B33513" w:rsidRDefault="00B33513" w:rsidP="00B335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д) а-г;</w:t>
      </w:r>
    </w:p>
    <w:p w:rsidR="00C33AFC" w:rsidRDefault="00B33513" w:rsidP="00B335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3513">
        <w:rPr>
          <w:rFonts w:ascii="Times New Roman" w:eastAsia="TimesNewRomanPSMT" w:hAnsi="Times New Roman" w:cs="Times New Roman"/>
          <w:sz w:val="24"/>
          <w:szCs w:val="24"/>
          <w:lang w:val="ru-RU"/>
        </w:rPr>
        <w:t>е) а,</w:t>
      </w:r>
      <w:r w:rsidR="00F40BD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F40BDD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F40BDD" w:rsidRDefault="00F309F5" w:rsidP="00B33513">
      <w:pPr>
        <w:rPr>
          <w:rFonts w:ascii="Times New Roman" w:hAnsi="Times New Roman" w:cs="Times New Roman"/>
          <w:sz w:val="24"/>
          <w:szCs w:val="24"/>
          <w:lang w:val="ru-RU"/>
        </w:rPr>
        <w:sectPr w:rsidR="00F40BDD" w:rsidSect="00BB609C">
          <w:pgSz w:w="11907" w:h="16840"/>
          <w:pgMar w:top="993" w:right="850" w:bottom="810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Темы курсовых работ представлены в приложении 3.</w:t>
      </w:r>
    </w:p>
    <w:p w:rsidR="00496547" w:rsidRPr="00F40BDD" w:rsidRDefault="00F40BDD" w:rsidP="00496547">
      <w:pPr>
        <w:pStyle w:val="1"/>
        <w:spacing w:before="0" w:after="0"/>
        <w:ind w:right="425"/>
        <w:jc w:val="righ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496547" w:rsidRPr="00F40BDD">
        <w:rPr>
          <w:rStyle w:val="FontStyle20"/>
          <w:rFonts w:ascii="Times New Roman" w:hAnsi="Times New Roman" w:cs="Times New Roman"/>
          <w:b w:val="0"/>
          <w:sz w:val="24"/>
          <w:szCs w:val="24"/>
        </w:rPr>
        <w:t>2</w:t>
      </w:r>
    </w:p>
    <w:p w:rsidR="00F40BDD" w:rsidRDefault="00F40BDD" w:rsidP="00496547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96547" w:rsidRPr="00496547" w:rsidRDefault="00496547" w:rsidP="00496547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496547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496547" w:rsidRPr="001F2198" w:rsidRDefault="00496547" w:rsidP="00496547">
      <w:pPr>
        <w:pStyle w:val="a6"/>
        <w:spacing w:after="0"/>
        <w:rPr>
          <w:b/>
        </w:rPr>
      </w:pPr>
      <w:r w:rsidRPr="00496547">
        <w:rPr>
          <w:b/>
        </w:rPr>
        <w:t>а) Планируемые результаты обучения и оценочные средства для проведения</w:t>
      </w:r>
      <w:r w:rsidRPr="001F2198">
        <w:rPr>
          <w:b/>
        </w:rPr>
        <w:t xml:space="preserve"> промежуточной аттестации:</w:t>
      </w:r>
    </w:p>
    <w:tbl>
      <w:tblPr>
        <w:tblW w:w="4768" w:type="pct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1603"/>
        <w:gridCol w:w="3687"/>
        <w:gridCol w:w="9104"/>
      </w:tblGrid>
      <w:tr w:rsidR="00496547" w:rsidRPr="001F2198" w:rsidTr="004A01EC">
        <w:trPr>
          <w:gridBefore w:val="1"/>
          <w:wBefore w:w="34" w:type="pct"/>
          <w:trHeight w:val="753"/>
          <w:tblHeader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6547" w:rsidRPr="001F2198" w:rsidRDefault="00496547" w:rsidP="0049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6547" w:rsidRPr="001F2198" w:rsidRDefault="00496547" w:rsidP="0049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19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F2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219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F2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219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F2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6547" w:rsidRPr="001F2198" w:rsidRDefault="00496547" w:rsidP="0049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96547" w:rsidRPr="00B25CFC" w:rsidTr="008F7212">
        <w:trPr>
          <w:gridBefore w:val="1"/>
          <w:wBefore w:w="34" w:type="pct"/>
          <w:trHeight w:val="283"/>
        </w:trPr>
        <w:tc>
          <w:tcPr>
            <w:tcW w:w="49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547" w:rsidRPr="001F2198" w:rsidRDefault="00C021BB" w:rsidP="00F40B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способностью принимать организационно-управленческие решения</w:t>
            </w:r>
          </w:p>
        </w:tc>
      </w:tr>
      <w:tr w:rsidR="00496547" w:rsidRPr="004D6A7B" w:rsidTr="004A01EC">
        <w:trPr>
          <w:gridBefore w:val="1"/>
          <w:wBefore w:w="34" w:type="pct"/>
          <w:trHeight w:val="250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547" w:rsidRPr="001F2198" w:rsidRDefault="00496547" w:rsidP="0049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21BB" w:rsidRDefault="00F40BDD" w:rsidP="00C021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021BB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принятия управленческих решений в финансовой сфере;</w:t>
            </w:r>
          </w:p>
          <w:p w:rsidR="00496547" w:rsidRPr="00C021BB" w:rsidRDefault="00F40BDD" w:rsidP="00C021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021BB"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между финансовыми рисками и финансовой устойчивостью предприятия;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7628" w:rsidRPr="004A01EC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A01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</w:t>
            </w:r>
            <w:r w:rsidR="00072852" w:rsidRPr="004A01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зачёта</w:t>
            </w:r>
            <w:r w:rsidR="004A01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Понятие риска как экономической категории. Сущность риска и основные причины его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возникновения.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2. Характеристика финансового риска как субъекта управления.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3. Характеристика основных теорий финансовых рисков.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4. Место финансовых рисков в общей классификации рисков.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5. Современные классификации финансовых рисков и их основные проявления.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6. Риски утраты ликвидности (платежеспособности).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7. Виды инвестиционных рисков и рисков, связанных с покупательной способностью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денег.</w:t>
            </w:r>
          </w:p>
          <w:p w:rsidR="00496547" w:rsidRPr="001F2198" w:rsidRDefault="00496547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496547" w:rsidRPr="00B25CFC" w:rsidTr="004A01EC">
        <w:trPr>
          <w:gridBefore w:val="1"/>
          <w:wBefore w:w="34" w:type="pct"/>
          <w:trHeight w:val="258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547" w:rsidRPr="001F2198" w:rsidRDefault="00496547" w:rsidP="0049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0EF5" w:rsidRPr="00492796" w:rsidRDefault="00280EF5" w:rsidP="00280E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стратегические и тактические финансовые решения в области управления финансовыми рисками;</w:t>
            </w:r>
          </w:p>
          <w:p w:rsidR="00496547" w:rsidRPr="001F2198" w:rsidRDefault="00280EF5" w:rsidP="00280EF5">
            <w:pPr>
              <w:pStyle w:val="a8"/>
              <w:tabs>
                <w:tab w:val="left" w:pos="-53"/>
                <w:tab w:val="left" w:pos="356"/>
              </w:tabs>
              <w:ind w:hanging="5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прогнозировать развитие рисковых ситуаций;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01EC" w:rsidRPr="00CB744B" w:rsidRDefault="004A01EC" w:rsidP="004A01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Примерные практические задания</w:t>
            </w:r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82F25" w:rsidRPr="00782F25" w:rsidRDefault="00782F25" w:rsidP="00782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предполагает построить ночную дискотеку неподалеку от</w:t>
            </w:r>
          </w:p>
          <w:p w:rsidR="00782F25" w:rsidRPr="00782F25" w:rsidRDefault="00782F25" w:rsidP="00782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 По одному из допустимых проектов предприниматель может в дневное время</w:t>
            </w:r>
          </w:p>
          <w:p w:rsidR="00782F25" w:rsidRPr="00782F25" w:rsidRDefault="00782F25" w:rsidP="00782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открыть в здании дискотеки столовую для студентов и преподавателей, </w:t>
            </w:r>
            <w:proofErr w:type="gramStart"/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proofErr w:type="gramEnd"/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вариант не</w:t>
            </w:r>
          </w:p>
          <w:p w:rsidR="00782F25" w:rsidRPr="00782F25" w:rsidRDefault="00782F25" w:rsidP="00782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 с дневным обслуживанием клиентов. Представленные бизнес-планы показывают, что</w:t>
            </w:r>
          </w:p>
          <w:p w:rsidR="00782F25" w:rsidRPr="00782F25" w:rsidRDefault="00782F25" w:rsidP="00782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план, связанный со столовой, может принести доход в 250 тыс. руб. Без открытия столовой</w:t>
            </w:r>
          </w:p>
          <w:p w:rsidR="00782F25" w:rsidRPr="00782F25" w:rsidRDefault="00782F25" w:rsidP="00782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бизнесмен может заработать 175 тыс. руб. Потери в случае открытия дискотеки со столовой</w:t>
            </w:r>
          </w:p>
          <w:p w:rsidR="00782F25" w:rsidRPr="00782F25" w:rsidRDefault="00782F25" w:rsidP="00782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составят 55 тыс. руб., а без столовой- 20 тыс. руб. Определите наиболее эффективную</w:t>
            </w:r>
          </w:p>
          <w:p w:rsidR="00496547" w:rsidRPr="00782F25" w:rsidRDefault="00782F25" w:rsidP="00782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альтернативу на основе средней стоимостной ценности в качестве критерия.</w:t>
            </w:r>
          </w:p>
          <w:p w:rsidR="00496547" w:rsidRPr="00782F25" w:rsidRDefault="00496547" w:rsidP="00782F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6547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547" w:rsidRPr="001F2198" w:rsidRDefault="00C021BB" w:rsidP="0049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proofErr w:type="spellStart"/>
            <w:r w:rsidR="00496547" w:rsidRPr="001F2198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6547" w:rsidRPr="001F2198" w:rsidRDefault="00280EF5" w:rsidP="00C021BB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92796">
              <w:rPr>
                <w:color w:val="000000"/>
                <w:sz w:val="24"/>
                <w:szCs w:val="24"/>
              </w:rPr>
              <w:t>- методами оценки последствий реализации различных финансовых рисков;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01EC" w:rsidRPr="00CB744B" w:rsidRDefault="004A01EC" w:rsidP="004A01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Примерные практические задания</w:t>
            </w:r>
            <w:r w:rsidRPr="00CB7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При вложении капитала в проект типа </w:t>
            </w:r>
            <w:r w:rsidRPr="003D0671">
              <w:rPr>
                <w:rFonts w:ascii="Cambria Math" w:eastAsia="TimesNewRomanPSMT" w:hAnsi="Cambria Math" w:cs="Cambria Math"/>
                <w:sz w:val="24"/>
                <w:szCs w:val="24"/>
                <w:lang w:val="ru-RU"/>
              </w:rPr>
              <w:t>≪</w:t>
            </w: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А</w:t>
            </w:r>
            <w:r w:rsidRPr="003D0671">
              <w:rPr>
                <w:rFonts w:ascii="Cambria Math" w:eastAsia="TimesNewRomanPSMT" w:hAnsi="Cambria Math" w:cs="Cambria Math"/>
                <w:sz w:val="24"/>
                <w:szCs w:val="24"/>
                <w:lang w:val="ru-RU"/>
              </w:rPr>
              <w:t>≫</w:t>
            </w: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из 200 случаев прибыль 25 млн. руб. была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получена в 20 случаях, прибыль в 30 млн. руб. – в 80 случаях, прибыль 40 млн. руб. – в 100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случаях. При вложении капитала в проект типа </w:t>
            </w:r>
            <w:r w:rsidRPr="003D0671">
              <w:rPr>
                <w:rFonts w:ascii="Cambria Math" w:eastAsia="TimesNewRomanPSMT" w:hAnsi="Cambria Math" w:cs="Cambria Math"/>
                <w:sz w:val="24"/>
                <w:szCs w:val="24"/>
                <w:lang w:val="ru-RU"/>
              </w:rPr>
              <w:t>≪</w:t>
            </w: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Б</w:t>
            </w:r>
            <w:r w:rsidRPr="003D0671">
              <w:rPr>
                <w:rFonts w:ascii="Cambria Math" w:eastAsia="TimesNewRomanPSMT" w:hAnsi="Cambria Math" w:cs="Cambria Math"/>
                <w:sz w:val="24"/>
                <w:szCs w:val="24"/>
                <w:lang w:val="ru-RU"/>
              </w:rPr>
              <w:t>≫</w:t>
            </w: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из 240 случаев прибыль 30 млн. руб. была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получена в 144 случаях, прибыль в 35 млн. руб. – в 72 случаях, прибыль 45 млн. руб. – в 24</w:t>
            </w:r>
          </w:p>
          <w:p w:rsidR="00496547" w:rsidRPr="00782F25" w:rsidRDefault="003D0671" w:rsidP="003D0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случаях. Критерием выбора является наибольшая сумма средней прибыли.</w:t>
            </w:r>
          </w:p>
        </w:tc>
      </w:tr>
      <w:tr w:rsidR="00B30BAE" w:rsidRPr="00B25CFC" w:rsidTr="008F7212">
        <w:trPr>
          <w:gridBefore w:val="1"/>
          <w:wBefore w:w="34" w:type="pct"/>
          <w:trHeight w:val="446"/>
        </w:trPr>
        <w:tc>
          <w:tcPr>
            <w:tcW w:w="49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0BAE" w:rsidRPr="00782F25" w:rsidRDefault="00B30BAE" w:rsidP="00782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280EF5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EF5" w:rsidRPr="001F2198" w:rsidRDefault="00280EF5" w:rsidP="0028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0BAE" w:rsidRPr="00492796" w:rsidRDefault="00B30BAE" w:rsidP="00B30B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280EF5" w:rsidRPr="001F2198" w:rsidRDefault="00B30BAE" w:rsidP="00B30BA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0EF5" w:rsidRPr="004A01EC" w:rsidRDefault="0086676F" w:rsidP="00782F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A01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86676F" w:rsidRPr="00782F25" w:rsidRDefault="0086676F" w:rsidP="00782F25">
            <w:pPr>
              <w:pStyle w:val="a5"/>
              <w:numPr>
                <w:ilvl w:val="0"/>
                <w:numId w:val="5"/>
              </w:numPr>
              <w:spacing w:line="240" w:lineRule="auto"/>
              <w:ind w:left="325"/>
              <w:jc w:val="left"/>
              <w:rPr>
                <w:rFonts w:eastAsiaTheme="minorEastAsia"/>
                <w:color w:val="000000"/>
                <w:szCs w:val="24"/>
                <w:lang w:val="ru-RU"/>
              </w:rPr>
            </w:pPr>
            <w:r w:rsidRPr="00782F25">
              <w:rPr>
                <w:rFonts w:eastAsiaTheme="minorEastAsia"/>
                <w:color w:val="000000"/>
                <w:szCs w:val="24"/>
                <w:lang w:val="ru-RU"/>
              </w:rPr>
              <w:t>Бухгалтерский баланс как источник финансовой информации</w:t>
            </w:r>
          </w:p>
          <w:p w:rsidR="004A01EC" w:rsidRDefault="0086676F" w:rsidP="00782F25">
            <w:pPr>
              <w:pStyle w:val="a5"/>
              <w:numPr>
                <w:ilvl w:val="0"/>
                <w:numId w:val="5"/>
              </w:numPr>
              <w:spacing w:line="240" w:lineRule="auto"/>
              <w:ind w:left="325"/>
              <w:jc w:val="left"/>
              <w:rPr>
                <w:rFonts w:eastAsiaTheme="minorEastAsia"/>
                <w:color w:val="000000"/>
                <w:szCs w:val="24"/>
                <w:lang w:val="ru-RU"/>
              </w:rPr>
            </w:pPr>
            <w:r w:rsidRPr="00782F25">
              <w:rPr>
                <w:rFonts w:eastAsiaTheme="minorEastAsia"/>
                <w:color w:val="000000"/>
                <w:szCs w:val="24"/>
                <w:lang w:val="ru-RU"/>
              </w:rPr>
              <w:t>Отчёт о финансовых результатах как источник финансовой информации</w:t>
            </w:r>
          </w:p>
          <w:p w:rsidR="0086676F" w:rsidRPr="004A01EC" w:rsidRDefault="0086676F" w:rsidP="00782F25">
            <w:pPr>
              <w:pStyle w:val="a5"/>
              <w:numPr>
                <w:ilvl w:val="0"/>
                <w:numId w:val="5"/>
              </w:numPr>
              <w:spacing w:line="240" w:lineRule="auto"/>
              <w:ind w:left="325"/>
              <w:jc w:val="left"/>
              <w:rPr>
                <w:rFonts w:eastAsiaTheme="minorEastAsia"/>
                <w:color w:val="000000"/>
                <w:szCs w:val="24"/>
                <w:lang w:val="ru-RU"/>
              </w:rPr>
            </w:pPr>
            <w:r w:rsidRPr="004A01EC">
              <w:rPr>
                <w:color w:val="000000"/>
                <w:szCs w:val="24"/>
                <w:lang w:val="ru-RU"/>
              </w:rPr>
              <w:t>3. Отчёт о движении денежных средств как источник финансовой информации</w:t>
            </w:r>
          </w:p>
          <w:p w:rsidR="0086676F" w:rsidRPr="00782F25" w:rsidRDefault="0086676F" w:rsidP="007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F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Отчёт об изменениях капитала как источник финансовой информации</w:t>
            </w:r>
          </w:p>
        </w:tc>
      </w:tr>
      <w:tr w:rsidR="00280EF5" w:rsidRPr="004D6A7B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EF5" w:rsidRPr="001F2198" w:rsidRDefault="00280EF5" w:rsidP="0028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0BAE" w:rsidRPr="00492796" w:rsidRDefault="00B30BAE" w:rsidP="00B30B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–разрабатывать проектные решения с учетом фактора неопределенности;</w:t>
            </w:r>
          </w:p>
          <w:p w:rsidR="00280EF5" w:rsidRPr="001F2198" w:rsidRDefault="00B30BAE" w:rsidP="00B30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проводить анализ сильных и слабых сторон решения,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взвешивать и анализировать возможности и риски;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01EC" w:rsidRPr="007E24F0" w:rsidRDefault="004A01EC" w:rsidP="004A01E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</w:pPr>
            <w:r w:rsidRPr="007E24F0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  <w:lastRenderedPageBreak/>
              <w:t>Примерные тестовые задания: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Экономические методы управления рисками включают: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а) методы компенсации;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б) методы стимулирования;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в) методы сдерживания;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lastRenderedPageBreak/>
              <w:t>г) а и б;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д) а-в.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Управлять риском – это: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а) учитывать наличие риска при принятии решений;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б) уметь дать риску количественную и качественную оценку;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в) владеть методами смягчения или устранения негативных последствий проявления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рисковой ситуации;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г) осуществлять деятельность, связанную с преодолением неопределенности в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ситуации неизбежного выбора, в процессе которой имеется возможность количественно и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качественно оценить вероятность достижения предполагаемого результата, неудачи или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отклонения от цели;</w:t>
            </w:r>
          </w:p>
          <w:p w:rsidR="003D0671" w:rsidRPr="003D0671" w:rsidRDefault="003D0671" w:rsidP="003D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д) а-г;</w:t>
            </w:r>
          </w:p>
          <w:p w:rsidR="00280EF5" w:rsidRPr="00782F25" w:rsidRDefault="003D0671" w:rsidP="003D0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6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е) а и б.</w:t>
            </w:r>
          </w:p>
        </w:tc>
      </w:tr>
      <w:tr w:rsidR="00280EF5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EF5" w:rsidRPr="001F2198" w:rsidRDefault="00280EF5" w:rsidP="0028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proofErr w:type="spellStart"/>
            <w:r w:rsidRPr="001F2198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0BAE" w:rsidRPr="00492796" w:rsidRDefault="00B30BAE" w:rsidP="00B30B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поиска и анализа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 информации</w:t>
            </w:r>
            <w:proofErr w:type="gramEnd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содержащейся в отчетности предприятий различных форм собственности;</w:t>
            </w:r>
          </w:p>
          <w:p w:rsidR="00280EF5" w:rsidRPr="001F2198" w:rsidRDefault="00B30BAE" w:rsidP="00B30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навыками </w:t>
            </w:r>
            <w:proofErr w:type="gramStart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proofErr w:type="gramEnd"/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соответствующие методические и нормативные документы, а также предложения и мероприятия по реализации разработанных проектов и программ;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01EC" w:rsidRPr="00CB744B" w:rsidRDefault="004A01EC" w:rsidP="004A01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744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Комплексное практическое задание:</w:t>
            </w:r>
          </w:p>
          <w:p w:rsidR="00280EF5" w:rsidRPr="00280EF5" w:rsidRDefault="002C1C56" w:rsidP="004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Разработайте раздел финансовой политики выбранного предприятия в плане оценки рисков</w:t>
            </w:r>
          </w:p>
        </w:tc>
      </w:tr>
      <w:tr w:rsidR="00B30BAE" w:rsidRPr="00B25CFC" w:rsidTr="008F7212">
        <w:trPr>
          <w:gridBefore w:val="1"/>
          <w:wBefore w:w="34" w:type="pct"/>
          <w:trHeight w:val="446"/>
        </w:trPr>
        <w:tc>
          <w:tcPr>
            <w:tcW w:w="49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0BAE" w:rsidRPr="00280EF5" w:rsidRDefault="008F7212" w:rsidP="00F1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8F7212" w:rsidRPr="004D6A7B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современные теорий и модели риск-менеджмента, используемые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зарубежной и российской практике;</w:t>
            </w:r>
          </w:p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управленческих решений в области риск-менеджмента;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64F0" w:rsidRPr="004A01EC" w:rsidRDefault="00072852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A01E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Вопросы для зачёта</w:t>
            </w:r>
            <w:r w:rsidR="004A01E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Общая характеристика основных факторов и их влияния на изменение уровня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lastRenderedPageBreak/>
              <w:t>финансового риска.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2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Концепция взаимосвязи доходности и риска.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Финансовое состояние предприятия и риск банкротства.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4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Основные подходы к выявлению риска.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5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Структурные диаграммы и карты потоков как методы выявления финансовых рисков.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6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Анализ финансовой и управленческой отчетности как методы выявления рисков.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7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Построение риск-профиля (карты рисков).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8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Качественные методы оценки финансовых рисков.</w:t>
            </w:r>
          </w:p>
          <w:p w:rsidR="008F7212" w:rsidRPr="007A7628" w:rsidRDefault="007A7628" w:rsidP="007A7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-оценивать рыночные, кредитные, операционные риски и риски ликвидности в соответствии с существующими статистическими и аналитическими способами анализа и учета неопределенности для данных видов рисков;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01EC" w:rsidRPr="00CB744B" w:rsidRDefault="004A01EC" w:rsidP="004A01EC">
            <w:pPr>
              <w:pStyle w:val="Default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B744B">
              <w:rPr>
                <w:b/>
                <w:i/>
                <w:sz w:val="22"/>
                <w:szCs w:val="22"/>
              </w:rPr>
              <w:t>Примерные практические задачи:</w:t>
            </w:r>
          </w:p>
          <w:p w:rsidR="002C1C56" w:rsidRPr="002C1C56" w:rsidRDefault="002C1C56" w:rsidP="002C1C56">
            <w:pPr>
              <w:pStyle w:val="Default"/>
            </w:pPr>
            <w:r w:rsidRPr="002C1C56">
              <w:t xml:space="preserve">Ожидаемая доходность рыночного портфеля 18%, ставка без риска 10% годовых. Коэффициент бета акции компании А относительно рыночного портфеля составляет 1,2, компании Б - 1,8, а компании В – 1,1. </w:t>
            </w:r>
          </w:p>
          <w:p w:rsidR="002C1C56" w:rsidRPr="002C1C56" w:rsidRDefault="002C1C56" w:rsidP="002C1C56">
            <w:pPr>
              <w:pStyle w:val="Default"/>
            </w:pPr>
            <w:r w:rsidRPr="002C1C56">
              <w:t xml:space="preserve">Цена акции А равна 15 руб., акции Б – 23 руб., акции В – 17руб. </w:t>
            </w:r>
          </w:p>
          <w:p w:rsidR="002C1C56" w:rsidRPr="002C1C56" w:rsidRDefault="002C1C56" w:rsidP="002C1C56">
            <w:pPr>
              <w:pStyle w:val="Default"/>
            </w:pPr>
            <w:r w:rsidRPr="002C1C56">
              <w:t xml:space="preserve">Инвестор ожидает, что через год цена акции А составит 19 руб., акции Б – 26,5 руб., акции В – 22, дивиденды по акциям не выплачиваются. </w:t>
            </w:r>
          </w:p>
          <w:p w:rsidR="002C1C56" w:rsidRPr="002C1C56" w:rsidRDefault="002C1C56" w:rsidP="002C1C56">
            <w:pPr>
              <w:pStyle w:val="Default"/>
            </w:pPr>
            <w:r w:rsidRPr="002C1C56">
              <w:t xml:space="preserve">1. Акции, переоценены или недооценены? </w:t>
            </w:r>
          </w:p>
          <w:p w:rsidR="002C1C56" w:rsidRPr="002C1C56" w:rsidRDefault="002C1C56" w:rsidP="002C1C56">
            <w:pPr>
              <w:pStyle w:val="Default"/>
            </w:pPr>
            <w:r w:rsidRPr="002C1C56">
              <w:t xml:space="preserve">2. Определите доходность личного портфеля инвестора в динамике, если в инвестиционном портфеле три акции А, две акции Б и пять акций В. </w:t>
            </w:r>
          </w:p>
          <w:p w:rsidR="002C1C56" w:rsidRPr="002C1C56" w:rsidRDefault="002C1C56" w:rsidP="002C1C56">
            <w:pPr>
              <w:pStyle w:val="Default"/>
            </w:pPr>
            <w:r w:rsidRPr="002C1C56">
              <w:t xml:space="preserve">3. Как изменится стоимость инвестиционного портфеля, если курс акций компании А увеличится на 18%, Б – на 16%, В – упадет на 15%? </w:t>
            </w:r>
          </w:p>
          <w:p w:rsidR="008F7212" w:rsidRPr="002C1C56" w:rsidRDefault="002C1C56" w:rsidP="004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Дайте рекомендации по формированию портфеля </w:t>
            </w: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A0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финансовых результатов деятельности экономических субъектов с учетом риска;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01EC" w:rsidRPr="00CB744B" w:rsidRDefault="004A01EC" w:rsidP="004A01EC">
            <w:pPr>
              <w:pStyle w:val="Default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B744B">
              <w:rPr>
                <w:b/>
                <w:i/>
                <w:sz w:val="22"/>
                <w:szCs w:val="22"/>
              </w:rPr>
              <w:t>Комплексное практическое задание:</w:t>
            </w:r>
          </w:p>
          <w:p w:rsidR="008F7212" w:rsidRPr="00280EF5" w:rsidRDefault="002C1C56" w:rsidP="004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 риски внутренней и внешней среды выбранного предприятия</w:t>
            </w:r>
          </w:p>
        </w:tc>
      </w:tr>
      <w:tr w:rsidR="008F7212" w:rsidRPr="00B25CFC" w:rsidTr="008F7212">
        <w:trPr>
          <w:trHeight w:hRule="exact" w:val="61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7212" w:rsidRPr="00492796" w:rsidRDefault="008F7212" w:rsidP="00782F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-различные виды рынков;</w:t>
            </w:r>
          </w:p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-понятие экономических агентов;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01EC" w:rsidRPr="00CB744B" w:rsidRDefault="004A01EC" w:rsidP="004A01EC">
            <w:pPr>
              <w:tabs>
                <w:tab w:val="left" w:pos="337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CB744B">
              <w:rPr>
                <w:rFonts w:ascii="Times New Roman" w:hAnsi="Times New Roman"/>
                <w:b/>
                <w:i/>
                <w:szCs w:val="24"/>
                <w:lang w:val="ru-RU"/>
              </w:rPr>
              <w:t>Примерные вопросы к зачету:</w:t>
            </w:r>
          </w:p>
          <w:p w:rsidR="008F7212" w:rsidRPr="00280EF5" w:rsidRDefault="002C1C56" w:rsidP="004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экономических агентов выбранного типа рынка</w:t>
            </w:r>
          </w:p>
        </w:tc>
      </w:tr>
      <w:tr w:rsidR="008F7212" w:rsidRPr="004D6A7B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стратегии поведения экономических агентов на различных рынках;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01EC" w:rsidRPr="00CB744B" w:rsidRDefault="004A01EC" w:rsidP="004A01EC">
            <w:pPr>
              <w:pStyle w:val="Default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B744B">
              <w:rPr>
                <w:b/>
                <w:i/>
                <w:sz w:val="22"/>
                <w:szCs w:val="22"/>
              </w:rPr>
              <w:t>Примерные практические задачи: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Задача (реконструктивный уровень).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При крупном автомобильном магазине планируется открыть мастерскую по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предпродажному обслуживанию и гарантийному ремонту автомобилей. Консультационная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фирма готова предоставить дополнительную информацию о том, будет ли рынок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благоприятным или нет. Эти сведения обойдутся магазину в 13 тыс. руб. Администрация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магазина считает, что эта информация гарантирует благоприятный рынок с вероятностью 0,3.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Если рынок будет благоприятным, то большая мастерская принесет прибыль в 60 тыс. руб., а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маленькая - 30 тыс. руб. При неблагоприятном рынке магазин потеряет 65 тыс. руб., если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будет открыта большая мастерская, и 30 тыс. руб. - если откроется маленькая. Не имея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дополнительной информации; директор оценивает вероятность благоприятного рынка как 0,6.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Положительный результат обследования гарантирует благоприятный рынок с вероятностью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0,8. При отрицательном результате рынок может оказаться благоприятным с вероятностью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0,3.</w:t>
            </w:r>
          </w:p>
          <w:p w:rsidR="002C1C56" w:rsidRPr="002C1C56" w:rsidRDefault="002C1C56" w:rsidP="002C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Постройте дерево решений и определите, какова ожидаемая денежная оценка</w:t>
            </w:r>
          </w:p>
          <w:p w:rsidR="008F7212" w:rsidRPr="00280EF5" w:rsidRDefault="002C1C56" w:rsidP="004A0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возможных решений.</w:t>
            </w: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идентификации рисков, сопутствующих предпринимательской деятельности, определение их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качественных и количественных характеристик и управление ими на основе концепции допустимого риска;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01EC" w:rsidRPr="00CB744B" w:rsidRDefault="004A01EC" w:rsidP="004A01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744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Индивидуальное задание:</w:t>
            </w:r>
          </w:p>
          <w:p w:rsidR="008F7212" w:rsidRPr="00280EF5" w:rsidRDefault="002C1C56" w:rsidP="004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Напишите эссе об особенностях рисков малого предпринимательства</w:t>
            </w:r>
          </w:p>
        </w:tc>
      </w:tr>
      <w:tr w:rsidR="008F7212" w:rsidRPr="00B25CFC" w:rsidTr="008F7212">
        <w:trPr>
          <w:gridBefore w:val="1"/>
          <w:wBefore w:w="34" w:type="pct"/>
          <w:trHeight w:val="446"/>
        </w:trPr>
        <w:tc>
          <w:tcPr>
            <w:tcW w:w="49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280EF5" w:rsidRDefault="008F7212" w:rsidP="008F721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принятия управленческих решений в финансовой сфере;</w:t>
            </w:r>
          </w:p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взаимосвязь между финансовыми рисками и финансовой устойчивостью предприятия;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64F0" w:rsidRPr="004A01EC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A01E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  <w:t xml:space="preserve">Вопросы для </w:t>
            </w:r>
            <w:r w:rsidR="00072852" w:rsidRPr="004A01E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  <w:t>зачёта</w:t>
            </w:r>
            <w:r w:rsidR="004A01E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1. Методы оценки риска: экономико-статистические, математические.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2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Интегральные оценка и характеристики риска.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Специфические показатели, используемые для количественной оценки риска: β-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коэффициент, точка безубыточности, операционный </w:t>
            </w:r>
            <w:proofErr w:type="spellStart"/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леверидж</w:t>
            </w:r>
            <w:proofErr w:type="spellEnd"/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, финансовый </w:t>
            </w:r>
            <w:proofErr w:type="spellStart"/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леверидж</w:t>
            </w:r>
            <w:proofErr w:type="spellEnd"/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,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коэффициенты ликвидности и пр.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4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Взаимодействие финансового и операционного рычагов и оценка совокупного риска,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связанного с предприятием.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5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Система управления финансовыми рисками. Принципы и ключевые правила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управления финансовыми рисками.</w:t>
            </w:r>
          </w:p>
          <w:p w:rsidR="007A7628" w:rsidRPr="007A7628" w:rsidRDefault="007A7628" w:rsidP="007A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6</w:t>
            </w: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Общая схема процесса управления риском. Условия формирования эффективной</w:t>
            </w:r>
          </w:p>
          <w:p w:rsidR="008F7212" w:rsidRPr="007A7628" w:rsidRDefault="007A7628" w:rsidP="007A76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628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системы риск-менеджмента.</w:t>
            </w: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на практике вероятностно-статистические методы оценки рисков, методы теории конфликтов (теории игр) и прочие методы исследования рисков в условиях неопределенности;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01EC" w:rsidRPr="00945C1A" w:rsidRDefault="004A01EC" w:rsidP="004A01E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  <w:t>Примерное п</w:t>
            </w:r>
            <w:r w:rsidRPr="00945C1A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  <w:t>рактическое задание:</w:t>
            </w:r>
          </w:p>
          <w:p w:rsidR="008F7212" w:rsidRPr="004841A5" w:rsidRDefault="004841A5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1A5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При помощи вероятностно-статистических методов охарактеризуйте риски внешней и внутренн</w:t>
            </w:r>
            <w:r w:rsidR="004A01EC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е</w:t>
            </w:r>
            <w:r w:rsidRPr="004841A5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й среды выбранного предприятия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инструментарием управления финансовыми рисками на предприятии;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01EC" w:rsidRPr="00945C1A" w:rsidRDefault="004A01EC" w:rsidP="004A01E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</w:pPr>
            <w:r w:rsidRPr="00945C1A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  <w:t>Индивидуальное задание:</w:t>
            </w:r>
          </w:p>
          <w:p w:rsidR="008F7212" w:rsidRPr="002C1C56" w:rsidRDefault="002C1C56" w:rsidP="008F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Напишите эссе о приоритетах финансовой политики предприятия в современных условиях</w:t>
            </w:r>
          </w:p>
        </w:tc>
      </w:tr>
      <w:tr w:rsidR="008F7212" w:rsidRPr="00B25CFC" w:rsidTr="008F7212">
        <w:trPr>
          <w:gridBefore w:val="1"/>
          <w:wBefore w:w="34" w:type="pct"/>
          <w:trHeight w:val="446"/>
        </w:trPr>
        <w:tc>
          <w:tcPr>
            <w:tcW w:w="49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280EF5" w:rsidRDefault="008F7212" w:rsidP="008F721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составлять прогноз основных социально-экономических показателей деятельности предприятия, отрасли, </w:t>
            </w: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 и экономики в целом</w:t>
            </w: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направления использования результатов финансового риск- менеджмента в финансовом анализе и управлении предприятием;</w:t>
            </w:r>
          </w:p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модели, методы и инструменты, используемые в российской и международной практике для эффективного управления финансами предприятия;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5C75" w:rsidRPr="004A01EC" w:rsidRDefault="00446F8B" w:rsidP="0044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A01E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  <w:t xml:space="preserve">Вопросы для </w:t>
            </w:r>
            <w:r w:rsidR="00072852" w:rsidRPr="004A01E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  <w:t>зачёта</w:t>
            </w:r>
            <w:r w:rsidR="004A01E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446F8B" w:rsidRPr="00446F8B" w:rsidRDefault="00446F8B" w:rsidP="0044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1.</w:t>
            </w:r>
            <w:r w:rsidRPr="00446F8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Анализ эффективности методов управления финансовыми рисками.</w:t>
            </w:r>
          </w:p>
          <w:p w:rsidR="00446F8B" w:rsidRPr="00446F8B" w:rsidRDefault="00446F8B" w:rsidP="0044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446F8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2. Критерии принятия решения в условиях неопределенности.</w:t>
            </w:r>
          </w:p>
          <w:p w:rsidR="00446F8B" w:rsidRPr="00446F8B" w:rsidRDefault="00446F8B" w:rsidP="0044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</w:t>
            </w:r>
            <w:r w:rsidRPr="00446F8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Хеджирование финансовых рисков.</w:t>
            </w:r>
          </w:p>
          <w:p w:rsidR="00446F8B" w:rsidRPr="00446F8B" w:rsidRDefault="00446F8B" w:rsidP="0044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4</w:t>
            </w:r>
            <w:r w:rsidRPr="00446F8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Диверсификация рисков как метод снижения их уровня.</w:t>
            </w:r>
          </w:p>
          <w:p w:rsidR="00446F8B" w:rsidRPr="00446F8B" w:rsidRDefault="00446F8B" w:rsidP="0044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5</w:t>
            </w:r>
            <w:r w:rsidRPr="00446F8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6F8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Лимитирование</w:t>
            </w:r>
            <w:proofErr w:type="spellEnd"/>
            <w:r w:rsidRPr="00446F8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концентрации финансовых рисков.</w:t>
            </w:r>
          </w:p>
          <w:p w:rsidR="00446F8B" w:rsidRPr="00446F8B" w:rsidRDefault="00446F8B" w:rsidP="0044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6</w:t>
            </w:r>
            <w:r w:rsidRPr="00446F8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Страхование и самострахование как методы снижения рисков.</w:t>
            </w:r>
          </w:p>
          <w:p w:rsidR="008F7212" w:rsidRPr="00446F8B" w:rsidRDefault="008F7212" w:rsidP="00446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стратегические и тактические финансовые решения в области оптимизации структуры источников финансирования, оценки риска и доходности финансовых активов, определения эффективности использования ресурсов предприятия;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01EC" w:rsidRPr="00945C1A" w:rsidRDefault="004A01EC" w:rsidP="004A01E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</w:pPr>
            <w:r w:rsidRPr="00945C1A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  <w:t>Практическое задание:</w:t>
            </w:r>
          </w:p>
          <w:p w:rsidR="008F7212" w:rsidRPr="00446F8B" w:rsidRDefault="004A01EC" w:rsidP="0048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Разработайте и обоснуйте </w:t>
            </w:r>
            <w:r w:rsidR="00484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дивидендную политику выбранного предприятия</w:t>
            </w:r>
          </w:p>
        </w:tc>
      </w:tr>
      <w:tr w:rsidR="008F7212" w:rsidRPr="00B25CFC" w:rsidTr="004A01EC">
        <w:trPr>
          <w:gridBefore w:val="1"/>
          <w:wBefore w:w="34" w:type="pct"/>
          <w:trHeight w:val="446"/>
        </w:trPr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Default="008F7212" w:rsidP="008F7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212" w:rsidRPr="00492796" w:rsidRDefault="008F7212" w:rsidP="008F72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инструментами оценки и анализа влияния финансовых рычагов на различные аспекты деятельности компании;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01EC" w:rsidRPr="00945C1A" w:rsidRDefault="004A01EC" w:rsidP="004A01EC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</w:pPr>
            <w:r w:rsidRPr="00945C1A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ru-RU"/>
              </w:rPr>
              <w:t>Индивидуальное задание:</w:t>
            </w:r>
          </w:p>
          <w:p w:rsidR="008F7212" w:rsidRPr="00280EF5" w:rsidRDefault="004841A5" w:rsidP="004A0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Напишите эссе об обоснованности применения финансовых рычагов к различным аспектам деятельности предприятия </w:t>
            </w:r>
          </w:p>
        </w:tc>
      </w:tr>
    </w:tbl>
    <w:p w:rsidR="00F40BDD" w:rsidRDefault="00F40BDD">
      <w:pPr>
        <w:rPr>
          <w:lang w:val="ru-RU"/>
        </w:rPr>
        <w:sectPr w:rsidR="00F40BDD" w:rsidSect="00F40BDD">
          <w:pgSz w:w="16840" w:h="11907" w:orient="landscape"/>
          <w:pgMar w:top="851" w:right="811" w:bottom="1701" w:left="992" w:header="709" w:footer="709" w:gutter="0"/>
          <w:cols w:space="708"/>
          <w:docGrid w:linePitch="360"/>
        </w:sectPr>
      </w:pPr>
    </w:p>
    <w:p w:rsidR="00CB0199" w:rsidRDefault="00CB0199" w:rsidP="00CB0199">
      <w:pPr>
        <w:tabs>
          <w:tab w:val="left" w:pos="1080"/>
        </w:tabs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35D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D1322F" w:rsidRPr="004A508C" w:rsidRDefault="00D1322F" w:rsidP="00D1322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508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A508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A508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 владений, проводится в форме:</w:t>
      </w:r>
    </w:p>
    <w:p w:rsidR="00D1322F" w:rsidRPr="004A508C" w:rsidRDefault="00D1322F" w:rsidP="00D1322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508C">
        <w:rPr>
          <w:rFonts w:ascii="Times New Roman" w:hAnsi="Times New Roman"/>
          <w:color w:val="000000"/>
          <w:sz w:val="24"/>
          <w:szCs w:val="24"/>
          <w:lang w:val="ru-RU"/>
        </w:rPr>
        <w:t>- зачета;</w:t>
      </w:r>
    </w:p>
    <w:p w:rsidR="00D1322F" w:rsidRPr="004A508C" w:rsidRDefault="00D1322F" w:rsidP="00D1322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508C">
        <w:rPr>
          <w:rFonts w:ascii="Times New Roman" w:hAnsi="Times New Roman"/>
          <w:color w:val="000000"/>
          <w:sz w:val="24"/>
          <w:szCs w:val="24"/>
          <w:lang w:val="ru-RU"/>
        </w:rPr>
        <w:t>- выполнения и защиты курсовой работы.</w:t>
      </w:r>
    </w:p>
    <w:p w:rsidR="00D1322F" w:rsidRDefault="00D1322F" w:rsidP="00D1322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322F" w:rsidRPr="006E2AF6" w:rsidRDefault="00D1322F" w:rsidP="00D1322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E2AF6">
        <w:rPr>
          <w:rFonts w:ascii="Times New Roman" w:hAnsi="Times New Roman"/>
          <w:b/>
          <w:color w:val="000000"/>
          <w:sz w:val="24"/>
          <w:szCs w:val="24"/>
          <w:lang w:val="ru-RU"/>
        </w:rPr>
        <w:t>Показатели и критерии оценивания зачета:</w:t>
      </w:r>
    </w:p>
    <w:p w:rsidR="00D1322F" w:rsidRPr="00035D59" w:rsidRDefault="00D1322F" w:rsidP="00D1322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35D5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35D59">
        <w:rPr>
          <w:rFonts w:ascii="Times New Roman" w:hAnsi="Times New Roman"/>
          <w:b/>
          <w:sz w:val="24"/>
          <w:szCs w:val="24"/>
          <w:lang w:val="ru-RU"/>
        </w:rPr>
        <w:t>«зачтено»</w:t>
      </w:r>
      <w:r w:rsidRPr="00035D59">
        <w:rPr>
          <w:rFonts w:ascii="Times New Roman" w:hAnsi="Times New Roman"/>
          <w:sz w:val="24"/>
          <w:szCs w:val="24"/>
          <w:lang w:val="ru-RU"/>
        </w:rPr>
        <w:t xml:space="preserve"> - выставляется при условии, если студент показывает хорошие знания учебного материала по теме, знает сущность дисциплины.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035D59">
        <w:rPr>
          <w:rFonts w:ascii="Times New Roman" w:hAnsi="Times New Roman"/>
          <w:color w:val="333333"/>
          <w:sz w:val="24"/>
          <w:szCs w:val="24"/>
          <w:shd w:val="clear" w:color="auto" w:fill="FAFAFA"/>
          <w:lang w:val="ru-RU"/>
        </w:rPr>
        <w:t xml:space="preserve"> </w:t>
      </w:r>
      <w:r w:rsidRPr="00035D59">
        <w:rPr>
          <w:rFonts w:ascii="Times New Roman" w:hAnsi="Times New Roman"/>
          <w:sz w:val="24"/>
          <w:szCs w:val="24"/>
          <w:lang w:val="ru-RU"/>
        </w:rPr>
        <w:t>Дополнительным условием получения оценки могут стать хорошие успехи при выполнении самостоятельной работы, систематическая активная работа на практических занятиях.</w:t>
      </w:r>
    </w:p>
    <w:p w:rsidR="00D1322F" w:rsidRDefault="00D1322F" w:rsidP="00D1322F">
      <w:pPr>
        <w:pStyle w:val="Style3"/>
        <w:widowControl/>
        <w:rPr>
          <w:color w:val="000000"/>
        </w:rPr>
      </w:pPr>
      <w:r w:rsidRPr="00035D59">
        <w:t xml:space="preserve">- </w:t>
      </w:r>
      <w:r w:rsidRPr="00035D59">
        <w:rPr>
          <w:b/>
          <w:color w:val="000000"/>
        </w:rPr>
        <w:t>«не зачтено»</w:t>
      </w:r>
      <w:r w:rsidRPr="00035D59">
        <w:rPr>
          <w:color w:val="000000"/>
        </w:rPr>
        <w:t xml:space="preserve">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D1322F" w:rsidRDefault="00D1322F" w:rsidP="00D132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1322F" w:rsidRPr="006E2AF6" w:rsidRDefault="00D1322F" w:rsidP="00D132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 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1322F" w:rsidRPr="006E2AF6" w:rsidRDefault="00D1322F" w:rsidP="00D1322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E2AF6">
        <w:rPr>
          <w:rFonts w:ascii="Times New Roman" w:hAnsi="Times New Roman"/>
          <w:b/>
          <w:color w:val="000000"/>
          <w:sz w:val="24"/>
          <w:szCs w:val="24"/>
          <w:lang w:val="ru-RU"/>
        </w:rPr>
        <w:t>Показатели и критерии оценивания курсовой работы:</w:t>
      </w:r>
    </w:p>
    <w:p w:rsidR="00D1322F" w:rsidRPr="006E2AF6" w:rsidRDefault="00D1322F" w:rsidP="00D132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 xml:space="preserve">– на оценку </w:t>
      </w:r>
      <w:r w:rsidRPr="006E2AF6">
        <w:rPr>
          <w:rFonts w:ascii="Times New Roman" w:hAnsi="Times New Roman"/>
          <w:b/>
          <w:color w:val="000000"/>
          <w:sz w:val="24"/>
          <w:szCs w:val="24"/>
          <w:lang w:val="ru-RU"/>
        </w:rPr>
        <w:t>«отлично»</w:t>
      </w: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1322F" w:rsidRPr="006E2AF6" w:rsidRDefault="00D1322F" w:rsidP="00D132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 xml:space="preserve">– на оценку </w:t>
      </w:r>
      <w:r w:rsidRPr="006E2AF6">
        <w:rPr>
          <w:rFonts w:ascii="Times New Roman" w:hAnsi="Times New Roman"/>
          <w:b/>
          <w:color w:val="000000"/>
          <w:sz w:val="24"/>
          <w:szCs w:val="24"/>
          <w:lang w:val="ru-RU"/>
        </w:rPr>
        <w:t>«хорошо»</w:t>
      </w: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1322F" w:rsidRPr="006E2AF6" w:rsidRDefault="00D1322F" w:rsidP="00D132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 xml:space="preserve">– на оценку </w:t>
      </w:r>
      <w:r w:rsidRPr="006E2AF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«удовлетворительно» </w:t>
      </w: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>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1322F" w:rsidRPr="006E2AF6" w:rsidRDefault="00D1322F" w:rsidP="00D132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 xml:space="preserve">– на оценку </w:t>
      </w:r>
      <w:r w:rsidRPr="006E2AF6">
        <w:rPr>
          <w:rFonts w:ascii="Times New Roman" w:hAnsi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задачи;</w:t>
      </w:r>
    </w:p>
    <w:p w:rsidR="00D1322F" w:rsidRPr="006E2AF6" w:rsidRDefault="00D1322F" w:rsidP="00D132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 xml:space="preserve">– на оценку </w:t>
      </w:r>
      <w:r w:rsidRPr="006E2AF6">
        <w:rPr>
          <w:rFonts w:ascii="Times New Roman" w:hAnsi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6E2AF6">
        <w:rPr>
          <w:rFonts w:ascii="Times New Roman" w:hAnsi="Times New Roman"/>
          <w:color w:val="000000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1322F" w:rsidRPr="00035D59" w:rsidRDefault="00D1322F" w:rsidP="00D1322F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D1322F" w:rsidRDefault="00D1322F">
      <w:pPr>
        <w:rPr>
          <w:lang w:val="ru-RU"/>
        </w:rPr>
        <w:sectPr w:rsidR="00D1322F" w:rsidSect="00BB609C">
          <w:pgSz w:w="11907" w:h="16840"/>
          <w:pgMar w:top="993" w:right="850" w:bottom="810" w:left="1701" w:header="708" w:footer="708" w:gutter="0"/>
          <w:cols w:space="708"/>
          <w:docGrid w:linePitch="360"/>
        </w:sectPr>
      </w:pPr>
    </w:p>
    <w:p w:rsidR="00496547" w:rsidRDefault="00DB7E4D" w:rsidP="00DB7E4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7E4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C33AFC" w:rsidRPr="00C33AFC" w:rsidRDefault="00C33AFC" w:rsidP="00C33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C33AFC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Методические указания по выполнению курсовой работы</w:t>
      </w:r>
    </w:p>
    <w:p w:rsidR="00C33AFC" w:rsidRDefault="00C33AFC" w:rsidP="00C3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C33AFC" w:rsidRPr="00C33AFC" w:rsidRDefault="00C33AFC" w:rsidP="00C3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     </w:t>
      </w:r>
      <w:r w:rsidRPr="00C33AFC">
        <w:rPr>
          <w:rFonts w:ascii="Times New Roman" w:eastAsia="TimesNewRomanPSMT" w:hAnsi="Times New Roman" w:cs="Times New Roman"/>
          <w:sz w:val="24"/>
          <w:szCs w:val="24"/>
          <w:lang w:val="ru-RU"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33AFC" w:rsidRPr="00C33AFC" w:rsidRDefault="00C33AFC" w:rsidP="00C3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     </w:t>
      </w:r>
      <w:r w:rsidRPr="00C33AF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C33AFC" w:rsidRPr="00C33AFC" w:rsidRDefault="00C33AFC" w:rsidP="00C3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      </w:t>
      </w:r>
      <w:r w:rsidRPr="00C33AFC">
        <w:rPr>
          <w:rFonts w:ascii="Times New Roman" w:eastAsia="TimesNewRomanPSMT" w:hAnsi="Times New Roman" w:cs="Times New Roman"/>
          <w:sz w:val="24"/>
          <w:szCs w:val="24"/>
          <w:lang w:val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33AFC" w:rsidRPr="00C33AFC" w:rsidRDefault="00C33AFC" w:rsidP="00C3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C33AFC">
        <w:rPr>
          <w:rFonts w:ascii="Times New Roman" w:eastAsia="TimesNewRomanPSMT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33AFC" w:rsidRPr="00C33AFC" w:rsidRDefault="00D1322F" w:rsidP="00C3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      </w:t>
      </w:r>
      <w:r w:rsidR="00C33AFC" w:rsidRPr="00C33AF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C33AFC" w:rsidRDefault="00C33AFC" w:rsidP="007413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413A2" w:rsidRPr="004D6A7B" w:rsidRDefault="00C33AFC" w:rsidP="007413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Примерные т</w:t>
      </w:r>
      <w:r w:rsidR="007413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емы </w:t>
      </w:r>
      <w:r w:rsidR="004D6A7B">
        <w:rPr>
          <w:rFonts w:ascii="Times New Roman" w:hAnsi="Times New Roman" w:cs="Times New Roman"/>
          <w:b/>
          <w:sz w:val="24"/>
          <w:szCs w:val="24"/>
          <w:lang w:val="ru-RU"/>
        </w:rPr>
        <w:t>курсовых работ</w:t>
      </w:r>
    </w:p>
    <w:p w:rsidR="00343E39" w:rsidRPr="00343E39" w:rsidRDefault="00343E39" w:rsidP="00343E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1.</w:t>
      </w: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Страхование как способ управления финансовыми рисками.</w:t>
      </w:r>
    </w:p>
    <w:p w:rsidR="00343E39" w:rsidRPr="00343E39" w:rsidRDefault="00343E39" w:rsidP="00343E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2. Способы снижения финансовых рисков.</w:t>
      </w:r>
    </w:p>
    <w:p w:rsidR="00343E39" w:rsidRPr="00343E39" w:rsidRDefault="00343E39" w:rsidP="00343E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3. Внутренние механизмы нейтрализации рисков.</w:t>
      </w:r>
    </w:p>
    <w:p w:rsidR="00343E39" w:rsidRPr="00343E39" w:rsidRDefault="00343E39" w:rsidP="00343E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4. Финансовое состояние предприятия и риск банкротства.</w:t>
      </w:r>
    </w:p>
    <w:p w:rsidR="00343E39" w:rsidRPr="00343E39" w:rsidRDefault="00343E39" w:rsidP="00343E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5. Риск и доходность финансовых активов.</w:t>
      </w:r>
    </w:p>
    <w:p w:rsidR="00343E39" w:rsidRPr="00343E39" w:rsidRDefault="00343E39" w:rsidP="00343E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6. Инвестиционные риски: виды, управление и оценка.</w:t>
      </w:r>
    </w:p>
    <w:p w:rsidR="00343E39" w:rsidRPr="00343E39" w:rsidRDefault="00343E39" w:rsidP="00343E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7. Риск несбалансированной ликвидности, его проявление и признаки.</w:t>
      </w:r>
    </w:p>
    <w:p w:rsidR="00343E39" w:rsidRDefault="00343E39" w:rsidP="00343E39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8. Банковские риски: сущность, виды и управление.</w:t>
      </w:r>
    </w:p>
    <w:p w:rsidR="00343E39" w:rsidRPr="00343E39" w:rsidRDefault="00343E39" w:rsidP="007413A2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9.</w:t>
      </w: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Классификация методов управления рисками.</w:t>
      </w:r>
    </w:p>
    <w:p w:rsidR="00343E39" w:rsidRPr="00343E39" w:rsidRDefault="00343E39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10</w:t>
      </w: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. Суть диверсификации риска.</w:t>
      </w:r>
    </w:p>
    <w:p w:rsidR="00343E39" w:rsidRPr="00343E39" w:rsidRDefault="00343E39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11</w:t>
      </w: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. Сущность, преимущества и недостатки страхования.</w:t>
      </w:r>
    </w:p>
    <w:p w:rsidR="00343E39" w:rsidRPr="00343E39" w:rsidRDefault="00343E39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12</w:t>
      </w: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. Сущность, преимущества и недостатки хеджирования.</w:t>
      </w:r>
    </w:p>
    <w:p w:rsidR="00343E39" w:rsidRPr="00343E39" w:rsidRDefault="00343E39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13</w:t>
      </w: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. Сущность, преимущества и недостатки </w:t>
      </w:r>
      <w:proofErr w:type="spellStart"/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лимитирования</w:t>
      </w:r>
      <w:proofErr w:type="spellEnd"/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:rsidR="00343E39" w:rsidRPr="00343E39" w:rsidRDefault="00343E39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14</w:t>
      </w: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. Сущность, преимущества и недостатки самострахования.</w:t>
      </w:r>
    </w:p>
    <w:p w:rsidR="00343E39" w:rsidRDefault="00343E39" w:rsidP="007413A2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15</w:t>
      </w:r>
      <w:r w:rsidRPr="00343E39">
        <w:rPr>
          <w:rFonts w:ascii="Times New Roman" w:eastAsia="TimesNewRomanPSMT" w:hAnsi="Times New Roman" w:cs="Times New Roman"/>
          <w:sz w:val="24"/>
          <w:szCs w:val="24"/>
          <w:lang w:val="ru-RU"/>
        </w:rPr>
        <w:t>. Процесс оценки эффективности управления риском.</w:t>
      </w:r>
    </w:p>
    <w:p w:rsidR="007413A2" w:rsidRPr="007413A2" w:rsidRDefault="007413A2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16.</w:t>
      </w:r>
      <w:r w:rsidRPr="007413A2">
        <w:rPr>
          <w:rFonts w:ascii="Times New Roman" w:eastAsia="TimesNewRomanPSMT" w:hAnsi="Times New Roman" w:cs="Times New Roman"/>
          <w:sz w:val="24"/>
          <w:szCs w:val="24"/>
          <w:lang w:val="ru-RU"/>
        </w:rPr>
        <w:t>Правовое и методологическое обеспечение управления финансовым риском.</w:t>
      </w:r>
    </w:p>
    <w:p w:rsidR="007413A2" w:rsidRPr="007413A2" w:rsidRDefault="007413A2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17</w:t>
      </w:r>
      <w:r w:rsidRPr="007413A2">
        <w:rPr>
          <w:rFonts w:ascii="Times New Roman" w:eastAsia="TimesNewRomanPSMT" w:hAnsi="Times New Roman" w:cs="Times New Roman"/>
          <w:sz w:val="24"/>
          <w:szCs w:val="24"/>
          <w:lang w:val="ru-RU"/>
        </w:rPr>
        <w:t>. Функции и механизм управления финансовыми рисками предприятия.</w:t>
      </w:r>
    </w:p>
    <w:p w:rsidR="007413A2" w:rsidRPr="007413A2" w:rsidRDefault="007413A2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18</w:t>
      </w:r>
      <w:r w:rsidRPr="007413A2">
        <w:rPr>
          <w:rFonts w:ascii="Times New Roman" w:eastAsia="TimesNewRomanPSMT" w:hAnsi="Times New Roman" w:cs="Times New Roman"/>
          <w:sz w:val="24"/>
          <w:szCs w:val="24"/>
          <w:lang w:val="ru-RU"/>
        </w:rPr>
        <w:t>. Идентификация рисковых обстоятельств различной природы при выявлении</w:t>
      </w:r>
    </w:p>
    <w:p w:rsidR="007413A2" w:rsidRPr="007413A2" w:rsidRDefault="007413A2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7413A2">
        <w:rPr>
          <w:rFonts w:ascii="Times New Roman" w:eastAsia="TimesNewRomanPSMT" w:hAnsi="Times New Roman" w:cs="Times New Roman"/>
          <w:sz w:val="24"/>
          <w:szCs w:val="24"/>
          <w:lang w:val="ru-RU"/>
        </w:rPr>
        <w:t>потенциальных рисков и факторов их развития в деятельности предприятия.</w:t>
      </w:r>
    </w:p>
    <w:p w:rsidR="007413A2" w:rsidRPr="007413A2" w:rsidRDefault="007413A2" w:rsidP="007413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19</w:t>
      </w:r>
      <w:r w:rsidRPr="007413A2">
        <w:rPr>
          <w:rFonts w:ascii="Times New Roman" w:eastAsia="TimesNewRomanPSMT" w:hAnsi="Times New Roman" w:cs="Times New Roman"/>
          <w:sz w:val="24"/>
          <w:szCs w:val="24"/>
          <w:lang w:val="ru-RU"/>
        </w:rPr>
        <w:t>. Характеристика признаков финансовых рисков и факторов их развития.</w:t>
      </w:r>
    </w:p>
    <w:p w:rsidR="007413A2" w:rsidRDefault="007413A2" w:rsidP="007413A2">
      <w:pPr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20</w:t>
      </w:r>
      <w:r w:rsidRPr="007413A2">
        <w:rPr>
          <w:rFonts w:ascii="Times New Roman" w:eastAsia="TimesNewRomanPSMT" w:hAnsi="Times New Roman" w:cs="Times New Roman"/>
          <w:sz w:val="24"/>
          <w:szCs w:val="24"/>
          <w:lang w:val="ru-RU"/>
        </w:rPr>
        <w:t>. Информационно-аналитическое обеспечение управления финансовым риском.</w:t>
      </w:r>
    </w:p>
    <w:p w:rsidR="0000391C" w:rsidRDefault="0000391C" w:rsidP="0000391C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00391C" w:rsidRDefault="0000391C" w:rsidP="0000391C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00391C" w:rsidRDefault="0000391C" w:rsidP="0000391C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00391C" w:rsidRPr="001E375F" w:rsidRDefault="0000391C" w:rsidP="0000391C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1E375F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Критерии оценки </w:t>
      </w:r>
      <w:r w:rsidRPr="001E375F">
        <w:rPr>
          <w:rFonts w:ascii="Times New Roman" w:hAnsi="Times New Roman" w:cs="Times New Roman"/>
          <w:b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1E375F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курсового проектирования проводиться по следующим критериям: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самостоятельной работы с материалами, по их обработке, анализу и структурированию.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правильно применять методы исследования.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полученные результаты.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осуществлять необходимые расчеты, получать результаты и грамотно излагать их в отчетной документации.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выявить проблему, предложить способы ее разрешения, умение делать выводы.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оформить итоговый отчет в соответствии со стандартными требованиями.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Пункты с 1 по 6 дают до 50% вклада в итоговую оценку студента.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защищать результаты своей работы, грамотное построение речи, использование при выступлении специальных терминов.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кратко и наглядно изложить результаты работы.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Пункты 7,8 дают до 35% вклада в итоговую оценку студента.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9.</w:t>
      </w:r>
      <w:r w:rsidRPr="001E375F">
        <w:rPr>
          <w:rFonts w:ascii="Times New Roman" w:hAnsi="Times New Roman" w:cs="Times New Roman"/>
          <w:color w:val="000000"/>
          <w:spacing w:val="-4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Уровень самостоятельности, творческой активности и оригинальности при выполнении работы.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Выступления на конференциях и подготовка к публикации тезисов для печати по итогам работы.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Пункты 9, 10 дают до 15 % вклада в итоговую оценку студента.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75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«отлично»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 студенту, который в срок, в полном объеме и на высоком уровне выполнил курсовой проект. При защите и написании работы студент продемонстрировал вышеперечисленные навыки и умения. Тема, заявленная в работе раскрыта полностью, все выводы студента подтверждены материалами исследования и расчетами. Отчет подготовлен в соответствии с предъявляемыми требованиями. Отзыв руководителя положительный.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75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«хорошо»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00391C" w:rsidRPr="001E375F" w:rsidRDefault="0000391C" w:rsidP="0000391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75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«удовлетворительно»</w:t>
      </w:r>
      <w:r w:rsidRPr="001E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теоретическими источниками. Отзыв руководителя с замечаниями.</w:t>
      </w:r>
    </w:p>
    <w:p w:rsidR="0000391C" w:rsidRPr="007413A2" w:rsidRDefault="0000391C" w:rsidP="007413A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0391C" w:rsidRPr="007413A2" w:rsidSect="00BB609C">
      <w:pgSz w:w="11907" w:h="16840"/>
      <w:pgMar w:top="993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7A54D8"/>
    <w:multiLevelType w:val="hybridMultilevel"/>
    <w:tmpl w:val="9D52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85985"/>
    <w:multiLevelType w:val="hybridMultilevel"/>
    <w:tmpl w:val="8DF8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14A78"/>
    <w:multiLevelType w:val="hybridMultilevel"/>
    <w:tmpl w:val="C6DC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022F"/>
    <w:multiLevelType w:val="hybridMultilevel"/>
    <w:tmpl w:val="9FAE54C4"/>
    <w:lvl w:ilvl="0" w:tplc="6FC8DA8A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391C"/>
    <w:rsid w:val="0002418B"/>
    <w:rsid w:val="00072852"/>
    <w:rsid w:val="00085278"/>
    <w:rsid w:val="001056D4"/>
    <w:rsid w:val="00114A8A"/>
    <w:rsid w:val="001F0BC7"/>
    <w:rsid w:val="002072AA"/>
    <w:rsid w:val="002220F9"/>
    <w:rsid w:val="00280EF5"/>
    <w:rsid w:val="002B3BE2"/>
    <w:rsid w:val="002C1C56"/>
    <w:rsid w:val="002D0A13"/>
    <w:rsid w:val="002E6BD8"/>
    <w:rsid w:val="003025A6"/>
    <w:rsid w:val="00343DAC"/>
    <w:rsid w:val="00343E39"/>
    <w:rsid w:val="00385C75"/>
    <w:rsid w:val="003D0671"/>
    <w:rsid w:val="00446F8B"/>
    <w:rsid w:val="004841A5"/>
    <w:rsid w:val="00492796"/>
    <w:rsid w:val="00496547"/>
    <w:rsid w:val="004A01EC"/>
    <w:rsid w:val="004D6A7B"/>
    <w:rsid w:val="005B188E"/>
    <w:rsid w:val="006A07A3"/>
    <w:rsid w:val="007413A2"/>
    <w:rsid w:val="00782F25"/>
    <w:rsid w:val="007A7628"/>
    <w:rsid w:val="007E50C3"/>
    <w:rsid w:val="0086676F"/>
    <w:rsid w:val="008B3722"/>
    <w:rsid w:val="008F7212"/>
    <w:rsid w:val="009235F8"/>
    <w:rsid w:val="00991DEE"/>
    <w:rsid w:val="00A41B92"/>
    <w:rsid w:val="00A622F2"/>
    <w:rsid w:val="00AA7E57"/>
    <w:rsid w:val="00B25CFC"/>
    <w:rsid w:val="00B30BAE"/>
    <w:rsid w:val="00B33513"/>
    <w:rsid w:val="00BB609C"/>
    <w:rsid w:val="00C021BB"/>
    <w:rsid w:val="00C03BC4"/>
    <w:rsid w:val="00C33AFC"/>
    <w:rsid w:val="00C53A84"/>
    <w:rsid w:val="00CB0199"/>
    <w:rsid w:val="00D1322F"/>
    <w:rsid w:val="00D31453"/>
    <w:rsid w:val="00D54644"/>
    <w:rsid w:val="00DB7E4D"/>
    <w:rsid w:val="00E209E2"/>
    <w:rsid w:val="00E26E78"/>
    <w:rsid w:val="00E61714"/>
    <w:rsid w:val="00F1001D"/>
    <w:rsid w:val="00F250C1"/>
    <w:rsid w:val="00F309F5"/>
    <w:rsid w:val="00F40BDD"/>
    <w:rsid w:val="00F964F0"/>
    <w:rsid w:val="00FE3D57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96DA24-D5FA-4A99-A8BD-E5326D48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C3"/>
  </w:style>
  <w:style w:type="paragraph" w:styleId="1">
    <w:name w:val="heading 1"/>
    <w:basedOn w:val="a"/>
    <w:next w:val="a"/>
    <w:link w:val="10"/>
    <w:qFormat/>
    <w:rsid w:val="0049654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6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654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96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rsid w:val="00496547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49654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rsid w:val="004965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4965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496547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965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rsid w:val="0049654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4965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96547"/>
  </w:style>
  <w:style w:type="paragraph" w:customStyle="1" w:styleId="a60">
    <w:name w:val="a6"/>
    <w:basedOn w:val="a"/>
    <w:rsid w:val="0049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B30B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0BA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0B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0B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0BAE"/>
    <w:rPr>
      <w:b/>
      <w:bCs/>
      <w:sz w:val="20"/>
      <w:szCs w:val="20"/>
    </w:rPr>
  </w:style>
  <w:style w:type="paragraph" w:customStyle="1" w:styleId="Default">
    <w:name w:val="Default"/>
    <w:rsid w:val="002C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yle3">
    <w:name w:val="Style3"/>
    <w:basedOn w:val="a"/>
    <w:rsid w:val="00CB01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CB0199"/>
    <w:rPr>
      <w:rFonts w:ascii="Times New Roman" w:hAnsi="Times New Roman" w:cs="Times New Roman"/>
      <w:i/>
      <w:iCs/>
      <w:sz w:val="12"/>
      <w:szCs w:val="12"/>
    </w:rPr>
  </w:style>
  <w:style w:type="character" w:styleId="af">
    <w:name w:val="Hyperlink"/>
    <w:uiPriority w:val="99"/>
    <w:unhideWhenUsed/>
    <w:rsid w:val="00F40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37519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znanium.com/read?id=72919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509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3810.pdf&amp;show=dcatalogues/1/1529979/3810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842.pdf&amp;show=dcatalogues/1/1530046/3842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25</Pages>
  <Words>5977</Words>
  <Characters>34073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2020-2021_38_04_01-ЭЭм-20-2_69_plx_Финансовый риск-менеджмент ( продвинутый уровень)</vt:lpstr>
      <vt:lpstr>Лист1</vt:lpstr>
    </vt:vector>
  </TitlesOfParts>
  <Company/>
  <LinksUpToDate>false</LinksUpToDate>
  <CharactersWithSpaces>39971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2020-2021_38_04_01-ЭЭм-20-2_69_plx_Финансовый риск-менеджмент ( продвинутый уровень)</dc:title>
  <dc:creator>FastReport.NET</dc:creator>
  <cp:lastModifiedBy>N S</cp:lastModifiedBy>
  <cp:revision>21</cp:revision>
  <dcterms:created xsi:type="dcterms:W3CDTF">2020-10-21T02:08:00Z</dcterms:created>
  <dcterms:modified xsi:type="dcterms:W3CDTF">2020-12-12T10:05:00Z</dcterms:modified>
</cp:coreProperties>
</file>