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6C0" w:rsidRDefault="008270A6">
      <w:pPr>
        <w:rPr>
          <w:sz w:val="0"/>
          <w:szCs w:val="0"/>
          <w:lang w:val="ru-RU"/>
        </w:rPr>
      </w:pPr>
      <w:r w:rsidRPr="008270A6">
        <w:rPr>
          <w:noProof/>
          <w:lang w:val="ru-RU" w:eastAsia="ru-RU"/>
        </w:rPr>
        <w:drawing>
          <wp:inline distT="0" distB="0" distL="0" distR="0">
            <wp:extent cx="5941060" cy="8176238"/>
            <wp:effectExtent l="0" t="0" r="0" b="0"/>
            <wp:docPr id="2" name="Рисунок 2" descr="F:\титулы_скан\корп экономика _за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_скан\корп экономика _заочн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A6" w:rsidRDefault="008270A6">
      <w:pPr>
        <w:rPr>
          <w:sz w:val="0"/>
          <w:szCs w:val="0"/>
          <w:lang w:val="ru-RU"/>
        </w:rPr>
      </w:pPr>
      <w:r w:rsidRPr="008270A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201882"/>
            <wp:effectExtent l="0" t="0" r="0" b="0"/>
            <wp:docPr id="3" name="Рисунок 3" descr="C:\Users\Анастасия\Desktop\подпись де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одпись деря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A6" w:rsidRDefault="008270A6">
      <w:pPr>
        <w:rPr>
          <w:sz w:val="0"/>
          <w:szCs w:val="0"/>
          <w:lang w:val="ru-RU"/>
        </w:rPr>
      </w:pPr>
    </w:p>
    <w:p w:rsidR="008270A6" w:rsidRDefault="008270A6">
      <w:pPr>
        <w:rPr>
          <w:sz w:val="0"/>
          <w:szCs w:val="0"/>
          <w:lang w:val="ru-RU"/>
        </w:rPr>
      </w:pPr>
    </w:p>
    <w:p w:rsidR="008270A6" w:rsidRDefault="008270A6">
      <w:pPr>
        <w:rPr>
          <w:sz w:val="0"/>
          <w:szCs w:val="0"/>
          <w:lang w:val="ru-RU"/>
        </w:rPr>
      </w:pPr>
    </w:p>
    <w:p w:rsidR="008270A6" w:rsidRDefault="008270A6">
      <w:pPr>
        <w:rPr>
          <w:sz w:val="0"/>
          <w:szCs w:val="0"/>
          <w:lang w:val="ru-RU"/>
        </w:rPr>
      </w:pPr>
    </w:p>
    <w:p w:rsidR="008270A6" w:rsidRDefault="008270A6">
      <w:pPr>
        <w:rPr>
          <w:sz w:val="0"/>
          <w:szCs w:val="0"/>
          <w:lang w:val="ru-RU"/>
        </w:rPr>
      </w:pPr>
    </w:p>
    <w:p w:rsidR="008270A6" w:rsidRDefault="008270A6">
      <w:pPr>
        <w:rPr>
          <w:sz w:val="0"/>
          <w:szCs w:val="0"/>
          <w:lang w:val="ru-RU"/>
        </w:rPr>
      </w:pPr>
    </w:p>
    <w:p w:rsidR="008270A6" w:rsidRPr="008270A6" w:rsidRDefault="008270A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B56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B56C0">
        <w:trPr>
          <w:trHeight w:hRule="exact" w:val="131"/>
        </w:trPr>
        <w:tc>
          <w:tcPr>
            <w:tcW w:w="3119" w:type="dxa"/>
          </w:tcPr>
          <w:p w:rsidR="00EB56C0" w:rsidRDefault="00EB56C0"/>
        </w:tc>
        <w:tc>
          <w:tcPr>
            <w:tcW w:w="6238" w:type="dxa"/>
          </w:tcPr>
          <w:p w:rsidR="00EB56C0" w:rsidRDefault="00EB56C0"/>
        </w:tc>
      </w:tr>
      <w:tr w:rsidR="00EB56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6C0" w:rsidRDefault="00EB56C0"/>
        </w:tc>
      </w:tr>
      <w:tr w:rsidR="00EB56C0">
        <w:trPr>
          <w:trHeight w:hRule="exact" w:val="13"/>
        </w:trPr>
        <w:tc>
          <w:tcPr>
            <w:tcW w:w="3119" w:type="dxa"/>
          </w:tcPr>
          <w:p w:rsidR="00EB56C0" w:rsidRDefault="00EB56C0"/>
        </w:tc>
        <w:tc>
          <w:tcPr>
            <w:tcW w:w="6238" w:type="dxa"/>
          </w:tcPr>
          <w:p w:rsidR="00EB56C0" w:rsidRDefault="00EB56C0"/>
        </w:tc>
      </w:tr>
      <w:tr w:rsidR="00EB56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6C0" w:rsidRDefault="00EB56C0"/>
        </w:tc>
      </w:tr>
      <w:tr w:rsidR="00EB56C0">
        <w:trPr>
          <w:trHeight w:hRule="exact" w:val="96"/>
        </w:trPr>
        <w:tc>
          <w:tcPr>
            <w:tcW w:w="3119" w:type="dxa"/>
          </w:tcPr>
          <w:p w:rsidR="00EB56C0" w:rsidRDefault="00EB56C0"/>
        </w:tc>
        <w:tc>
          <w:tcPr>
            <w:tcW w:w="6238" w:type="dxa"/>
          </w:tcPr>
          <w:p w:rsidR="00EB56C0" w:rsidRDefault="00EB56C0"/>
        </w:tc>
      </w:tr>
      <w:tr w:rsidR="00EB56C0" w:rsidRPr="007950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EB56C0" w:rsidRPr="00795036">
        <w:trPr>
          <w:trHeight w:hRule="exact" w:val="138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555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EB56C0" w:rsidRPr="00795036">
        <w:trPr>
          <w:trHeight w:hRule="exact" w:val="277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13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96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EB56C0" w:rsidRPr="00795036">
        <w:trPr>
          <w:trHeight w:hRule="exact" w:val="138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555"/>
        </w:trPr>
        <w:tc>
          <w:tcPr>
            <w:tcW w:w="311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EB56C0" w:rsidRPr="008270A6" w:rsidRDefault="00827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56C0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B56C0" w:rsidRPr="00795036" w:rsidTr="00795036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корпораций.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 w:rsidTr="00795036">
        <w:trPr>
          <w:trHeight w:hRule="exact" w:val="138"/>
        </w:trPr>
        <w:tc>
          <w:tcPr>
            <w:tcW w:w="199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 w:rsidTr="0079503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795036" w:rsidRPr="007950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79503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  <w:r w:rsidRPr="00795036">
              <w:rPr>
                <w:lang w:val="ru-RU"/>
              </w:rPr>
              <w:t xml:space="preserve"> </w:t>
            </w:r>
            <w:r w:rsidRPr="00795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95036">
              <w:rPr>
                <w:lang w:val="ru-RU"/>
              </w:rPr>
              <w:t xml:space="preserve"> </w:t>
            </w:r>
            <w:r w:rsidRPr="00795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методология</w:t>
            </w:r>
            <w:r w:rsidRPr="00795036">
              <w:rPr>
                <w:lang w:val="ru-RU"/>
              </w:rPr>
              <w:t xml:space="preserve"> </w:t>
            </w:r>
            <w:r w:rsidRPr="00795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экономической</w:t>
            </w:r>
            <w:r w:rsidRPr="00795036">
              <w:rPr>
                <w:lang w:val="ru-RU"/>
              </w:rPr>
              <w:t xml:space="preserve"> </w:t>
            </w:r>
            <w:r w:rsidRPr="00795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науки</w:t>
            </w:r>
            <w:r w:rsidRPr="00795036">
              <w:rPr>
                <w:lang w:val="ru-RU"/>
              </w:rPr>
              <w:t xml:space="preserve"> 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79503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95036">
              <w:rPr>
                <w:rFonts w:ascii="Times New Roman" w:hAnsi="Times New Roman" w:cs="Times New Roman"/>
                <w:sz w:val="24"/>
                <w:szCs w:val="24"/>
              </w:rPr>
              <w:t>Мировые</w:t>
            </w:r>
            <w:proofErr w:type="spellEnd"/>
            <w:r w:rsidRPr="00795036">
              <w:t xml:space="preserve"> </w:t>
            </w:r>
            <w:proofErr w:type="spellStart"/>
            <w:r w:rsidRPr="00795036">
              <w:rPr>
                <w:rFonts w:ascii="Times New Roman" w:hAnsi="Times New Roman" w:cs="Times New Roman"/>
                <w:sz w:val="24"/>
                <w:szCs w:val="24"/>
              </w:rPr>
              <w:t>валютные</w:t>
            </w:r>
            <w:proofErr w:type="spellEnd"/>
            <w:r w:rsidRPr="00795036">
              <w:t xml:space="preserve"> </w:t>
            </w:r>
            <w:proofErr w:type="spellStart"/>
            <w:r w:rsidRPr="00795036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795036">
              <w:t xml:space="preserve"> 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79503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95036">
              <w:rPr>
                <w:rFonts w:ascii="Times New Roman" w:hAnsi="Times New Roman" w:cs="Times New Roman"/>
                <w:sz w:val="24"/>
                <w:szCs w:val="24"/>
              </w:rPr>
              <w:t>Рискология</w:t>
            </w:r>
            <w:proofErr w:type="spellEnd"/>
            <w:r w:rsidRPr="00795036">
              <w:t xml:space="preserve"> </w:t>
            </w:r>
          </w:p>
        </w:tc>
      </w:tr>
      <w:tr w:rsidR="00EB56C0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B56C0" w:rsidRPr="00795036" w:rsidTr="007950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Ии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нновационные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технологии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бизнесе</w:t>
            </w:r>
            <w:proofErr w:type="spellEnd"/>
          </w:p>
        </w:tc>
      </w:tr>
      <w:tr w:rsid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иски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предпринимательской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деятельности</w:t>
            </w:r>
            <w:proofErr w:type="spellEnd"/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Т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еоретические и методологические основы бизнеса</w:t>
            </w:r>
            <w:r w:rsidRPr="00E411A3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Ф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инансовый менеджмент и корпоративные финансы (продвинутый уровень)</w:t>
            </w:r>
          </w:p>
          <w:p w:rsidR="00795036" w:rsidRP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Ф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инансы в бизнесе (продвинутый уровень)</w:t>
            </w:r>
            <w:r w:rsidRPr="00E411A3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411A3">
              <w:rPr>
                <w:rFonts w:ascii="Times New Roman" w:hAnsi="Times New Roman" w:cs="Times New Roman"/>
                <w:sz w:val="24"/>
              </w:rPr>
              <w:t>орпоративное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управление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411A3">
              <w:rPr>
                <w:rFonts w:ascii="Times New Roman" w:hAnsi="Times New Roman" w:cs="Times New Roman"/>
                <w:sz w:val="24"/>
              </w:rPr>
              <w:t>рогнозирование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рисков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в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бизнесе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Р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иски и финансовый контроль в бизнесе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E411A3">
              <w:rPr>
                <w:rFonts w:ascii="Times New Roman" w:hAnsi="Times New Roman" w:cs="Times New Roman"/>
                <w:sz w:val="24"/>
              </w:rPr>
              <w:t>иски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использования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финансовых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411A3">
              <w:rPr>
                <w:rFonts w:ascii="Times New Roman" w:hAnsi="Times New Roman" w:cs="Times New Roman"/>
                <w:sz w:val="24"/>
              </w:rPr>
              <w:t>технологий</w:t>
            </w:r>
            <w:proofErr w:type="spellEnd"/>
            <w:r w:rsidRPr="00E411A3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Ф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инансовы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е активы и финансовые технологи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Ф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инансовый риск-менеджмент (продвинутый уровень)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 w:rsidP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П</w:t>
            </w:r>
            <w:r w:rsidRPr="00795036">
              <w:rPr>
                <w:rFonts w:ascii="Times New Roman" w:hAnsi="Times New Roman" w:cs="Times New Roman"/>
                <w:sz w:val="24"/>
                <w:lang w:val="ru-RU"/>
              </w:rPr>
              <w:t>роизводственная - практика по получению профессиональных умений и опыта профессиональной деятельности</w:t>
            </w:r>
          </w:p>
        </w:tc>
      </w:tr>
      <w:tr w:rsidR="00795036" w:rsidRPr="00795036" w:rsidTr="007950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036" w:rsidRPr="00795036" w:rsidRDefault="007950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EB56C0" w:rsidRPr="00795036" w:rsidTr="00795036">
        <w:trPr>
          <w:trHeight w:hRule="exact" w:val="138"/>
        </w:trPr>
        <w:tc>
          <w:tcPr>
            <w:tcW w:w="1999" w:type="dxa"/>
          </w:tcPr>
          <w:p w:rsidR="00EB56C0" w:rsidRPr="00795036" w:rsidRDefault="00EB56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B56C0" w:rsidRPr="00795036" w:rsidRDefault="00EB56C0">
            <w:pPr>
              <w:rPr>
                <w:lang w:val="ru-RU"/>
              </w:rPr>
            </w:pPr>
          </w:p>
        </w:tc>
      </w:tr>
      <w:tr w:rsidR="00EB56C0" w:rsidRPr="00795036" w:rsidTr="007950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 w:rsidTr="007950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 w:rsidTr="00795036">
        <w:trPr>
          <w:trHeight w:hRule="exact" w:val="277"/>
        </w:trPr>
        <w:tc>
          <w:tcPr>
            <w:tcW w:w="1999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Tr="008270A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B56C0" w:rsidRDefault="008270A6" w:rsidP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B56C0" w:rsidRDefault="008270A6" w:rsidP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B56C0" w:rsidRPr="00795036" w:rsidTr="00795036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EB56C0" w:rsidRPr="00795036" w:rsidTr="008270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научные методы исследования экономики корпораций;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компьютерные технологии принятия решений в сфере экономики корпораций;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</w:tr>
      <w:tr w:rsidR="00EB56C0" w:rsidRPr="00795036" w:rsidTr="008270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оценку значимости различных проблем;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56C0" w:rsidRPr="00795036" w:rsidTr="008270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</w:t>
            </w:r>
          </w:p>
        </w:tc>
      </w:tr>
      <w:tr w:rsidR="00EB56C0" w:rsidRPr="0079503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EB56C0" w:rsidRPr="00795036" w:rsidTr="008270A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корпораций как сложных систем и основы системных исследований;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</w:tr>
      <w:tr w:rsidR="00EB56C0" w:rsidRPr="00795036" w:rsidTr="008270A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 взаимосвязи экономические явления, процессы и институты;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</w:t>
            </w:r>
          </w:p>
        </w:tc>
      </w:tr>
      <w:tr w:rsidR="00EB56C0" w:rsidRPr="00795036" w:rsidTr="008270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обработки и анализа экономических и социальных данных;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</w:t>
            </w:r>
          </w:p>
        </w:tc>
      </w:tr>
      <w:tr w:rsidR="00EB56C0" w:rsidRPr="007950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 способностью разрабатывать стратегии поведения экономических агентов на различных рынках</w:t>
            </w:r>
          </w:p>
        </w:tc>
      </w:tr>
      <w:tr w:rsidR="00EB56C0" w:rsidRPr="00795036" w:rsidTr="008270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многокритериальных методов принятия экономических решений;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построения эконометрических моделей объектов, явлений и процессов;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</w:tr>
      <w:tr w:rsidR="00EB56C0" w:rsidRPr="00795036" w:rsidTr="008270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критерии эффективности экономических решений в корпорациях;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</w:tr>
      <w:tr w:rsidR="00EB56C0" w:rsidRPr="00795036" w:rsidTr="008270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современной методикой построения эконометрических стратегий;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анализа поведения агентов, характеризующих экономические процессы и явления их деятельности;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</w:t>
            </w:r>
          </w:p>
        </w:tc>
      </w:tr>
      <w:tr w:rsidR="00EB56C0" w:rsidRPr="007950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56C0" w:rsidRPr="00795036" w:rsidTr="008270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источники получения информации, необходимой для проведения экономических расчетов;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проведения экономических расчетов</w:t>
            </w:r>
          </w:p>
        </w:tc>
      </w:tr>
      <w:tr w:rsidR="00EB56C0" w:rsidRPr="00795036" w:rsidTr="008270A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поиск информации, необходимой для экономических расчетов;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экономических расчетов</w:t>
            </w:r>
          </w:p>
        </w:tc>
      </w:tr>
      <w:tr w:rsidR="00EB56C0" w:rsidRPr="00795036" w:rsidTr="008270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сбора, систематизации и анализа исходных данных, необходимых для экономических расчетов</w:t>
            </w:r>
          </w:p>
        </w:tc>
      </w:tr>
      <w:tr w:rsidR="00EB56C0" w:rsidRPr="007950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EB56C0" w:rsidRPr="00795036" w:rsidTr="008270A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 и виды прогнозов социально-экономических показателей, характеризующих деятельность корпоративных субъектов экономики;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социально-экономические показатели, характеризующие деятельность корпоративных субъектов экономики;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прогнозов социально-экономических показателей, характеризующих деятельность корпоративных субъектов экономики, их преимущества и недостатки</w:t>
            </w:r>
          </w:p>
        </w:tc>
      </w:tr>
      <w:tr w:rsidR="00EB56C0" w:rsidRPr="00795036" w:rsidTr="008270A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прогнозов социально-экономических показателей, характеризующих деятельность корпоративных субъектов экономики;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корпоративных субъектов экономики</w:t>
            </w:r>
          </w:p>
        </w:tc>
      </w:tr>
      <w:tr w:rsidR="00EB56C0" w:rsidRPr="00795036" w:rsidTr="008270A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прогнозов социально-экономических показателей, характеризующих деятельность корпоративных субъектов экономики;</w:t>
            </w:r>
          </w:p>
          <w:p w:rsidR="00EB56C0" w:rsidRPr="008270A6" w:rsidRDefault="008270A6" w:rsidP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прогнозов социально- экономических показателей, характеризующих деятельность корпоративных субъектов экономики</w:t>
            </w:r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7"/>
        <w:gridCol w:w="395"/>
        <w:gridCol w:w="533"/>
        <w:gridCol w:w="621"/>
        <w:gridCol w:w="676"/>
        <w:gridCol w:w="555"/>
        <w:gridCol w:w="1543"/>
        <w:gridCol w:w="1632"/>
        <w:gridCol w:w="1242"/>
      </w:tblGrid>
      <w:tr w:rsidR="00EB56C0" w:rsidRPr="00795036">
        <w:trPr>
          <w:trHeight w:hRule="exact" w:val="285"/>
        </w:trPr>
        <w:tc>
          <w:tcPr>
            <w:tcW w:w="71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13,2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122,1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EB56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38"/>
        </w:trPr>
        <w:tc>
          <w:tcPr>
            <w:tcW w:w="71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B56C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6C0" w:rsidRDefault="00EB56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6C0" w:rsidRDefault="00EB56C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 w:rsidRPr="0079503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рентабельность.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8270A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Условно-постоянные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условно-переменные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 w:rsidRPr="0079503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8270A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 w:rsidRPr="0079503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финансами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 w:rsidRPr="0079503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8270A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</w:tr>
      <w:tr w:rsidR="00EB56C0" w:rsidRPr="0079503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ОПК-3,ПК- 5,ПК-7,ПК- 9,ПК-10</w:t>
            </w:r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56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B56C0">
        <w:trPr>
          <w:trHeight w:hRule="exact" w:val="138"/>
        </w:trPr>
        <w:tc>
          <w:tcPr>
            <w:tcW w:w="9357" w:type="dxa"/>
          </w:tcPr>
          <w:p w:rsidR="00EB56C0" w:rsidRDefault="00EB56C0"/>
        </w:tc>
      </w:tr>
      <w:tr w:rsidR="00EB56C0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270A6">
              <w:rPr>
                <w:lang w:val="ru-RU"/>
              </w:rPr>
              <w:t xml:space="preserve"> </w:t>
            </w:r>
            <w:proofErr w:type="spellStart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ситуаций: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8270A6">
              <w:rPr>
                <w:lang w:val="ru-RU"/>
              </w:rPr>
              <w:t xml:space="preserve"> </w:t>
            </w:r>
          </w:p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9357" w:type="dxa"/>
          </w:tcPr>
          <w:p w:rsidR="00EB56C0" w:rsidRDefault="00EB56C0"/>
        </w:tc>
      </w:tr>
      <w:tr w:rsidR="00EB56C0" w:rsidRPr="007950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B56C0">
        <w:trPr>
          <w:trHeight w:hRule="exact" w:val="138"/>
        </w:trPr>
        <w:tc>
          <w:tcPr>
            <w:tcW w:w="9357" w:type="dxa"/>
          </w:tcPr>
          <w:p w:rsidR="00EB56C0" w:rsidRDefault="00EB56C0"/>
        </w:tc>
      </w:tr>
      <w:tr w:rsidR="00EB56C0" w:rsidRPr="007950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B56C0">
        <w:trPr>
          <w:trHeight w:hRule="exact" w:val="138"/>
        </w:trPr>
        <w:tc>
          <w:tcPr>
            <w:tcW w:w="9357" w:type="dxa"/>
          </w:tcPr>
          <w:p w:rsidR="00EB56C0" w:rsidRDefault="00EB56C0"/>
        </w:tc>
      </w:tr>
      <w:tr w:rsidR="00EB56C0" w:rsidRPr="007950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56C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EB56C0"/>
        </w:tc>
      </w:tr>
      <w:tr w:rsidR="00EB56C0" w:rsidRPr="00795036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036" w:rsidRPr="008811E2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631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978-5-534-09997-3.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hyperlink r:id="rId7" w:anchor="page/1" w:history="1">
              <w:proofErr w:type="gram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ekonomika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organizacii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-429119#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page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</w:p>
          <w:p w:rsidR="00EB56C0" w:rsidRPr="008270A6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Экономика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Клочкова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Платонова,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Дарда</w:t>
            </w:r>
            <w:proofErr w:type="spell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Клочковой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382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978-5-534-13664-7.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hyperlink r:id="rId8" w:history="1">
              <w:proofErr w:type="gram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viewer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ekonomika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predpriyatiya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-466276</w:t>
              </w:r>
            </w:hyperlink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8270A6"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38"/>
        </w:trPr>
        <w:tc>
          <w:tcPr>
            <w:tcW w:w="9357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56C0" w:rsidRPr="00795036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036" w:rsidRPr="008811E2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Богатырев,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Корпоративные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финансы: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стоимостная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СЮ.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Богатырев.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164с.+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/10.12737/1749-4.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978-5-369-01749-4.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hyperlink r:id="rId9" w:history="1">
              <w:proofErr w:type="gram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=309434</w:t>
              </w:r>
            </w:hyperlink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</w:p>
          <w:p w:rsidR="00795036" w:rsidRPr="008811E2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Зуб,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стратегическими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изменениями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Зуб.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384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978-5-8199-0631-6.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hyperlink r:id="rId10" w:history="1">
              <w:proofErr w:type="gram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read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</w:rPr>
                <w:t>id</w:t>
              </w:r>
              <w:r w:rsidRPr="008811E2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=367315</w:t>
              </w:r>
            </w:hyperlink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</w:p>
          <w:p w:rsidR="00EB56C0" w:rsidRPr="008270A6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Методологический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А.Е.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216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811E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1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811E2">
              <w:rPr>
                <w:lang w:val="ru-RU"/>
              </w:rPr>
              <w:t xml:space="preserve"> </w:t>
            </w:r>
            <w:r w:rsidR="008270A6" w:rsidRPr="008270A6">
              <w:rPr>
                <w:lang w:val="ru-RU"/>
              </w:rPr>
              <w:t xml:space="preserve"> </w:t>
            </w:r>
            <w:proofErr w:type="gramEnd"/>
          </w:p>
        </w:tc>
      </w:tr>
    </w:tbl>
    <w:p w:rsidR="00EB56C0" w:rsidRPr="008270A6" w:rsidRDefault="008270A6">
      <w:pPr>
        <w:rPr>
          <w:sz w:val="0"/>
          <w:szCs w:val="0"/>
          <w:lang w:val="ru-RU"/>
        </w:rPr>
      </w:pPr>
      <w:r w:rsidRPr="00827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EB56C0" w:rsidRPr="00795036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Магистратура).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bdeb</w:t>
            </w:r>
            <w:proofErr w:type="spellEnd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47.30666290.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978-5-16-014581-5.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proofErr w:type="gramStart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70A6">
              <w:rPr>
                <w:lang w:val="ru-RU"/>
              </w:rPr>
              <w:t xml:space="preserve"> </w:t>
            </w:r>
            <w:hyperlink r:id="rId11" w:history="1">
              <w:proofErr w:type="gramStart"/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=339411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38"/>
        </w:trPr>
        <w:tc>
          <w:tcPr>
            <w:tcW w:w="42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56C0" w:rsidRPr="00795036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Pr="00795036" w:rsidRDefault="00795036" w:rsidP="007950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bookmarkStart w:id="0" w:name="_GoBack"/>
            <w:bookmarkEnd w:id="0"/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Коршунов,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</w:t>
            </w:r>
            <w:proofErr w:type="gramStart"/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proofErr w:type="gramStart"/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347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978-5-534-11583-3.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proofErr w:type="gramStart"/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270A6" w:rsidRPr="00795036">
              <w:rPr>
                <w:lang w:val="ru-RU"/>
              </w:rPr>
              <w:t xml:space="preserve"> </w:t>
            </w:r>
            <w:r>
              <w:fldChar w:fldCharType="begin"/>
            </w:r>
            <w:r w:rsidRPr="0079503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95036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95036">
              <w:rPr>
                <w:lang w:val="ru-RU"/>
              </w:rPr>
              <w:instrText>://</w:instrText>
            </w:r>
            <w:r>
              <w:instrText>urait</w:instrText>
            </w:r>
            <w:r w:rsidRPr="00795036">
              <w:rPr>
                <w:lang w:val="ru-RU"/>
              </w:rPr>
              <w:instrText>.</w:instrText>
            </w:r>
            <w:r>
              <w:instrText>ru</w:instrText>
            </w:r>
            <w:r w:rsidRPr="00795036">
              <w:rPr>
                <w:lang w:val="ru-RU"/>
              </w:rPr>
              <w:instrText>/</w:instrText>
            </w:r>
            <w:r>
              <w:instrText>viewer</w:instrText>
            </w:r>
            <w:r w:rsidRPr="00795036">
              <w:rPr>
                <w:lang w:val="ru-RU"/>
              </w:rPr>
              <w:instrText>/</w:instrText>
            </w:r>
            <w:r>
              <w:instrText>ekonomika</w:instrText>
            </w:r>
            <w:r w:rsidRPr="00795036">
              <w:rPr>
                <w:lang w:val="ru-RU"/>
              </w:rPr>
              <w:instrText>-</w:instrText>
            </w:r>
            <w:r>
              <w:instrText>organizacii</w:instrText>
            </w:r>
            <w:r w:rsidRPr="00795036">
              <w:rPr>
                <w:lang w:val="ru-RU"/>
              </w:rPr>
              <w:instrText>-</w:instrText>
            </w:r>
            <w:r>
              <w:instrText>predpriyatiya</w:instrText>
            </w:r>
            <w:r w:rsidRPr="00795036">
              <w:rPr>
                <w:lang w:val="ru-RU"/>
              </w:rPr>
              <w:instrText>-449889" \</w:instrText>
            </w:r>
            <w:r>
              <w:instrText>l</w:instrText>
            </w:r>
            <w:r w:rsidRPr="00795036">
              <w:rPr>
                <w:lang w:val="ru-RU"/>
              </w:rPr>
              <w:instrText xml:space="preserve"> "</w:instrText>
            </w:r>
            <w:r>
              <w:instrText>page</w:instrText>
            </w:r>
            <w:r w:rsidRPr="00795036">
              <w:rPr>
                <w:lang w:val="ru-RU"/>
              </w:rPr>
              <w:instrText xml:space="preserve">/1" </w:instrText>
            </w:r>
            <w:r>
              <w:fldChar w:fldCharType="separate"/>
            </w:r>
            <w:proofErr w:type="gram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organizacii</w:t>
            </w:r>
            <w:proofErr w:type="spellEnd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predpriyatiya</w:t>
            </w:r>
            <w:proofErr w:type="spellEnd"/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-449889#</w:t>
            </w:r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="008270A6"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Pr="0079503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8270A6" w:rsidRPr="00795036">
              <w:rPr>
                <w:lang w:val="ru-RU"/>
              </w:rPr>
              <w:t xml:space="preserve"> </w:t>
            </w:r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8270A6" w:rsidRPr="0079503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38"/>
        </w:trPr>
        <w:tc>
          <w:tcPr>
            <w:tcW w:w="42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277"/>
        </w:trPr>
        <w:tc>
          <w:tcPr>
            <w:tcW w:w="42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818"/>
        </w:trPr>
        <w:tc>
          <w:tcPr>
            <w:tcW w:w="426" w:type="dxa"/>
          </w:tcPr>
          <w:p w:rsidR="00EB56C0" w:rsidRDefault="00EB56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285"/>
        </w:trPr>
        <w:tc>
          <w:tcPr>
            <w:tcW w:w="426" w:type="dxa"/>
          </w:tcPr>
          <w:p w:rsidR="00EB56C0" w:rsidRDefault="00EB56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285"/>
        </w:trPr>
        <w:tc>
          <w:tcPr>
            <w:tcW w:w="426" w:type="dxa"/>
          </w:tcPr>
          <w:p w:rsidR="00EB56C0" w:rsidRDefault="00EB56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138"/>
        </w:trPr>
        <w:tc>
          <w:tcPr>
            <w:tcW w:w="426" w:type="dxa"/>
          </w:tcPr>
          <w:p w:rsidR="00EB56C0" w:rsidRDefault="00EB56C0"/>
        </w:tc>
        <w:tc>
          <w:tcPr>
            <w:tcW w:w="1985" w:type="dxa"/>
          </w:tcPr>
          <w:p w:rsidR="00EB56C0" w:rsidRDefault="00EB56C0"/>
        </w:tc>
        <w:tc>
          <w:tcPr>
            <w:tcW w:w="3686" w:type="dxa"/>
          </w:tcPr>
          <w:p w:rsidR="00EB56C0" w:rsidRDefault="00EB56C0"/>
        </w:tc>
        <w:tc>
          <w:tcPr>
            <w:tcW w:w="3120" w:type="dxa"/>
          </w:tcPr>
          <w:p w:rsidR="00EB56C0" w:rsidRDefault="00EB56C0"/>
        </w:tc>
        <w:tc>
          <w:tcPr>
            <w:tcW w:w="143" w:type="dxa"/>
          </w:tcPr>
          <w:p w:rsidR="00EB56C0" w:rsidRDefault="00EB56C0"/>
        </w:tc>
      </w:tr>
      <w:tr w:rsidR="00EB56C0" w:rsidRPr="007950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>
        <w:trPr>
          <w:trHeight w:hRule="exact" w:val="270"/>
        </w:trPr>
        <w:tc>
          <w:tcPr>
            <w:tcW w:w="426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14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40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EB56C0"/>
        </w:tc>
        <w:tc>
          <w:tcPr>
            <w:tcW w:w="143" w:type="dxa"/>
          </w:tcPr>
          <w:p w:rsidR="00EB56C0" w:rsidRDefault="00EB56C0"/>
        </w:tc>
      </w:tr>
      <w:tr w:rsidR="00EB56C0" w:rsidRPr="00795036">
        <w:trPr>
          <w:trHeight w:hRule="exact" w:val="826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795036" w:rsidRDefault="007950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270A6" w:rsidRPr="007950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8270A6" w:rsidRPr="007950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270A6" w:rsidRPr="007950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8270A6" w:rsidRPr="007950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8270A6" w:rsidRPr="007950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8270A6" w:rsidRPr="007950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 w:rsidRPr="0079503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B56C0" w:rsidRPr="00795036" w:rsidRDefault="00EB56C0">
            <w:pPr>
              <w:rPr>
                <w:lang w:val="ru-RU"/>
              </w:rPr>
            </w:pPr>
          </w:p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Pr="00795036" w:rsidRDefault="00EB56C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270A6" w:rsidRPr="008270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270A6" w:rsidRPr="008270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270A6" w:rsidRPr="008270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8270A6" w:rsidRPr="008270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8270A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827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826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270A6">
              <w:rPr>
                <w:lang w:val="ru-RU"/>
              </w:rPr>
              <w:t xml:space="preserve"> </w:t>
            </w:r>
            <w:proofErr w:type="spellStart"/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  <w:tr w:rsidR="00EB56C0">
        <w:trPr>
          <w:trHeight w:hRule="exact" w:val="555"/>
        </w:trPr>
        <w:tc>
          <w:tcPr>
            <w:tcW w:w="426" w:type="dxa"/>
          </w:tcPr>
          <w:p w:rsidR="00EB56C0" w:rsidRDefault="00EB56C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Pr="008270A6" w:rsidRDefault="008270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270A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6C0" w:rsidRDefault="007950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8270A6" w:rsidRPr="000504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70A6">
              <w:t xml:space="preserve"> </w:t>
            </w:r>
          </w:p>
        </w:tc>
        <w:tc>
          <w:tcPr>
            <w:tcW w:w="143" w:type="dxa"/>
          </w:tcPr>
          <w:p w:rsidR="00EB56C0" w:rsidRDefault="00EB56C0"/>
        </w:tc>
      </w:tr>
    </w:tbl>
    <w:p w:rsidR="00EB56C0" w:rsidRDefault="008270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56C0" w:rsidRPr="007950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38"/>
        </w:trPr>
        <w:tc>
          <w:tcPr>
            <w:tcW w:w="9357" w:type="dxa"/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  <w:tr w:rsidR="00EB56C0" w:rsidRPr="00795036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270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270A6">
              <w:rPr>
                <w:lang w:val="ru-RU"/>
              </w:rPr>
              <w:t xml:space="preserve"> </w:t>
            </w:r>
          </w:p>
          <w:p w:rsidR="00EB56C0" w:rsidRPr="008270A6" w:rsidRDefault="00827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270A6">
              <w:rPr>
                <w:lang w:val="ru-RU"/>
              </w:rPr>
              <w:t xml:space="preserve"> </w:t>
            </w:r>
            <w:r w:rsidRPr="00827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270A6">
              <w:rPr>
                <w:lang w:val="ru-RU"/>
              </w:rPr>
              <w:t xml:space="preserve"> </w:t>
            </w:r>
          </w:p>
        </w:tc>
      </w:tr>
      <w:tr w:rsidR="00EB56C0" w:rsidRPr="00795036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56C0" w:rsidRPr="008270A6" w:rsidRDefault="00EB56C0">
            <w:pPr>
              <w:rPr>
                <w:lang w:val="ru-RU"/>
              </w:rPr>
            </w:pPr>
          </w:p>
        </w:tc>
      </w:tr>
    </w:tbl>
    <w:p w:rsidR="00EB56C0" w:rsidRDefault="00EB56C0">
      <w:pPr>
        <w:rPr>
          <w:lang w:val="ru-RU"/>
        </w:rPr>
      </w:pPr>
    </w:p>
    <w:p w:rsidR="008270A6" w:rsidRPr="008270A6" w:rsidRDefault="008270A6" w:rsidP="008270A6">
      <w:pPr>
        <w:jc w:val="right"/>
        <w:rPr>
          <w:rFonts w:ascii="Times New Roman" w:hAnsi="Times New Roman" w:cs="Times New Roman"/>
          <w:b/>
          <w:lang w:val="ru-RU"/>
        </w:rPr>
      </w:pPr>
    </w:p>
    <w:p w:rsidR="008270A6" w:rsidRDefault="008270A6" w:rsidP="008270A6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8270A6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 дисциплине </w:t>
      </w:r>
      <w:r w:rsidRPr="008270A6">
        <w:rPr>
          <w:rFonts w:ascii="Times New Roman" w:eastAsia="Times New Roman" w:hAnsi="Times New Roman" w:cs="Georgia"/>
          <w:bCs/>
          <w:sz w:val="24"/>
          <w:szCs w:val="24"/>
          <w:lang w:val="ru-RU" w:eastAsia="ru-RU"/>
        </w:rPr>
        <w:t>Корпоративная экономика</w:t>
      </w:r>
      <w:r w:rsidRPr="008270A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предусмотрена аудиторная и внеаудиторная самостоятельная работа обучающихся.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Самостоятельная работа студентов предполагает подготовку к занятиям, решение типовых ситуаций на практических занятиях, написание рефератов по представленным в рабочей программе дисциплины темам.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Тема:</w:t>
      </w: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корпорации. Корпорации – основа экономики. Себестоимость. Прибыль и рентабельность. Формирование дохода корпораций. Условно-постоянные и условно-переменные затраты.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1.. Понятие корпорации в экономике.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Характеристика экономической среды деятельности корпораций.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Требования к отчетности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Виды корпораций и их классификация.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5.Типы корпоративных объединений.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Организационная структура корпораций.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Сущность и критерии корпоративного управления.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Анализ возможностей в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9. Понятие тактики слияний и </w:t>
      </w:r>
      <w:proofErr w:type="gramStart"/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поглощений .</w:t>
      </w:r>
      <w:proofErr w:type="gramEnd"/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Формирование прибыли корпорации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Определение стоимости предприятия.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Критерии отнесения затрат к условно-постоянным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13. Зависимость себестоимости продукции от уровня дохода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мероприятия приводят к превращению предприятия в холдинг?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вспомогательных подразделений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развитие попутных производств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увеличение доли основных подразделений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При какой организационно-правовой форме предприятия его имущество не может быть разделено по вкладам (паям, долям)?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закрытое акционерное общество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унитарное предприятие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некоммерческое партнерство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 увеличение себестоимости продукции влияет на конкурентоспособность предприятия?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увеличивает </w:t>
      </w:r>
      <w:proofErr w:type="spellStart"/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прямопропорционально</w:t>
      </w:r>
      <w:proofErr w:type="spellEnd"/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уменьшает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 влияет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Какая себестоимость включает в себя расходы на рекламу?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цеховая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затраты относятся к условно-постоянным?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 оплаты труда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амортизация основных фондов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коммунальные услуги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затраты относятся к условно-переменным?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оплата процентов по кредиту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б) фонд оплаты персонала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арендные платежи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7. Как влияет на себестоимость продукции увеличение дохода предприятия?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8. Как влияет на условно-постоянные затраты увеличение дохода предприятия?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9. Как влияет на условно-переменные затраты снижение дохода предприятия?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10. К каким показателям относится прибыль предприятия?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11. К каким показателям относится рентабельность предприятия?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12. Какое предприятие считается безубыточным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при нулевой налоговой ставке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б) при нулевой прибыли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в) при нулевой задолженности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 Англо-американская модель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Японская модель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Особенности управления корпорацией в Японии.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Немецкая модель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Формирование ФПГ, предпосылки и условия интеграции в экономике.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Основы законодательства о банкротстве предприятия.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Теория многонациональной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Принципы деятельности ТНК.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Характеристика рынка иностранных инвестиций.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Механизм функционирования корпораций.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Российские корпорации в современной экономике.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Этапы становления корпоративного управления.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13. Фискальная реформа и перспективы корпораций в </w:t>
      </w:r>
      <w:proofErr w:type="gramStart"/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России.</w:t>
      </w: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Тема: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структура основных фондов корпораций. Формирование и использование оборотных средств корпорации. Показатели эффективности использования основных и оборотных средств в корпорациях.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1. Характеристика оборотных фондов корпорации.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2. Показатели движения основных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3. Линейный способ начисления амортизации.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4. Способ списания стоимости пропорционально объему выпускаемой продукции.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5. Метод списания стоимости пропорционально сумме чисел лет срока полезного использования.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6. Способ начисления амортизации уменьшаемым остатком.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7. Показатели состояния основных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8. Показатели эффективности использования оборотных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9. Пути ускорения оборачиваемости оборотных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10. Структура и состав оборотных средств корпорации.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11. Износ и амортизация основных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12. Управление состоянием основных фондов корпорации.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стоимости основных фондов начисляется износ?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С какой стоимости основных фондов начисляется износ?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Какой вид имеет зависимость величины экономического износа основных фондов от времени эксплуатации?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экспоненциальная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линейная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квадратная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Что происходит с основными фондами предприятия после окончания нормативного срока службы?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переоценка основных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дальнейшая эксплуатация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продажа по остаточной стоимости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показатели характеризуют эффективность использования основных фондов в течение года?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фондоотдача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производительность труда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среднегодовое обновление основных фондов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Что такое амортизация основных фондов предприятия?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износ основных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б) перенесение стоимости основных средств на стоимость продукции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восстановление стоимости основных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оборотные средства предприятия относятся к фондам обращения?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складские запасы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денежные средства на расчетном счету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кредиторская задолженность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Какие факторы способствуют увеличению скорости оборота оборотных средств?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предоплата за сырье и материалы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оплата за произведенные услуги по факту их оказания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сокращение запасов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источники формирования оборотных средств относятся к заемным?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кредиторская задолженность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благотворительные взносы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Что говорит о повышении эффективности использования оборотных средств?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длительности одного оборота оборотных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сокращение коэффициента оборачиваемости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сокращение фонда оплаты труда 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1. Нормирование оборотных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2. Стадии кругооборота оборотных средств крупных корпораций.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фонды предприятия и пути улучшения их использования.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их классификация.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6.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средства предприятия понятие, сущность, виды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и оборотные средства предприятия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 на примере предприятия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Экономическая сущность оборотных средств предприятия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Анализ основных производственных фондов предприятия.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Капитал предприятия и его характеристика.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Понятие имущества и капитала предприятия.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Организация материальных потоков в крупном производстве.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Тема: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финансами корпораций. Формирование и использование оборотного капитала корпорации. Ценообразование в корпорациях. Аренда и лизинг основных средств в корпорациях.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1. </w:t>
      </w:r>
      <w:r w:rsidRPr="008270A6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Сущность управления финансами.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2. </w:t>
      </w:r>
      <w:r w:rsidRPr="008270A6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Управление оборотным капиталом.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3. </w:t>
      </w:r>
      <w:r w:rsidRPr="008270A6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Оценка финансового состояния предприятия.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4. </w:t>
      </w:r>
      <w:r w:rsidRPr="008270A6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Совершенствование управления финансами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8270A6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на предприятии.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5. Политика управления запасами.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6. Политика управления дебиторской задолженностью.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7. Процесс управления денежными средствами.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8. Источники финансирования обновления основных средств.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9. Ценовая политика предприятия.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10. Методы ценообразования.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11. Влияние цен на объем продаж продукции.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12. Факторы, влияющие на ценообразование.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13. Особенности аренды оборудования.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14. Ценовые стратегии.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риски относятся к финансовым?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колебание спроса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колебание стоимости валют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утечка информации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Что относится к вторичным источникам финансирования инвестиционного проекта?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амортизационные отчисления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средства от продажи акций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краткосрочные займы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можно использовать предприятию в качестве обеспечения кредита?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кредиторскую задолженность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дебиторскую задолженность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оборотные средства банков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4. Что входит в лизинговый платеж?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торговая наценка владельца оборудования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лизингодателя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лизингополучателя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Какими свойствами должны обладать инновации?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обладать налоговыми льготами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удовлетворять интересам акционеров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приносить прибыль производству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инновации относятся к продуктовым?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новая технология производства продукции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применение новых материалов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внедрение нового способа хранения продуктов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инновации носят упреждающий характер?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реактивные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адаптивные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стратегические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Для каких целей проводится ценовая политика предприятия?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увеличение производительности труда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обеспечение высоких темпов роста персонала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удержание своей доли на рынке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факторы влияют на уровень цен?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на продукцию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штатное расписание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уровень налоговых платежей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О чем говорит закон спроса?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чем выше спрос, тем ниже цена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чем выше спрос, тем выше цена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чем ниже спрос, тем выше цена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произойдет, если под влиянием неценовых факторов возрастет спрос при неизменном предложении?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возрастание цены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снижение цены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снижение предложения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Какой спрос можно считать эластичным?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изменяется независимо от цены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 изменении цены спрос не изменяется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 небольшом снижении цены спрос увеличивается значительно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При каком типе рынка цена формируется главным образом под воздействием закона спроса и предложения?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 рынке чистой конкуренции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 рынке монополистической конкуренции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на олигополистическом рынке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В чем заключается метод установления цены на основе текущих цен?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текущей себестоимости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ориентация на цены конкурентов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ориентация на текущую инфляцию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В чем состоит задача антимонопольного комитета?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предотвращение ценового сговора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проведение фискальной политики цен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установление фиксированных цен для монополий 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lastRenderedPageBreak/>
        <w:t>1. Депозитарная деятельность предприятия.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Эмиссионная политика корпорации.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Торги в РТС. Вывод акций на международный рынок.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Характеристика международного движения финансовых и производственных ресурсов.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Характеристика оборотного капитала корпорации как объекта управления.</w:t>
      </w:r>
    </w:p>
    <w:p w:rsidR="008270A6" w:rsidRPr="008270A6" w:rsidRDefault="008270A6" w:rsidP="008270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Управление текущими активами.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Управление основными элементами оборотного капитала.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8270A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Управление формированием и использованием оборотного капитала.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Оценка </w:t>
      </w:r>
      <w:proofErr w:type="gramStart"/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основных факторов</w:t>
      </w:r>
      <w:proofErr w:type="gramEnd"/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определяющих формирование структуры капитала.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Финансовый менталитет собственников и менеджеров предприятия.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Конъюнктура финансового рынка.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Конъюнктура товарного рынка.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Отраслевые особенности операционной деятельности предприятия.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4 Тема: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Инвестиционная деятельность в корпорациях. Планирование инноваций и инвестиций. Бизнес-план. Стратегия и тактика развития корпораций.</w:t>
      </w:r>
    </w:p>
    <w:p w:rsidR="008270A6" w:rsidRPr="008270A6" w:rsidRDefault="008270A6" w:rsidP="008270A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инвестиционной политики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Стратегия и тактика инвестиционной политики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Принципы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инвестиционной политики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5. Формирование инвестиционных проектов.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6. Разделы бизнес-плана.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7. Планирование инноваций.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8. Принципы планирования.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9. Инвестиционный план.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10. Этапы планирования.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11. Оценка эффективности инноваций.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12. Показатели бизнес-плана.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13. Стратегическое планирование.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целью осуществляется планирование на предприятии?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анализ конкурентоспособности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систематизация расходов и доходов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прогнозирование деятельности и развития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В чем заключается принцип непрерывности планирования?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разрабатываемые планы должны постоянно повышать эффективность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систематический просмотр планов в течение отчетного периода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корректировка планов по мере достижения контрольных показателей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характеризует принцип гибкости планирования?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адаптация плана к изменениям внутренней и внешней среды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изменение сроков планирования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изменение сроков отчетности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Какое планирование относится к текущему?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кратковременное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график отпусков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тактическое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Какое планирование носит обязательный характер для исполнителя?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технико-экономическое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директивное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комплексное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В чем заключается стратегическое планирование?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долгосрочных перспектив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организация ритмичной работы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детализация макроэкономических показателей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На каком этапе планирования происходит контроль выполнения плановых решений?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оценка реального положения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составление планов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получение фактических результатов деятельности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С какой целью разрабатывается бизнес-план?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для обоснования инвестиционных решений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для оценки результатов деятельности персонала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для выявления остатков на складах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Какой бизнес-план включает в себя выработку стратегии выживания предприятия?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внедрения новой услуги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реконструкции действующего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финансового оздоровления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Какие разделы входят в структуру бизнес-плана?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инвестиционный кредит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финансовый план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стратегия выжив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необходимо отразить в инвестиционном плане?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направления использования инвестиций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стратегию формирования спроса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конкурентоспособность услуги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Что необходимо отразить в финансовом плане?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отчет о движении денежных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транспортных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прогнозный баланс финансовых перечислений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Данные, какого раздела бизнес-плана отражают потребность в капитале?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производственный план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денежных средств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отчет о прибылях и убытках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Какие условия необходимо соблюдать при выполнении расчетов показателей бизнес-плана?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соблюдать сопоставимость цен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учитывать параллельность расчетов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соблюдать одновременность периодов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Какие из перечисленных позиций можно отнести к финансовым инвестициям?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акции и другие ценные бумаги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машины и оборудование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земельные участки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16. Чем отличаются валовые инвестиции от чистых инвестиций?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налоговыми отчислениями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амортизационными отчислениями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административными расходами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17. Что относится к инвестиционной деятельности?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покупка ценных бумаг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выпуск ценных бумаг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погашение дебиторской задолженности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18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Что относится к первичным инвестициям?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расширение производственного потенциала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б) покупка предприятия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улучшение условий труда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19. Какие из названных вариантов являются объектом инвестиционной деятельности?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подготовка кадров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налоговые платежи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выплаты по кредиту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20. Каких принципов необходимо придерживаться в инвестиционной деятельности?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рентабельность инвестиций должна быть больше уровня инфляции?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от инвестиций должна быть больше амортизационных отчислений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от инвестиций должна быть больше налоговых отчислений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21. Какие из названных показателей используются при оценке эффективности инвестиционных проектов?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производительность труда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ставка сравнения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чистая приведенная стоимость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22. В каких целях применяют дисконтирование в расчетах эффективности использования инвестиций?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корректировка изменения цен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б) корректировка снижения стоимости денежных ресурсов с течением времени </w:t>
      </w:r>
    </w:p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корректировка снижения стоимости трудовых ресурсов с течением времени 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 предприятий и организаций.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Формирование инвестиционной политики предприятий и организаций.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инвестиционной политики.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4. Венчурные организации.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Процесс планирования инновационной стратегии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6. Инновационная политика предприятия: сущность, цель, задачи.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инновационной политики предприятия.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Цели, задачи и виды инновационного маркетинга.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Классификация инновационных организаций.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10. Формы организации инновационной деятельности.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11.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Управление реализацией инновационными проектами.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12.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Порядок разработки инновационного проекта.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13.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инновационной деятельности.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14.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Риски в инновационной деятельности.</w:t>
      </w:r>
    </w:p>
    <w:p w:rsidR="008270A6" w:rsidRPr="008270A6" w:rsidRDefault="008270A6" w:rsidP="008270A6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15. </w:t>
      </w:r>
      <w:r w:rsidRPr="008270A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Венчурное финансирование.</w:t>
      </w:r>
    </w:p>
    <w:p w:rsidR="008270A6" w:rsidRDefault="008270A6" w:rsidP="008270A6">
      <w:pPr>
        <w:pageBreakBefore/>
        <w:jc w:val="right"/>
        <w:rPr>
          <w:rFonts w:ascii="Times New Roman" w:hAnsi="Times New Roman" w:cs="Times New Roman"/>
          <w:b/>
          <w:lang w:val="ru-RU"/>
        </w:rPr>
        <w:sectPr w:rsidR="008270A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270A6" w:rsidRDefault="008270A6" w:rsidP="008270A6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8270A6" w:rsidRPr="008270A6" w:rsidRDefault="008270A6" w:rsidP="008270A6">
      <w:pPr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8270A6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8270A6" w:rsidRPr="008270A6" w:rsidRDefault="008270A6" w:rsidP="008270A6">
      <w:pPr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824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75"/>
        <w:gridCol w:w="11075"/>
        <w:gridCol w:w="9343"/>
      </w:tblGrid>
      <w:tr w:rsidR="008270A6" w:rsidRPr="008270A6" w:rsidTr="008270A6">
        <w:trPr>
          <w:gridAfter w:val="1"/>
          <w:wAfter w:w="1931" w:type="pct"/>
          <w:trHeight w:val="753"/>
          <w:tblHeader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8270A6" w:rsidRPr="00795036" w:rsidTr="008270A6">
        <w:trPr>
          <w:gridAfter w:val="1"/>
          <w:wAfter w:w="1931" w:type="pct"/>
          <w:trHeight w:val="256"/>
        </w:trPr>
        <w:tc>
          <w:tcPr>
            <w:tcW w:w="30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научные методы исследования экономики корпораций;</w:t>
            </w:r>
          </w:p>
          <w:p w:rsidR="008270A6" w:rsidRPr="008270A6" w:rsidRDefault="008270A6" w:rsidP="008270A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компьютерные технологии принятия решений в сфере экономики корпораций;</w:t>
            </w:r>
          </w:p>
          <w:p w:rsidR="008270A6" w:rsidRPr="008270A6" w:rsidRDefault="008270A6" w:rsidP="00827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1.Понятие корпорации в экономике.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Характеристика экономической среды деятельности корпораций.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Требования к отчетности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Организационная структура корпораций.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Сущность и критерии корпоративного управления.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Пути ускорения оборачиваемости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Управление состоянием основных фондов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Сущность управления финансами.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Управление оборотным капиталом.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11.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Совершенствование управления финансами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на предприятии.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Политика управления запасами.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Политика управления дебиторской задолженностью.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Процесс управления денежными средствами.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инвестиционной политики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Стратегия и тактика инвестиционной политики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18. Принципы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инвестиционной политики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Формирование инвестиционных проектов.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8270A6" w:rsidRPr="008270A6" w:rsidTr="008270A6">
        <w:trPr>
          <w:gridAfter w:val="1"/>
          <w:wAfter w:w="1931" w:type="pct"/>
          <w:trHeight w:val="611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давать оценку значимости различных проблем;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корпорациях;</w:t>
            </w:r>
          </w:p>
          <w:p w:rsidR="008270A6" w:rsidRPr="008270A6" w:rsidRDefault="008270A6" w:rsidP="00827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экзамену: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оптимальную структуру капитала корпорации по данным, приведенным в таблице.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2"/>
              <w:gridCol w:w="1156"/>
              <w:gridCol w:w="1156"/>
              <w:gridCol w:w="1155"/>
              <w:gridCol w:w="1156"/>
              <w:gridCol w:w="1157"/>
              <w:gridCol w:w="1157"/>
              <w:gridCol w:w="1157"/>
            </w:tblGrid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  <w:vMerge w:val="restart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8094" w:type="dxa"/>
                  <w:gridSpan w:val="7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Варианты структуры капитала и его стоимости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  <w:vMerge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13,3</w:t>
                  </w:r>
                </w:p>
              </w:tc>
              <w:tc>
                <w:tcPr>
                  <w:tcW w:w="11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19,5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7,1</w:t>
                  </w:r>
                </w:p>
              </w:tc>
              <w:tc>
                <w:tcPr>
                  <w:tcW w:w="11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12,0</w:t>
                  </w:r>
                </w:p>
              </w:tc>
              <w:tc>
                <w:tcPr>
                  <w:tcW w:w="11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47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WACC</w:t>
                  </w: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,%</w:t>
                  </w:r>
                </w:p>
              </w:tc>
              <w:tc>
                <w:tcPr>
                  <w:tcW w:w="1156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5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Корпорация выпустила облигации номиналом в 1000,0 руб. со сроком погашения 10 лет и ставкой купона 10,0 % годовых, выплачиваемых 1 раз в год. Объем выпуска – 100 тыс. шт., облигации были размещены по курсу 90,0% от номинала, затраты на выпуск каждой составили 50,0 руб. Кроме того, корпорация выпустила:</w:t>
            </w:r>
          </w:p>
          <w:p w:rsidR="008270A6" w:rsidRPr="008270A6" w:rsidRDefault="008270A6" w:rsidP="008270A6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 привилегированные акции номиналом 750,0 руб. на общую сумму 50 000,0 </w:t>
            </w:r>
            <w:proofErr w:type="spellStart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., по которым обещан дивиденд в размере 80,0 руб. в год. Стоимость выпуска одной акции составила 50,0 руб. акции были размещены по номиналу;</w:t>
            </w:r>
          </w:p>
          <w:p w:rsidR="008270A6" w:rsidRPr="008270A6" w:rsidRDefault="008270A6" w:rsidP="008270A6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обыкновенные акции номиналом в 1000,0 руб. на общую сумму 250000,0 </w:t>
            </w:r>
            <w:proofErr w:type="spellStart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. Ожидаемый дивиденд по акции равен 100,0 руб., а темп его роста – 10,0%. Затраты на выпуск одной акции составили 85,0 руб. </w:t>
            </w:r>
          </w:p>
          <w:p w:rsidR="008270A6" w:rsidRPr="008270A6" w:rsidRDefault="008270A6" w:rsidP="008270A6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 xml:space="preserve">Определите значение критерия </w:t>
            </w:r>
            <w:r w:rsidRPr="008270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организационно-управленческого решения </w:t>
            </w:r>
            <w:r w:rsidRPr="008270A6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-  </w:t>
            </w: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среднюю взвешенную стоимость капитала корпорации, сформулируйте выводы.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анализа проблем экономики корпораций;</w:t>
            </w:r>
          </w:p>
          <w:p w:rsidR="008270A6" w:rsidRPr="008270A6" w:rsidRDefault="008270A6" w:rsidP="008270A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экономики;</w:t>
            </w:r>
          </w:p>
          <w:p w:rsidR="008270A6" w:rsidRPr="008270A6" w:rsidRDefault="008270A6" w:rsidP="008270A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технологией работы с прикладными пакетами программ по проблемам экономики корпораций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Депозитарная деятельность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Эмиссионная политика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Торги в РТС. Вывод акций на международный рынок.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Характеристика международного движения финансовых и производственных ресурсов.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Характеристика оборотного капитала корпорации как объекта управления.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Управление текущими активами.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Управление основными элементами оборотного капитала.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Управление формированием и использованием оборотного капитала.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Оценка </w:t>
            </w:r>
            <w:proofErr w:type="gramStart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основных факторов</w:t>
            </w:r>
            <w:proofErr w:type="gramEnd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определяющих формирование структуры капитала.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Финансовый менталитет собственников и менеджеров корпорации.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Метод списания стоимости пропорционально сумме чисел лет срока полезного использования.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Способ начисления амортизации уменьшаемым остатком.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Показатели состояния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Показатели эффективности использования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Пути ускорения оборачиваемости оборотных средств.</w:t>
            </w:r>
          </w:p>
        </w:tc>
      </w:tr>
      <w:tr w:rsidR="008270A6" w:rsidRPr="00795036" w:rsidTr="008270A6">
        <w:trPr>
          <w:trHeight w:val="446"/>
        </w:trPr>
        <w:tc>
          <w:tcPr>
            <w:tcW w:w="30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  <w:tc>
          <w:tcPr>
            <w:tcW w:w="1931" w:type="pct"/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8270A6" w:rsidRPr="008270A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свойства корпораций как сложных систем и основы системных исследований;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Формирование прибыли корпорации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Определение стоимости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Критерии отнесения затрат к условно-постоянным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Зависимость себестоимости продукции от уровня дохода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5. Показатели движения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Линейный способ начисления амортизации.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Способ списания стоимости пропорционально объему выпускаемой продукции.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Метод списания стоимости пропорционально сумме чисел лет срока полезного использования.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Способ начисления амортизации уменьшаемым остатком.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Показатели состояния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Показатели эффективности использования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Структура и состав оборотных средств корпорации.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Износ и амортизация основных средств.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8270A6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Формирование инвестиционных проектов.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Оценка эффективности инноваций.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Показатели бизнес-плана.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во взаимосвязи экономические явления, процессы и институты;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на основе типовых методик и действующей нормативно-правовой базы экономические и социально-экономические показатели;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Оцените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реальное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состояние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задолженности и уровень эффективности управления дебиторской задолженностью корпорации в условиях риска и неопределенности.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Выполните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расчеты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результаты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занесите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таблицу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94"/>
              <w:gridCol w:w="1694"/>
              <w:gridCol w:w="1531"/>
              <w:gridCol w:w="1531"/>
              <w:gridCol w:w="1532"/>
              <w:gridCol w:w="1694"/>
            </w:tblGrid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Классификация дебиторов по срокам возникновения задолженности, </w:t>
                  </w:r>
                  <w:proofErr w:type="spellStart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дн</w:t>
                  </w:r>
                  <w:proofErr w:type="spellEnd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Сумма дебиторской задолженности, </w:t>
                  </w:r>
                  <w:proofErr w:type="spellStart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тыс.руб</w:t>
                  </w:r>
                  <w:proofErr w:type="spellEnd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Удельный вес в общей сумме, %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Вероятность безнадежных долгов, %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Сумма безнадежных долгов, </w:t>
                  </w:r>
                  <w:proofErr w:type="spellStart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тыс.руб</w:t>
                  </w:r>
                  <w:proofErr w:type="spellEnd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Реальная величина задолженности, </w:t>
                  </w:r>
                  <w:proofErr w:type="spellStart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тыс.руб</w:t>
                  </w:r>
                  <w:proofErr w:type="spellEnd"/>
                  <w:r w:rsidRPr="008270A6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0-30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2,5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30-60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60-90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90-120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120-150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150-180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180-360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свыше 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4,0</w:t>
                  </w: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270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показатель NPV, если инвестиционные затраты составляют 1050,0 тыс. руб., дисконтная ставка – 12,0 %, величина чистого денежного потока за первый год – 550,0 тыс. руб. и за второй год – 680,0 тыс. руб.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современными методами обработки и анализа экономических и социальных данных;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инновационной деятельности.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4. Формирование инвестиционных проектов.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5. Планирование инноваций.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Инвестиционный план.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Этапы планирования.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Оценка эффективности инноваций.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Стратегическое планирование.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Венчурное финансирование.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13. Основы законодательства о банкротстве корпорации.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8270A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</w:t>
            </w:r>
            <w:r w:rsidRPr="008270A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Капитал корпорации и его характеристика.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Организация материальных потоков в крупном производстве.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0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ПК-7 – способность разрабатывать стратегии поведения экономических агентов на различных рынках</w:t>
            </w:r>
          </w:p>
        </w:tc>
      </w:tr>
      <w:tr w:rsidR="008270A6" w:rsidRPr="008270A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многокритериальных методов принятия экономических решений;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построения эконометрических моделей объектов, явлений и процессов;</w:t>
            </w:r>
          </w:p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Сущность и критерии корпоративного управления.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Анализ возможностей в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Понят</w:t>
            </w:r>
            <w:r w:rsidR="0079503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ие тактики слияний и поглощений</w:t>
            </w: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Формирование прибыли корпорации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Определение стоимости корпорации.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Критерии отнесения затрат к условно-постоянным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Зависимость себестоимости продукции от уровня дохода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Показатели состояния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Показатели эффективности использования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Пути ускорения оборачиваемости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Структура и состав оборотных средств корпорации.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Износ и амортизация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Методы ценообразования.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Влияние цен на объем продаж продукции.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Факторы, влияющие на ценообразование.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Принципы планирования.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Этапы планирования.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Оценка эффективности инноваций.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20. Показатели бизнес-плана.</w:t>
            </w:r>
          </w:p>
          <w:p w:rsidR="008270A6" w:rsidRPr="008270A6" w:rsidRDefault="008270A6" w:rsidP="008270A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формировать критерии эффективности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решений в корпорациях;</w:t>
            </w:r>
          </w:p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8270A6" w:rsidRPr="008270A6" w:rsidRDefault="008270A6" w:rsidP="008270A6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Располагая собственным капиталом в 100,0 </w:t>
            </w:r>
            <w:proofErr w:type="spellStart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млн.руб</w:t>
            </w:r>
            <w:proofErr w:type="spellEnd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</w:t>
            </w:r>
            <w:proofErr w:type="gramStart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% ,</w:t>
            </w:r>
            <w:proofErr w:type="gramEnd"/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:rsidR="008270A6" w:rsidRPr="008270A6" w:rsidRDefault="008270A6" w:rsidP="008270A6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:rsidR="008270A6" w:rsidRPr="008270A6" w:rsidRDefault="008270A6" w:rsidP="008270A6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:rsidR="008270A6" w:rsidRPr="008270A6" w:rsidRDefault="008270A6" w:rsidP="008270A6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Решение рекомендуется представить в табличной форме.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8270A6" w:rsidRPr="008270A6" w:rsidTr="00F23796">
              <w:trPr>
                <w:jc w:val="center"/>
              </w:trPr>
              <w:tc>
                <w:tcPr>
                  <w:tcW w:w="1823" w:type="dxa"/>
                  <w:vMerge w:val="restart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823" w:type="dxa"/>
                  <w:vMerge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Коэффициент финансового </w:t>
                  </w:r>
                  <w:proofErr w:type="spellStart"/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левериджа</w:t>
                  </w:r>
                  <w:proofErr w:type="spellEnd"/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(«плечо» рычага)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1823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Ставка процента за кредит с учетом риска, </w:t>
                  </w: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%</w:t>
                  </w:r>
                </w:p>
              </w:tc>
              <w:tc>
                <w:tcPr>
                  <w:tcW w:w="1054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70A6" w:rsidRPr="008270A6" w:rsidRDefault="008270A6" w:rsidP="008270A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Переоцененная рыночная стоимость материальных активов корпорации – 200,0 млн. руб. Чистая рентабельность собственного капитала в отрасли, к которой принадлежит корпорация, равна 15,0 %. Средняя годовая чистая прибыль корпорации за предыдущие 5 лет в ценах года, когда производится оценка, составляет 35,0 млн. руб. Рекомендуемый коэффициент капитализации прибылей корпорации – 25,0%. Оцените стоимость «гудвилла» и суммарную рыночную стоимость корпорации согласно методу накопления активов.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3.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Оцените обоснованную рыночную стоимость корпорации, используя сравнительный подход, если </w:t>
            </w:r>
            <w:proofErr w:type="gramStart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известно</w:t>
            </w:r>
            <w:proofErr w:type="gramEnd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что: 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рыночная стоимость одной акции корпорации-аналога равна 113,0 руб.; 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общее количество акций корпорации-аналога, указанное в её опубликованном финансовом отчете, составляет 130000 акций; 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доли заёмного капитала оцениваемой корпорации и корпорации-аналога в стоимости совокупного финансового капитала одинаковы, а общие абсолютные размеры их задолженности составляют соответственно 5,0 и 10,0 млн. руб.; 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средняя кредитная ставка по оцениваемой корпорации в 1,5 раза больше, чем по корпорации-аналогу; 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объявленная прибыль корпорации-аналога до процентов и налогов равна 1,5 млн. руб., прибыль оцениваемой корпорации до процентов и налогов – 1,2 млн. руб.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современной методикой построения эконометрических стратегий;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современными методиками анализа поведения агентов, характеризующих экономические процессы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явления их деятельности;</w:t>
            </w:r>
          </w:p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методами анализа проблем экономики корпораций 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Направления творческих исследований: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Оценка </w:t>
            </w:r>
            <w:proofErr w:type="gramStart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основных факторов</w:t>
            </w:r>
            <w:proofErr w:type="gramEnd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определяющих формирование структуры капитала.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2. Оценка эффективности инноваций.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270A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Организация материальных потоков в крупном производстве.</w:t>
            </w:r>
          </w:p>
          <w:p w:rsidR="008270A6" w:rsidRPr="008270A6" w:rsidRDefault="008270A6" w:rsidP="008270A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Оценка </w:t>
            </w:r>
            <w:proofErr w:type="gramStart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основных факторов</w:t>
            </w:r>
            <w:proofErr w:type="gramEnd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определяющих формирование структуры капитала.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Способ начисления амортизации уменьшаемым остатком.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Показатели состояния основных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8. Показатели эффективности использования оборотных средств.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Пути ускорения оборачиваемости оборотных средств.</w:t>
            </w:r>
          </w:p>
          <w:p w:rsidR="008270A6" w:rsidRPr="008270A6" w:rsidRDefault="008270A6" w:rsidP="008270A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10. Управление текущими активами.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11. Управление основными элементами оборотного капитала.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 предприятий и организаций.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Формирование инвестиционной политики предприятий и организаций.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инвестиционной политики.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Процесс планирования инновационной стратегии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Инновационная политика корпорации: сущность, цель, задачи.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инновационной политики корпорации.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0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ПК-9 -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- источники получения информации, необходимой для проведения экономических расчетов;</w:t>
            </w: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br/>
              <w:t>- принципы, методы и методики сбора, систематизации и анализа исходных данных, необходимых для проведения экономических расчетов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1.Отчетность как информационная база аналитического обоснования решений экономического характера.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2. Методы анализа финансовой и бухгалтерской отчетности корпораций.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3. Роль анализа и интерпретации финансовой, бухгалтерской и иной отчетности корпорации в принятии </w:t>
            </w:r>
            <w:hyperlink r:id="rId23" w:tooltip="Управленческое решение" w:history="1">
              <w:r w:rsidRPr="008270A6">
                <w:rPr>
                  <w:rFonts w:ascii="Times New Roman" w:eastAsiaTheme="minorHAnsi" w:hAnsi="Times New Roman" w:cs="Times New Roman"/>
                  <w:bCs/>
                  <w:sz w:val="24"/>
                  <w:szCs w:val="24"/>
                  <w:lang w:val="ru-RU"/>
                </w:rPr>
                <w:t>управленческих решений</w:t>
              </w:r>
            </w:hyperlink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8270A6" w:rsidRPr="008270A6" w:rsidTr="008270A6">
        <w:trPr>
          <w:gridAfter w:val="1"/>
          <w:wAfter w:w="1931" w:type="pct"/>
          <w:trHeight w:val="1887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- осуществлять поиск информации, необходимой для экономических расчетов;</w:t>
            </w: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br/>
              <w:t>- осуществлять сбор, систематизацию и анализ исходных данных, необходимых для экономических расчетов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экзамену:</w:t>
            </w:r>
          </w:p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Заполните таблицу, уточнив интересы и цели пользователей информации Отчета о финансовых результатах.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23"/>
              <w:gridCol w:w="3523"/>
              <w:gridCol w:w="3523"/>
            </w:tblGrid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Пользователь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Интересы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Цель</w:t>
                  </w:r>
                </w:p>
              </w:tc>
            </w:tr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Администрация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Собственники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Государство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Кредиторы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  <w:tr w:rsidR="008270A6" w:rsidRPr="00795036" w:rsidTr="00F23796"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Потенциальные инвесторы</w:t>
                  </w: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3523" w:type="dxa"/>
                  <w:shd w:val="clear" w:color="auto" w:fill="auto"/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</w:p>
              </w:tc>
            </w:tr>
          </w:tbl>
          <w:p w:rsidR="008270A6" w:rsidRPr="008270A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827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Корпорация планирует достичь годового объема реализации в размере 3,2 млн. руб. Реализация продукции в течение года осуществляется равномерно. Составьте прогнозную отчетность (баланс и отчет о финансовых результатах) на конец года, если имеется следующая дополнительная информация: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73"/>
              <w:gridCol w:w="4308"/>
            </w:tblGrid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Характеристика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Денежные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двухнедельной потребности в расходах на сырье и материалы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Дебиторская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60 дней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Производственные запасы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Оборачиваемость составляет 8 оборотов в год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Остаточная стоимость – 500,0 тыс. руб., амортизационных отчислений достаточно для поддержания их на этом уровне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Кредиторская задолженность по товарным операциям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месячной закупки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Прочая кредиторская задолженность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3,0% от объема реализации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Банковские ссуды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 тыс. руб., верхний лимит составляет 250 тыс. руб.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Прочие долгосрочные заемные средства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На момент расчета – 300 тыс. руб., из </w:t>
                  </w: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них 75 тыс. руб. будет погашено к концу года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Акционерный капитал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равен 100 тыс. руб., изменений не предвидится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Реинвестированная прибыль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 момент расчета – 500 тыс. руб.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Прибыль к распределению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8,0% от объема реализации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Дивиденды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Не выплачиваются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60,0% объема реализации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Расходы на сырье и материалы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50,0% себестоимости реализованной продукции</w:t>
                  </w:r>
                </w:p>
              </w:tc>
            </w:tr>
            <w:tr w:rsidR="008270A6" w:rsidRPr="00795036" w:rsidTr="00F23796">
              <w:trPr>
                <w:jc w:val="center"/>
              </w:trPr>
              <w:tc>
                <w:tcPr>
                  <w:tcW w:w="4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Налог</w:t>
                  </w:r>
                </w:p>
              </w:tc>
              <w:tc>
                <w:tcPr>
                  <w:tcW w:w="4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70A6" w:rsidRPr="008270A6" w:rsidRDefault="008270A6" w:rsidP="008270A6">
                  <w:pPr>
                    <w:widowControl w:val="0"/>
                    <w:tabs>
                      <w:tab w:val="left" w:pos="540"/>
                      <w:tab w:val="left" w:pos="90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 размере 20,0% налогооблагаемой прибыли</w:t>
                  </w:r>
                </w:p>
              </w:tc>
            </w:tr>
          </w:tbl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Определите, является ли приведенная в балансе корпорации информация нейтральной, существенной для пользователей и пригодной для расчета показателей, характеризующих финансовую деятельность корпорации, если дебиторская задолженность в сумме 100,0 </w:t>
            </w:r>
            <w:proofErr w:type="spellStart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является сомнительной. Внесите необходимые исправления в отчетность (свободные колонки).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1"/>
              <w:gridCol w:w="1489"/>
              <w:gridCol w:w="1488"/>
              <w:gridCol w:w="2113"/>
              <w:gridCol w:w="1489"/>
              <w:gridCol w:w="1489"/>
            </w:tblGrid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Актив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Пассив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500,0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600,0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объекты жилищного фонда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Дебиторская задолженность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300,0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Кредиторская задолженность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300,0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Денежные средства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АО «Кристалл»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8270A6" w:rsidRPr="008270A6" w:rsidTr="00F23796">
              <w:trPr>
                <w:jc w:val="center"/>
              </w:trPr>
              <w:tc>
                <w:tcPr>
                  <w:tcW w:w="1751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  <w:tc>
                <w:tcPr>
                  <w:tcW w:w="1488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Баланс 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27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  <w:tc>
                <w:tcPr>
                  <w:tcW w:w="1489" w:type="dxa"/>
                  <w:vAlign w:val="center"/>
                </w:tcPr>
                <w:p w:rsidR="008270A6" w:rsidRPr="008270A6" w:rsidRDefault="008270A6" w:rsidP="00827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- навыками сбора, систематизации и анализа исходных данных, необходимых для экономических расчетов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Прогнозирование неудовлетворительной структуры </w:t>
            </w:r>
            <w:r w:rsidRPr="00827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финансовой, бухгалтерской и иной отчетности корпораций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возможного банкротства.</w:t>
            </w:r>
          </w:p>
          <w:p w:rsidR="008270A6" w:rsidRPr="008270A6" w:rsidRDefault="008270A6" w:rsidP="008270A6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Использование финансовых коэффициентов в анализе </w:t>
            </w:r>
            <w:r w:rsidRPr="00827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интерпретации финансовой, бухгалтерской и иной отчетности организаций.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06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ПК-10: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сущность, назначение и виды прогнозов социально-экономических показателей, характеризующих деятельность корпоративных субъектов экономики;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ключевые социально-экономические показатели, характеризующие деятельность корпоративных субъектов экономики;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систему инструментальных средств, необходимых для формирования обоснованных прогнозов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социально-экономических показателей, характеризующих деятельность корпоративных субъектов экономики, их преимущества и недостатки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8270A6" w:rsidRPr="008270A6" w:rsidRDefault="008270A6" w:rsidP="008270A6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Модели и методы управления основным капиталом корпорации, их преимущества и недостатки.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Показатели эффективности управления основным капиталом корпорации.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Критерии оценки эффективности инвестиций в основной капитал корпорации.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Модели и методы управления оборотным капиталом корпорации, их преимущества и недостатки.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Показатели эффективности управления оборотным капиталом корпорации.</w:t>
            </w:r>
          </w:p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Понятие риска, необходимость его учета в процессе корпоративного планирования.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применять теоретические знания в процессе формирования прогнозов социально-экономических показателей, характеризующих деятельность корпоративных субъектов экономики;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корпоративных субъектов 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экономики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795036" w:rsidRDefault="008270A6" w:rsidP="00827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79503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Примерные практические задания для </w:t>
            </w:r>
            <w:r w:rsidR="00795036" w:rsidRPr="0079503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экзамена</w:t>
            </w:r>
            <w:r w:rsidRPr="0079503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: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Корпорация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имеет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дебиторскую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задолженность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размере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1400,0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Себестоимость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среднем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30,0 %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цены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реализации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Затраты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материально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товарные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запасы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5,0 %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цены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реализации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Комиссионные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составляют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7,0 %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Рассчитайте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средние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вложения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счета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дебиторов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Потребность корпорации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наличных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10,0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млн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Ожидается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что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наличные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будут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оплачиваться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равномерно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Годовая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ставка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20,0 %.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Стоимость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каждой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операции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займа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или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снятия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денег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счета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150,0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Определит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оптимальную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сумму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операции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среднюю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величину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кассового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остатка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ходе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подготовки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обоснования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проекта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были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рассмотрены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условия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снабжения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производства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необходимыми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материалами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условия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сбыта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используемые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производстве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будут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оплачены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50,0 %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текущем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50,0 %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следующем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Запас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сырья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создается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корпорацией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реализована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том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же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кредит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оплатой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покупателями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через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два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Месячная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периодичность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закупок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вывоза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сохранится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весь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жизни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проекта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Ежемесячный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расход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сырья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1 200,0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.;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ежемесячные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2 400,0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Определите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необходимую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сумму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финансовых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средств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инвестируемых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предстоящем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периоде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оборотный капитал.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270A6" w:rsidRPr="008270A6" w:rsidRDefault="008270A6" w:rsidP="008270A6">
            <w:pPr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4</w:t>
            </w:r>
            <w:r w:rsidRPr="008270A6">
              <w:rPr>
                <w:rFonts w:eastAsiaTheme="minorHAnsi"/>
                <w:color w:val="000000"/>
                <w:lang w:val="ru-RU"/>
              </w:rPr>
              <w:t xml:space="preserve">. </w:t>
            </w:r>
            <w:r w:rsidRPr="008270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Произведите плановый расчет поступлений от финансовой деятельности, используя метод оптимизации </w:t>
            </w:r>
            <w:r w:rsidRPr="008270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lastRenderedPageBreak/>
              <w:t>плановых решений. В базовом году они составили 150,0 тыс. руб. Намечаемые</w:t>
            </w:r>
            <w:r w:rsidRPr="008270A6">
              <w:rPr>
                <w:rFonts w:eastAsiaTheme="minorHAnsi"/>
                <w:lang w:val="ru-RU"/>
              </w:rPr>
              <w:t xml:space="preserve"> </w:t>
            </w:r>
            <w:r w:rsidRPr="008270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мероприятия предполагают их рост на 11,0 %. Изучение конкретных условий для реализации плана показывает, что в предыдущие 5 лет темп роста этих доходов колебался от 5,0 до 10,0%, а средняя его величина составила 7,5%. Кроме того, при увеличении объема операций не учтена тенденция снижения процентных ставок на финансовые вложения на 0,4% в год. При уточнении финансового плана необходимо составить несколько его вариантов и выбрать наиболее реальный.</w:t>
            </w:r>
          </w:p>
        </w:tc>
      </w:tr>
      <w:tr w:rsidR="008270A6" w:rsidRPr="00795036" w:rsidTr="008270A6">
        <w:trPr>
          <w:gridAfter w:val="1"/>
          <w:wAfter w:w="193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навыками применения теоретических знаний в процессе формирования прогнозов социально-экономических показателей, характеризующих деятельность корпоративных субъектов экономики;</w:t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</w:r>
            <w:r w:rsidRPr="008270A6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навыками формирования обоснованных прогнозов социально- экономических показателей, характеризующих деятельность корпоративных субъектов экономики</w:t>
            </w:r>
          </w:p>
        </w:tc>
        <w:tc>
          <w:tcPr>
            <w:tcW w:w="2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Особенности выбора модели управления основным капиталом (оборотным капиталом) корпораций по отраслям (отраслевая принадлежность корпорации – выбор обучающегося).</w:t>
            </w:r>
          </w:p>
          <w:p w:rsidR="008270A6" w:rsidRPr="008270A6" w:rsidRDefault="008270A6" w:rsidP="00827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Анализ эффективности управления основным капиталом (оборотным капиталом) корпорации.</w:t>
            </w:r>
          </w:p>
          <w:p w:rsidR="008270A6" w:rsidRPr="008270A6" w:rsidRDefault="008270A6" w:rsidP="008270A6">
            <w:pP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27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Финансовые риски в деятельности корпораций различных отраслей и способы их минимизации </w:t>
            </w:r>
            <w:r w:rsidRPr="00827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(отраслевая принадлежность корпорации – выбор обучающегося).</w:t>
            </w:r>
          </w:p>
        </w:tc>
      </w:tr>
    </w:tbl>
    <w:p w:rsidR="008270A6" w:rsidRPr="008270A6" w:rsidRDefault="008270A6" w:rsidP="008270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270A6" w:rsidRDefault="008270A6" w:rsidP="008270A6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sectPr w:rsidR="008270A6" w:rsidSect="008270A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8270A6" w:rsidRPr="008270A6" w:rsidRDefault="008270A6" w:rsidP="008270A6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8270A6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Корпоративная экономика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практические и творческие задания, выявляющие степень </w:t>
      </w:r>
      <w:proofErr w:type="spellStart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8270A6" w:rsidRPr="008270A6" w:rsidRDefault="008270A6" w:rsidP="008270A6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8270A6" w:rsidRPr="008270A6" w:rsidRDefault="008270A6" w:rsidP="008270A6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Показатели и критерии экзамена: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«отлично»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«хорошо»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«удовлетворительно»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270A6" w:rsidRPr="008270A6" w:rsidRDefault="008270A6" w:rsidP="008270A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270A6" w:rsidRDefault="008270A6" w:rsidP="00795036">
      <w:pPr>
        <w:jc w:val="both"/>
        <w:rPr>
          <w:rFonts w:ascii="Times New Roman" w:hAnsi="Times New Roman" w:cs="Times New Roman"/>
          <w:b/>
          <w:lang w:val="ru-RU"/>
        </w:rPr>
      </w:pP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8270A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270A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5036" w:rsidRDefault="00795036" w:rsidP="00795036">
      <w:pPr>
        <w:jc w:val="both"/>
        <w:rPr>
          <w:rFonts w:ascii="Times New Roman" w:hAnsi="Times New Roman" w:cs="Times New Roman"/>
          <w:b/>
          <w:lang w:val="ru-RU"/>
        </w:rPr>
      </w:pPr>
    </w:p>
    <w:p w:rsidR="00795036" w:rsidRDefault="00795036" w:rsidP="00795036">
      <w:pPr>
        <w:jc w:val="both"/>
        <w:rPr>
          <w:rFonts w:ascii="Times New Roman" w:hAnsi="Times New Roman" w:cs="Times New Roman"/>
          <w:b/>
          <w:lang w:val="ru-RU"/>
        </w:rPr>
      </w:pPr>
    </w:p>
    <w:sectPr w:rsidR="00795036" w:rsidSect="00795036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246E6"/>
    <w:multiLevelType w:val="hybridMultilevel"/>
    <w:tmpl w:val="73249134"/>
    <w:lvl w:ilvl="0" w:tplc="D4BCE01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95036"/>
    <w:rsid w:val="008270A6"/>
    <w:rsid w:val="00D31453"/>
    <w:rsid w:val="00E209E2"/>
    <w:rsid w:val="00EB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52C996-DE42-4749-A2E7-C9A39228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8270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qFormat/>
    <w:rsid w:val="008270A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70A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8270A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rsid w:val="008270A6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270A6"/>
  </w:style>
  <w:style w:type="character" w:customStyle="1" w:styleId="FontStyle16">
    <w:name w:val="Font Style16"/>
    <w:rsid w:val="008270A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8270A6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8270A6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8270A6"/>
    <w:rPr>
      <w:rFonts w:ascii="Georgia" w:hAnsi="Georgia" w:cs="Georgia" w:hint="default"/>
      <w:sz w:val="12"/>
      <w:szCs w:val="12"/>
    </w:rPr>
  </w:style>
  <w:style w:type="paragraph" w:styleId="a4">
    <w:name w:val="List Paragraph"/>
    <w:basedOn w:val="a"/>
    <w:uiPriority w:val="34"/>
    <w:qFormat/>
    <w:rsid w:val="008270A6"/>
    <w:pPr>
      <w:ind w:left="720"/>
      <w:contextualSpacing/>
    </w:pPr>
    <w:rPr>
      <w:rFonts w:eastAsiaTheme="minorHAnsi"/>
      <w:lang w:val="ru-RU"/>
    </w:rPr>
  </w:style>
  <w:style w:type="paragraph" w:styleId="a5">
    <w:name w:val="footnote text"/>
    <w:aliases w:val=" Знак Знак"/>
    <w:basedOn w:val="a"/>
    <w:link w:val="a6"/>
    <w:rsid w:val="00827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aliases w:val=" Знак Знак Знак"/>
    <w:basedOn w:val="a0"/>
    <w:link w:val="a5"/>
    <w:rsid w:val="008270A6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ekonomika-predpriyatiya-466276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ecsocman.hs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hyperlink" Target="https://urait.ru/viewer/ekonomika-organizacii-429119" TargetMode="External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3941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pandia.ru/text/category/upravlencheskoe_reshenie/" TargetMode="External"/><Relationship Id="rId10" Type="http://schemas.openxmlformats.org/officeDocument/2006/relationships/hyperlink" Target="https://znanium.com/read?id=367315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09434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35</Pages>
  <Words>8348</Words>
  <Characters>47587</Characters>
  <Application>Microsoft Office Word</Application>
  <DocSecurity>0</DocSecurity>
  <Lines>396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2020-2021_38_04_01-зЭЭм-20-2_69_plx_Корпоративная экономика</dc:title>
  <dc:creator>FastReport.NET</dc:creator>
  <cp:lastModifiedBy>N S</cp:lastModifiedBy>
  <cp:revision>3</cp:revision>
  <dcterms:created xsi:type="dcterms:W3CDTF">2020-11-04T15:44:00Z</dcterms:created>
  <dcterms:modified xsi:type="dcterms:W3CDTF">2020-12-09T20:31:00Z</dcterms:modified>
</cp:coreProperties>
</file>