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3F5" w:rsidRDefault="00F07FB3"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3pt;height:660.9pt">
            <v:imagedata r:id="rId6" o:title="титул 1"/>
          </v:shape>
        </w:pict>
      </w:r>
    </w:p>
    <w:p w:rsidR="001C0536" w:rsidRDefault="00F07FB3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i1027" type="#_x0000_t75" style="width:467.3pt;height:660.9pt">
            <v:imagedata r:id="rId7" o:title="титул 2"/>
          </v:shape>
        </w:pict>
      </w:r>
      <w:r w:rsidR="002C2F76">
        <w:br w:type="page"/>
      </w:r>
    </w:p>
    <w:p w:rsidR="002B03F5" w:rsidRDefault="002B03F5"/>
    <w:p w:rsidR="001C0536" w:rsidRDefault="00F07FB3">
      <w:pPr>
        <w:rPr>
          <w:sz w:val="0"/>
          <w:szCs w:val="0"/>
        </w:rPr>
      </w:pPr>
      <w:r>
        <w:rPr>
          <w:noProof/>
        </w:rPr>
        <w:drawing>
          <wp:inline distT="0" distB="0" distL="0" distR="0" wp14:anchorId="1825F6A9" wp14:editId="7A14A8B8">
            <wp:extent cx="5770245" cy="8618220"/>
            <wp:effectExtent l="0" t="0" r="1905" b="0"/>
            <wp:docPr id="1" name="Рисунок 1" descr="Описание: C:\Users\And\Desktop\РПД_54.03.01_СДб-19-3\СДб-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Описание: C:\Users\And\Desktop\РПД_54.03.01_СДб-19-3\СДб-1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2FC" w:rsidRDefault="007862FC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C05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1C0536">
        <w:trPr>
          <w:trHeight w:hRule="exact" w:val="54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определённого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(ФГОС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третьего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поколения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54.03.01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«Дизайн»,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навыка-ми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информационно-технологической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деятельность: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эскизирования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композиционного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формообразования;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деятельность: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комплексных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дизайн-проектов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проектно-художественной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информационно-технологическая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деятельность: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создания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моделирования;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организационно-управленческая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деятельность: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деятельность;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деятельность;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создании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дизайн-проектов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1C0536" w:rsidTr="007862FC">
        <w:trPr>
          <w:trHeight w:hRule="exact" w:val="138"/>
        </w:trPr>
        <w:tc>
          <w:tcPr>
            <w:tcW w:w="9370" w:type="dxa"/>
          </w:tcPr>
          <w:p w:rsidR="001C0536" w:rsidRDefault="001C0536"/>
        </w:tc>
      </w:tr>
      <w:tr w:rsidR="001C0536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1C0536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>
              <w:t xml:space="preserve"> </w:t>
            </w:r>
          </w:p>
        </w:tc>
      </w:tr>
      <w:tr w:rsidR="001C05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>
              <w:t xml:space="preserve"> </w:t>
            </w:r>
          </w:p>
        </w:tc>
      </w:tr>
      <w:tr w:rsidR="001C05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>
              <w:t xml:space="preserve"> </w:t>
            </w:r>
          </w:p>
        </w:tc>
      </w:tr>
      <w:tr w:rsidR="001C05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>
              <w:t xml:space="preserve"> </w:t>
            </w:r>
          </w:p>
        </w:tc>
      </w:tr>
      <w:tr w:rsidR="001C05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</w:t>
            </w:r>
            <w:r>
              <w:t xml:space="preserve"> </w:t>
            </w:r>
          </w:p>
        </w:tc>
      </w:tr>
      <w:tr w:rsidR="001C05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>
              <w:t xml:space="preserve"> </w:t>
            </w:r>
          </w:p>
        </w:tc>
      </w:tr>
      <w:tr w:rsidR="001C05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</w:p>
        </w:tc>
      </w:tr>
      <w:tr w:rsidR="001C05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r>
              <w:t xml:space="preserve"> </w:t>
            </w:r>
          </w:p>
        </w:tc>
      </w:tr>
      <w:tr w:rsidR="001C05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</w:p>
        </w:tc>
      </w:tr>
      <w:tr w:rsidR="001C05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>
              <w:t xml:space="preserve"> </w:t>
            </w:r>
          </w:p>
        </w:tc>
      </w:tr>
      <w:tr w:rsidR="001C05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</w:p>
        </w:tc>
      </w:tr>
      <w:tr w:rsidR="001C0536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</w:p>
        </w:tc>
      </w:tr>
      <w:tr w:rsidR="001C05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r>
              <w:t xml:space="preserve"> </w:t>
            </w:r>
          </w:p>
        </w:tc>
      </w:tr>
      <w:tr w:rsidR="001C05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r>
              <w:t xml:space="preserve"> </w:t>
            </w:r>
          </w:p>
        </w:tc>
      </w:tr>
      <w:tr w:rsidR="001C05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r>
              <w:t xml:space="preserve"> </w:t>
            </w:r>
          </w:p>
        </w:tc>
      </w:tr>
      <w:tr w:rsidR="001C05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Эргономика</w:t>
            </w:r>
            <w:r>
              <w:t xml:space="preserve"> </w:t>
            </w:r>
          </w:p>
        </w:tc>
      </w:tr>
      <w:tr w:rsidR="001C0536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>
              <w:t xml:space="preserve"> </w:t>
            </w:r>
          </w:p>
        </w:tc>
      </w:tr>
      <w:tr w:rsidR="001C05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>
              <w:t xml:space="preserve"> </w:t>
            </w:r>
          </w:p>
        </w:tc>
      </w:tr>
      <w:tr w:rsidR="001C05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ландшафтного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</w:p>
        </w:tc>
      </w:tr>
      <w:tr w:rsidR="001C05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</w:p>
        </w:tc>
      </w:tr>
      <w:tr w:rsidR="001C05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>
              <w:t xml:space="preserve"> </w:t>
            </w:r>
          </w:p>
        </w:tc>
      </w:tr>
      <w:tr w:rsidR="001C05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1C05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</w:p>
        </w:tc>
      </w:tr>
    </w:tbl>
    <w:p w:rsidR="001C0536" w:rsidRDefault="002C2F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C053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Проектирование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>
              <w:t xml:space="preserve"> </w:t>
            </w:r>
          </w:p>
        </w:tc>
      </w:tr>
      <w:tr w:rsidR="001C053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благоустройство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>
              <w:t xml:space="preserve"> </w:t>
            </w:r>
          </w:p>
        </w:tc>
      </w:tr>
      <w:tr w:rsidR="001C0536">
        <w:trPr>
          <w:trHeight w:hRule="exact" w:val="138"/>
        </w:trPr>
        <w:tc>
          <w:tcPr>
            <w:tcW w:w="1985" w:type="dxa"/>
          </w:tcPr>
          <w:p w:rsidR="001C0536" w:rsidRDefault="001C0536"/>
        </w:tc>
        <w:tc>
          <w:tcPr>
            <w:tcW w:w="7372" w:type="dxa"/>
          </w:tcPr>
          <w:p w:rsidR="001C0536" w:rsidRDefault="001C0536"/>
        </w:tc>
      </w:tr>
      <w:tr w:rsidR="001C053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proofErr w:type="gramEnd"/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1C053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«Основы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>
              <w:t xml:space="preserve"> </w:t>
            </w:r>
          </w:p>
        </w:tc>
      </w:tr>
      <w:tr w:rsidR="001C0536">
        <w:trPr>
          <w:trHeight w:hRule="exact" w:val="277"/>
        </w:trPr>
        <w:tc>
          <w:tcPr>
            <w:tcW w:w="1985" w:type="dxa"/>
          </w:tcPr>
          <w:p w:rsidR="001C0536" w:rsidRDefault="001C0536"/>
        </w:tc>
        <w:tc>
          <w:tcPr>
            <w:tcW w:w="7372" w:type="dxa"/>
          </w:tcPr>
          <w:p w:rsidR="001C0536" w:rsidRDefault="001C0536"/>
        </w:tc>
      </w:tr>
      <w:tr w:rsidR="001C0536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1C0536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1C0536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основные определения и понятия основ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основные методы научных исследований, используемых на основах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дизайне;</w:t>
            </w:r>
          </w:p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определения процессов сложившихся исторических стилей в дизайне;</w:t>
            </w:r>
          </w:p>
          <w:p w:rsidR="001C0536" w:rsidRDefault="002C2F76" w:rsidP="004837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решение стандартных задач профе</w:t>
            </w:r>
            <w:r w:rsidR="004837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ссиональной деятельности на ос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нове информационной и библиографической культуры с применением ин-формационно-коммуникационных технологий и с учетом основных требований информационной безопасности.</w:t>
            </w:r>
          </w:p>
        </w:tc>
      </w:tr>
      <w:tr w:rsidR="001C0536">
        <w:trPr>
          <w:trHeight w:hRule="exact" w:val="521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обсуждать способы эффективного решения стандартных задач профессиональной деятельности на основе информационной и библиографической культуры с применением информационн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коммуникационных технологий;</w:t>
            </w:r>
          </w:p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распознавать эффективное решение от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неэффективного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объяснять (выявлять и строить) типичные модели стандартных з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дач;</w:t>
            </w:r>
          </w:p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применять знания по основам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дизайне в профессиональной деятельности; использовать их на междисциплинарном уровне;</w:t>
            </w:r>
          </w:p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приобретать знания в области основ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полностью анализировать нестандартные ситуации, и принимать правильные решения при решении стандартных задач профессиональной деятельности на основе информационной и библиографической культуры с применением информационн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коммуникационных технологий с учетом основных требований информационной безопасности</w:t>
            </w:r>
          </w:p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корректно выражать и аргументированно обосновывать положения предметной области знания.</w:t>
            </w:r>
          </w:p>
        </w:tc>
      </w:tr>
    </w:tbl>
    <w:p w:rsidR="001C0536" w:rsidRDefault="002C2F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C0536">
        <w:trPr>
          <w:trHeight w:hRule="exact" w:val="548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практическими навыками использования знания художественных стилей на других дисциплинах, на занятиях в аудитории и на производственной практике;</w:t>
            </w:r>
          </w:p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навыками и методиками обобщения результатов решения стандартных задач;</w:t>
            </w:r>
          </w:p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способами оценивания значимости и практической пригодности полученных результатов;</w:t>
            </w:r>
          </w:p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возможностью междисциплинарного применения знаний по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основными методами решения задач в области основ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дизайне;</w:t>
            </w:r>
          </w:p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проявляет готовность действовать в нестандартных ситуациях, в решении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1C053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 способностью применять методы научных исследований при создании дизай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проектов и обосновывать новизну собственных концептуальных решений</w:t>
            </w:r>
          </w:p>
        </w:tc>
      </w:tr>
      <w:tr w:rsidR="001C053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основные определения и понятия научного исследования;</w:t>
            </w:r>
          </w:p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основные методы научных исследований, используемых на основах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дизайне;</w:t>
            </w:r>
          </w:p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форму обоснования новизны концептуальных решений</w:t>
            </w:r>
          </w:p>
        </w:tc>
      </w:tr>
      <w:tr w:rsidR="001C053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обосновывает новизну собственных концептуальных решений;</w:t>
            </w:r>
          </w:p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применять методы научных исследований при создании дизай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проектов;</w:t>
            </w:r>
          </w:p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создавать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дизайн-проекты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C0536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способами демонстрации умения анализировать стили в дизайне;</w:t>
            </w:r>
          </w:p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методами научных исследований;</w:t>
            </w:r>
          </w:p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основными методами исследования в области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дизайне, практическими умениями и навыками их использования;</w:t>
            </w:r>
          </w:p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профессиональным языком предметной области знания;</w:t>
            </w:r>
          </w:p>
        </w:tc>
      </w:tr>
    </w:tbl>
    <w:p w:rsidR="001C0536" w:rsidRDefault="002C2F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6"/>
        <w:gridCol w:w="1700"/>
        <w:gridCol w:w="417"/>
        <w:gridCol w:w="496"/>
        <w:gridCol w:w="545"/>
        <w:gridCol w:w="677"/>
        <w:gridCol w:w="485"/>
        <w:gridCol w:w="1520"/>
        <w:gridCol w:w="1526"/>
        <w:gridCol w:w="1238"/>
      </w:tblGrid>
      <w:tr w:rsidR="001C0536">
        <w:trPr>
          <w:trHeight w:hRule="exact" w:val="285"/>
        </w:trPr>
        <w:tc>
          <w:tcPr>
            <w:tcW w:w="710" w:type="dxa"/>
          </w:tcPr>
          <w:p w:rsidR="001C0536" w:rsidRDefault="001C0536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1C0536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109,2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>
              <w:t xml:space="preserve"> </w:t>
            </w:r>
          </w:p>
          <w:p w:rsidR="001C0536" w:rsidRDefault="002C2F76" w:rsidP="004D59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</w:p>
        </w:tc>
      </w:tr>
      <w:tr w:rsidR="001C0536">
        <w:trPr>
          <w:trHeight w:hRule="exact" w:val="138"/>
        </w:trPr>
        <w:tc>
          <w:tcPr>
            <w:tcW w:w="710" w:type="dxa"/>
          </w:tcPr>
          <w:p w:rsidR="001C0536" w:rsidRDefault="001C0536"/>
        </w:tc>
        <w:tc>
          <w:tcPr>
            <w:tcW w:w="1702" w:type="dxa"/>
          </w:tcPr>
          <w:p w:rsidR="001C0536" w:rsidRDefault="001C0536"/>
        </w:tc>
        <w:tc>
          <w:tcPr>
            <w:tcW w:w="426" w:type="dxa"/>
          </w:tcPr>
          <w:p w:rsidR="001C0536" w:rsidRDefault="001C0536"/>
        </w:tc>
        <w:tc>
          <w:tcPr>
            <w:tcW w:w="568" w:type="dxa"/>
          </w:tcPr>
          <w:p w:rsidR="001C0536" w:rsidRDefault="001C0536"/>
        </w:tc>
        <w:tc>
          <w:tcPr>
            <w:tcW w:w="710" w:type="dxa"/>
          </w:tcPr>
          <w:p w:rsidR="001C0536" w:rsidRDefault="001C0536"/>
        </w:tc>
        <w:tc>
          <w:tcPr>
            <w:tcW w:w="710" w:type="dxa"/>
          </w:tcPr>
          <w:p w:rsidR="001C0536" w:rsidRDefault="001C0536"/>
        </w:tc>
        <w:tc>
          <w:tcPr>
            <w:tcW w:w="568" w:type="dxa"/>
          </w:tcPr>
          <w:p w:rsidR="001C0536" w:rsidRDefault="001C0536"/>
        </w:tc>
        <w:tc>
          <w:tcPr>
            <w:tcW w:w="1560" w:type="dxa"/>
          </w:tcPr>
          <w:p w:rsidR="001C0536" w:rsidRDefault="001C0536"/>
        </w:tc>
        <w:tc>
          <w:tcPr>
            <w:tcW w:w="1702" w:type="dxa"/>
          </w:tcPr>
          <w:p w:rsidR="001C0536" w:rsidRDefault="001C0536"/>
        </w:tc>
        <w:tc>
          <w:tcPr>
            <w:tcW w:w="1277" w:type="dxa"/>
          </w:tcPr>
          <w:p w:rsidR="001C0536" w:rsidRDefault="001C0536"/>
        </w:tc>
      </w:tr>
      <w:tr w:rsidR="001C053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gramEnd"/>
            <w:r>
              <w:t xml:space="preserve"> 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1C053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C0536" w:rsidRDefault="001C05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C0536" w:rsidRDefault="001C053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</w:tr>
      <w:tr w:rsidR="001C053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дизайн-проектировании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</w:tr>
      <w:tr w:rsidR="001C0536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методологии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дизайн-проектирования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Работа с электронными библиотеками.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 Самостоятельное изучение учебной и научно литературы.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Разработка глоссария.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1C0536">
        <w:trPr>
          <w:trHeight w:hRule="exact" w:val="61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содержательность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видах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Работа с электронными библиотеками.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 Самостоятельное изучение учебной и научно литературы.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 Поиск дополнительной информации по заданной теме (работа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Выполнение презентации и доклада.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1C053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Возможности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национальной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предметно-пространственной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Работа с электронными библиотеками.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Выполнение презентации.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1C0536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Русский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народный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стиль.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Работа с электронными библиотеками.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 Поиск дополнительной информации по заданной теме (работа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Практическое задание.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1C0536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Вторичное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Работа с электронными библиотеками.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 Поиск дополнительной информации по заданной теме (работа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Практическое задание.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1C053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</w:tr>
      <w:tr w:rsidR="001C053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</w:tr>
      <w:tr w:rsidR="001C0536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наследия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человечества.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</w:tr>
      <w:tr w:rsidR="001C0536">
        <w:trPr>
          <w:trHeight w:hRule="exact" w:val="61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художественно-образного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языка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эпохи.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Работа с электронными библиотеками.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 Самостоятельное изучение учебной и научно литературы.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 Поиск дополнительной информации по заданной теме (работа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Подготовка к семинарскому занятию.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1C0536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стилей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Работа с электронными библиотеками.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 Поиск дополнительной информации по заданной теме (работа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Практическое комплексное задание.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1C0536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гармонизации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композиционных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остановочных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комплексов.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Работа с электронными библиотеками.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 Самостоятельное изучение учебной и научно литературы.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Презентация.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1C0536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сложившихся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стилей.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Работа с электронными библиотеками.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 Самостоятельное изучение учебной и научно литературы.</w:t>
            </w:r>
          </w:p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Практическое комплексное задание.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1C053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</w:tr>
      <w:tr w:rsidR="001C053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</w:tr>
      <w:tr w:rsidR="001C0536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109/32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</w:t>
            </w:r>
            <w:proofErr w:type="gram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1C05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ОПК-6,ПК-12</w:t>
            </w:r>
          </w:p>
        </w:tc>
      </w:tr>
    </w:tbl>
    <w:p w:rsidR="001C0536" w:rsidRDefault="002C2F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C05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1C0536">
        <w:trPr>
          <w:trHeight w:hRule="exact" w:val="138"/>
        </w:trPr>
        <w:tc>
          <w:tcPr>
            <w:tcW w:w="9357" w:type="dxa"/>
          </w:tcPr>
          <w:p w:rsidR="001C0536" w:rsidRDefault="001C0536"/>
        </w:tc>
      </w:tr>
      <w:tr w:rsidR="001C0536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-теля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репро-дуктивный</w:t>
            </w:r>
            <w:proofErr w:type="spellEnd"/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характер.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заранее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подготовленных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каждому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перечнем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рекомендуемой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обязательной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литературы.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предложенному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алгоритму.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-ленная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требующей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научно-теоретических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навыков.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ответствии</w:t>
            </w:r>
            <w:proofErr w:type="spellEnd"/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концепции,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формулировку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ожидаемых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по-ставленных</w:t>
            </w:r>
            <w:proofErr w:type="spellEnd"/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рефлексию.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проектов: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детально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проработанной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структуры;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рамочного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подчиняясь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интересам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жанру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результата.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ярко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выражен-ной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эвристической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(поиск,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отбор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ка-ком-то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более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широкой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аудитории).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нелинейное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Наряду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интерактивности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прослеживает-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ся</w:t>
            </w:r>
            <w:proofErr w:type="spellEnd"/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большинстве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подразумевает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субъект-субъектные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саморазвивающейся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информационно-ресурсной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среды.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Семинар-дискуссия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какого-либо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вопроса,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блемы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(межгрупповой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спор-диалог).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>
              <w:t xml:space="preserve"> </w:t>
            </w:r>
          </w:p>
        </w:tc>
      </w:tr>
    </w:tbl>
    <w:p w:rsidR="001C0536" w:rsidRDefault="002C2F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1C0536" w:rsidTr="00750098">
        <w:trPr>
          <w:trHeight w:hRule="exact" w:val="1096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специализированных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1C0536" w:rsidTr="00750098">
        <w:trPr>
          <w:trHeight w:val="413"/>
        </w:trPr>
        <w:tc>
          <w:tcPr>
            <w:tcW w:w="9424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0098" w:rsidRDefault="0075009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50098" w:rsidRDefault="0075009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00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6 Учебно-методическое обеспечение самостоятельной работы </w:t>
            </w:r>
            <w:proofErr w:type="gramStart"/>
            <w:r w:rsidRPr="007500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</w:p>
          <w:p w:rsidR="00BD1F65" w:rsidRPr="00750098" w:rsidRDefault="00BD1F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D1F65" w:rsidRPr="00BD1F65" w:rsidRDefault="00BD1F65" w:rsidP="00BD1F65">
            <w:pPr>
              <w:jc w:val="both"/>
              <w:rPr>
                <w:rStyle w:val="FontStyle15"/>
                <w:i/>
                <w:sz w:val="24"/>
                <w:szCs w:val="24"/>
              </w:rPr>
            </w:pPr>
            <w:r w:rsidRPr="00BD1F65">
              <w:rPr>
                <w:rStyle w:val="FontStyle15"/>
                <w:i/>
                <w:sz w:val="24"/>
                <w:szCs w:val="24"/>
              </w:rPr>
              <w:t>Методические рекомендации к выполнению практических заданий, семинаров и комплексных проектных работ.</w:t>
            </w:r>
          </w:p>
          <w:p w:rsidR="00BD1F65" w:rsidRPr="00BD1F65" w:rsidRDefault="00BD1F65" w:rsidP="00BD1F65">
            <w:pPr>
              <w:jc w:val="both"/>
              <w:rPr>
                <w:rStyle w:val="FontStyle15"/>
                <w:b w:val="0"/>
                <w:bCs w:val="0"/>
                <w:i/>
                <w:noProof/>
                <w:sz w:val="24"/>
                <w:szCs w:val="24"/>
              </w:rPr>
            </w:pPr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Комплексное задание. Выполнение проектов</w:t>
            </w:r>
            <w:r w:rsidRPr="00BD1F6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(свой дизайн-проект) на основе исторически сложившихся стилей</w:t>
            </w:r>
            <w:r w:rsidRPr="00BD1F65">
              <w:rPr>
                <w:rStyle w:val="FontStyle15"/>
                <w:i/>
                <w:noProof/>
                <w:sz w:val="24"/>
                <w:szCs w:val="24"/>
              </w:rPr>
              <w:t xml:space="preserve"> </w:t>
            </w:r>
          </w:p>
          <w:p w:rsidR="00BD1F65" w:rsidRPr="00BD1F65" w:rsidRDefault="00BD1F65" w:rsidP="00BD1F65">
            <w:pPr>
              <w:jc w:val="both"/>
              <w:rPr>
                <w:rStyle w:val="FontStyle15"/>
                <w:b w:val="0"/>
                <w:bCs w:val="0"/>
                <w:i/>
                <w:noProof/>
                <w:sz w:val="24"/>
                <w:szCs w:val="24"/>
              </w:rPr>
            </w:pPr>
            <w:r w:rsidRPr="00BD1F65">
              <w:rPr>
                <w:rStyle w:val="FontStyle15"/>
                <w:i/>
                <w:noProof/>
                <w:sz w:val="24"/>
                <w:szCs w:val="24"/>
              </w:rPr>
              <w:t xml:space="preserve">  </w:t>
            </w:r>
            <w:r w:rsidRPr="00BD1F65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4B2C612E" wp14:editId="0098F389">
                  <wp:extent cx="2173605" cy="3140075"/>
                  <wp:effectExtent l="0" t="0" r="0" b="3175"/>
                  <wp:docPr id="11" name="Рисунок 11" descr="https://pp.userapi.com/c849432/v849432739/c73f3/7a1i2EbpQl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pp.userapi.com/c849432/v849432739/c73f3/7a1i2EbpQl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605" cy="314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1F65" w:rsidRPr="00BD1F65" w:rsidRDefault="00BD1F65" w:rsidP="00BD1F65">
            <w:pPr>
              <w:jc w:val="both"/>
              <w:rPr>
                <w:rStyle w:val="FontStyle15"/>
                <w:b w:val="0"/>
                <w:bCs w:val="0"/>
                <w:noProof/>
                <w:sz w:val="24"/>
                <w:szCs w:val="24"/>
              </w:rPr>
            </w:pPr>
            <w:r w:rsidRPr="00BD1F65">
              <w:rPr>
                <w:rStyle w:val="FontStyle15"/>
                <w:b w:val="0"/>
                <w:noProof/>
                <w:sz w:val="24"/>
                <w:szCs w:val="24"/>
              </w:rPr>
              <w:t>Комплексное практическое задание выполняется на формате 55х70, в цвете, по этапам дизайн-проектирования. Материалы и инструменты: планшет, гуашь, чертежные инструменты, графические материалы, тонированная бумага или госсзнак.</w:t>
            </w:r>
          </w:p>
          <w:p w:rsidR="00BD1F65" w:rsidRPr="00BD1F65" w:rsidRDefault="00BD1F65" w:rsidP="00BD1F65">
            <w:pPr>
              <w:jc w:val="both"/>
              <w:rPr>
                <w:rStyle w:val="FontStyle15"/>
                <w:b w:val="0"/>
                <w:bCs w:val="0"/>
                <w:noProof/>
                <w:sz w:val="24"/>
                <w:szCs w:val="24"/>
              </w:rPr>
            </w:pPr>
            <w:r w:rsidRPr="00BD1F65">
              <w:rPr>
                <w:rStyle w:val="FontStyle15"/>
                <w:b w:val="0"/>
                <w:noProof/>
                <w:sz w:val="24"/>
                <w:szCs w:val="24"/>
              </w:rPr>
              <w:t>Описание алгоритма и этапов дизайн-проектирования.</w:t>
            </w:r>
          </w:p>
          <w:p w:rsidR="00BD1F65" w:rsidRPr="00BD1F65" w:rsidRDefault="00BD1F65" w:rsidP="00BD1F65">
            <w:pPr>
              <w:pStyle w:val="1"/>
              <w:rPr>
                <w:i/>
                <w:szCs w:val="24"/>
              </w:rPr>
            </w:pPr>
            <w:r w:rsidRPr="00BD1F65">
              <w:rPr>
                <w:i/>
                <w:szCs w:val="24"/>
              </w:rPr>
              <w:t>Пример глоссария:</w:t>
            </w:r>
          </w:p>
          <w:p w:rsidR="00BD1F65" w:rsidRPr="00BD1F65" w:rsidRDefault="00BD1F65" w:rsidP="00BD1F65">
            <w:pPr>
              <w:pStyle w:val="1"/>
              <w:rPr>
                <w:b w:val="0"/>
                <w:szCs w:val="24"/>
              </w:rPr>
            </w:pPr>
            <w:r w:rsidRPr="00BD1F65">
              <w:rPr>
                <w:szCs w:val="24"/>
              </w:rPr>
              <w:t>СТИЛИ И СТИЛЕВЫЕ НАПРАВЛЕНИЯ В ИСКУССТВЕ И ДИЗАЙНЕ XX в.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65">
              <w:rPr>
                <w:rFonts w:ascii="Times New Roman" w:hAnsi="Times New Roman" w:cs="Times New Roman"/>
                <w:sz w:val="24"/>
                <w:szCs w:val="24"/>
              </w:rPr>
              <w:t xml:space="preserve">Абстрактное искусство — беспредметное </w:t>
            </w:r>
            <w:proofErr w:type="spellStart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нефигуративное</w:t>
            </w:r>
            <w:proofErr w:type="spellEnd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 xml:space="preserve"> искусство, отрицающее категорию изобразительности. Его выразительные средства опираются не наподобие реальных форм, а на комбинации и ритмы цвета, геометрических или свободно текущих форм, пятен цвета, сочетания фактур. Рассматривалось как следующий шаг после кубизма.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Авангард — центральная мировоззренческая установка «неклассического» искусства, связанная с отрицанием традиционных смыслов и ценностей культуры. Включает несколько направлений изобразительного искусства и дизайна: кубизм, футуризм, супрематизм, примитивизм и т.д.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деко</w:t>
            </w:r>
            <w:proofErr w:type="spellEnd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 xml:space="preserve"> — сложная смесь социокультурных факторов, формально-композиционных </w:t>
            </w:r>
            <w:r w:rsidRPr="00BD1F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приемов, тенденций, стилистических признаков, характерных для европейского и американского дизайна в период между двумя мировыми войнами. С одной стороны, в нем есть отголоски кубизма, коммерческое использование модернистских экспериментов начала XX в., впечатления от </w:t>
            </w:r>
            <w:proofErr w:type="spellStart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дягилевских</w:t>
            </w:r>
            <w:proofErr w:type="spellEnd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 xml:space="preserve"> «Русских сезонов» и археологических находок в Египте, использование стилистики и достижений «</w:t>
            </w:r>
            <w:proofErr w:type="spellStart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Баухауза</w:t>
            </w:r>
            <w:proofErr w:type="spellEnd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». С другой — этот термин стал обозначением стиля салонов, роскошных дорогих интерьеров, созданных французскими дизайнерами в середине 1920-х гг.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Архитектон</w:t>
            </w:r>
            <w:proofErr w:type="spellEnd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 xml:space="preserve"> — термин, придуманный К. Малевичем для обозначения оригинальных </w:t>
            </w:r>
            <w:proofErr w:type="spellStart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скульптурно</w:t>
            </w:r>
            <w:proofErr w:type="spellEnd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-архитектурных моделей, основанных на внедрении принципов формообразования супрематизма в объемные сооружения.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Аэростиль</w:t>
            </w:r>
            <w:proofErr w:type="spellEnd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 xml:space="preserve"> — характерная тенденция в коммерческом американском дизайне 1930-х гг., связанная с преобладанием обтекаемых форм сложной кривизны не только в транспорте, но и в бытовых изделиях.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65">
              <w:rPr>
                <w:rFonts w:ascii="Times New Roman" w:hAnsi="Times New Roman" w:cs="Times New Roman"/>
                <w:sz w:val="24"/>
                <w:szCs w:val="24"/>
              </w:rPr>
              <w:t xml:space="preserve">Дадаизм — авангардное художественное направление начала 1910-х гг., связанное </w:t>
            </w:r>
            <w:proofErr w:type="spellStart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сосмешением</w:t>
            </w:r>
            <w:proofErr w:type="spellEnd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 xml:space="preserve"> контекстов, </w:t>
            </w:r>
            <w:proofErr w:type="spellStart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зашифрованностью</w:t>
            </w:r>
            <w:proofErr w:type="spellEnd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художественного языка, </w:t>
            </w:r>
            <w:proofErr w:type="spellStart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коллажностью</w:t>
            </w:r>
            <w:proofErr w:type="spellEnd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, предъявлением реальных предметов как объектов искусства, предшественник поп-арта.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«Де Стиль» — стиль группы голландских художников и архитекторов, возникшей в 1917 г. Участники группы искали равновесия и гармонии искусства и жизни на основе комбинаций простейших прямоугольных геометрических форм.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Импрессионизм — передача эмоциональных впечатлений от состояний природы, разложение цвета на составляющие мазки чистых цветов, отказ от академических традиций искусства в пользу сюжетов, взятых из повседневной жизни.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Кинетизм (кинетическое искусство) — вид пластического искусства, родившийся в XX в., в котором основным средством художественной выразительности служит движение: равномерное или прерывистое, реальное или иллюзорное, циклически повторяющееся или непредсказуемое. Мобильные или трансформирующиеся формы приводятся в движение электромотором, потоками воздуха или вручную. Как правило, подобные объекты являются интерактивными, допускающими вмешательство зрителя. Принципы кинетического искусства широко применяются в рекламе, скульптуре и электронных устройствах.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Кич</w:t>
            </w:r>
            <w:proofErr w:type="gramEnd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 xml:space="preserve"> — характеристика предметов, сочетаний элементов, форм и цветов в вещах, отличающаяся стихийностью, безвкусием, наивностью.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65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Конструктивизм — концепция формообразования и влиятельное творческое направление в </w:t>
            </w:r>
            <w:proofErr w:type="gramStart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советских</w:t>
            </w:r>
            <w:proofErr w:type="gramEnd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 xml:space="preserve"> архитектуре и дизайне, сложившееся в 1920—1922 гг. Характеризуется преувеличенным вниманием к структурной, рациональной, модульно-геометрической составляющей формы. Наибольшее развитие получила сфера графического дизайна.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Концептуализм (концептуальное искусство) — направление в мировом искусстве 1960—1970-х гг. В нем объединяются процесс творчества и процесс его исследования, продукт — идея, документация. Это система умозрительных представлений и понятий, позволяющих отнести тот или иной объе</w:t>
            </w:r>
            <w:proofErr w:type="gramStart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кт к сф</w:t>
            </w:r>
            <w:proofErr w:type="gramEnd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ере искусства; построение игровой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1F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парадоксальной умозрительной ситуации со своими правилами.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Кубизм — влиятельное стилевое направление в визуальных искусствах начала XX в. Одна из его художественных задач заключалась в разложении объемных форм видимого мира на основные геометрические элементы. Сдвиги, наложения, комбинации элементов форм предметов должны были передать впечатление одновременности восприятия объекта с различных сторон. Характеризовался также включением в произведения самых разнообразных живописных фактур и механически обработанных поверхностей, элементов реальной печатной продукции (коллаж).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Модерн — стиль в пластических искусствах, в том числе в дизайне и архитектуре в конце XIX — начале XX в. В нем отразились философско-эстетические утопии символизма, попытка постичь тайны мироздания. Характеризовался использованием плавных, упругих линий, интересом к орнаменту, целостным проектированием среды.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65">
              <w:rPr>
                <w:rFonts w:ascii="Times New Roman" w:hAnsi="Times New Roman" w:cs="Times New Roman"/>
                <w:sz w:val="24"/>
                <w:szCs w:val="24"/>
              </w:rPr>
              <w:t xml:space="preserve">Модернизм — совокупность авангардных творческих течений и направлений в различных видах искусства и дизайна </w:t>
            </w:r>
            <w:proofErr w:type="gramStart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в начале</w:t>
            </w:r>
            <w:proofErr w:type="gramEnd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 xml:space="preserve"> XX в., художественная идеология, эстетика, опирающаяся на ценности современной художественной свободы и индивидуальности. Искусство приобретает интернациональный характер, значение местных школ снижается.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Оп-арт — использование научных исследований и закономерностей зрительного восприятия с целью создания иллюзорных образов движения на основе геометрических форм, разнообразных растровых систем, муаров.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Поп-арт — направление в искусстве, дизайне, в том числе графическом, в котором банальные повседневные предметы (обычно комиксы, дорожные знаки, консервы, гамбургеры) или известные личности (фигуры популярных певцов, политиков и т.д.) использовались как объекты в произведениях и нередко буквально физически помещались в картины и инсталляции. В значительной степени британский и американский культурный феномен 1950—1960-х гг.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Постмодерн, постмодернизм — художественная и культурная идеология второй половины XX в., призывающая к коррекции идеологии модернизма. Постмодернизм смягчает жесткость проектных установок модернизма, выражавшихся в стремлении спроектировать весь мир заново, допускает в искусство, дизайн и архитектуру юмор, исторические цитаты и элементы массовой культуры.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Стайлинг</w:t>
            </w:r>
            <w:proofErr w:type="spellEnd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 xml:space="preserve"> — стратегия американского коммерческого дизайна 1930—1960-х гг., связанная с созданием современных, модных, понятных потребителю и выразительных форм промышленных изделий.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Супрематизм — авторская творческая концепция К. Малевича, новая космогония искусства, глобальное переустройство мира на основе геометрических элементов — плоскостей, окрашенных чистым цветом, парящих в бесконечности белого пространства. Символ супрематизма — картина Малевича «Черный квадрат» (1915).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Сюрреализм — направление, выросшее из дадаизма, вн</w:t>
            </w:r>
            <w:proofErr w:type="gramStart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сверхреальность</w:t>
            </w:r>
            <w:proofErr w:type="spellEnd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 xml:space="preserve">, символическое выражение неосознанных желаний в форме комбинаций визуальных образов-символов, парадоксальные сочетания смыслов в произведениях изобразительного </w:t>
            </w:r>
            <w:r w:rsidRPr="00BD1F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искусства, рекламе, модных изделиях.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Функционализм — общая тенденция мирового дизайна 1950—1970-х гг., проявилась в минимуме декора во внешней форме, в незаметности дизайна, в действительных, а не мнимых свойствах вещей, максимально учитывающих человеческий фактор, эргономику, удобство пользования. Термин стал использоваться и с некоторой стилевой окраской, иногда как одно из проявлений интернационального стиля.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Футуризм — направление в искусстве начала XX в. (1909—1920-е гг.), охватившее литературу и живопись, скульптуру и архитектуру, фотографию, кино и театр, дизайн и моду. Основная идея — передача всего комплекса динамических ощущений современной жизни нетрадиционными сочетаниями и приемами художественной выразительности, взятыми из различных видов искусства.</w:t>
            </w:r>
          </w:p>
          <w:p w:rsidR="00BD1F65" w:rsidRPr="00BD1F65" w:rsidRDefault="00BD1F65" w:rsidP="00BD1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>Хай-тек</w:t>
            </w:r>
            <w:proofErr w:type="gramEnd"/>
            <w:r w:rsidRPr="00BD1F65">
              <w:rPr>
                <w:rFonts w:ascii="Times New Roman" w:hAnsi="Times New Roman" w:cs="Times New Roman"/>
                <w:sz w:val="24"/>
                <w:szCs w:val="24"/>
              </w:rPr>
              <w:t xml:space="preserve"> — стилевое направление в мировом дизайне и архитектуре 1970-х гг., связанное с предъявлением через форму и конструкцию изделий и сооружений совершенного качества отделки, передовых промышленных технологий, точности стыковки деталей, применением в устройстве жилой среды узлов, конструкций и деталей, используемых в промышленности, торговле и на транспорте. Отличается обилием металлических поверхностей с различной фактурой, преобладанием ахроматической гаммы изделий, контрастным сочетанием черного и белого.</w:t>
            </w:r>
          </w:p>
          <w:p w:rsidR="00BD1F65" w:rsidRPr="00BD1F65" w:rsidRDefault="00BD1F65" w:rsidP="00BD1F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1F65" w:rsidRPr="00BD1F65" w:rsidRDefault="00BD1F65" w:rsidP="00BD1F6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D1F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 выполнения задания:</w:t>
            </w:r>
          </w:p>
          <w:p w:rsidR="00BD1F65" w:rsidRPr="00BD1F65" w:rsidRDefault="00BD1F65" w:rsidP="00BD1F6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D1F6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06C38FBC" wp14:editId="176DE549">
                  <wp:extent cx="6038215" cy="3467735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35" t="20198" r="9502" b="25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215" cy="346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6859"/>
              <w:gridCol w:w="2497"/>
            </w:tblGrid>
            <w:tr w:rsidR="00BD1F65" w:rsidRPr="00BD1F65" w:rsidTr="00BD1F65">
              <w:tc>
                <w:tcPr>
                  <w:tcW w:w="4775" w:type="dxa"/>
                  <w:hideMark/>
                </w:tcPr>
                <w:p w:rsidR="00BD1F65" w:rsidRPr="00BD1F65" w:rsidRDefault="00BD1F65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Arial Unicode MS" w:hAnsi="Times New Roman" w:cs="Times New Roman"/>
                      <w:kern w:val="2"/>
                      <w:sz w:val="24"/>
                      <w:szCs w:val="24"/>
                      <w:lang w:eastAsia="ar-SA"/>
                    </w:rPr>
                  </w:pPr>
                  <w:r w:rsidRPr="00BD1F65">
                    <w:rPr>
                      <w:rFonts w:ascii="Times New Roman" w:eastAsia="Arial Unicode MS" w:hAnsi="Times New Roman" w:cs="Times New Roman"/>
                      <w:kern w:val="2"/>
                      <w:sz w:val="24"/>
                      <w:szCs w:val="24"/>
                      <w:lang w:eastAsia="ar-SA"/>
                    </w:rPr>
                    <w:object w:dxaOrig="4320" w:dyaOrig="3225">
                      <v:shape id="_x0000_i1025" type="#_x0000_t75" style="width:3in;height:161pt" o:ole="">
                        <v:imagedata r:id="rId12" o:title=""/>
                      </v:shape>
                      <o:OLEObject Type="Embed" ProgID="PowerPoint.Slide.12" ShapeID="_x0000_i1025" DrawAspect="Content" ObjectID="_1667236769" r:id="rId13"/>
                    </w:object>
                  </w:r>
                </w:p>
              </w:tc>
              <w:tc>
                <w:tcPr>
                  <w:tcW w:w="4796" w:type="dxa"/>
                  <w:hideMark/>
                </w:tcPr>
                <w:p w:rsidR="00BD1F65" w:rsidRPr="00BD1F65" w:rsidRDefault="00BD1F65">
                  <w:pPr>
                    <w:suppressAutoHyphens/>
                    <w:jc w:val="center"/>
                    <w:rPr>
                      <w:rFonts w:ascii="Times New Roman" w:eastAsia="Arial Unicode MS" w:hAnsi="Times New Roman" w:cs="Times New Roman"/>
                      <w:kern w:val="2"/>
                      <w:sz w:val="24"/>
                      <w:szCs w:val="24"/>
                      <w:lang w:eastAsia="ar-SA"/>
                    </w:rPr>
                  </w:pPr>
                  <w:r w:rsidRPr="00BD1F65">
                    <w:rPr>
                      <w:rFonts w:ascii="Times New Roman" w:eastAsia="Arial Unicode MS" w:hAnsi="Times New Roman" w:cs="Times New Roman"/>
                      <w:kern w:val="2"/>
                      <w:sz w:val="24"/>
                      <w:szCs w:val="24"/>
                      <w:lang w:eastAsia="ar-SA"/>
                    </w:rPr>
                    <w:t>Описываются этапы и алгоритм работы.</w:t>
                  </w:r>
                </w:p>
                <w:p w:rsidR="00BD1F65" w:rsidRPr="00BD1F65" w:rsidRDefault="00BD1F65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Arial Unicode MS" w:hAnsi="Times New Roman" w:cs="Times New Roman"/>
                      <w:kern w:val="2"/>
                      <w:sz w:val="24"/>
                      <w:szCs w:val="24"/>
                      <w:lang w:eastAsia="ar-SA"/>
                    </w:rPr>
                  </w:pPr>
                  <w:r w:rsidRPr="00BD1F65">
                    <w:rPr>
                      <w:rFonts w:ascii="Times New Roman" w:eastAsia="Arial Unicode MS" w:hAnsi="Times New Roman" w:cs="Times New Roman"/>
                      <w:kern w:val="2"/>
                      <w:sz w:val="24"/>
                      <w:szCs w:val="24"/>
                      <w:lang w:eastAsia="ar-SA"/>
                    </w:rPr>
                    <w:t>Формат 55х70.</w:t>
                  </w:r>
                </w:p>
              </w:tc>
            </w:tr>
            <w:tr w:rsidR="00BD1F65" w:rsidRPr="00BD1F65" w:rsidTr="00BD1F65">
              <w:tc>
                <w:tcPr>
                  <w:tcW w:w="4775" w:type="dxa"/>
                  <w:hideMark/>
                </w:tcPr>
                <w:p w:rsidR="00BD1F65" w:rsidRPr="00BD1F65" w:rsidRDefault="00BD1F65">
                  <w:pPr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4796" w:type="dxa"/>
                </w:tcPr>
                <w:p w:rsidR="00BD1F65" w:rsidRPr="00BD1F65" w:rsidRDefault="00BD1F65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Arial Unicode MS" w:hAnsi="Times New Roman" w:cs="Times New Roman"/>
                      <w:kern w:val="2"/>
                      <w:sz w:val="24"/>
                      <w:szCs w:val="24"/>
                      <w:lang w:eastAsia="ar-SA"/>
                    </w:rPr>
                  </w:pPr>
                </w:p>
              </w:tc>
            </w:tr>
            <w:tr w:rsidR="00BD1F65" w:rsidRPr="00BD1F65" w:rsidTr="00BD1F65">
              <w:tc>
                <w:tcPr>
                  <w:tcW w:w="4775" w:type="dxa"/>
                  <w:hideMark/>
                </w:tcPr>
                <w:p w:rsidR="00BD1F65" w:rsidRPr="00BD1F65" w:rsidRDefault="00BD1F65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Arial Unicode MS" w:hAnsi="Times New Roman" w:cs="Times New Roman"/>
                      <w:kern w:val="2"/>
                      <w:sz w:val="24"/>
                      <w:szCs w:val="24"/>
                      <w:lang w:eastAsia="ar-SA"/>
                    </w:rPr>
                  </w:pPr>
                  <w:r w:rsidRPr="00BD1F65">
                    <w:rPr>
                      <w:rFonts w:ascii="Times New Roman" w:eastAsia="Arial Unicode MS" w:hAnsi="Times New Roman" w:cs="Times New Roman"/>
                      <w:kern w:val="2"/>
                      <w:sz w:val="24"/>
                      <w:szCs w:val="24"/>
                      <w:lang w:eastAsia="ar-SA"/>
                    </w:rPr>
                    <w:t>Выполнение практического задания по теме разработка проектной идеи «русский стиль»</w:t>
                  </w:r>
                </w:p>
              </w:tc>
              <w:tc>
                <w:tcPr>
                  <w:tcW w:w="4796" w:type="dxa"/>
                </w:tcPr>
                <w:p w:rsidR="00BD1F65" w:rsidRPr="00BD1F65" w:rsidRDefault="00BD1F65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Arial Unicode MS" w:hAnsi="Times New Roman" w:cs="Times New Roman"/>
                      <w:kern w:val="2"/>
                      <w:sz w:val="24"/>
                      <w:szCs w:val="24"/>
                      <w:lang w:eastAsia="ar-SA"/>
                    </w:rPr>
                  </w:pPr>
                </w:p>
              </w:tc>
            </w:tr>
            <w:tr w:rsidR="00BD1F65" w:rsidRPr="00BD1F65" w:rsidTr="00BD1F65">
              <w:tc>
                <w:tcPr>
                  <w:tcW w:w="4775" w:type="dxa"/>
                  <w:hideMark/>
                </w:tcPr>
                <w:p w:rsidR="00BD1F65" w:rsidRPr="00BD1F65" w:rsidRDefault="00BD1F65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Arial Unicode MS" w:hAnsi="Times New Roman" w:cs="Times New Roman"/>
                      <w:kern w:val="2"/>
                      <w:sz w:val="24"/>
                      <w:szCs w:val="24"/>
                      <w:lang w:eastAsia="ar-SA"/>
                    </w:rPr>
                  </w:pPr>
                  <w:r w:rsidRPr="00BD1F65">
                    <w:rPr>
                      <w:rFonts w:ascii="Times New Roman" w:eastAsia="Arial Unicode MS" w:hAnsi="Times New Roman" w:cs="Times New Roman"/>
                      <w:noProof/>
                      <w:kern w:val="2"/>
                      <w:sz w:val="24"/>
                      <w:szCs w:val="24"/>
                    </w:rPr>
                    <w:drawing>
                      <wp:inline distT="0" distB="0" distL="0" distR="0" wp14:anchorId="6E01D328" wp14:editId="570E9F7A">
                        <wp:extent cx="4218305" cy="2026920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788" t="44868" r="10487" b="115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18305" cy="2026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96" w:type="dxa"/>
                </w:tcPr>
                <w:p w:rsidR="00BD1F65" w:rsidRPr="00BD1F65" w:rsidRDefault="00BD1F65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Arial Unicode MS" w:hAnsi="Times New Roman" w:cs="Times New Roman"/>
                      <w:kern w:val="2"/>
                      <w:sz w:val="24"/>
                      <w:szCs w:val="24"/>
                      <w:lang w:eastAsia="ar-SA"/>
                    </w:rPr>
                  </w:pPr>
                </w:p>
              </w:tc>
            </w:tr>
          </w:tbl>
          <w:p w:rsidR="00BD1F65" w:rsidRDefault="00BD1F65" w:rsidP="00BD1F65">
            <w:pPr>
              <w:rPr>
                <w:rFonts w:eastAsia="Times New Roman"/>
              </w:rPr>
            </w:pPr>
          </w:p>
          <w:p w:rsidR="00750098" w:rsidRDefault="00750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750098" w:rsidTr="00572339">
        <w:trPr>
          <w:trHeight w:val="413"/>
        </w:trPr>
        <w:tc>
          <w:tcPr>
            <w:tcW w:w="9424" w:type="dxa"/>
            <w:tcBorders>
              <w:top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0098" w:rsidRDefault="00750098" w:rsidP="00BD1F6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50098" w:rsidRDefault="00750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750098" w:rsidRDefault="00750098" w:rsidP="00750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</w:p>
          <w:tbl>
            <w:tblPr>
              <w:tblpPr w:leftFromText="180" w:rightFromText="180" w:bottomFromText="200" w:vertAnchor="text" w:tblpY="1"/>
              <w:tblOverlap w:val="never"/>
              <w:tblW w:w="113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45"/>
              <w:gridCol w:w="3098"/>
              <w:gridCol w:w="5403"/>
            </w:tblGrid>
            <w:tr w:rsidR="004D592B" w:rsidRPr="004D592B" w:rsidTr="00850E65">
              <w:trPr>
                <w:trHeight w:val="318"/>
              </w:trPr>
              <w:tc>
                <w:tcPr>
                  <w:tcW w:w="1130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D592B" w:rsidRPr="004D592B" w:rsidRDefault="004D592B" w:rsidP="004D592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ОПК-6 – </w:t>
                  </w: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      </w:r>
                </w:p>
              </w:tc>
            </w:tr>
            <w:tr w:rsidR="004D592B" w:rsidRPr="004D592B" w:rsidTr="00850E65">
              <w:trPr>
                <w:trHeight w:val="318"/>
              </w:trPr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D592B" w:rsidRPr="004D592B" w:rsidRDefault="004D592B" w:rsidP="004D592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Знать</w:t>
                  </w:r>
                </w:p>
              </w:tc>
              <w:tc>
                <w:tcPr>
                  <w:tcW w:w="3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D592B" w:rsidRPr="004D592B" w:rsidRDefault="004D592B" w:rsidP="004D592B">
                  <w:pPr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autoSpaceDN w:val="0"/>
                    <w:spacing w:after="0" w:line="240" w:lineRule="auto"/>
                    <w:ind w:left="0" w:firstLine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основные определения и понятия основ </w:t>
                  </w:r>
                  <w:proofErr w:type="spellStart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стилеобразования</w:t>
                  </w:r>
                  <w:proofErr w:type="spellEnd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;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autoSpaceDN w:val="0"/>
                    <w:spacing w:after="0" w:line="240" w:lineRule="auto"/>
                    <w:ind w:left="0" w:firstLine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основные методы научных исследований, используемых на основах </w:t>
                  </w:r>
                  <w:proofErr w:type="spellStart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стилеобразовния</w:t>
                  </w:r>
                  <w:proofErr w:type="spellEnd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в дизайне;</w:t>
                  </w:r>
                </w:p>
                <w:p w:rsidR="004D592B" w:rsidRPr="004D592B" w:rsidRDefault="004D592B" w:rsidP="004D592B">
                  <w:pPr>
                    <w:widowControl w:val="0"/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определения процессов сложившихся исторических стилей в дизайне;</w:t>
                  </w:r>
                </w:p>
                <w:p w:rsidR="004D592B" w:rsidRPr="004D592B" w:rsidRDefault="004D592B" w:rsidP="004D592B">
                  <w:pPr>
                    <w:widowControl w:val="0"/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решение стандартных задач профессиональной деятельности на основе </w:t>
                  </w: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      </w:r>
                </w:p>
              </w:tc>
              <w:tc>
                <w:tcPr>
                  <w:tcW w:w="63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D592B" w:rsidRPr="004D592B" w:rsidRDefault="004D592B" w:rsidP="004D592B">
                  <w:pPr>
                    <w:tabs>
                      <w:tab w:val="left" w:pos="355"/>
                    </w:tabs>
                    <w:spacing w:line="240" w:lineRule="auto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lastRenderedPageBreak/>
                    <w:t>Теоретические вопросы: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4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Основные методы научных исследований, используемых на основах </w:t>
                  </w:r>
                  <w:proofErr w:type="spellStart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стилеобразовния</w:t>
                  </w:r>
                  <w:proofErr w:type="spellEnd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в дизайне.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4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Общее понятие о стиле.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4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Стилеобразование</w:t>
                  </w:r>
                  <w:proofErr w:type="spellEnd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в дизайне. 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4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Стилеобразование</w:t>
                  </w:r>
                  <w:proofErr w:type="spellEnd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в искусстве и культуре. Общие понятия.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4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Классификация стилей.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4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Признаки исторического стиля.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4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Признаки этнического стиля.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4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Художественно-образный язык в </w:t>
                  </w: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историческом стиле.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4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Художественно-образный язык в этническом стиле.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4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Приемы стилизации формы предметов под определенный исторически сложившийся стиль. 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4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Приемы стилизации формы предметов под определенный этнический стиль. 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4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Стиль и мода. 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4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Стилеобразование</w:t>
                  </w:r>
                  <w:proofErr w:type="spellEnd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в современной культуре. 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4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Стилизация как метод проектирования.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4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решение стандартных задач профессиональной деятельности на основе информационной и библиографической культуры.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4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Применение информационно-коммуникационных технологий и с учетом основных требований информационной безопасности.</w:t>
                  </w:r>
                </w:p>
              </w:tc>
            </w:tr>
            <w:tr w:rsidR="004D592B" w:rsidRPr="004D592B" w:rsidTr="00850E65">
              <w:trPr>
                <w:trHeight w:val="318"/>
              </w:trPr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D592B" w:rsidRPr="004D592B" w:rsidRDefault="004D592B" w:rsidP="004D592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Уметь</w:t>
                  </w:r>
                </w:p>
              </w:tc>
              <w:tc>
                <w:tcPr>
                  <w:tcW w:w="3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D592B" w:rsidRPr="004D592B" w:rsidRDefault="004D592B" w:rsidP="004D592B">
                  <w:pPr>
                    <w:widowControl w:val="0"/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обсуждать способы эффективного решения</w:t>
                  </w:r>
                  <w:r w:rsidRPr="004D592B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4D592B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  <w:t>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</w:t>
                  </w: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;</w:t>
                  </w:r>
                </w:p>
                <w:p w:rsidR="004D592B" w:rsidRPr="004D592B" w:rsidRDefault="004D592B" w:rsidP="004D592B">
                  <w:pPr>
                    <w:widowControl w:val="0"/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распознавать эффективное решение от </w:t>
                  </w:r>
                  <w:proofErr w:type="gramStart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неэффективного</w:t>
                  </w:r>
                  <w:proofErr w:type="gramEnd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;</w:t>
                  </w:r>
                </w:p>
                <w:p w:rsidR="004D592B" w:rsidRPr="004D592B" w:rsidRDefault="004D592B" w:rsidP="004D592B">
                  <w:pPr>
                    <w:widowControl w:val="0"/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объяснять (выявлять и строить) типичные модели стандартных задач;</w:t>
                  </w:r>
                </w:p>
                <w:p w:rsidR="004D592B" w:rsidRPr="004D592B" w:rsidRDefault="004D592B" w:rsidP="004D592B">
                  <w:pPr>
                    <w:widowControl w:val="0"/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применять знания по основам </w:t>
                  </w:r>
                  <w:proofErr w:type="spellStart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стилеобразования</w:t>
                  </w:r>
                  <w:proofErr w:type="spellEnd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в дизайне в профессиональной деятельности; использовать их на междисциплинарном уровне;</w:t>
                  </w:r>
                </w:p>
                <w:p w:rsidR="004D592B" w:rsidRPr="004D592B" w:rsidRDefault="004D592B" w:rsidP="004D592B">
                  <w:pPr>
                    <w:widowControl w:val="0"/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приобретать знания в области основ </w:t>
                  </w:r>
                  <w:proofErr w:type="spellStart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стилеобразования</w:t>
                  </w:r>
                  <w:proofErr w:type="spellEnd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;</w:t>
                  </w:r>
                </w:p>
                <w:p w:rsidR="004D592B" w:rsidRPr="004D592B" w:rsidRDefault="004D592B" w:rsidP="004D592B">
                  <w:pPr>
                    <w:widowControl w:val="0"/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полностью анализировать нестандартные ситуации, и принимать правильные решения при решении стандартных задач профессиональной деятельности на основе информационной и библиографической </w:t>
                  </w: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культуры с применением информационно-коммуникационных технологий с учетом основных требований информационной безопасности</w:t>
                  </w:r>
                </w:p>
                <w:p w:rsidR="004D592B" w:rsidRPr="004D592B" w:rsidRDefault="004D592B" w:rsidP="004D592B">
                  <w:pPr>
                    <w:widowControl w:val="0"/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корректно выражать и аргументированно обосновывать положения предметной области знания.</w:t>
                  </w:r>
                </w:p>
              </w:tc>
              <w:tc>
                <w:tcPr>
                  <w:tcW w:w="63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D592B" w:rsidRPr="004D592B" w:rsidRDefault="004D592B" w:rsidP="004D592B">
                  <w:pPr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lastRenderedPageBreak/>
                    <w:t>Практические задания</w:t>
                  </w:r>
                </w:p>
                <w:p w:rsidR="004D592B" w:rsidRPr="004D592B" w:rsidRDefault="004D592B" w:rsidP="004D592B">
                  <w:pPr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 xml:space="preserve">Семинарское занятие </w:t>
                  </w:r>
                </w:p>
                <w:p w:rsidR="004D592B" w:rsidRPr="004D592B" w:rsidRDefault="004D592B" w:rsidP="004D592B">
                  <w:pPr>
                    <w:tabs>
                      <w:tab w:val="left" w:pos="79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  <w:t>Разработка глоссария.</w:t>
                  </w:r>
                </w:p>
                <w:p w:rsidR="004D592B" w:rsidRPr="004D592B" w:rsidRDefault="004D592B" w:rsidP="004D592B">
                  <w:pPr>
                    <w:tabs>
                      <w:tab w:val="left" w:pos="79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  <w:t>Контрольная работа</w:t>
                  </w:r>
                </w:p>
                <w:p w:rsidR="004D592B" w:rsidRPr="004D592B" w:rsidRDefault="004D592B" w:rsidP="004D592B">
                  <w:pPr>
                    <w:tabs>
                      <w:tab w:val="left" w:pos="851"/>
                    </w:tabs>
                    <w:rPr>
                      <w:rFonts w:ascii="Times New Roman" w:hAnsi="Times New Roman" w:cs="Times New Roman"/>
                      <w:bCs/>
                      <w:i/>
                      <w:iCs/>
                      <w:sz w:val="24"/>
                      <w:szCs w:val="24"/>
                    </w:rPr>
                  </w:pPr>
                  <w:r w:rsidRPr="004D592B">
                    <w:rPr>
                      <w:rStyle w:val="FontStyle20"/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Практическое задание 1.</w:t>
                  </w:r>
                  <w:r w:rsidRPr="004D592B">
                    <w:rPr>
                      <w:rFonts w:ascii="Times New Roman" w:hAnsi="Times New Roman" w:cs="Times New Roman"/>
                      <w:bCs/>
                      <w:i/>
                      <w:iCs/>
                      <w:sz w:val="24"/>
                      <w:szCs w:val="24"/>
                    </w:rPr>
                    <w:t xml:space="preserve"> Разработка глоссария. Тематика: стили дизайна 20-21вв., выдающиеся персоналии, методы, научные исследования, методология </w:t>
                  </w:r>
                  <w:proofErr w:type="gramStart"/>
                  <w:r w:rsidRPr="004D592B">
                    <w:rPr>
                      <w:rFonts w:ascii="Times New Roman" w:hAnsi="Times New Roman" w:cs="Times New Roman"/>
                      <w:bCs/>
                      <w:i/>
                      <w:iCs/>
                      <w:sz w:val="24"/>
                      <w:szCs w:val="24"/>
                    </w:rPr>
                    <w:t>дизайн-проектирования</w:t>
                  </w:r>
                  <w:proofErr w:type="gramEnd"/>
                  <w:r w:rsidRPr="004D592B">
                    <w:rPr>
                      <w:rFonts w:ascii="Times New Roman" w:hAnsi="Times New Roman" w:cs="Times New Roman"/>
                      <w:bCs/>
                      <w:i/>
                      <w:iCs/>
                      <w:sz w:val="24"/>
                      <w:szCs w:val="24"/>
                    </w:rPr>
                    <w:t>, основные стили дизайна и т.п.</w:t>
                  </w:r>
                </w:p>
                <w:p w:rsidR="004D592B" w:rsidRPr="004D592B" w:rsidRDefault="004D592B" w:rsidP="004D592B">
                  <w:pPr>
                    <w:tabs>
                      <w:tab w:val="left" w:pos="851"/>
                    </w:tabs>
                    <w:rPr>
                      <w:rStyle w:val="FontStyle20"/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4D592B">
                    <w:rPr>
                      <w:rStyle w:val="FontStyle20"/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Практическое задание 2. Стилизация в различных видах искусств. Выполнение доклада и презентации (15-20 слайдов).</w:t>
                  </w:r>
                </w:p>
                <w:p w:rsidR="004D592B" w:rsidRPr="004D592B" w:rsidRDefault="004D592B" w:rsidP="004D592B">
                  <w:pPr>
                    <w:tabs>
                      <w:tab w:val="left" w:pos="851"/>
                    </w:tabs>
                    <w:rPr>
                      <w:rStyle w:val="FontStyle20"/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4D592B">
                    <w:rPr>
                      <w:rStyle w:val="FontStyle20"/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Практическое задание 3. </w:t>
                  </w:r>
                </w:p>
                <w:p w:rsidR="004D592B" w:rsidRPr="004D592B" w:rsidRDefault="004D592B" w:rsidP="004D592B">
                  <w:pPr>
                    <w:tabs>
                      <w:tab w:val="left" w:pos="851"/>
                    </w:tabs>
                    <w:rPr>
                      <w:rStyle w:val="FontStyle20"/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4D592B">
                    <w:rPr>
                      <w:rStyle w:val="FontStyle20"/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Семинарское занятие.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autoSpaceDE/>
                    <w:autoSpaceDN/>
                    <w:adjustRightInd/>
                    <w:spacing w:after="0"/>
                    <w:ind w:left="0" w:firstLine="0"/>
                    <w:rPr>
                      <w:i/>
                      <w:sz w:val="24"/>
                      <w:szCs w:val="24"/>
                    </w:rPr>
                  </w:pPr>
                  <w:r w:rsidRPr="004D592B">
                    <w:rPr>
                      <w:i/>
                      <w:sz w:val="24"/>
                      <w:szCs w:val="24"/>
                    </w:rPr>
                    <w:t>Вопросы для семинарских занятий: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8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Стилистическое единство предметно-пространственной среды античности.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8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Стилистическое единство предметно-пространственной среды романского периода средневековья.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8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Стилевые особенности русского стиля в дизайне мебели.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8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Стилистическое единство предметно-пространственной среды готики.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8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Стилистическое единство предметно-пространственной среды эпохи Возрождения.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8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lastRenderedPageBreak/>
                    <w:t>Стилистическое единство предметно-пространственной среды барокко.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8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Стилистическое единство предметно-пространственной среды рококо.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8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Стилистическое единство предметно-пространственной среды классицизма.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8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Стилистическое единство предметно-пространственной среды русского ампира.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8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Стилистическое единство предметно-пространственной среды модерна.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8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Стилистическое единство предметно-пространственной среды функционализма.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8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Эклектика как экспериментальная площадка для зарождения нового стиля.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8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Стилистические направления в культуре ХХ века.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autoSpaceDE/>
                    <w:autoSpaceDN/>
                    <w:adjustRightInd/>
                    <w:spacing w:after="0"/>
                    <w:ind w:left="502" w:firstLine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(Выполнение доклада и презентации, пример см. в прил. 1)</w:t>
                  </w:r>
                </w:p>
                <w:p w:rsidR="004D592B" w:rsidRPr="004D592B" w:rsidRDefault="004D592B" w:rsidP="004D592B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D592B" w:rsidRPr="004D592B" w:rsidTr="00850E65">
              <w:trPr>
                <w:trHeight w:val="318"/>
              </w:trPr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D592B" w:rsidRPr="004D592B" w:rsidRDefault="004D592B" w:rsidP="004D592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Владеть</w:t>
                  </w:r>
                </w:p>
              </w:tc>
              <w:tc>
                <w:tcPr>
                  <w:tcW w:w="3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D592B" w:rsidRPr="004D592B" w:rsidRDefault="004D592B" w:rsidP="004D592B">
                  <w:pPr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практическими навыками использования знания художественных стилей на других дисциплинах, на занятиях в аудитории и на производственной практике;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навыками и методиками обобщения результатов решения стандартных задач;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способами оценивания значимости и практической пригодности полученных результатов;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возможностью междисциплинарного применения знаний по </w:t>
                  </w:r>
                  <w:proofErr w:type="spellStart"/>
                  <w:r w:rsidRPr="004D592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стилеобразованию</w:t>
                  </w:r>
                  <w:proofErr w:type="spellEnd"/>
                  <w:r w:rsidRPr="004D592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;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1"/>
                    </w:numPr>
                    <w:shd w:val="clear" w:color="auto" w:fill="FFFFFF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основными методами решения задач в области основ </w:t>
                  </w:r>
                  <w:proofErr w:type="spellStart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стилеобразования</w:t>
                  </w:r>
                  <w:proofErr w:type="spellEnd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в дизайне;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1"/>
                    </w:numPr>
                    <w:shd w:val="clear" w:color="auto" w:fill="FFFFFF"/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проявляет готовность действовать в нестандартных ситуациях, </w:t>
                  </w: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в решении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      </w:r>
                </w:p>
                <w:p w:rsidR="004D592B" w:rsidRPr="004D592B" w:rsidRDefault="004D592B" w:rsidP="004D592B">
                  <w:pPr>
                    <w:widowControl w:val="0"/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способами совершенствования профессиональных знаний и умений путем использования возможностей информационной среды.</w:t>
                  </w:r>
                </w:p>
              </w:tc>
              <w:tc>
                <w:tcPr>
                  <w:tcW w:w="63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D592B" w:rsidRPr="004D592B" w:rsidRDefault="004D592B" w:rsidP="004D592B">
                  <w:pPr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lastRenderedPageBreak/>
                    <w:t>Зачет</w:t>
                  </w:r>
                </w:p>
                <w:p w:rsidR="004D592B" w:rsidRPr="004D592B" w:rsidRDefault="004D592B" w:rsidP="004D592B">
                  <w:pPr>
                    <w:tabs>
                      <w:tab w:val="left" w:pos="851"/>
                    </w:tabs>
                    <w:rPr>
                      <w:rStyle w:val="FontStyle20"/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4D592B">
                    <w:rPr>
                      <w:rStyle w:val="FontStyle20"/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Перечень вопросов для </w:t>
                  </w:r>
                  <w:proofErr w:type="spellStart"/>
                  <w:proofErr w:type="gramStart"/>
                  <w:r w:rsidRPr="004D592B">
                    <w:rPr>
                      <w:rStyle w:val="FontStyle20"/>
                      <w:rFonts w:ascii="Times New Roman" w:hAnsi="Times New Roman" w:cs="Times New Roman"/>
                      <w:i/>
                      <w:sz w:val="24"/>
                      <w:szCs w:val="24"/>
                    </w:rPr>
                    <w:t>c</w:t>
                  </w:r>
                  <w:proofErr w:type="gramEnd"/>
                  <w:r w:rsidRPr="004D592B">
                    <w:rPr>
                      <w:rStyle w:val="FontStyle20"/>
                      <w:rFonts w:ascii="Times New Roman" w:hAnsi="Times New Roman" w:cs="Times New Roman"/>
                      <w:i/>
                      <w:sz w:val="24"/>
                      <w:szCs w:val="24"/>
                    </w:rPr>
                    <w:t>амопроверки</w:t>
                  </w:r>
                  <w:proofErr w:type="spellEnd"/>
                  <w:r w:rsidRPr="004D592B">
                    <w:rPr>
                      <w:rStyle w:val="FontStyle20"/>
                      <w:rFonts w:ascii="Times New Roman" w:hAnsi="Times New Roman" w:cs="Times New Roman"/>
                      <w:i/>
                      <w:sz w:val="24"/>
                      <w:szCs w:val="24"/>
                    </w:rPr>
                    <w:t>: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 xml:space="preserve">Общее понятие о стиле в дизайне. 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 w:rsidRPr="004D592B">
                    <w:rPr>
                      <w:sz w:val="24"/>
                      <w:szCs w:val="24"/>
                    </w:rPr>
                    <w:t>Стилеобразование</w:t>
                  </w:r>
                  <w:proofErr w:type="spellEnd"/>
                  <w:r w:rsidRPr="004D592B">
                    <w:rPr>
                      <w:sz w:val="24"/>
                      <w:szCs w:val="24"/>
                    </w:rPr>
                    <w:t xml:space="preserve"> в искусстве и культуре. Общие понятия.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Классификация стилей.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Признаки исторического стиля.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Признаки этнического стиля.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Художественно-образный язык в историческом стиле.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Художественно-образный язык в этническом стиле.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Стилистическое единство предметно-пространственной среды античности.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Стилистическое единство предметно-пространственной среды романского периода средневековья.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Стилевые особенности русского стиля в дизайне мебели.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Стилистическое единство предметно-пространственной среды готики.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Стилистическое единство предметно-пространственной среды эпохи Возрождения.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lastRenderedPageBreak/>
                    <w:t>Стилистическое единство предметно-пространственной среды барокко.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Стилистическое единство предметно-пространственной среды рококо.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Стилистическое единство предметно-пространственной среды классицизма.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Стилистическое единство предметно-пространственной среды русского ампира.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Стилистическое единство предметно-пространственной среды модерна.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Стилистическое единство предметно-пространственной среды функционализма.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Эклектика как экспериментальная площадка для зарождения нового стиля.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Стилистические направления в культуре ХХ века.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 w:rsidRPr="004D592B">
                    <w:rPr>
                      <w:sz w:val="24"/>
                      <w:szCs w:val="24"/>
                    </w:rPr>
                    <w:t>Стилеобразование</w:t>
                  </w:r>
                  <w:proofErr w:type="spellEnd"/>
                  <w:r w:rsidRPr="004D592B">
                    <w:rPr>
                      <w:sz w:val="24"/>
                      <w:szCs w:val="24"/>
                    </w:rPr>
                    <w:t xml:space="preserve"> в современной культуре и дизайне. 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Стилизация как метод проектирования.</w:t>
                  </w:r>
                </w:p>
                <w:p w:rsidR="004D592B" w:rsidRPr="004D592B" w:rsidRDefault="004D592B" w:rsidP="004D592B">
                  <w:pPr>
                    <w:pStyle w:val="3"/>
                    <w:widowControl/>
                    <w:numPr>
                      <w:ilvl w:val="0"/>
                      <w:numId w:val="9"/>
                    </w:numPr>
                    <w:autoSpaceDE/>
                    <w:autoSpaceDN/>
                    <w:adjustRightInd/>
                    <w:spacing w:after="0"/>
                    <w:rPr>
                      <w:sz w:val="24"/>
                      <w:szCs w:val="24"/>
                    </w:rPr>
                  </w:pPr>
                  <w:r w:rsidRPr="004D592B">
                    <w:rPr>
                      <w:sz w:val="24"/>
                      <w:szCs w:val="24"/>
                    </w:rPr>
                    <w:t>Этапы выполнение проектов</w:t>
                  </w:r>
                  <w:r w:rsidRPr="004D592B">
                    <w:rPr>
                      <w:iCs/>
                      <w:sz w:val="24"/>
                      <w:szCs w:val="24"/>
                    </w:rPr>
                    <w:t xml:space="preserve"> интерьеров (</w:t>
                  </w:r>
                  <w:proofErr w:type="gramStart"/>
                  <w:r w:rsidRPr="004D592B">
                    <w:rPr>
                      <w:iCs/>
                      <w:sz w:val="24"/>
                      <w:szCs w:val="24"/>
                    </w:rPr>
                    <w:t>дизайн-проекта</w:t>
                  </w:r>
                  <w:proofErr w:type="gramEnd"/>
                  <w:r w:rsidRPr="004D592B">
                    <w:rPr>
                      <w:iCs/>
                      <w:sz w:val="24"/>
                      <w:szCs w:val="24"/>
                    </w:rPr>
                    <w:t>) на основе исторически сложившихся стилей.</w:t>
                  </w:r>
                </w:p>
                <w:p w:rsidR="004D592B" w:rsidRPr="004D592B" w:rsidRDefault="004D592B" w:rsidP="004D592B">
                  <w:pPr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</w:p>
                <w:p w:rsidR="004D592B" w:rsidRPr="004D592B" w:rsidRDefault="004D592B" w:rsidP="004D592B">
                  <w:pPr>
                    <w:tabs>
                      <w:tab w:val="left" w:pos="720"/>
                      <w:tab w:val="left" w:pos="900"/>
                    </w:tabs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4D592B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Задания на решение задач из профессиональной области, комплексное задание (</w:t>
                  </w: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Разработка проектной идеи, основанной на стилизации одного из исторических стилей.</w:t>
                  </w:r>
                  <w:proofErr w:type="gramEnd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Выполнение проектов</w:t>
                  </w:r>
                  <w:r w:rsidRPr="004D592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 xml:space="preserve"> мебельных комплексов на основе исторически сложившихся стилей</w:t>
                  </w:r>
                  <w:r w:rsidRPr="004D592B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)</w:t>
                  </w:r>
                  <w:proofErr w:type="gramEnd"/>
                </w:p>
              </w:tc>
            </w:tr>
            <w:tr w:rsidR="004D592B" w:rsidRPr="004D592B" w:rsidTr="00850E65">
              <w:trPr>
                <w:trHeight w:val="318"/>
              </w:trPr>
              <w:tc>
                <w:tcPr>
                  <w:tcW w:w="1130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D592B" w:rsidRPr="004D592B" w:rsidRDefault="004D592B" w:rsidP="004D592B">
                  <w:pPr>
                    <w:spacing w:line="240" w:lineRule="auto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lastRenderedPageBreak/>
                    <w:t xml:space="preserve">ПК-12 – способностью применять методы научных исследований при создании </w:t>
                  </w:r>
                  <w:proofErr w:type="gramStart"/>
                  <w:r w:rsidRPr="004D592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дизайн-проектов</w:t>
                  </w:r>
                  <w:proofErr w:type="gramEnd"/>
                  <w:r w:rsidRPr="004D592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 и обосновывать новизну собственных концептуальных решений</w:t>
                  </w:r>
                </w:p>
              </w:tc>
            </w:tr>
            <w:tr w:rsidR="004D592B" w:rsidRPr="004D592B" w:rsidTr="00850E65">
              <w:trPr>
                <w:trHeight w:val="318"/>
              </w:trPr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D592B" w:rsidRPr="004D592B" w:rsidRDefault="004D592B" w:rsidP="004D592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Знать</w:t>
                  </w:r>
                </w:p>
              </w:tc>
              <w:tc>
                <w:tcPr>
                  <w:tcW w:w="3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D592B" w:rsidRPr="004D592B" w:rsidRDefault="004D592B" w:rsidP="004D592B">
                  <w:pPr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autoSpaceDN w:val="0"/>
                    <w:spacing w:after="0" w:line="240" w:lineRule="auto"/>
                    <w:ind w:left="0" w:firstLine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основные определения и понятия научного исследования;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autoSpaceDN w:val="0"/>
                    <w:spacing w:after="0" w:line="240" w:lineRule="auto"/>
                    <w:ind w:left="0" w:firstLine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основные методы научных исследований, используемых на основах </w:t>
                  </w:r>
                  <w:proofErr w:type="spellStart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стилеобразовния</w:t>
                  </w:r>
                  <w:proofErr w:type="spellEnd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в дизайне;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autoSpaceDN w:val="0"/>
                    <w:spacing w:after="0" w:line="240" w:lineRule="auto"/>
                    <w:ind w:left="0" w:firstLine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форму обоснования новизны концептуальных решений</w:t>
                  </w:r>
                </w:p>
              </w:tc>
              <w:tc>
                <w:tcPr>
                  <w:tcW w:w="63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D592B" w:rsidRPr="004D592B" w:rsidRDefault="004D592B" w:rsidP="004D592B">
                  <w:pPr>
                    <w:widowControl w:val="0"/>
                    <w:tabs>
                      <w:tab w:val="left" w:pos="-7"/>
                      <w:tab w:val="left" w:pos="142"/>
                      <w:tab w:val="left" w:pos="277"/>
                      <w:tab w:val="num" w:pos="502"/>
                    </w:tabs>
                    <w:autoSpaceDE w:val="0"/>
                    <w:autoSpaceDN w:val="0"/>
                    <w:adjustRightInd w:val="0"/>
                    <w:spacing w:line="240" w:lineRule="auto"/>
                    <w:ind w:left="502" w:hanging="360"/>
                    <w:contextualSpacing/>
                    <w:rPr>
                      <w:rFonts w:ascii="Times New Roman" w:hAnsi="Times New Roman" w:cs="Times New Roman"/>
                      <w:b/>
                      <w:spacing w:val="-4"/>
                      <w:sz w:val="24"/>
                      <w:szCs w:val="24"/>
                    </w:rPr>
                  </w:pPr>
                  <w:r w:rsidRPr="004D592B">
                    <w:rPr>
                      <w:rFonts w:ascii="Times New Roman" w:hAnsi="Times New Roman" w:cs="Times New Roman"/>
                      <w:b/>
                      <w:spacing w:val="-4"/>
                      <w:sz w:val="24"/>
                      <w:szCs w:val="24"/>
                    </w:rPr>
                    <w:t>Теоретические вопросы: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214" w:hanging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Концептуальные и творческие подходы в художественном проектировании мебели с использованием методов стилизации.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>Метод стилизации в познании исторического и художественного наследия человечества.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Этапы разработки проектной идеи основанной на стилизации одного из исторических стилей.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античности.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романского периода средневековья.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Стилистическое единство </w:t>
                  </w: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предметно-пространственной среды готики.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эпохи Возрождения.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барокко.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рококо.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классицизма.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русского ампира.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модерна.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функционализма.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Эклектика как экспериментальная площадка для зарождения нового стиля.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Стилистические направления в культуре ХХ века.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Информационно-коммуникативные технологии в дизайне.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Информационная и библиографическая культура в дизайне.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Этапы выполнение проектов</w:t>
                  </w:r>
                  <w:r w:rsidRPr="004D592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 xml:space="preserve"> интерьеров (</w:t>
                  </w:r>
                  <w:proofErr w:type="gramStart"/>
                  <w:r w:rsidRPr="004D592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>дизайн-проекта</w:t>
                  </w:r>
                  <w:proofErr w:type="gramEnd"/>
                  <w:r w:rsidRPr="004D592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>) на основе исторически сложившихся стилей.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Приемы стилизации формы предметов под определенный исторически сложившийся стиль. 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Приемы стилизации формы предметов под определенный этнический стиль. 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Стиль и мода.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N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>Перечислите основные приемы гармонизации композиционных решений мебельных комплексов и систем.</w:t>
                  </w:r>
                </w:p>
              </w:tc>
            </w:tr>
            <w:tr w:rsidR="004D592B" w:rsidRPr="004D592B" w:rsidTr="00850E65">
              <w:trPr>
                <w:trHeight w:val="318"/>
              </w:trPr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D592B" w:rsidRPr="004D592B" w:rsidRDefault="004D592B" w:rsidP="004D592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Уметь</w:t>
                  </w:r>
                </w:p>
              </w:tc>
              <w:tc>
                <w:tcPr>
                  <w:tcW w:w="3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D592B" w:rsidRPr="004D592B" w:rsidRDefault="004D592B" w:rsidP="004D592B">
                  <w:pPr>
                    <w:widowControl w:val="0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57" w:hanging="357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  <w:t>обосновывает новизну собственных концептуальных решений;</w:t>
                  </w:r>
                </w:p>
                <w:p w:rsidR="004D592B" w:rsidRPr="004D592B" w:rsidRDefault="004D592B" w:rsidP="004D592B">
                  <w:pPr>
                    <w:widowControl w:val="0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57" w:hanging="357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применять методы научных исследований при создании </w:t>
                  </w:r>
                  <w:proofErr w:type="gramStart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дизайн-проектов</w:t>
                  </w:r>
                  <w:proofErr w:type="gramEnd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;</w:t>
                  </w:r>
                </w:p>
                <w:p w:rsidR="004D592B" w:rsidRPr="004D592B" w:rsidRDefault="004D592B" w:rsidP="004D592B">
                  <w:pPr>
                    <w:widowControl w:val="0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57" w:hanging="357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создавать </w:t>
                  </w:r>
                  <w:proofErr w:type="gramStart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дизайн-проекты</w:t>
                  </w:r>
                  <w:proofErr w:type="gramEnd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. </w:t>
                  </w:r>
                </w:p>
              </w:tc>
              <w:tc>
                <w:tcPr>
                  <w:tcW w:w="63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D592B" w:rsidRPr="004D592B" w:rsidRDefault="004D592B" w:rsidP="004D592B">
                  <w:pPr>
                    <w:spacing w:line="240" w:lineRule="auto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Практические задания</w:t>
                  </w:r>
                </w:p>
                <w:p w:rsidR="004D592B" w:rsidRPr="004D592B" w:rsidRDefault="004D592B" w:rsidP="004D592B">
                  <w:pPr>
                    <w:spacing w:line="240" w:lineRule="auto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 wp14:anchorId="6708E9CE" wp14:editId="5BFE5F8C">
                        <wp:extent cx="4334510" cy="2482215"/>
                        <wp:effectExtent l="0" t="0" r="8890" b="0"/>
                        <wp:docPr id="97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34510" cy="2482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592B" w:rsidRPr="004D592B" w:rsidRDefault="004D592B" w:rsidP="004D592B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4D592B" w:rsidRPr="004D592B" w:rsidRDefault="004D592B" w:rsidP="004D592B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Arial Unicode MS" w:hAnsi="Times New Roman" w:cs="Times New Roman"/>
                      <w:noProof/>
                      <w:kern w:val="2"/>
                      <w:sz w:val="24"/>
                      <w:szCs w:val="24"/>
                    </w:rPr>
                    <w:drawing>
                      <wp:inline distT="0" distB="0" distL="0" distR="0" wp14:anchorId="48A46449" wp14:editId="65A829F8">
                        <wp:extent cx="2660015" cy="1270635"/>
                        <wp:effectExtent l="0" t="0" r="6985" b="5715"/>
                        <wp:docPr id="98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0015" cy="1270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592B" w:rsidRPr="004D592B" w:rsidRDefault="004D592B" w:rsidP="004D592B">
                  <w:pPr>
                    <w:spacing w:line="240" w:lineRule="auto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Семинарское занятие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6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античности.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6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романского периода средневековья.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6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Стилевые особенности русского стиля в дизайне мебели.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6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готики.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6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эпохи Возрождения.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6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барокко.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6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рококо.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6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классицизма.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6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русского ампира.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6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модерна.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6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функционализма.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6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Эклектика как экспериментальная площадка для зарождения нового стиля.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6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Стилистические направления в культуре ХХ века.</w:t>
                  </w:r>
                </w:p>
                <w:p w:rsidR="004D592B" w:rsidRPr="004D592B" w:rsidRDefault="004D592B" w:rsidP="004D592B">
                  <w:pPr>
                    <w:tabs>
                      <w:tab w:val="left" w:pos="79"/>
                    </w:tabs>
                    <w:spacing w:line="240" w:lineRule="auto"/>
                    <w:ind w:left="355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  <w:t>Разработка глоссария</w:t>
                  </w:r>
                </w:p>
                <w:p w:rsidR="004D592B" w:rsidRPr="004D592B" w:rsidRDefault="004D592B" w:rsidP="004D592B">
                  <w:pPr>
                    <w:tabs>
                      <w:tab w:val="left" w:pos="79"/>
                    </w:tabs>
                    <w:spacing w:line="240" w:lineRule="auto"/>
                    <w:ind w:left="355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  <w:t>Контрольная работа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Общее понятие о стиле в дизайне. 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Стилеобразование</w:t>
                  </w:r>
                  <w:proofErr w:type="spellEnd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в искусстве и культуре. Общие понятия.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Классификация стилей.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Признаки исторического стиля.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Признаки этнического стиля.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Художественно-образный язык в историческом стиле.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Художественно-образный язык в этническом стиле.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античности.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романского периода средневековья.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Стилевые особенности русского стиля в дизайне мебели.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готики.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эпохи Возрождения.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барокко.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рококо.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классицизма.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русского ампира.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модерна.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Стилистическое единство предметно-пространственной среды функционализма.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Эклектика как экспериментальная площадка для зарождения нового стиля.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Стилистические направления в культуре ХХ века.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Стилеобразование</w:t>
                  </w:r>
                  <w:proofErr w:type="spellEnd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в современной культуре и дизайне. 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Стилизация как метод проектирования.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Этапы выполнение проектов</w:t>
                  </w:r>
                  <w:r w:rsidRPr="004D592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 xml:space="preserve"> интерьеров (</w:t>
                  </w:r>
                  <w:proofErr w:type="gramStart"/>
                  <w:r w:rsidRPr="004D592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>дизайн-проекта</w:t>
                  </w:r>
                  <w:proofErr w:type="gramEnd"/>
                  <w:r w:rsidRPr="004D592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>) на основе исторически сложившихся стилей.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Приемы стилизации формы предметов под определенный исторически сложившийся стиль. 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Приемы стилизации формы предметов под определенный этнический стиль. 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Стиль и мода.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>Перечислите основные приемы гармонизации композиционных решений средовых комплексов и систем.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2"/>
                    </w:numPr>
                    <w:autoSpaceDN w:val="0"/>
                    <w:spacing w:after="0" w:line="240" w:lineRule="auto"/>
                    <w:ind w:left="355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Значение и место стилизации в </w:t>
                  </w:r>
                  <w:proofErr w:type="gramStart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дизайн-проектировании</w:t>
                  </w:r>
                  <w:proofErr w:type="gramEnd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</w:t>
                  </w:r>
                </w:p>
                <w:p w:rsidR="004D592B" w:rsidRPr="004D592B" w:rsidRDefault="004D592B" w:rsidP="004D592B">
                  <w:pPr>
                    <w:tabs>
                      <w:tab w:val="left" w:pos="851"/>
                    </w:tabs>
                    <w:spacing w:line="240" w:lineRule="auto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  <w:p w:rsidR="004D592B" w:rsidRPr="004D592B" w:rsidRDefault="004D592B" w:rsidP="004D592B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АКР №1 «Сравнительный анализ стилей»</w:t>
                  </w:r>
                </w:p>
                <w:p w:rsidR="004D592B" w:rsidRPr="004D592B" w:rsidRDefault="004D592B" w:rsidP="004D592B">
                  <w:pPr>
                    <w:tabs>
                      <w:tab w:val="left" w:pos="4600"/>
                      <w:tab w:val="left" w:pos="6400"/>
                    </w:tabs>
                    <w:spacing w:line="240" w:lineRule="auto"/>
                    <w:ind w:left="-300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Контрольная работа: сравнительный анализ стилей</w:t>
                  </w:r>
                </w:p>
                <w:p w:rsidR="004D592B" w:rsidRPr="004D592B" w:rsidRDefault="004D592B" w:rsidP="004D592B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F5F0D0B" wp14:editId="7C846C28">
                        <wp:extent cx="1223010" cy="1805305"/>
                        <wp:effectExtent l="0" t="0" r="0" b="4445"/>
                        <wp:docPr id="99" name="Рисунок 8" descr="Описание: 457px-Robert_and_James_Adam._Details_for_Derby_House_in_Grosvenor_Square._Published_177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" descr="Описание: 457px-Robert_and_James_Adam._Details_for_Derby_House_in_Grosvenor_Square._Published_177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3010" cy="1805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D592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 xml:space="preserve">       </w:t>
                  </w:r>
                  <w:r w:rsidRPr="004D592B"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F3642D3" wp14:editId="5FAE8213">
                        <wp:extent cx="2007235" cy="1828800"/>
                        <wp:effectExtent l="0" t="0" r="0" b="0"/>
                        <wp:docPr id="100" name="Рисунок 9" descr="Описание: ii_6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 descr="Описание: ii_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7235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Временные рамки данных стилей, страна, где они проявились наиболее ярко.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Характерные материалы и инструменты и техники для изготовления мебели в этот период времени.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Какие цвета использовали в период существования данных стилей?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Известные мастера, которые работали в тот период.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Основные типы мебели, которые использовались в то время.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Краткие общее характеристики данных стилей.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Орнаментика данных стилей.</w:t>
                  </w:r>
                </w:p>
              </w:tc>
            </w:tr>
            <w:tr w:rsidR="004D592B" w:rsidRPr="004D592B" w:rsidTr="00850E65">
              <w:trPr>
                <w:trHeight w:val="318"/>
              </w:trPr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D592B" w:rsidRPr="004D592B" w:rsidRDefault="004D592B" w:rsidP="004D592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Владеть</w:t>
                  </w:r>
                </w:p>
              </w:tc>
              <w:tc>
                <w:tcPr>
                  <w:tcW w:w="3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D592B" w:rsidRPr="004D592B" w:rsidRDefault="004D592B" w:rsidP="004D592B">
                  <w:pPr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способами демонстрации умения анализировать стили в дизайне;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методами научных исследований;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основными методами исследования в области </w:t>
                  </w:r>
                  <w:proofErr w:type="spellStart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стилеобразования</w:t>
                  </w:r>
                  <w:proofErr w:type="spellEnd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в дизайне, практическими умениями и навыками их </w:t>
                  </w: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 xml:space="preserve">использования; </w:t>
                  </w:r>
                </w:p>
                <w:p w:rsidR="004D592B" w:rsidRPr="004D592B" w:rsidRDefault="004D592B" w:rsidP="004D592B">
                  <w:pPr>
                    <w:numPr>
                      <w:ilvl w:val="0"/>
                      <w:numId w:val="1"/>
                    </w:numPr>
                    <w:tabs>
                      <w:tab w:val="left" w:pos="3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профессиональным языком предметной области знания;</w:t>
                  </w:r>
                </w:p>
              </w:tc>
              <w:tc>
                <w:tcPr>
                  <w:tcW w:w="63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D592B" w:rsidRPr="004D592B" w:rsidRDefault="004D592B" w:rsidP="004D592B">
                  <w:pPr>
                    <w:tabs>
                      <w:tab w:val="left" w:pos="355"/>
                    </w:tabs>
                    <w:spacing w:line="240" w:lineRule="auto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lastRenderedPageBreak/>
                    <w:t>Экзамен</w:t>
                  </w:r>
                </w:p>
                <w:p w:rsidR="004D592B" w:rsidRPr="004D592B" w:rsidRDefault="004D592B" w:rsidP="004D592B">
                  <w:pPr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proofErr w:type="gramStart"/>
                  <w:r w:rsidRPr="004D592B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Задания на решение задач из профессиональной области, комплексное задание (</w:t>
                  </w: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Разработка проектной идеи, основанной на стилизации одного из исторических стилей.</w:t>
                  </w:r>
                  <w:proofErr w:type="gramEnd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Выполнение проектов</w:t>
                  </w:r>
                  <w:r w:rsidRPr="004D592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 xml:space="preserve"> мебельных комплексов на основе исторически сложившихся стилей</w:t>
                  </w:r>
                  <w:r w:rsidRPr="004D592B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)</w:t>
                  </w:r>
                  <w:proofErr w:type="gramEnd"/>
                </w:p>
                <w:p w:rsidR="004D592B" w:rsidRPr="004D592B" w:rsidRDefault="004D592B" w:rsidP="004D592B">
                  <w:pPr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Комплексное задание. Выполнение проектов</w:t>
                  </w:r>
                  <w:r w:rsidRPr="004D592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 xml:space="preserve"> (свой дизайн-проект) на основе исторически </w:t>
                  </w:r>
                  <w:r w:rsidRPr="004D592B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lastRenderedPageBreak/>
                    <w:t>сложившихся стилей</w:t>
                  </w:r>
                  <w:r w:rsidRPr="004D592B">
                    <w:rPr>
                      <w:rFonts w:ascii="Times New Roman" w:eastAsia="Calibri" w:hAnsi="Times New Roman" w:cs="Times New Roman"/>
                      <w:b/>
                      <w:bCs/>
                      <w:noProof/>
                      <w:sz w:val="24"/>
                      <w:szCs w:val="24"/>
                    </w:rPr>
                    <w:t xml:space="preserve"> </w:t>
                  </w:r>
                </w:p>
                <w:p w:rsidR="004D592B" w:rsidRPr="004D592B" w:rsidRDefault="004D592B" w:rsidP="004D592B">
                  <w:pPr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44C1029F" wp14:editId="3B8E60EF">
                        <wp:extent cx="1080770" cy="748030"/>
                        <wp:effectExtent l="0" t="5080" r="0" b="0"/>
                        <wp:docPr id="101" name="Рисунок 10" descr="Описание: https://pp.userapi.com/c849432/v849432739/c73f3/7a1i2EbpQlQ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 descr="Описание: https://pp.userapi.com/c849432/v849432739/c73f3/7a1i2EbpQlQ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1080770" cy="7480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D592B">
                    <w:rPr>
                      <w:rFonts w:ascii="Times New Roman" w:eastAsia="Calibri" w:hAnsi="Times New Roman" w:cs="Times New Roman"/>
                      <w:b/>
                      <w:bCs/>
                      <w:noProof/>
                      <w:sz w:val="24"/>
                      <w:szCs w:val="24"/>
                    </w:rPr>
                    <w:t xml:space="preserve">  </w:t>
                  </w:r>
                </w:p>
                <w:p w:rsidR="004D592B" w:rsidRPr="00DC4569" w:rsidRDefault="004D592B" w:rsidP="004D592B">
                  <w:pPr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</w:rPr>
                  </w:pPr>
                  <w:r w:rsidRPr="004D592B">
                    <w:rPr>
                      <w:rFonts w:ascii="Times New Roman" w:eastAsia="Calibri" w:hAnsi="Times New Roman" w:cs="Times New Roman"/>
                      <w:b/>
                      <w:bCs/>
                      <w:noProof/>
                      <w:sz w:val="24"/>
                      <w:szCs w:val="24"/>
                    </w:rPr>
                    <w:t xml:space="preserve">Комплексное практическое задание </w:t>
                  </w:r>
                  <w:r w:rsidRPr="00DC4569"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</w:rPr>
                    <w:t>выполняется на формате 55х70, в цвете, по этапам дизайн-проектирования. Материалы и инструменты: планшет, гуашь, чертежные инструменты, графические материалы, тонированная бумага или госсзнак.</w:t>
                  </w:r>
                </w:p>
                <w:p w:rsidR="004D592B" w:rsidRPr="004D592B" w:rsidRDefault="004D592B" w:rsidP="004D592B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C4569"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</w:rPr>
                    <w:t>Описание алгоритма и этапов дизайн-проектирования.</w:t>
                  </w:r>
                </w:p>
              </w:tc>
            </w:tr>
          </w:tbl>
          <w:p w:rsidR="00750098" w:rsidRDefault="00750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750098" w:rsidRDefault="007500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1C0536" w:rsidTr="00750098">
        <w:trPr>
          <w:trHeight w:hRule="exact" w:val="277"/>
        </w:trPr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8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1C0536" w:rsidTr="00750098">
        <w:trPr>
          <w:trHeight w:hRule="exact" w:val="277"/>
        </w:trPr>
        <w:tc>
          <w:tcPr>
            <w:tcW w:w="9424" w:type="dxa"/>
            <w:tcBorders>
              <w:top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1C0536" w:rsidRPr="002D1D12" w:rsidTr="002D1D12">
        <w:trPr>
          <w:trHeight w:hRule="exact" w:val="4573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Pr="002D1D12" w:rsidRDefault="002C2F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Антоненко,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Ю.С.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Стилеобразование</w:t>
            </w:r>
            <w:proofErr w:type="spellEnd"/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proofErr w:type="gramEnd"/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Носова.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Свидетельство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регистрации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электронного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№0321701959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19.07.2017.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</w:p>
          <w:p w:rsidR="001C0536" w:rsidRPr="002D1D12" w:rsidRDefault="002C2F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Жданова,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Н.С.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проектно-графического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моделирования: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«Лань»,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hyperlink r:id="rId20" w:history="1">
              <w:r w:rsidR="002D1D12" w:rsidRPr="002D1D1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https://e.lanbook.com/book/97117</w:t>
              </w:r>
            </w:hyperlink>
            <w:r w:rsidRPr="002D1D12">
              <w:rPr>
                <w:rFonts w:ascii="Times New Roman" w:hAnsi="Times New Roman" w:cs="Times New Roman"/>
              </w:rPr>
              <w:t xml:space="preserve"> </w:t>
            </w:r>
          </w:p>
          <w:p w:rsidR="001C0536" w:rsidRPr="002D1D12" w:rsidRDefault="002C2F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Жданова,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цифровом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искусстве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D1D12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hyperlink r:id="rId21" w:history="1">
              <w:r w:rsidR="002D1D12" w:rsidRPr="002D1D1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https://magtu.informsystema.ru/uploader/fileUpload?name=2563.pdf&amp;show=dcatalogues/1/1130365/2563.pdf&amp;view=true</w:t>
              </w:r>
            </w:hyperlink>
            <w:r w:rsidR="002D1D12"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2D1D12">
              <w:rPr>
                <w:rFonts w:ascii="Times New Roman" w:hAnsi="Times New Roman" w:cs="Times New Roman"/>
              </w:rPr>
              <w:t xml:space="preserve"> </w:t>
            </w:r>
          </w:p>
          <w:p w:rsidR="002D1D12" w:rsidRPr="002D1D12" w:rsidRDefault="002D1D1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D1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D1D1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2D1D12">
              <w:rPr>
                <w:rFonts w:ascii="Times New Roman" w:hAnsi="Times New Roman" w:cs="Times New Roman"/>
                <w:sz w:val="24"/>
                <w:szCs w:val="24"/>
              </w:rPr>
              <w:t>Шокорова</w:t>
            </w:r>
            <w:proofErr w:type="spellEnd"/>
            <w:r w:rsidRPr="002D1D12">
              <w:rPr>
                <w:rFonts w:ascii="Times New Roman" w:hAnsi="Times New Roman" w:cs="Times New Roman"/>
                <w:sz w:val="24"/>
                <w:szCs w:val="24"/>
              </w:rPr>
              <w:t xml:space="preserve">, Л. В.  Стилизация в дизайне и декоративно-прикладном искусстве / Л. В. </w:t>
            </w:r>
            <w:proofErr w:type="spellStart"/>
            <w:r w:rsidRPr="002D1D12">
              <w:rPr>
                <w:rFonts w:ascii="Times New Roman" w:hAnsi="Times New Roman" w:cs="Times New Roman"/>
                <w:sz w:val="24"/>
                <w:szCs w:val="24"/>
              </w:rPr>
              <w:t>Шокорова</w:t>
            </w:r>
            <w:proofErr w:type="spellEnd"/>
            <w:r w:rsidRPr="002D1D12">
              <w:rPr>
                <w:rFonts w:ascii="Times New Roman" w:hAnsi="Times New Roman" w:cs="Times New Roman"/>
                <w:sz w:val="24"/>
                <w:szCs w:val="24"/>
              </w:rPr>
              <w:t xml:space="preserve">. — 2-е изд., </w:t>
            </w:r>
            <w:proofErr w:type="spellStart"/>
            <w:r w:rsidRPr="002D1D12">
              <w:rPr>
                <w:rFonts w:ascii="Times New Roman" w:hAnsi="Times New Roman" w:cs="Times New Roman"/>
                <w:sz w:val="24"/>
                <w:szCs w:val="24"/>
              </w:rPr>
              <w:t>перераб</w:t>
            </w:r>
            <w:proofErr w:type="spellEnd"/>
            <w:r w:rsidRPr="002D1D12">
              <w:rPr>
                <w:rFonts w:ascii="Times New Roman" w:hAnsi="Times New Roman" w:cs="Times New Roman"/>
                <w:sz w:val="24"/>
                <w:szCs w:val="24"/>
              </w:rPr>
              <w:t>. и доп. — Москва</w:t>
            </w:r>
            <w:proofErr w:type="gramStart"/>
            <w:r w:rsidRPr="002D1D12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2D1D12">
              <w:rPr>
                <w:rFonts w:ascii="Times New Roman" w:hAnsi="Times New Roman" w:cs="Times New Roman"/>
                <w:sz w:val="24"/>
                <w:szCs w:val="24"/>
              </w:rPr>
              <w:t xml:space="preserve"> Издательство </w:t>
            </w:r>
            <w:proofErr w:type="spellStart"/>
            <w:r w:rsidRPr="002D1D12">
              <w:rPr>
                <w:rFonts w:ascii="Times New Roman" w:hAnsi="Times New Roman" w:cs="Times New Roman"/>
                <w:sz w:val="24"/>
                <w:szCs w:val="24"/>
              </w:rPr>
              <w:t>Юрайт</w:t>
            </w:r>
            <w:proofErr w:type="spellEnd"/>
            <w:r w:rsidRPr="002D1D12">
              <w:rPr>
                <w:rFonts w:ascii="Times New Roman" w:hAnsi="Times New Roman" w:cs="Times New Roman"/>
                <w:sz w:val="24"/>
                <w:szCs w:val="24"/>
              </w:rPr>
              <w:t>, 2020. — 110 с. — (Высшее образование). — ISBN 978-5-534-09988-1. — Текст</w:t>
            </w:r>
            <w:proofErr w:type="gramStart"/>
            <w:r w:rsidRPr="002D1D12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2D1D12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 // ЭБС </w:t>
            </w:r>
            <w:proofErr w:type="spellStart"/>
            <w:r w:rsidRPr="002D1D12">
              <w:rPr>
                <w:rFonts w:ascii="Times New Roman" w:hAnsi="Times New Roman" w:cs="Times New Roman"/>
                <w:sz w:val="24"/>
                <w:szCs w:val="24"/>
              </w:rPr>
              <w:t>Юрайт</w:t>
            </w:r>
            <w:proofErr w:type="spellEnd"/>
            <w:r w:rsidRPr="002D1D12">
              <w:rPr>
                <w:rFonts w:ascii="Times New Roman" w:hAnsi="Times New Roman" w:cs="Times New Roman"/>
                <w:sz w:val="24"/>
                <w:szCs w:val="24"/>
              </w:rPr>
              <w:t xml:space="preserve"> [сайт]. — URL: </w:t>
            </w:r>
            <w:hyperlink r:id="rId22" w:history="1">
              <w:r w:rsidRPr="002D1D1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https://urait.ru/bcode/454511</w:t>
              </w:r>
            </w:hyperlink>
            <w:r w:rsidRPr="002D1D12">
              <w:rPr>
                <w:rFonts w:ascii="Times New Roman" w:hAnsi="Times New Roman" w:cs="Times New Roman"/>
                <w:sz w:val="24"/>
                <w:szCs w:val="24"/>
              </w:rPr>
              <w:t xml:space="preserve"> (дата обращения: 02.11.2020).</w:t>
            </w:r>
          </w:p>
          <w:p w:rsidR="001C0536" w:rsidRPr="002D1D12" w:rsidRDefault="002C2F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D1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C0536" w:rsidTr="00750098">
        <w:trPr>
          <w:trHeight w:hRule="exact" w:val="138"/>
        </w:trPr>
        <w:tc>
          <w:tcPr>
            <w:tcW w:w="9424" w:type="dxa"/>
          </w:tcPr>
          <w:p w:rsidR="001C0536" w:rsidRDefault="001C0536"/>
        </w:tc>
      </w:tr>
      <w:tr w:rsidR="001C0536" w:rsidTr="002D1D12">
        <w:trPr>
          <w:trHeight w:hRule="exact" w:val="3253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  <w:p w:rsidR="002D1D12" w:rsidRDefault="002D1D12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Н.С.,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Мишуковская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предметно-пространственной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интерьеров.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Опорные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конспекты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</w:p>
          <w:p w:rsidR="002D1D12" w:rsidRDefault="002D1D12" w:rsidP="002D1D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Коротеева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Л.И.,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Яскин,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А.П.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hyperlink r:id="rId23" w:history="1">
              <w:r w:rsidRPr="00D009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http://znanium.com/bookread/php?book=22944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978-5-16-005016-4.</w:t>
            </w:r>
            <w:r>
              <w:t xml:space="preserve"> </w:t>
            </w:r>
          </w:p>
          <w:p w:rsidR="002D1D12" w:rsidRDefault="002D1D12">
            <w:pPr>
              <w:spacing w:after="0" w:line="240" w:lineRule="auto"/>
              <w:ind w:firstLine="756"/>
              <w:jc w:val="both"/>
            </w:pPr>
          </w:p>
          <w:p w:rsidR="002D1D12" w:rsidRDefault="002D1D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1C0536" w:rsidTr="002D1D12">
        <w:trPr>
          <w:trHeight w:hRule="exact" w:val="1430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Электронные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http://freebooks.su/-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FreeBooks.Su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статьи,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самоучители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http://www.all-ebooks.com/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«All-eBooks.com»</w:t>
            </w:r>
            <w:r>
              <w:t xml:space="preserve"> </w:t>
            </w:r>
          </w:p>
          <w:p w:rsidR="002D1D12" w:rsidRDefault="002D1D12">
            <w:pPr>
              <w:spacing w:after="0" w:line="240" w:lineRule="auto"/>
              <w:ind w:firstLine="756"/>
              <w:jc w:val="both"/>
            </w:pPr>
          </w:p>
          <w:p w:rsidR="002D1D12" w:rsidRDefault="002D1D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1C0536" w:rsidRDefault="001C0536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9"/>
        <w:gridCol w:w="2313"/>
        <w:gridCol w:w="3580"/>
        <w:gridCol w:w="2998"/>
        <w:gridCol w:w="134"/>
      </w:tblGrid>
      <w:tr w:rsidR="001C0536" w:rsidTr="00A11375">
        <w:trPr>
          <w:trHeight w:hRule="exact" w:val="374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http://www.nenaidesh.ru/-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http://www.e-bibl.narod.ru/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«Интернет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библиотека»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http://bookpedia.ru/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«BOOKPEDIA»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справочники,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виде.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http://lib.students.ru/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лайн</w:t>
            </w:r>
            <w:proofErr w:type="spellEnd"/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http://www.ebook-free.ru/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http://www.syndyk.ru/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www.syndyk.ru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http://www.vbooks.ru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«VBOOKS.RU»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http://www.mror.ru/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«Книжный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город»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http://wywywy.ru/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http://mirknig.com/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«MirKnig.Com»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http://www.gaudeamus.omskcity.com/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учебники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1C0536" w:rsidTr="00A11375">
        <w:trPr>
          <w:trHeight w:hRule="exact" w:val="138"/>
        </w:trPr>
        <w:tc>
          <w:tcPr>
            <w:tcW w:w="399" w:type="dxa"/>
          </w:tcPr>
          <w:p w:rsidR="001C0536" w:rsidRDefault="001C0536"/>
        </w:tc>
        <w:tc>
          <w:tcPr>
            <w:tcW w:w="2313" w:type="dxa"/>
          </w:tcPr>
          <w:p w:rsidR="001C0536" w:rsidRDefault="001C0536"/>
        </w:tc>
        <w:tc>
          <w:tcPr>
            <w:tcW w:w="3580" w:type="dxa"/>
          </w:tcPr>
          <w:p w:rsidR="001C0536" w:rsidRDefault="001C0536"/>
        </w:tc>
        <w:tc>
          <w:tcPr>
            <w:tcW w:w="2998" w:type="dxa"/>
          </w:tcPr>
          <w:p w:rsidR="001C0536" w:rsidRDefault="001C0536"/>
        </w:tc>
        <w:tc>
          <w:tcPr>
            <w:tcW w:w="134" w:type="dxa"/>
          </w:tcPr>
          <w:p w:rsidR="001C0536" w:rsidRDefault="001C0536"/>
        </w:tc>
      </w:tr>
      <w:tr w:rsidR="001C0536" w:rsidTr="00A1137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1C0536" w:rsidTr="00A11375">
        <w:trPr>
          <w:trHeight w:hRule="exact" w:val="2123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1D12" w:rsidRDefault="002D1D12" w:rsidP="002D1D12">
            <w:pPr>
              <w:pStyle w:val="a6"/>
              <w:numPr>
                <w:ilvl w:val="1"/>
                <w:numId w:val="7"/>
              </w:numPr>
              <w:tabs>
                <w:tab w:val="clear" w:pos="1440"/>
              </w:tabs>
              <w:spacing w:after="0" w:line="240" w:lineRule="auto"/>
              <w:ind w:left="0" w:firstLine="0"/>
              <w:jc w:val="both"/>
            </w:pP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Н.С.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учебно-методический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«Основы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дизайна».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ВНТЦИ.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№50201000990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08.06.2010.</w:t>
            </w:r>
            <w:r>
              <w:t xml:space="preserve"> </w:t>
            </w:r>
          </w:p>
          <w:p w:rsidR="002D1D12" w:rsidRDefault="002D1D12" w:rsidP="002D1D12">
            <w:pPr>
              <w:pStyle w:val="a6"/>
              <w:numPr>
                <w:ilvl w:val="1"/>
                <w:numId w:val="7"/>
              </w:numPr>
              <w:tabs>
                <w:tab w:val="clear" w:pos="1440"/>
              </w:tabs>
              <w:spacing w:after="0" w:line="240" w:lineRule="auto"/>
              <w:ind w:left="0" w:firstLine="0"/>
              <w:jc w:val="both"/>
            </w:pP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Н.С.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учебно-методический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«Теория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дизайна».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ИНИПИ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РАО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№50201450479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11.06.2014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Свидетельство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регистрации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электронного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№20201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11.06.2014.</w:t>
            </w:r>
            <w:r>
              <w:t xml:space="preserve"> </w:t>
            </w:r>
          </w:p>
          <w:p w:rsidR="001C0536" w:rsidRPr="002D1D12" w:rsidRDefault="002C2F76" w:rsidP="002D1D12">
            <w:pPr>
              <w:pStyle w:val="a6"/>
              <w:numPr>
                <w:ilvl w:val="1"/>
                <w:numId w:val="7"/>
              </w:numPr>
              <w:tabs>
                <w:tab w:val="clear" w:pos="1440"/>
              </w:tabs>
              <w:spacing w:after="0" w:line="240" w:lineRule="auto"/>
              <w:ind w:left="0" w:firstLine="0"/>
              <w:jc w:val="both"/>
            </w:pP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рекомендации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выполнению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семинаров,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комплексных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 w:rsidRPr="002D1D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C0536" w:rsidTr="00A11375">
        <w:trPr>
          <w:trHeight w:hRule="exact" w:val="138"/>
        </w:trPr>
        <w:tc>
          <w:tcPr>
            <w:tcW w:w="399" w:type="dxa"/>
          </w:tcPr>
          <w:p w:rsidR="001C0536" w:rsidRDefault="001C0536"/>
        </w:tc>
        <w:tc>
          <w:tcPr>
            <w:tcW w:w="2313" w:type="dxa"/>
          </w:tcPr>
          <w:p w:rsidR="001C0536" w:rsidRDefault="001C0536"/>
        </w:tc>
        <w:tc>
          <w:tcPr>
            <w:tcW w:w="3580" w:type="dxa"/>
          </w:tcPr>
          <w:p w:rsidR="001C0536" w:rsidRDefault="001C0536"/>
        </w:tc>
        <w:tc>
          <w:tcPr>
            <w:tcW w:w="2998" w:type="dxa"/>
          </w:tcPr>
          <w:p w:rsidR="001C0536" w:rsidRDefault="001C0536"/>
        </w:tc>
        <w:tc>
          <w:tcPr>
            <w:tcW w:w="134" w:type="dxa"/>
          </w:tcPr>
          <w:p w:rsidR="001C0536" w:rsidRDefault="001C0536"/>
        </w:tc>
      </w:tr>
      <w:tr w:rsidR="001C0536" w:rsidTr="00A11375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>
              <w:t xml:space="preserve"> </w:t>
            </w:r>
          </w:p>
        </w:tc>
      </w:tr>
      <w:tr w:rsidR="001C0536" w:rsidTr="00A11375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1C0536" w:rsidTr="00A11375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1C0536"/>
        </w:tc>
      </w:tr>
      <w:tr w:rsidR="001C0536" w:rsidTr="00A11375">
        <w:trPr>
          <w:trHeight w:hRule="exact" w:val="277"/>
        </w:trPr>
        <w:tc>
          <w:tcPr>
            <w:tcW w:w="399" w:type="dxa"/>
          </w:tcPr>
          <w:p w:rsidR="001C0536" w:rsidRDefault="001C0536"/>
        </w:tc>
        <w:tc>
          <w:tcPr>
            <w:tcW w:w="2313" w:type="dxa"/>
          </w:tcPr>
          <w:p w:rsidR="001C0536" w:rsidRDefault="001C0536"/>
        </w:tc>
        <w:tc>
          <w:tcPr>
            <w:tcW w:w="3580" w:type="dxa"/>
          </w:tcPr>
          <w:p w:rsidR="001C0536" w:rsidRDefault="001C0536"/>
        </w:tc>
        <w:tc>
          <w:tcPr>
            <w:tcW w:w="2998" w:type="dxa"/>
          </w:tcPr>
          <w:p w:rsidR="001C0536" w:rsidRDefault="001C0536"/>
        </w:tc>
        <w:tc>
          <w:tcPr>
            <w:tcW w:w="134" w:type="dxa"/>
          </w:tcPr>
          <w:p w:rsidR="001C0536" w:rsidRDefault="001C0536"/>
        </w:tc>
      </w:tr>
      <w:tr w:rsidR="001C0536" w:rsidTr="00A1137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1C0536" w:rsidTr="00A11375">
        <w:trPr>
          <w:trHeight w:hRule="exact" w:val="555"/>
        </w:trPr>
        <w:tc>
          <w:tcPr>
            <w:tcW w:w="399" w:type="dxa"/>
          </w:tcPr>
          <w:p w:rsidR="001C0536" w:rsidRDefault="001C053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34" w:type="dxa"/>
          </w:tcPr>
          <w:p w:rsidR="001C0536" w:rsidRDefault="001C0536"/>
        </w:tc>
      </w:tr>
      <w:tr w:rsidR="001C0536" w:rsidTr="00A11375">
        <w:trPr>
          <w:trHeight w:hRule="exact" w:val="818"/>
        </w:trPr>
        <w:tc>
          <w:tcPr>
            <w:tcW w:w="399" w:type="dxa"/>
          </w:tcPr>
          <w:p w:rsidR="001C0536" w:rsidRDefault="001C053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Pr="002B03F5" w:rsidRDefault="002C2F76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2B03F5">
              <w:rPr>
                <w:lang w:val="en-US"/>
              </w:rPr>
              <w:t xml:space="preserve"> </w:t>
            </w: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2B03F5">
              <w:rPr>
                <w:lang w:val="en-US"/>
              </w:rPr>
              <w:t xml:space="preserve"> </w:t>
            </w: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2B03F5">
              <w:rPr>
                <w:lang w:val="en-US"/>
              </w:rPr>
              <w:t xml:space="preserve"> </w:t>
            </w: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B03F5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2B03F5">
              <w:rPr>
                <w:lang w:val="en-US"/>
              </w:rP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4" w:type="dxa"/>
          </w:tcPr>
          <w:p w:rsidR="001C0536" w:rsidRDefault="001C0536"/>
        </w:tc>
      </w:tr>
      <w:tr w:rsidR="001C0536" w:rsidTr="00A11375">
        <w:trPr>
          <w:trHeight w:hRule="exact" w:val="555"/>
        </w:trPr>
        <w:tc>
          <w:tcPr>
            <w:tcW w:w="399" w:type="dxa"/>
          </w:tcPr>
          <w:p w:rsidR="001C0536" w:rsidRDefault="001C053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1C0536" w:rsidRDefault="001C0536"/>
        </w:tc>
      </w:tr>
      <w:tr w:rsidR="001C0536" w:rsidTr="00A11375">
        <w:trPr>
          <w:trHeight w:hRule="exact" w:val="285"/>
        </w:trPr>
        <w:tc>
          <w:tcPr>
            <w:tcW w:w="399" w:type="dxa"/>
          </w:tcPr>
          <w:p w:rsidR="001C0536" w:rsidRDefault="001C0536">
            <w:bookmarkStart w:id="0" w:name="_GoBack"/>
            <w:bookmarkEnd w:id="0"/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1C0536" w:rsidRDefault="001C0536"/>
        </w:tc>
      </w:tr>
    </w:tbl>
    <w:p w:rsidR="001C0536" w:rsidRDefault="001C0536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5562"/>
        <w:gridCol w:w="3321"/>
        <w:gridCol w:w="136"/>
      </w:tblGrid>
      <w:tr w:rsidR="001C0536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>
              <w:t xml:space="preserve"> </w:t>
            </w:r>
          </w:p>
        </w:tc>
      </w:tr>
      <w:tr w:rsidR="001C0536">
        <w:trPr>
          <w:trHeight w:hRule="exact" w:val="270"/>
        </w:trPr>
        <w:tc>
          <w:tcPr>
            <w:tcW w:w="426" w:type="dxa"/>
          </w:tcPr>
          <w:p w:rsidR="001C0536" w:rsidRDefault="001C053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1C0536" w:rsidRDefault="001C0536"/>
        </w:tc>
      </w:tr>
      <w:tr w:rsidR="001C0536" w:rsidRPr="00F07FB3">
        <w:trPr>
          <w:trHeight w:hRule="exact" w:val="14"/>
        </w:trPr>
        <w:tc>
          <w:tcPr>
            <w:tcW w:w="426" w:type="dxa"/>
          </w:tcPr>
          <w:p w:rsidR="001C0536" w:rsidRDefault="001C0536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«Полпред»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polpred.com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«Образование,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наука»</w:t>
            </w:r>
            <w: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Pr="002B03F5" w:rsidRDefault="002C2F76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B03F5">
              <w:rPr>
                <w:lang w:val="en-US"/>
              </w:rPr>
              <w:t xml:space="preserve"> </w:t>
            </w: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http://education.polpred.com/</w:t>
            </w:r>
            <w:r w:rsidRPr="002B03F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1C0536" w:rsidRPr="002B03F5" w:rsidRDefault="001C0536">
            <w:pPr>
              <w:rPr>
                <w:lang w:val="en-US"/>
              </w:rPr>
            </w:pPr>
          </w:p>
        </w:tc>
      </w:tr>
      <w:tr w:rsidR="001C0536" w:rsidRPr="00F07FB3">
        <w:trPr>
          <w:trHeight w:hRule="exact" w:val="540"/>
        </w:trPr>
        <w:tc>
          <w:tcPr>
            <w:tcW w:w="426" w:type="dxa"/>
          </w:tcPr>
          <w:p w:rsidR="001C0536" w:rsidRPr="002B03F5" w:rsidRDefault="001C0536">
            <w:pPr>
              <w:rPr>
                <w:lang w:val="en-US"/>
              </w:rPr>
            </w:pPr>
          </w:p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Pr="002B03F5" w:rsidRDefault="001C0536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Pr="002B03F5" w:rsidRDefault="001C0536">
            <w:pPr>
              <w:rPr>
                <w:lang w:val="en-US"/>
              </w:rPr>
            </w:pPr>
          </w:p>
        </w:tc>
        <w:tc>
          <w:tcPr>
            <w:tcW w:w="143" w:type="dxa"/>
          </w:tcPr>
          <w:p w:rsidR="001C0536" w:rsidRPr="002B03F5" w:rsidRDefault="001C0536">
            <w:pPr>
              <w:rPr>
                <w:lang w:val="en-US"/>
              </w:rPr>
            </w:pPr>
          </w:p>
        </w:tc>
      </w:tr>
      <w:tr w:rsidR="001C0536" w:rsidRPr="00F07FB3">
        <w:trPr>
          <w:trHeight w:hRule="exact" w:val="826"/>
        </w:trPr>
        <w:tc>
          <w:tcPr>
            <w:tcW w:w="426" w:type="dxa"/>
          </w:tcPr>
          <w:p w:rsidR="001C0536" w:rsidRPr="002B03F5" w:rsidRDefault="001C0536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Pr="002B03F5" w:rsidRDefault="002C2F76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B03F5">
              <w:rPr>
                <w:lang w:val="en-US"/>
              </w:rPr>
              <w:t xml:space="preserve"> </w:t>
            </w: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2B03F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1C0536" w:rsidRPr="002B03F5" w:rsidRDefault="001C0536">
            <w:pPr>
              <w:rPr>
                <w:lang w:val="en-US"/>
              </w:rPr>
            </w:pPr>
          </w:p>
        </w:tc>
      </w:tr>
      <w:tr w:rsidR="001C0536" w:rsidRPr="00F07FB3">
        <w:trPr>
          <w:trHeight w:hRule="exact" w:val="555"/>
        </w:trPr>
        <w:tc>
          <w:tcPr>
            <w:tcW w:w="426" w:type="dxa"/>
          </w:tcPr>
          <w:p w:rsidR="001C0536" w:rsidRPr="002B03F5" w:rsidRDefault="001C0536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Pr="002B03F5" w:rsidRDefault="002C2F76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B03F5">
              <w:rPr>
                <w:lang w:val="en-US"/>
              </w:rPr>
              <w:t xml:space="preserve"> </w:t>
            </w: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2B03F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1C0536" w:rsidRPr="002B03F5" w:rsidRDefault="001C0536">
            <w:pPr>
              <w:rPr>
                <w:lang w:val="en-US"/>
              </w:rPr>
            </w:pPr>
          </w:p>
        </w:tc>
      </w:tr>
      <w:tr w:rsidR="001C0536" w:rsidRPr="00F07FB3">
        <w:trPr>
          <w:trHeight w:hRule="exact" w:val="555"/>
        </w:trPr>
        <w:tc>
          <w:tcPr>
            <w:tcW w:w="426" w:type="dxa"/>
          </w:tcPr>
          <w:p w:rsidR="001C0536" w:rsidRPr="002B03F5" w:rsidRDefault="001C0536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Default="002C2F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0536" w:rsidRPr="002B03F5" w:rsidRDefault="002C2F76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B03F5">
              <w:rPr>
                <w:lang w:val="en-US"/>
              </w:rPr>
              <w:t xml:space="preserve"> </w:t>
            </w:r>
            <w:r w:rsidRPr="002B03F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2B03F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1C0536" w:rsidRPr="002B03F5" w:rsidRDefault="001C0536">
            <w:pPr>
              <w:rPr>
                <w:lang w:val="en-US"/>
              </w:rPr>
            </w:pPr>
          </w:p>
        </w:tc>
      </w:tr>
      <w:tr w:rsidR="001C0536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9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1C0536">
        <w:trPr>
          <w:trHeight w:hRule="exact" w:val="138"/>
        </w:trPr>
        <w:tc>
          <w:tcPr>
            <w:tcW w:w="426" w:type="dxa"/>
          </w:tcPr>
          <w:p w:rsidR="001C0536" w:rsidRDefault="001C0536"/>
        </w:tc>
        <w:tc>
          <w:tcPr>
            <w:tcW w:w="5671" w:type="dxa"/>
          </w:tcPr>
          <w:p w:rsidR="001C0536" w:rsidRDefault="001C0536"/>
        </w:tc>
        <w:tc>
          <w:tcPr>
            <w:tcW w:w="3119" w:type="dxa"/>
          </w:tcPr>
          <w:p w:rsidR="001C0536" w:rsidRDefault="001C0536"/>
        </w:tc>
        <w:tc>
          <w:tcPr>
            <w:tcW w:w="143" w:type="dxa"/>
          </w:tcPr>
          <w:p w:rsidR="001C0536" w:rsidRDefault="001C0536"/>
        </w:tc>
      </w:tr>
      <w:tr w:rsidR="001C0536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>
              <w:t xml:space="preserve"> </w:t>
            </w:r>
          </w:p>
        </w:tc>
      </w:tr>
      <w:tr w:rsidR="001C0536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аудитория: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информации: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Мастерская: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оборудования;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учащихся.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инструменты.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Образцы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(наглядные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материалы).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макетов.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-нет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вы-ходом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вы-ходом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>
              <w:t xml:space="preserve"> </w:t>
            </w:r>
          </w:p>
          <w:p w:rsidR="001C0536" w:rsidRDefault="002C2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1C0536">
        <w:trPr>
          <w:trHeight w:hRule="exact" w:val="6761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C0536" w:rsidRDefault="001C0536"/>
        </w:tc>
      </w:tr>
    </w:tbl>
    <w:p w:rsidR="001C0536" w:rsidRDefault="001C0536"/>
    <w:sectPr w:rsidR="001C053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354F7"/>
    <w:multiLevelType w:val="hybridMultilevel"/>
    <w:tmpl w:val="B2B4180E"/>
    <w:lvl w:ilvl="0" w:tplc="219E06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1F17A7"/>
    <w:multiLevelType w:val="hybridMultilevel"/>
    <w:tmpl w:val="AE78D98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2E65B71"/>
    <w:multiLevelType w:val="hybridMultilevel"/>
    <w:tmpl w:val="32D6A8E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428F2844"/>
    <w:multiLevelType w:val="hybridMultilevel"/>
    <w:tmpl w:val="DA489042"/>
    <w:lvl w:ilvl="0" w:tplc="C444F1C4">
      <w:start w:val="1"/>
      <w:numFmt w:val="bullet"/>
      <w:lvlText w:val=""/>
      <w:lvlJc w:val="left"/>
      <w:pPr>
        <w:ind w:left="7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4">
    <w:nsid w:val="4DF316A3"/>
    <w:multiLevelType w:val="hybridMultilevel"/>
    <w:tmpl w:val="4594D1BC"/>
    <w:lvl w:ilvl="0" w:tplc="283848AE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A517FF"/>
    <w:multiLevelType w:val="hybridMultilevel"/>
    <w:tmpl w:val="A1D88000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59347370"/>
    <w:multiLevelType w:val="hybridMultilevel"/>
    <w:tmpl w:val="A03E1C3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7">
    <w:nsid w:val="5FA87759"/>
    <w:multiLevelType w:val="hybridMultilevel"/>
    <w:tmpl w:val="BE069D7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72323FD2"/>
    <w:multiLevelType w:val="hybridMultilevel"/>
    <w:tmpl w:val="32D6A8E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C0536"/>
    <w:rsid w:val="001F0BC7"/>
    <w:rsid w:val="00251291"/>
    <w:rsid w:val="002B03F5"/>
    <w:rsid w:val="002C2F76"/>
    <w:rsid w:val="002D1D12"/>
    <w:rsid w:val="004837FE"/>
    <w:rsid w:val="004D592B"/>
    <w:rsid w:val="00750098"/>
    <w:rsid w:val="007862FC"/>
    <w:rsid w:val="007A39CE"/>
    <w:rsid w:val="0086161C"/>
    <w:rsid w:val="00A11375"/>
    <w:rsid w:val="00BD1F65"/>
    <w:rsid w:val="00C568FA"/>
    <w:rsid w:val="00D31453"/>
    <w:rsid w:val="00DA0B47"/>
    <w:rsid w:val="00DC4569"/>
    <w:rsid w:val="00E209E2"/>
    <w:rsid w:val="00F0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D1F65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F7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D1F65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FontStyle15">
    <w:name w:val="Font Style15"/>
    <w:rsid w:val="00BD1F65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20">
    <w:name w:val="Font Style20"/>
    <w:basedOn w:val="a0"/>
    <w:rsid w:val="004D592B"/>
    <w:rPr>
      <w:rFonts w:ascii="Georgia" w:hAnsi="Georgia" w:cs="Georgia"/>
      <w:sz w:val="12"/>
      <w:szCs w:val="12"/>
    </w:rPr>
  </w:style>
  <w:style w:type="paragraph" w:styleId="3">
    <w:name w:val="Body Text Indent 3"/>
    <w:basedOn w:val="a"/>
    <w:link w:val="30"/>
    <w:uiPriority w:val="99"/>
    <w:rsid w:val="004D592B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4D592B"/>
    <w:rPr>
      <w:rFonts w:ascii="Times New Roman" w:eastAsia="Times New Roman" w:hAnsi="Times New Roman" w:cs="Times New Roman"/>
      <w:sz w:val="16"/>
      <w:szCs w:val="16"/>
    </w:rPr>
  </w:style>
  <w:style w:type="character" w:styleId="a5">
    <w:name w:val="Hyperlink"/>
    <w:basedOn w:val="a0"/>
    <w:uiPriority w:val="99"/>
    <w:unhideWhenUsed/>
    <w:rsid w:val="002D1D12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D1D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D1F65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F7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D1F65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FontStyle15">
    <w:name w:val="Font Style15"/>
    <w:rsid w:val="00BD1F65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20">
    <w:name w:val="Font Style20"/>
    <w:basedOn w:val="a0"/>
    <w:rsid w:val="004D592B"/>
    <w:rPr>
      <w:rFonts w:ascii="Georgia" w:hAnsi="Georgia" w:cs="Georgia"/>
      <w:sz w:val="12"/>
      <w:szCs w:val="12"/>
    </w:rPr>
  </w:style>
  <w:style w:type="paragraph" w:styleId="3">
    <w:name w:val="Body Text Indent 3"/>
    <w:basedOn w:val="a"/>
    <w:link w:val="30"/>
    <w:uiPriority w:val="99"/>
    <w:rsid w:val="004D592B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4D592B"/>
    <w:rPr>
      <w:rFonts w:ascii="Times New Roman" w:eastAsia="Times New Roman" w:hAnsi="Times New Roman" w:cs="Times New Roman"/>
      <w:sz w:val="16"/>
      <w:szCs w:val="16"/>
    </w:rPr>
  </w:style>
  <w:style w:type="character" w:styleId="a5">
    <w:name w:val="Hyperlink"/>
    <w:basedOn w:val="a0"/>
    <w:uiPriority w:val="99"/>
    <w:unhideWhenUsed/>
    <w:rsid w:val="002D1D12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D1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38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package" Target="embeddings/______Microsoft_PowerPoint1.sldx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yperlink" Target="https://magtu.informsystema.ru/uploader/fileUpload?name=2563.pdf&amp;show=dcatalogues/1/1130365/2563.pdf&amp;view=true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emf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e.lanbook.com/book/97117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znanium.com/bookread/php?book=22944" TargetMode="External"/><Relationship Id="rId10" Type="http://schemas.openxmlformats.org/officeDocument/2006/relationships/image" Target="https://pp.userapi.com/c849432/v849432739/c73f3/7a1i2EbpQlQ.jpg" TargetMode="Externa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hyperlink" Target="https://urait.ru/bcode/45451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26</Pages>
  <Words>6026</Words>
  <Characters>34351</Characters>
  <Application>Microsoft Office Word</Application>
  <DocSecurity>0</DocSecurity>
  <Lines>286</Lines>
  <Paragraphs>80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2019-2020_b54_03_01-СДб-19-3_14_plx_Основы стилеобразования в дизайне</vt:lpstr>
      <vt:lpstr>Лист1</vt:lpstr>
    </vt:vector>
  </TitlesOfParts>
  <Company/>
  <LinksUpToDate>false</LinksUpToDate>
  <CharactersWithSpaces>40297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2019-2020_b54_03_01-СДб-19-3_14_plx_Основы стилеобразования в дизайне</dc:title>
  <dc:creator>FastReport.NET</dc:creator>
  <cp:lastModifiedBy>And</cp:lastModifiedBy>
  <cp:revision>17</cp:revision>
  <dcterms:created xsi:type="dcterms:W3CDTF">2020-10-31T12:21:00Z</dcterms:created>
  <dcterms:modified xsi:type="dcterms:W3CDTF">2020-11-18T15:33:00Z</dcterms:modified>
</cp:coreProperties>
</file>