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98" w:rsidRDefault="00036C93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-339725</wp:posOffset>
            </wp:positionV>
            <wp:extent cx="7509510" cy="9705975"/>
            <wp:effectExtent l="0" t="0" r="0" b="0"/>
            <wp:wrapTight wrapText="bothSides">
              <wp:wrapPolygon edited="0">
                <wp:start x="0" y="0"/>
                <wp:lineTo x="0" y="21579"/>
                <wp:lineTo x="21534" y="21579"/>
                <wp:lineTo x="21534" y="0"/>
                <wp:lineTo x="0" y="0"/>
              </wp:wrapPolygon>
            </wp:wrapTight>
            <wp:docPr id="2" name="Рисунок 2" descr="C:\Users\Admin\AppData\Local\Temp\Rar$DIa6888.1687\титульные листы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6888.1687\титульные листы 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1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95D98" w:rsidRPr="00036C93" w:rsidRDefault="00036C9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-444500</wp:posOffset>
            </wp:positionV>
            <wp:extent cx="7244080" cy="9363075"/>
            <wp:effectExtent l="0" t="0" r="0" b="0"/>
            <wp:wrapThrough wrapText="bothSides">
              <wp:wrapPolygon edited="0">
                <wp:start x="0" y="0"/>
                <wp:lineTo x="0" y="21578"/>
                <wp:lineTo x="21528" y="21578"/>
                <wp:lineTo x="21528" y="0"/>
                <wp:lineTo x="0" y="0"/>
              </wp:wrapPolygon>
            </wp:wrapThrough>
            <wp:docPr id="3" name="Рисунок 3" descr="C:\Users\Admin\AppData\Local\Temp\Rar$DIa6888.8634\титульные листы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6888.8634\титульные листы 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80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C93">
        <w:rPr>
          <w:lang w:val="ru-RU"/>
        </w:rPr>
        <w:br w:type="page"/>
      </w:r>
    </w:p>
    <w:tbl>
      <w:tblPr>
        <w:tblpPr w:leftFromText="180" w:rightFromText="180" w:horzAnchor="margin" w:tblpY="21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95D98" w:rsidTr="00561E12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295D98" w:rsidP="00561E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D98" w:rsidTr="00561E12">
        <w:trPr>
          <w:trHeight w:hRule="exact" w:val="131"/>
        </w:trPr>
        <w:tc>
          <w:tcPr>
            <w:tcW w:w="3119" w:type="dxa"/>
          </w:tcPr>
          <w:p w:rsidR="00295D98" w:rsidRDefault="00295D98" w:rsidP="00561E12"/>
        </w:tc>
        <w:tc>
          <w:tcPr>
            <w:tcW w:w="6252" w:type="dxa"/>
          </w:tcPr>
          <w:p w:rsidR="00295D98" w:rsidRDefault="00295D98" w:rsidP="00561E12"/>
        </w:tc>
      </w:tr>
      <w:tr w:rsidR="00295D98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Default="00295D98" w:rsidP="00561E12"/>
        </w:tc>
      </w:tr>
      <w:tr w:rsidR="00295D98" w:rsidTr="00561E12">
        <w:trPr>
          <w:trHeight w:hRule="exact" w:val="13"/>
        </w:trPr>
        <w:tc>
          <w:tcPr>
            <w:tcW w:w="3119" w:type="dxa"/>
          </w:tcPr>
          <w:p w:rsidR="00295D98" w:rsidRDefault="00295D98" w:rsidP="00561E12"/>
        </w:tc>
        <w:tc>
          <w:tcPr>
            <w:tcW w:w="6252" w:type="dxa"/>
          </w:tcPr>
          <w:p w:rsidR="00295D98" w:rsidRDefault="00295D98" w:rsidP="00561E12"/>
        </w:tc>
      </w:tr>
      <w:tr w:rsidR="00295D98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Default="00295D98" w:rsidP="00561E12"/>
        </w:tc>
      </w:tr>
      <w:tr w:rsidR="00295D98" w:rsidTr="00561E12">
        <w:trPr>
          <w:trHeight w:hRule="exact" w:val="96"/>
        </w:trPr>
        <w:tc>
          <w:tcPr>
            <w:tcW w:w="3119" w:type="dxa"/>
          </w:tcPr>
          <w:p w:rsidR="00295D98" w:rsidRDefault="00295D98" w:rsidP="00561E12"/>
        </w:tc>
        <w:tc>
          <w:tcPr>
            <w:tcW w:w="6252" w:type="dxa"/>
          </w:tcPr>
          <w:p w:rsidR="00295D98" w:rsidRDefault="00295D98" w:rsidP="00561E12"/>
        </w:tc>
      </w:tr>
      <w:tr w:rsidR="00295D98" w:rsidRPr="00561E12" w:rsidTr="00561E1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295D98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95D98" w:rsidRPr="00561E12" w:rsidTr="00561E12">
        <w:trPr>
          <w:trHeight w:hRule="exact" w:val="138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561E12" w:rsidTr="00561E12">
        <w:trPr>
          <w:trHeight w:hRule="exact" w:val="555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295D98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95D98" w:rsidRPr="00561E12" w:rsidTr="00561E12">
        <w:trPr>
          <w:trHeight w:hRule="exact" w:val="277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561E12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561E12" w:rsidTr="00561E12">
        <w:trPr>
          <w:trHeight w:hRule="exact" w:val="13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561E12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561E12" w:rsidTr="00561E12">
        <w:trPr>
          <w:trHeight w:hRule="exact" w:val="96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295D98" w:rsidRPr="001A0493" w:rsidTr="00561E12">
        <w:trPr>
          <w:trHeight w:hRule="exact" w:val="138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555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295D98" w:rsidRPr="001A0493" w:rsidTr="00561E12">
        <w:trPr>
          <w:trHeight w:hRule="exact" w:val="277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13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96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295D98" w:rsidRPr="001A0493" w:rsidTr="00561E12">
        <w:trPr>
          <w:trHeight w:hRule="exact" w:val="138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555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295D98" w:rsidRPr="001A0493" w:rsidTr="00561E12">
        <w:trPr>
          <w:trHeight w:hRule="exact" w:val="277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13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96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295D98" w:rsidRPr="001A0493" w:rsidTr="00561E12">
        <w:trPr>
          <w:trHeight w:hRule="exact" w:val="138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</w:tr>
      <w:tr w:rsidR="00295D98" w:rsidRPr="001A0493" w:rsidTr="00561E12">
        <w:trPr>
          <w:trHeight w:hRule="exact" w:val="555"/>
        </w:trPr>
        <w:tc>
          <w:tcPr>
            <w:tcW w:w="3119" w:type="dxa"/>
          </w:tcPr>
          <w:p w:rsidR="00295D98" w:rsidRPr="00036C93" w:rsidRDefault="00295D98" w:rsidP="00561E1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95D98" w:rsidRPr="00036C93" w:rsidRDefault="00036C93" w:rsidP="00561E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295D98" w:rsidRPr="00036C93" w:rsidRDefault="00561E1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-377190</wp:posOffset>
            </wp:positionV>
            <wp:extent cx="741997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572" y="21484"/>
                <wp:lineTo x="21572" y="0"/>
                <wp:lineTo x="0" y="0"/>
              </wp:wrapPolygon>
            </wp:wrapThrough>
            <wp:docPr id="18" name="Рисунок 18" descr="C:\Users\Admin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C:\Users\Admin\Desktop\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87"/>
                    <a:stretch/>
                  </pic:blipFill>
                  <pic:spPr bwMode="auto">
                    <a:xfrm>
                      <a:off x="0" y="0"/>
                      <a:ext cx="7419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C93" w:rsidRPr="00036C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95D98" w:rsidRPr="001A0493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объёмно-пластической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1A0493">
        <w:trPr>
          <w:trHeight w:hRule="exact" w:val="138"/>
        </w:trPr>
        <w:tc>
          <w:tcPr>
            <w:tcW w:w="1985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RPr="001A049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1A049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скульптура»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«Технический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Pr="00036C9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295D98" w:rsidRPr="001A04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295D98">
        <w:trPr>
          <w:trHeight w:hRule="exact" w:val="138"/>
        </w:trPr>
        <w:tc>
          <w:tcPr>
            <w:tcW w:w="1985" w:type="dxa"/>
          </w:tcPr>
          <w:p w:rsidR="00295D98" w:rsidRDefault="00295D98"/>
        </w:tc>
        <w:tc>
          <w:tcPr>
            <w:tcW w:w="7372" w:type="dxa"/>
          </w:tcPr>
          <w:p w:rsidR="00295D98" w:rsidRDefault="00295D98"/>
        </w:tc>
      </w:tr>
      <w:tr w:rsidR="00295D98" w:rsidRPr="001A04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36C93">
              <w:rPr>
                <w:lang w:val="ru-RU"/>
              </w:rPr>
              <w:t xml:space="preserve"> </w:t>
            </w:r>
            <w:proofErr w:type="gramEnd"/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1A04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скульптура»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1A0493">
        <w:trPr>
          <w:trHeight w:hRule="exact" w:val="277"/>
        </w:trPr>
        <w:tc>
          <w:tcPr>
            <w:tcW w:w="1985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95D98" w:rsidRPr="001A049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 обладать начальными профессиональными навыками скульптора, приемами работы в макетировании и моделировании</w:t>
            </w:r>
          </w:p>
        </w:tc>
      </w:tr>
      <w:tr w:rsidR="00295D98" w:rsidRPr="001A049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виды, методы и приемы скульптуры.</w:t>
            </w:r>
          </w:p>
        </w:tc>
      </w:tr>
      <w:tr w:rsidR="00295D98" w:rsidRPr="001A049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работать с основными материалами и инструментами, 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построении рельефа.</w:t>
            </w:r>
          </w:p>
        </w:tc>
      </w:tr>
      <w:tr w:rsidR="00295D98" w:rsidRPr="001A049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изготовления основы под рельеф – плинта;</w:t>
            </w:r>
          </w:p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 приемами скульптуры;</w:t>
            </w:r>
          </w:p>
          <w:p w:rsidR="00295D98" w:rsidRPr="00036C93" w:rsidRDefault="00036C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моделирования простейших форм в рельефе.</w:t>
            </w:r>
          </w:p>
        </w:tc>
      </w:tr>
    </w:tbl>
    <w:p w:rsidR="00295D98" w:rsidRPr="00036C93" w:rsidRDefault="00036C93">
      <w:pPr>
        <w:rPr>
          <w:sz w:val="0"/>
          <w:szCs w:val="0"/>
          <w:lang w:val="ru-RU"/>
        </w:rPr>
      </w:pPr>
      <w:r w:rsidRPr="00036C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466"/>
        <w:gridCol w:w="405"/>
        <w:gridCol w:w="542"/>
        <w:gridCol w:w="641"/>
        <w:gridCol w:w="702"/>
        <w:gridCol w:w="537"/>
        <w:gridCol w:w="1543"/>
        <w:gridCol w:w="1648"/>
        <w:gridCol w:w="1252"/>
      </w:tblGrid>
      <w:tr w:rsidR="00295D98" w:rsidRPr="001A0493">
        <w:trPr>
          <w:trHeight w:hRule="exact" w:val="285"/>
        </w:trPr>
        <w:tc>
          <w:tcPr>
            <w:tcW w:w="71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1A049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295D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95D98" w:rsidRPr="00036C93" w:rsidRDefault="00295D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1A0493">
        <w:trPr>
          <w:trHeight w:hRule="exact" w:val="138"/>
        </w:trPr>
        <w:tc>
          <w:tcPr>
            <w:tcW w:w="71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95D9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5D98" w:rsidRDefault="00295D9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5D98" w:rsidRDefault="00295D9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</w:tr>
      <w:tr w:rsidR="00295D98" w:rsidRPr="001A04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скульптуры.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плинта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</w:tr>
      <w:tr w:rsidR="00295D9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</w:tr>
      <w:tr w:rsidR="00295D9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розетки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рельефа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головы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036C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295D9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</w:tr>
      <w:tr w:rsidR="00295D9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</w:tr>
      <w:tr w:rsidR="00295D9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</w:tr>
    </w:tbl>
    <w:p w:rsidR="00295D98" w:rsidRDefault="00036C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95D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95D98">
        <w:trPr>
          <w:trHeight w:hRule="exact" w:val="138"/>
        </w:trPr>
        <w:tc>
          <w:tcPr>
            <w:tcW w:w="9357" w:type="dxa"/>
          </w:tcPr>
          <w:p w:rsidR="00295D98" w:rsidRDefault="00295D98"/>
        </w:tc>
      </w:tr>
      <w:tr w:rsidR="00295D98" w:rsidRPr="001A0493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посвящённые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036C93">
              <w:rPr>
                <w:lang w:val="ru-RU"/>
              </w:rPr>
              <w:t xml:space="preserve"> 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методов.</w:t>
            </w:r>
            <w:r w:rsidRPr="00036C93">
              <w:rPr>
                <w:lang w:val="ru-RU"/>
              </w:rPr>
              <w:t xml:space="preserve"> </w:t>
            </w:r>
            <w:proofErr w:type="gramEnd"/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36C93">
              <w:rPr>
                <w:lang w:val="ru-RU"/>
              </w:rPr>
              <w:t xml:space="preserve">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личностнозначимого</w:t>
            </w:r>
            <w:proofErr w:type="spell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036C93">
              <w:rPr>
                <w:lang w:val="ru-RU"/>
              </w:rPr>
              <w:t xml:space="preserve"> </w:t>
            </w:r>
            <w:proofErr w:type="gramEnd"/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1A0493">
        <w:trPr>
          <w:trHeight w:hRule="exact" w:val="277"/>
        </w:trPr>
        <w:tc>
          <w:tcPr>
            <w:tcW w:w="9357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RPr="001A04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36C93">
              <w:rPr>
                <w:lang w:val="ru-RU"/>
              </w:rPr>
              <w:t xml:space="preserve"> </w:t>
            </w:r>
            <w:proofErr w:type="gramStart"/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36C93">
              <w:rPr>
                <w:lang w:val="ru-RU"/>
              </w:rP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95D98">
        <w:trPr>
          <w:trHeight w:hRule="exact" w:val="138"/>
        </w:trPr>
        <w:tc>
          <w:tcPr>
            <w:tcW w:w="9357" w:type="dxa"/>
          </w:tcPr>
          <w:p w:rsidR="00295D98" w:rsidRDefault="00295D98"/>
        </w:tc>
      </w:tr>
      <w:tr w:rsidR="00295D98" w:rsidRPr="001A04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95D98">
        <w:trPr>
          <w:trHeight w:hRule="exact" w:val="138"/>
        </w:trPr>
        <w:tc>
          <w:tcPr>
            <w:tcW w:w="9357" w:type="dxa"/>
          </w:tcPr>
          <w:p w:rsidR="00295D98" w:rsidRDefault="00295D98"/>
        </w:tc>
      </w:tr>
      <w:tr w:rsidR="00295D98" w:rsidRPr="001A049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95D98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36C93">
              <w:rPr>
                <w:lang w:val="ru-RU"/>
              </w:rPr>
              <w:t xml:space="preserve">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</w:t>
            </w:r>
            <w:proofErr w:type="gramStart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36C93">
              <w:rPr>
                <w:lang w:val="ru-RU"/>
              </w:rPr>
              <w:t xml:space="preserve">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295D98" w:rsidRDefault="00036C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95D98" w:rsidRPr="001A0493" w:rsidTr="00571C76">
        <w:trPr>
          <w:trHeight w:hRule="exact" w:val="4308"/>
        </w:trPr>
        <w:tc>
          <w:tcPr>
            <w:tcW w:w="9364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Магнитогорск</w:t>
            </w:r>
            <w:proofErr w:type="gramStart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36C93">
              <w:rPr>
                <w:lang w:val="ru-RU"/>
              </w:rPr>
              <w:t xml:space="preserve"> 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hyperlink r:id="rId9" w:history="1"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=3830.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/1/1530269/3830.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36C93">
              <w:rPr>
                <w:lang w:val="ru-RU"/>
              </w:rPr>
              <w:t xml:space="preserve"> 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36C93">
              <w:rPr>
                <w:lang w:val="ru-RU"/>
              </w:rPr>
              <w:t xml:space="preserve"> </w:t>
            </w:r>
            <w:r w:rsidR="00FE4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зайн»,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proofErr w:type="gramStart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36C93">
              <w:rPr>
                <w:lang w:val="ru-RU"/>
              </w:rPr>
              <w:t xml:space="preserve">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Хрипу-нов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36C93">
              <w:rPr>
                <w:lang w:val="ru-RU"/>
              </w:rPr>
              <w:t xml:space="preserve"> 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="00FE4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36C93">
              <w:rPr>
                <w:lang w:val="ru-RU"/>
              </w:rPr>
              <w:t xml:space="preserve"> 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hyperlink r:id="rId10" w:history="1"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=3707.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/1/1527604/3707.</w:t>
              </w:r>
              <w:proofErr w:type="spellStart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E4A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lang w:val="ru-RU"/>
              </w:rPr>
              <w:t xml:space="preserve"> </w:t>
            </w:r>
          </w:p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1A0493" w:rsidTr="00571C76">
        <w:trPr>
          <w:trHeight w:hRule="exact" w:val="129"/>
        </w:trPr>
        <w:tc>
          <w:tcPr>
            <w:tcW w:w="9364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Tr="00571C76">
        <w:trPr>
          <w:trHeight w:hRule="exact" w:val="266"/>
        </w:trPr>
        <w:tc>
          <w:tcPr>
            <w:tcW w:w="9364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571C76" w:rsidRPr="00571C76" w:rsidRDefault="00571C7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571C76" w:rsidRPr="00571C76" w:rsidRDefault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5D98" w:rsidRPr="001A0493" w:rsidTr="00571C76">
        <w:trPr>
          <w:trHeight w:hRule="exact" w:val="10031"/>
        </w:trPr>
        <w:tc>
          <w:tcPr>
            <w:tcW w:w="9364" w:type="dxa"/>
            <w:shd w:val="clear" w:color="000000" w:fill="FFFFFF"/>
            <w:tcMar>
              <w:left w:w="34" w:type="dxa"/>
              <w:right w:w="34" w:type="dxa"/>
            </w:tcMar>
          </w:tcPr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lang w:val="ru-RU"/>
              </w:rPr>
              <w:t xml:space="preserve"> </w:t>
            </w:r>
          </w:p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филиграни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978-5-8154-0490-8.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1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/1154365.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Винтова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[16]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978-5-16-002693-0.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2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/1160969.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«Графический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авт.-сост.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978-5-8154-0496-0.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3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/1154335.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Маркетри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инкрустация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(искусство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[24]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978-5-00091-590-5.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4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/1081870.</w:t>
              </w:r>
            </w:hyperlink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аглядное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978-5-8154-0452-6.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5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/1041199.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571C76" w:rsidRPr="008A3FCE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51.03.02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«Народная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«Руководство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студией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творчества»: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заочная;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978-5-8154-0325-3.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6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/1041779.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295D98" w:rsidRPr="00036C93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ПбГУ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978-5-288-05732-8.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7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/1001460.</w:t>
              </w:r>
            </w:hyperlink>
            <w:r w:rsidRPr="008A3FCE">
              <w:rPr>
                <w:lang w:val="ru-RU"/>
              </w:rPr>
              <w:t xml:space="preserve"> </w:t>
            </w:r>
            <w:r w:rsidR="00036C93" w:rsidRPr="00036C93">
              <w:rPr>
                <w:lang w:val="ru-RU"/>
              </w:rPr>
              <w:t xml:space="preserve"> </w:t>
            </w:r>
          </w:p>
        </w:tc>
      </w:tr>
      <w:tr w:rsidR="00295D98" w:rsidRPr="001A0493" w:rsidTr="00571C76">
        <w:trPr>
          <w:trHeight w:hRule="exact" w:val="130"/>
        </w:trPr>
        <w:tc>
          <w:tcPr>
            <w:tcW w:w="9364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Tr="00571C76">
        <w:trPr>
          <w:trHeight w:hRule="exact" w:val="266"/>
        </w:trPr>
        <w:tc>
          <w:tcPr>
            <w:tcW w:w="9364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95D98" w:rsidTr="00571C76">
        <w:trPr>
          <w:trHeight w:hRule="exact" w:val="518"/>
        </w:trPr>
        <w:tc>
          <w:tcPr>
            <w:tcW w:w="9364" w:type="dxa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</w:t>
            </w:r>
            <w:r w:rsidRPr="00036C93">
              <w:rPr>
                <w:lang w:val="ru-RU"/>
              </w:rPr>
              <w:t xml:space="preserve">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НТЦ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Информрегистр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 </w:t>
            </w:r>
          </w:p>
        </w:tc>
      </w:tr>
    </w:tbl>
    <w:p w:rsidR="00295D98" w:rsidRDefault="00036C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295D98" w:rsidRPr="001A0493" w:rsidTr="00571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Tr="00571C76">
        <w:trPr>
          <w:trHeight w:hRule="exact" w:val="81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36C9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</w:p>
          <w:p w:rsidR="00295D98" w:rsidRPr="00571C76" w:rsidRDefault="00295D98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5D98" w:rsidRPr="001A0493" w:rsidTr="00571C76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36C93">
              <w:rPr>
                <w:lang w:val="ru-RU"/>
              </w:rPr>
              <w:t xml:space="preserve"> </w:t>
            </w:r>
            <w:proofErr w:type="spell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Хамматова</w:t>
            </w:r>
            <w:proofErr w:type="spell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36C93">
              <w:rPr>
                <w:lang w:val="ru-RU"/>
              </w:rPr>
              <w:t xml:space="preserve"> 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</w:t>
            </w:r>
            <w:proofErr w:type="gramStart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КНИТУ,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/101927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1A0493" w:rsidTr="00571C76">
        <w:trPr>
          <w:trHeight w:hRule="exact" w:val="277"/>
        </w:trPr>
        <w:tc>
          <w:tcPr>
            <w:tcW w:w="34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Tr="00571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A0493" w:rsidTr="000C2553">
        <w:trPr>
          <w:trHeight w:hRule="exact" w:val="555"/>
        </w:trPr>
        <w:tc>
          <w:tcPr>
            <w:tcW w:w="340" w:type="dxa"/>
          </w:tcPr>
          <w:p w:rsidR="001A0493" w:rsidRDefault="001A04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proofErr w:type="spellStart"/>
            <w:r w:rsidRPr="001A0493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ПО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1A0493">
              <w:rPr>
                <w:rFonts w:ascii="Times New Roman" w:hAnsi="Times New Roman" w:cs="Times New Roman"/>
              </w:rPr>
              <w:t>договора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proofErr w:type="spellStart"/>
            <w:r w:rsidRPr="001A0493">
              <w:rPr>
                <w:rFonts w:ascii="Times New Roman" w:hAnsi="Times New Roman" w:cs="Times New Roman"/>
              </w:rPr>
              <w:t>Срок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493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493">
              <w:rPr>
                <w:rFonts w:ascii="Times New Roman" w:hAnsi="Times New Roman" w:cs="Times New Roman"/>
              </w:rPr>
              <w:t>лицензии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" w:type="dxa"/>
          </w:tcPr>
          <w:p w:rsidR="001A0493" w:rsidRDefault="001A0493"/>
        </w:tc>
      </w:tr>
      <w:tr w:rsidR="001A0493" w:rsidTr="000C2553">
        <w:trPr>
          <w:trHeight w:hRule="exact" w:val="818"/>
        </w:trPr>
        <w:tc>
          <w:tcPr>
            <w:tcW w:w="340" w:type="dxa"/>
          </w:tcPr>
          <w:p w:rsidR="001A0493" w:rsidRDefault="001A04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MS Office 2007 Professional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№ 135 </w:t>
            </w:r>
            <w:proofErr w:type="spellStart"/>
            <w:r w:rsidRPr="001A0493">
              <w:rPr>
                <w:rFonts w:ascii="Times New Roman" w:hAnsi="Times New Roman" w:cs="Times New Roman"/>
              </w:rPr>
              <w:t>от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17.09.2007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proofErr w:type="spellStart"/>
            <w:r w:rsidRPr="001A0493">
              <w:rPr>
                <w:rFonts w:ascii="Times New Roman" w:hAnsi="Times New Roman" w:cs="Times New Roman"/>
              </w:rPr>
              <w:t>бессрочно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" w:type="dxa"/>
          </w:tcPr>
          <w:p w:rsidR="001A0493" w:rsidRDefault="001A0493"/>
        </w:tc>
      </w:tr>
      <w:tr w:rsidR="001A0493" w:rsidTr="000C2553">
        <w:trPr>
          <w:trHeight w:hRule="exact" w:val="826"/>
        </w:trPr>
        <w:tc>
          <w:tcPr>
            <w:tcW w:w="340" w:type="dxa"/>
          </w:tcPr>
          <w:p w:rsidR="001A0493" w:rsidRDefault="001A04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>MS Office Project Prof 2007(</w:t>
            </w:r>
            <w:proofErr w:type="spellStart"/>
            <w:r w:rsidRPr="001A0493">
              <w:rPr>
                <w:rFonts w:ascii="Times New Roman" w:hAnsi="Times New Roman" w:cs="Times New Roman"/>
              </w:rPr>
              <w:t>для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493">
              <w:rPr>
                <w:rFonts w:ascii="Times New Roman" w:hAnsi="Times New Roman" w:cs="Times New Roman"/>
              </w:rPr>
              <w:t>классов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Д-1227-18 </w:t>
            </w:r>
            <w:proofErr w:type="spellStart"/>
            <w:r w:rsidRPr="001A0493">
              <w:rPr>
                <w:rFonts w:ascii="Times New Roman" w:hAnsi="Times New Roman" w:cs="Times New Roman"/>
              </w:rPr>
              <w:t>от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08.10.2018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11.10.2021 </w:t>
            </w:r>
          </w:p>
        </w:tc>
        <w:tc>
          <w:tcPr>
            <w:tcW w:w="117" w:type="dxa"/>
          </w:tcPr>
          <w:p w:rsidR="001A0493" w:rsidRDefault="001A0493"/>
        </w:tc>
      </w:tr>
      <w:tr w:rsidR="001A0493" w:rsidTr="000C2553">
        <w:trPr>
          <w:trHeight w:hRule="exact" w:val="555"/>
        </w:trPr>
        <w:tc>
          <w:tcPr>
            <w:tcW w:w="340" w:type="dxa"/>
          </w:tcPr>
          <w:p w:rsidR="001A0493" w:rsidRDefault="001A04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7Zip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proofErr w:type="spellStart"/>
            <w:r w:rsidRPr="001A0493">
              <w:rPr>
                <w:rFonts w:ascii="Times New Roman" w:hAnsi="Times New Roman" w:cs="Times New Roman"/>
              </w:rPr>
              <w:t>свободно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493">
              <w:rPr>
                <w:rFonts w:ascii="Times New Roman" w:hAnsi="Times New Roman" w:cs="Times New Roman"/>
              </w:rPr>
              <w:t>распространяемое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ПО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proofErr w:type="spellStart"/>
            <w:r w:rsidRPr="001A0493">
              <w:rPr>
                <w:rFonts w:ascii="Times New Roman" w:hAnsi="Times New Roman" w:cs="Times New Roman"/>
              </w:rPr>
              <w:t>бессрочно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" w:type="dxa"/>
          </w:tcPr>
          <w:p w:rsidR="001A0493" w:rsidRDefault="001A0493"/>
        </w:tc>
      </w:tr>
      <w:tr w:rsidR="001A0493" w:rsidTr="000C2553">
        <w:trPr>
          <w:trHeight w:hRule="exact" w:val="1096"/>
        </w:trPr>
        <w:tc>
          <w:tcPr>
            <w:tcW w:w="340" w:type="dxa"/>
          </w:tcPr>
          <w:p w:rsidR="001A0493" w:rsidRDefault="001A049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r w:rsidRPr="001A0493">
              <w:rPr>
                <w:rFonts w:ascii="Times New Roman" w:hAnsi="Times New Roman" w:cs="Times New Roman"/>
              </w:rPr>
              <w:t xml:space="preserve">FAR Manager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proofErr w:type="spellStart"/>
            <w:r w:rsidRPr="001A0493">
              <w:rPr>
                <w:rFonts w:ascii="Times New Roman" w:hAnsi="Times New Roman" w:cs="Times New Roman"/>
              </w:rPr>
              <w:t>свободно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493">
              <w:rPr>
                <w:rFonts w:ascii="Times New Roman" w:hAnsi="Times New Roman" w:cs="Times New Roman"/>
              </w:rPr>
              <w:t>распространяемое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ПО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0493" w:rsidRPr="001A0493" w:rsidRDefault="001A0493" w:rsidP="00FB70AF">
            <w:pPr>
              <w:rPr>
                <w:rFonts w:ascii="Times New Roman" w:hAnsi="Times New Roman" w:cs="Times New Roman"/>
              </w:rPr>
            </w:pPr>
            <w:proofErr w:type="spellStart"/>
            <w:r w:rsidRPr="001A0493">
              <w:rPr>
                <w:rFonts w:ascii="Times New Roman" w:hAnsi="Times New Roman" w:cs="Times New Roman"/>
              </w:rPr>
              <w:t>бессрочно</w:t>
            </w:r>
            <w:proofErr w:type="spellEnd"/>
            <w:r w:rsidRPr="001A0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" w:type="dxa"/>
          </w:tcPr>
          <w:p w:rsidR="001A0493" w:rsidRDefault="001A0493"/>
        </w:tc>
      </w:tr>
      <w:tr w:rsidR="00295D98" w:rsidTr="00571C76">
        <w:trPr>
          <w:trHeight w:hRule="exact" w:val="138"/>
        </w:trPr>
        <w:tc>
          <w:tcPr>
            <w:tcW w:w="340" w:type="dxa"/>
          </w:tcPr>
          <w:p w:rsidR="00295D98" w:rsidRDefault="00295D98">
            <w:bookmarkStart w:id="0" w:name="_GoBack"/>
            <w:bookmarkEnd w:id="0"/>
          </w:p>
        </w:tc>
        <w:tc>
          <w:tcPr>
            <w:tcW w:w="2313" w:type="dxa"/>
          </w:tcPr>
          <w:p w:rsidR="00295D98" w:rsidRDefault="00295D98"/>
        </w:tc>
        <w:tc>
          <w:tcPr>
            <w:tcW w:w="3333" w:type="dxa"/>
          </w:tcPr>
          <w:p w:rsidR="00295D98" w:rsidRDefault="00295D98"/>
        </w:tc>
        <w:tc>
          <w:tcPr>
            <w:tcW w:w="3321" w:type="dxa"/>
          </w:tcPr>
          <w:p w:rsidR="00295D98" w:rsidRDefault="00295D98"/>
        </w:tc>
        <w:tc>
          <w:tcPr>
            <w:tcW w:w="117" w:type="dxa"/>
          </w:tcPr>
          <w:p w:rsidR="00295D98" w:rsidRDefault="00295D98"/>
        </w:tc>
      </w:tr>
      <w:tr w:rsidR="00295D98" w:rsidRPr="001A0493" w:rsidTr="00571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Tr="00571C76">
        <w:trPr>
          <w:trHeight w:hRule="exact" w:val="270"/>
        </w:trPr>
        <w:tc>
          <w:tcPr>
            <w:tcW w:w="34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14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036C9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540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295D98"/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826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555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555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Tr="00571C76">
        <w:trPr>
          <w:trHeight w:hRule="exact" w:val="826"/>
        </w:trPr>
        <w:tc>
          <w:tcPr>
            <w:tcW w:w="340" w:type="dxa"/>
          </w:tcPr>
          <w:p w:rsidR="00295D98" w:rsidRDefault="00295D98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Pr="00036C93" w:rsidRDefault="00036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36C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D98" w:rsidRDefault="00036C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7" w:type="dxa"/>
          </w:tcPr>
          <w:p w:rsidR="00295D98" w:rsidRDefault="00295D98"/>
        </w:tc>
      </w:tr>
      <w:tr w:rsidR="00295D98" w:rsidRPr="001A0493" w:rsidTr="00571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36C93">
              <w:rPr>
                <w:lang w:val="ru-RU"/>
              </w:rPr>
              <w:t xml:space="preserve"> </w:t>
            </w:r>
          </w:p>
        </w:tc>
      </w:tr>
      <w:tr w:rsidR="00295D98" w:rsidRPr="001A0493" w:rsidTr="00571C76">
        <w:trPr>
          <w:trHeight w:hRule="exact" w:val="138"/>
        </w:trPr>
        <w:tc>
          <w:tcPr>
            <w:tcW w:w="340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295D98" w:rsidRPr="00036C93" w:rsidRDefault="00295D98">
            <w:pPr>
              <w:rPr>
                <w:lang w:val="ru-RU"/>
              </w:rPr>
            </w:pPr>
          </w:p>
        </w:tc>
      </w:tr>
      <w:tr w:rsidR="00295D98" w:rsidRPr="001A0493" w:rsidTr="00571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D98" w:rsidRPr="00036C93" w:rsidRDefault="00036C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36C93">
              <w:rPr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34"/>
        <w:tblW w:w="9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571C76" w:rsidRPr="001A0493" w:rsidTr="00571C76">
        <w:trPr>
          <w:trHeight w:hRule="exact" w:val="3454"/>
        </w:trPr>
        <w:tc>
          <w:tcPr>
            <w:tcW w:w="9385" w:type="dxa"/>
            <w:shd w:val="clear" w:color="000000" w:fill="FFFFFF"/>
            <w:tcMar>
              <w:left w:w="34" w:type="dxa"/>
              <w:right w:w="34" w:type="dxa"/>
            </w:tcMar>
          </w:tcPr>
          <w:p w:rsidR="00571C76" w:rsidRPr="00036C93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36C93">
              <w:rPr>
                <w:lang w:val="ru-RU"/>
              </w:rPr>
              <w:t xml:space="preserve"> 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скульптуры):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15шт,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покрытием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стол-верстак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пособия.</w:t>
            </w:r>
            <w:proofErr w:type="gramEnd"/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водоснабжение;</w:t>
            </w:r>
            <w:r w:rsidRPr="00036C93">
              <w:rPr>
                <w:lang w:val="ru-RU"/>
              </w:rPr>
              <w:t xml:space="preserve"> </w:t>
            </w:r>
          </w:p>
          <w:p w:rsidR="00571C76" w:rsidRPr="00036C93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36C93">
              <w:rPr>
                <w:lang w:val="ru-RU"/>
              </w:rPr>
              <w:t xml:space="preserve"> </w:t>
            </w:r>
            <w:proofErr w:type="gramStart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36C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036C93">
              <w:rPr>
                <w:lang w:val="ru-RU"/>
              </w:rPr>
              <w:t xml:space="preserve"> </w:t>
            </w:r>
          </w:p>
          <w:p w:rsidR="00571C76" w:rsidRPr="00036C93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фонд):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36C93">
              <w:rPr>
                <w:lang w:val="ru-RU"/>
              </w:rPr>
              <w:t xml:space="preserve"> </w:t>
            </w:r>
            <w:r w:rsidRPr="00036C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36C93">
              <w:rPr>
                <w:lang w:val="ru-RU"/>
              </w:rPr>
              <w:t xml:space="preserve"> </w:t>
            </w:r>
          </w:p>
          <w:p w:rsidR="00571C76" w:rsidRPr="00036C93" w:rsidRDefault="00571C76" w:rsidP="00571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6C93">
              <w:rPr>
                <w:lang w:val="ru-RU"/>
              </w:rPr>
              <w:t xml:space="preserve"> </w:t>
            </w:r>
          </w:p>
        </w:tc>
      </w:tr>
    </w:tbl>
    <w:p w:rsidR="00571C76" w:rsidRDefault="00571C76" w:rsidP="00571C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377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A63773"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  <w:t>обучающихся</w:t>
      </w:r>
      <w:proofErr w:type="gramEnd"/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</w:p>
    <w:p w:rsidR="00571C76" w:rsidRPr="00A63773" w:rsidRDefault="00571C76" w:rsidP="00571C7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 xml:space="preserve">По дисциплине «Академическая скульптура» предусмотрена аудиторная и внеаудиторная самостоятельная работа обучающихся, </w:t>
      </w:r>
      <w:proofErr w:type="gramStart"/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предполагающие</w:t>
      </w:r>
      <w:proofErr w:type="gramEnd"/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 xml:space="preserve"> выполнение практических работ. 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/>
          <w:iCs/>
          <w:sz w:val="24"/>
          <w:szCs w:val="20"/>
          <w:lang w:val="ru-RU" w:eastAsia="ru-RU"/>
        </w:rPr>
      </w:pP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Аудиторные практические работы (</w:t>
      </w:r>
      <w:proofErr w:type="gramStart"/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АПР</w:t>
      </w:r>
      <w:proofErr w:type="gramEnd"/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 xml:space="preserve">), </w:t>
      </w:r>
      <w:r w:rsidRPr="00A63773">
        <w:rPr>
          <w:rFonts w:ascii="Times New Roman" w:eastAsia="Times New Roman" w:hAnsi="Times New Roman" w:cs="Georgia"/>
          <w:b/>
          <w:bCs/>
          <w:i/>
          <w:iCs/>
          <w:sz w:val="24"/>
          <w:szCs w:val="20"/>
          <w:lang w:val="ru-RU" w:eastAsia="ru-RU"/>
        </w:rPr>
        <w:t>предусмотренные рабочей программой дисциплины</w:t>
      </w:r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: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подготовка к следующему практическому занятию: приобретение необходимых материалов, инструментов и оборудования;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основой под рельеф – плинтом;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розетки;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натюрморта;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головы человека.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/>
          <w:iCs/>
          <w:sz w:val="24"/>
          <w:szCs w:val="20"/>
          <w:lang w:val="ru-RU" w:eastAsia="ru-RU"/>
        </w:rPr>
      </w:pP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Индивидуальные домашние задания (ИДЗ):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Продолжить работу, начатую на практических занятиях</w:t>
      </w:r>
      <w:r w:rsidRPr="00A63773">
        <w:rPr>
          <w:rFonts w:ascii="Times New Roman" w:eastAsia="Times New Roman" w:hAnsi="Times New Roman" w:cs="Georgia"/>
          <w:bCs/>
          <w:iCs/>
          <w:sz w:val="24"/>
          <w:szCs w:val="20"/>
          <w:lang w:val="ru-RU" w:eastAsia="ru-RU"/>
        </w:rPr>
        <w:t>, предусмотренных рабочей программой дисциплины:</w:t>
      </w: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 xml:space="preserve"> 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подготовка к следующему практическому занятию: приобретение необходимых материалов, инструментов и оборудования;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основы под рельеф – плинта;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розетки;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натюрморта;</w:t>
      </w:r>
    </w:p>
    <w:p w:rsidR="00571C76" w:rsidRPr="00A63773" w:rsidRDefault="00571C76" w:rsidP="00571C7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головы человека.</w:t>
      </w:r>
    </w:p>
    <w:p w:rsidR="00571C76" w:rsidRPr="00A63773" w:rsidRDefault="00571C76" w:rsidP="00571C76">
      <w:pPr>
        <w:rPr>
          <w:rFonts w:ascii="Calibri" w:eastAsia="Times New Roman" w:hAnsi="Calibri" w:cs="Times New Roman"/>
          <w:lang w:val="ru-RU" w:eastAsia="ru-RU"/>
        </w:rPr>
      </w:pPr>
    </w:p>
    <w:p w:rsidR="00571C76" w:rsidRPr="00A63773" w:rsidRDefault="00571C76" w:rsidP="00571C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637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571C76" w:rsidRPr="00A63773" w:rsidRDefault="00571C76" w:rsidP="00571C76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571C76" w:rsidRPr="00A63773" w:rsidRDefault="00571C76" w:rsidP="00571C76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822"/>
        <w:gridCol w:w="5148"/>
      </w:tblGrid>
      <w:tr w:rsidR="00571C76" w:rsidRPr="00A63773" w:rsidTr="00CE3D5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571C76" w:rsidRPr="001A0493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C76" w:rsidRPr="00A63773" w:rsidRDefault="00571C76" w:rsidP="00CE3D5F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ОПК-3 – способностью обладать начальными профессиональными навыками скульптора, приемами работы в макетировании и моделировании.</w:t>
            </w:r>
          </w:p>
        </w:tc>
      </w:tr>
      <w:tr w:rsidR="00571C76" w:rsidRPr="001A0493" w:rsidTr="00CE3D5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C76" w:rsidRPr="00A63773" w:rsidRDefault="00571C76" w:rsidP="00CE3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A6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виды, методы и способы создания скульптуры.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по дисциплине «Академическая скульптура», позволяющая выявить степень </w:t>
            </w:r>
            <w:proofErr w:type="spellStart"/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знаний обучающихся, проводится в виде устного опроса. </w:t>
            </w:r>
          </w:p>
        </w:tc>
      </w:tr>
      <w:tr w:rsidR="00571C76" w:rsidRPr="00A63773" w:rsidTr="00CE3D5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C76" w:rsidRPr="00A63773" w:rsidRDefault="00571C76" w:rsidP="00CE3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A6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основными материалами и инструментами, используемыми при </w:t>
            </w:r>
            <w:r w:rsidRPr="00A6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построении рельефа.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 xml:space="preserve">Практические задания на решение задач из профессиональной области.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Выполнить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барельефные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изображения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используя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необходимые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материалы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инструменты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571C76" w:rsidRPr="001A0493" w:rsidTr="00CE3D5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C76" w:rsidRPr="00A63773" w:rsidRDefault="00571C76" w:rsidP="00CE3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- навыками работы с основными материалами и инструментами, используемые при построении рельефа;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навыками изготовления основы под рельеф – плинта;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основными методами и приемами скульптуры; 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- навыками моделирования простейших форм в рельефе.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Практические задания на решение задач из профессиональной области.</w:t>
            </w:r>
          </w:p>
          <w:p w:rsidR="00571C76" w:rsidRPr="00A63773" w:rsidRDefault="00571C76" w:rsidP="00571C7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 представленному гипсовому образцу, выполнить барельеф розетки «Лотос».  Размер формата основы (плинта) – не более натуральной величины натуры. Материал: пластилин: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Выполнить линейный рисунок «Лотоса» согласно натуре.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Проанализировав внешний вид и общее строение натуры, определить высоту рельефа.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г) </w:t>
            </w:r>
            <w:r w:rsidRPr="00A6377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Выявив и сопоставив пропорциональные соотношения основных объемов постановки, передать форму розетки, посредством ровной фактуры логически обобщить до законченности.</w:t>
            </w:r>
          </w:p>
          <w:p w:rsidR="00571C76" w:rsidRPr="00A63773" w:rsidRDefault="00571C76" w:rsidP="00CE3D5F">
            <w:pPr>
              <w:ind w:firstLine="32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 Несложный натюрморт из простых бутовых предметов. Выполнить барельеф натюрморта.  Размер формата основы (плинта) – 30х40 см, 40х50 см. Материал: пластилин: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Выполнить линейный рисунок натюрморта согласно натуре.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Проанализировав внешний вид и общее строение натуры, определить высоту рельефа.</w:t>
            </w:r>
          </w:p>
          <w:p w:rsidR="00571C76" w:rsidRPr="00A63773" w:rsidRDefault="00571C76" w:rsidP="00CE3D5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г) </w:t>
            </w:r>
            <w:r w:rsidRPr="00A6377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Выявив и сопоставив пропорциональные соотношения основных объемов постановки, передать натюрморт в барельефе, посредством ровной фактуры логически обобщить до законченности.</w:t>
            </w:r>
          </w:p>
          <w:p w:rsidR="00571C76" w:rsidRPr="00A63773" w:rsidRDefault="00571C76" w:rsidP="00CE3D5F">
            <w:pPr>
              <w:ind w:firstLine="32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 По представленному гипсовому образцу, выполнить барельеф головы человека. Размер формата основы (плинта) – 30х40 см, 30х30 см. Материал: пластилин: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Выполнить линейный рисунок головы согласно натуре.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б) Проанализировав внешний вид и общее </w:t>
            </w: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строение натуры, определить высоту рельефа.</w:t>
            </w:r>
          </w:p>
          <w:p w:rsidR="00571C76" w:rsidRPr="00A63773" w:rsidRDefault="00571C76" w:rsidP="00CE3D5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г) </w:t>
            </w: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Выявив и сопоставив пропорциональные соотношения основных объемов постановки, передать форму головы, посредством ровной фактуры логически обобщить до законченности.</w:t>
            </w:r>
          </w:p>
        </w:tc>
      </w:tr>
    </w:tbl>
    <w:p w:rsidR="00571C76" w:rsidRPr="00A63773" w:rsidRDefault="00571C76" w:rsidP="00571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571C76" w:rsidRPr="00A63773" w:rsidRDefault="00571C76" w:rsidP="00571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571C76" w:rsidRPr="00A63773" w:rsidRDefault="00571C76" w:rsidP="00571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«Академическая скульптура» проводится в конце семестра </w:t>
      </w:r>
      <w:r w:rsidRPr="00A637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форме просмотра</w:t>
      </w:r>
      <w:r w:rsidRPr="00A6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позволяющем выявить степень </w:t>
      </w:r>
      <w:proofErr w:type="spellStart"/>
      <w:r w:rsidRPr="00A6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A6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знаний, умений и владений обучающихся. Обучающиеся должны предоставить все аудиторные задания. По итогам просмотра обучающийся получает дифференцированный зачет в соответствии с уровнем выполнения учебных задач.</w:t>
      </w:r>
    </w:p>
    <w:p w:rsidR="00571C76" w:rsidRPr="00A63773" w:rsidRDefault="00571C76" w:rsidP="00571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571C76" w:rsidRPr="00A63773" w:rsidRDefault="00571C76" w:rsidP="00571C76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  <w:r w:rsidRPr="00A637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ab/>
      </w:r>
    </w:p>
    <w:p w:rsidR="00571C76" w:rsidRPr="00A63773" w:rsidRDefault="00571C76" w:rsidP="00571C7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Отлично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–</w:t>
      </w:r>
      <w:r w:rsidRPr="00A63773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Умеет определить задачи и цели учебной постановки. Качественно, в соответствии с требованиями подготавливает основу под рельеф – плинт. Грамотно определяет и размещает в пространстве изображаемые объекты натурной постановки. Умеет точно определить точку зрения, масштаб. Грамотно выявляет и сопоставляет пропорциональные соотношения основных объемов постановки. Передает рельефную форму предметов и деталей в соответствии с натурой и логически последовательно обобщает до законченности.</w:t>
      </w:r>
      <w:r w:rsidRPr="00A63773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x-none" w:eastAsia="x-none"/>
        </w:rPr>
        <w:t xml:space="preserve"> </w:t>
      </w:r>
    </w:p>
    <w:p w:rsidR="00571C76" w:rsidRPr="00A63773" w:rsidRDefault="00571C76" w:rsidP="00571C7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Хорошо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– Умеет определить задачи и цели учебной постановки. Грамотно определяет и размещает в пространстве изображаемые объекты натурной постановки. Умеет точно определить точку зрения, масштаб. В достаточной мере выявляет и сопоставляет пропорциональные соотношения основных объемов постановки. Передает рельефную форму предметов и деталей в соответствии с натурой и логически последовательно обобщает до законченности.</w:t>
      </w: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 </w:t>
      </w:r>
    </w:p>
    <w:p w:rsidR="00571C76" w:rsidRPr="00A63773" w:rsidRDefault="00571C76" w:rsidP="00571C7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Удовлетворительно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– Умеет определить задачи и цели учебной постановки. Не качественно, не в соответствии с требованиями подготавливает основу под рельеф – плинт. Не совсем грамотно определяет и размещает в пространстве изображаемые объекты натурной постановки. В достаточной мере выявляет и сопоставляет пропорциональные соотношения основных объемов постановки. Не в полной мере передает рельефную форму предметов и деталей в соответствии с натурой и логически последовательно обобщает до законченности.</w:t>
      </w: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 </w:t>
      </w:r>
    </w:p>
    <w:p w:rsidR="00571C76" w:rsidRPr="00A63773" w:rsidRDefault="00571C76" w:rsidP="00571C7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Неудовлетворительно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- </w:t>
      </w:r>
      <w:r w:rsidRPr="00A63773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Не понимает задач и цели, поставленных в учебной постановке. Не качественно, не в соответствии с требованиями подготавливает основу под рельеф – плинт. Не может разместить изображаемые объемы в пространстве натурной постановки. Не ориентируется в выборе масштаба, допускает композиционные ошибки. В конструктивном построении изображаемой группы форм, объемов показывает грубые ошибки. В работе много погрешностей при сопоставлении пропорциональных соотношений объемов постановки. Не выявляет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рельефную форму предметов и деталей в соответствии с натурой. </w:t>
      </w:r>
      <w:r w:rsidRPr="00A63773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Не добивается логической завершенности.</w:t>
      </w:r>
    </w:p>
    <w:p w:rsidR="00295D98" w:rsidRPr="00571C76" w:rsidRDefault="00295D98">
      <w:pPr>
        <w:rPr>
          <w:sz w:val="0"/>
          <w:szCs w:val="0"/>
          <w:lang w:val="ru-RU"/>
        </w:rPr>
      </w:pPr>
    </w:p>
    <w:sectPr w:rsidR="00295D98" w:rsidRPr="00571C7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73F"/>
    <w:multiLevelType w:val="hybridMultilevel"/>
    <w:tmpl w:val="A0AED5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6C93"/>
    <w:rsid w:val="001A0493"/>
    <w:rsid w:val="001F0BC7"/>
    <w:rsid w:val="00295D98"/>
    <w:rsid w:val="00561E12"/>
    <w:rsid w:val="00571C76"/>
    <w:rsid w:val="00D31453"/>
    <w:rsid w:val="00E209E2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C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4A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1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1154335.%2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1160969.%20" TargetMode="External"/><Relationship Id="rId17" Type="http://schemas.openxmlformats.org/officeDocument/2006/relationships/hyperlink" Target="https://znanium.com/catalog/product/1001460.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41779.%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154365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41199.%20" TargetMode="External"/><Relationship Id="rId10" Type="http://schemas.openxmlformats.org/officeDocument/2006/relationships/hyperlink" Target="https://magtu.informsystema.ru/uploader/fileUpload?name=3707.pdf&amp;show=dcatalogues/1/1527604/3707.pdf&amp;view=true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830.pdf&amp;show=dcatalogues/1/1530269/3830.pdf&amp;view=true" TargetMode="External"/><Relationship Id="rId14" Type="http://schemas.openxmlformats.org/officeDocument/2006/relationships/hyperlink" Target="https://znanium.com/catalog/product/1081870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2019-2020_b54_03_01-СДб-19-3_14_plx_Академическая скульптура</dc:title>
  <dc:creator>FastReport.NET</dc:creator>
  <cp:lastModifiedBy>Admin</cp:lastModifiedBy>
  <cp:revision>6</cp:revision>
  <dcterms:created xsi:type="dcterms:W3CDTF">2020-09-24T16:08:00Z</dcterms:created>
  <dcterms:modified xsi:type="dcterms:W3CDTF">2020-11-10T15:13:00Z</dcterms:modified>
</cp:coreProperties>
</file>