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E:\РПД 2019 готовые\2019_46.06.01_зИИНа-19-1 Мет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 2019 готовые\2019_46.06.01_зИИНа-19-1 Мет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br w:type="page"/>
      </w:r>
    </w:p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E:\РПД 2019 готовые\2019_46.06.01_зИИНа-19-1 Метод\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 2019 готовые\2019_46.06.01_зИИНа-19-1 Метод\1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br w:type="page"/>
      </w:r>
    </w:p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CB1AAD" w:rsidP="00B162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27D" w:rsidRPr="00C94DF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«Теоретические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науки»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важнейшего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парадигм.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138"/>
        </w:trPr>
        <w:tc>
          <w:tcPr>
            <w:tcW w:w="199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5B544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постсоветской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138"/>
        </w:trPr>
        <w:tc>
          <w:tcPr>
            <w:tcW w:w="199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5B54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«Теоретические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науки»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BF4BA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B1627D" w:rsidRPr="00C94DFB" w:rsidTr="00BF4B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Методики и технологии 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 коммуникационных технологий</w:t>
            </w:r>
          </w:p>
        </w:tc>
      </w:tr>
      <w:tr w:rsidR="00B1627D" w:rsidRPr="00C94DFB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инновационные методы  экспертизы, рецензирования, реферирования исследовательских работ в области гуманитарных наук</w:t>
            </w:r>
          </w:p>
        </w:tc>
      </w:tr>
      <w:tr w:rsidR="00B1627D" w:rsidRPr="00C94DFB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Различными навыками научной экспертизы, рецензирования, реферирования исследовательских работ в области гуманитарных наук</w:t>
            </w:r>
          </w:p>
        </w:tc>
      </w:tr>
      <w:tr w:rsidR="00B1627D" w:rsidRPr="00C94DFB" w:rsidTr="005B544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B1627D" w:rsidRPr="00C94DFB" w:rsidTr="00BF4BA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образовательные программы высшего образования</w:t>
            </w:r>
          </w:p>
        </w:tc>
      </w:tr>
      <w:tr w:rsidR="00B1627D" w:rsidRPr="00C94DFB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Формулировать,   разрабатывать и реализовывать  перспективные научно-исследовательские  задачи в преподавательской деятельности</w:t>
            </w:r>
          </w:p>
        </w:tc>
      </w:tr>
    </w:tbl>
    <w:tbl>
      <w:tblPr>
        <w:tblpPr w:leftFromText="180" w:rightFromText="180" w:vertAnchor="text" w:horzAnchor="margin" w:tblpY="-61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реализации научно-исследовательских методик в преподавательской деятельности на всех уровнях обучения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Владение конкретно-историческими, компаративистскими, междисциплинарными методологическими подходами и готовность применять их в современных исторических исследованиях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конкретно-исторических, компаративистских, междисциплинарных методологических подходов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и применять  конкретно-исторические, компаративистские, междисциплинарные методологические подходы в современных исторических исследованиях</w:t>
            </w:r>
          </w:p>
        </w:tc>
      </w:tr>
      <w:tr w:rsidR="005B544A" w:rsidRPr="00C94DFB" w:rsidTr="005B544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анализировать результаты научных исследований, применять их при решении конкретно-исторические, компаративистские, междисциплинарные методологические подходы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 полное представление о современных научных достижениях для решения задач по освоению новых сфер в междисциплинарных областях</w:t>
            </w:r>
          </w:p>
        </w:tc>
      </w:tr>
      <w:tr w:rsidR="005B544A" w:rsidRPr="00C94DFB" w:rsidTr="005B544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 анализировать и оценивать современные научные достижения, генерировать новые идеи при решении исследовательских и практических задач, в том числе в междисциплинарных областях</w:t>
            </w:r>
          </w:p>
        </w:tc>
      </w:tr>
      <w:tr w:rsidR="005B544A" w:rsidRPr="00C94DFB" w:rsidTr="005B544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самостоятельному оцениванию современных научных достижений с целью генерирования новых идеи при решении исследовательских и практических задач в междисциплинарных областях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B544A" w:rsidRPr="00C94DFB" w:rsidTr="005B544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проектирования комплексного исследования, в том числе междисциплинарного,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и провести научные семинары всероссийского уровня, конференции подготовить и отредактировать научную публикацию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и разработки концепции научных семинаров, конференций, подготовке и редактированию научных публикаций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подготовки и проведения научных семинаров, конференций подготовки и редактирования научных публикаций</w:t>
            </w:r>
          </w:p>
        </w:tc>
      </w:tr>
      <w:tr w:rsidR="005B544A" w:rsidRPr="00C94DFB" w:rsidTr="005B544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работе российских и международных исследовательских коллективов по решению научных и научно- образовательных задач</w:t>
            </w:r>
          </w:p>
        </w:tc>
      </w:tr>
    </w:tbl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Y="-57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решению научных и научно-образовательных задач в составе международных исследовательских коллективов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 способностью планировать и решать задачи собственного профессионального и личностного развития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планирования задач собственного профессионального и личностного развития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и решать задачи собственного профессионального и личностного развития</w:t>
            </w:r>
          </w:p>
        </w:tc>
      </w:tr>
      <w:tr w:rsidR="005B544A" w:rsidRPr="00C94DFB" w:rsidTr="005B544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разработке планов собственного профессионального и личностного развития</w:t>
            </w:r>
          </w:p>
        </w:tc>
      </w:tr>
    </w:tbl>
    <w:p w:rsidR="00B1627D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5B544A" w:rsidRPr="00C94DFB" w:rsidRDefault="005B544A" w:rsidP="00B1627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729"/>
        <w:gridCol w:w="1495"/>
        <w:gridCol w:w="360"/>
        <w:gridCol w:w="495"/>
        <w:gridCol w:w="460"/>
        <w:gridCol w:w="678"/>
        <w:gridCol w:w="338"/>
        <w:gridCol w:w="1769"/>
        <w:gridCol w:w="1731"/>
        <w:gridCol w:w="1293"/>
        <w:gridCol w:w="67"/>
      </w:tblGrid>
      <w:tr w:rsidR="00B1627D" w:rsidRPr="00C94DFB" w:rsidTr="005B544A">
        <w:trPr>
          <w:gridBefore w:val="1"/>
          <w:wBefore w:w="68" w:type="dxa"/>
          <w:trHeight w:hRule="exact" w:val="285"/>
        </w:trPr>
        <w:tc>
          <w:tcPr>
            <w:tcW w:w="697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5B544A">
        <w:trPr>
          <w:gridBefore w:val="1"/>
          <w:wBefore w:w="68" w:type="dxa"/>
          <w:trHeight w:hRule="exact" w:val="3611"/>
        </w:trPr>
        <w:tc>
          <w:tcPr>
            <w:tcW w:w="935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138"/>
        </w:trPr>
        <w:tc>
          <w:tcPr>
            <w:tcW w:w="697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5B544A">
        <w:trPr>
          <w:gridBefore w:val="1"/>
          <w:wBefore w:w="68" w:type="dxa"/>
          <w:trHeight w:hRule="exact" w:val="972"/>
        </w:trPr>
        <w:tc>
          <w:tcPr>
            <w:tcW w:w="21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часах)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833"/>
        </w:trPr>
        <w:tc>
          <w:tcPr>
            <w:tcW w:w="21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5B544A">
        <w:trPr>
          <w:gridBefore w:val="1"/>
          <w:wBefore w:w="68" w:type="dxa"/>
          <w:trHeight w:hRule="exact" w:val="944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Междисциплинарность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4A" w:rsidRPr="00C94DFB" w:rsidTr="005B544A">
        <w:trPr>
          <w:gridBefore w:val="1"/>
          <w:wBefore w:w="68" w:type="dxa"/>
          <w:trHeight w:hRule="exact" w:val="2455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Междисциплинарный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последней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Подготовка к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скому</w:t>
            </w:r>
            <w:proofErr w:type="spellEnd"/>
            <w:proofErr w:type="gram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занятию.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1576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Междисциплинарный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277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5B544A">
        <w:trPr>
          <w:gridBefore w:val="1"/>
          <w:wBefore w:w="68" w:type="dxa"/>
          <w:trHeight w:hRule="exact" w:val="673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4A" w:rsidRPr="00C94DFB" w:rsidTr="005B544A">
        <w:trPr>
          <w:gridBefore w:val="1"/>
          <w:wBefore w:w="68" w:type="dxa"/>
          <w:trHeight w:hRule="exact" w:val="2455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Общенаучные,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Подготовка к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скому</w:t>
            </w:r>
            <w:proofErr w:type="spellEnd"/>
            <w:proofErr w:type="gram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занятию.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2455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Подготовка к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скому</w:t>
            </w:r>
            <w:proofErr w:type="spellEnd"/>
            <w:proofErr w:type="gram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занятию.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2455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кандидатской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Подготовка к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скому</w:t>
            </w:r>
            <w:proofErr w:type="spellEnd"/>
            <w:proofErr w:type="gram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занятию.</w:t>
            </w:r>
          </w:p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544A" w:rsidRPr="00C94DFB" w:rsidTr="005B544A">
        <w:trPr>
          <w:gridBefore w:val="1"/>
          <w:wBefore w:w="68" w:type="dxa"/>
          <w:trHeight w:hRule="exact" w:val="277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4A" w:rsidRPr="00C94DFB" w:rsidTr="005B544A">
        <w:trPr>
          <w:gridBefore w:val="1"/>
          <w:wBefore w:w="68" w:type="dxa"/>
          <w:trHeight w:hRule="exact" w:val="747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44A" w:rsidRPr="00C94DFB" w:rsidTr="005B544A">
        <w:trPr>
          <w:gridBefore w:val="1"/>
          <w:wBefore w:w="68" w:type="dxa"/>
          <w:trHeight w:hRule="exact" w:val="1616"/>
        </w:trPr>
        <w:tc>
          <w:tcPr>
            <w:tcW w:w="25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 с оценкой</w:t>
            </w:r>
          </w:p>
        </w:tc>
        <w:tc>
          <w:tcPr>
            <w:tcW w:w="1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ОПК-1,ОПК- 2,ПК-1,УК- 1,УК-2,УК- 3,УК-5</w:t>
            </w:r>
          </w:p>
        </w:tc>
      </w:tr>
      <w:tr w:rsidR="005B544A" w:rsidRPr="00C94DFB" w:rsidTr="005B544A">
        <w:trPr>
          <w:gridAfter w:val="1"/>
          <w:wAfter w:w="62" w:type="dxa"/>
          <w:trHeight w:val="14123"/>
        </w:trPr>
        <w:tc>
          <w:tcPr>
            <w:tcW w:w="936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544A" w:rsidRPr="00C94DFB" w:rsidRDefault="005B544A" w:rsidP="005B54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Лекция-передача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занятие),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(кейс-метод),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(деловая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игра).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ре-конструкцией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работа–изучение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44A" w:rsidRPr="00C94DFB" w:rsidRDefault="005B544A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B1627D" w:rsidRPr="00C94DFB" w:rsidTr="00614984">
        <w:trPr>
          <w:trHeight w:hRule="exact" w:val="283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4984" w:rsidRPr="006A014F" w:rsidRDefault="00614984" w:rsidP="0061498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1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Потемкина М.Н. Теория и методология 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истории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М. Н. Потемкина. - 2-е изд. - 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ИЦ РИОР : НИЦ ИНФРА-М, 2019. - 200 с. - (Высшее образование: </w:t>
            </w:r>
            <w:proofErr w:type="spell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). - 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978-5-16-101407-3. - 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product</w:t>
              </w:r>
              <w:r w:rsidRPr="006A014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/1007936</w:t>
              </w:r>
            </w:hyperlink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3.09.2020). – Режим доступа: по подписке.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Байбородова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посо-бие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Байбородова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Чернявская.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978-5-534-06257-1.—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C94DF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https://urait.ru/book/metodologiya-i-metody-nauchnogo-issledovaniya-437120</w:t>
              </w:r>
            </w:hyperlink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138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271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Гребенюк,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Цивилизациография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по-собие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Гребенюк,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Колосова.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дательство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(Авторский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учебник).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978-5-534-08011-7.—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C94DF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https://urait.ru/book/teoriya-i-metodologiya-istorii-civilizaciografiya-424100</w:t>
              </w:r>
            </w:hyperlink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Лебедев,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Лебедев.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978-5-534-00588-2.—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C94DF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https://urait.ru/book/metodologiya-nauchnogo-poznaniya-434162</w:t>
              </w:r>
            </w:hyperlink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139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138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77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555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818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555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1096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614984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bookmarkStart w:id="0" w:name="_GoBack"/>
            <w:bookmarkEnd w:id="0"/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614984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614984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85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138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61498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614984">
        <w:trPr>
          <w:trHeight w:hRule="exact" w:val="270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5B544A" w:rsidTr="00614984">
        <w:trPr>
          <w:trHeight w:hRule="exact" w:val="14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544A" w:rsidRPr="005B544A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="005B544A" w:rsidRPr="00083C9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http://education.polpred.com</w:t>
              </w:r>
            </w:hyperlink>
          </w:p>
          <w:p w:rsidR="00B1627D" w:rsidRPr="00C94DFB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627D" w:rsidRPr="005B544A" w:rsidTr="00614984">
        <w:trPr>
          <w:trHeight w:hRule="exact" w:val="540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627D" w:rsidRPr="00614984" w:rsidTr="00614984">
        <w:trPr>
          <w:trHeight w:hRule="exact" w:val="826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544A" w:rsidRPr="005B544A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="005B544A" w:rsidRPr="00083C9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627D" w:rsidRPr="005B544A" w:rsidTr="00614984">
        <w:trPr>
          <w:trHeight w:hRule="exact" w:val="555"/>
        </w:trPr>
        <w:tc>
          <w:tcPr>
            <w:tcW w:w="400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544A" w:rsidRPr="005B544A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="005B544A" w:rsidRPr="00083C9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</w:p>
          <w:p w:rsidR="00B1627D" w:rsidRPr="00C94DFB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571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424"/>
        <w:gridCol w:w="3159"/>
        <w:gridCol w:w="2504"/>
        <w:gridCol w:w="3127"/>
        <w:gridCol w:w="142"/>
        <w:gridCol w:w="107"/>
      </w:tblGrid>
      <w:tr w:rsidR="00B1627D" w:rsidRPr="005B544A" w:rsidTr="00BF4BA2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424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27D" w:rsidRPr="00C94DFB" w:rsidRDefault="00B1627D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544A" w:rsidRPr="005B544A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="005B544A" w:rsidRPr="00083C9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</w:t>
              </w:r>
            </w:hyperlink>
          </w:p>
          <w:p w:rsidR="00B1627D" w:rsidRPr="00C94DFB" w:rsidRDefault="00B1627D" w:rsidP="005B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627D" w:rsidRPr="00C94DFB" w:rsidTr="00BF4BA2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BF4BA2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424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3" w:type="dxa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BF4BA2">
        <w:trPr>
          <w:gridBefore w:val="1"/>
          <w:gridAfter w:val="1"/>
          <w:wBefore w:w="108" w:type="dxa"/>
          <w:wAfter w:w="107" w:type="dxa"/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BF4BA2">
        <w:trPr>
          <w:gridBefore w:val="1"/>
          <w:gridAfter w:val="1"/>
          <w:wBefore w:w="108" w:type="dxa"/>
          <w:wAfter w:w="107" w:type="dxa"/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обучающих-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ин-формационно-образовательную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ин-формационно-образовательную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27D" w:rsidRPr="00C94DFB" w:rsidRDefault="00B1627D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BF4BA2">
        <w:trPr>
          <w:gridBefore w:val="1"/>
          <w:gridAfter w:val="1"/>
          <w:wBefore w:w="108" w:type="dxa"/>
          <w:wAfter w:w="107" w:type="dxa"/>
          <w:trHeight w:hRule="exact" w:val="5679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1627D" w:rsidRPr="00C94DFB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B1627D" w:rsidRPr="00C94DFB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Office</w:t>
            </w:r>
            <w:proofErr w:type="spellEnd"/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1627D" w:rsidRPr="00C94DFB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4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 для хранения учебно-наглядных пособий и учебно-методической документации.</w:t>
            </w:r>
          </w:p>
          <w:p w:rsidR="00B1627D" w:rsidRPr="00C94DFB" w:rsidRDefault="00B1627D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br w:type="page"/>
      </w:r>
    </w:p>
    <w:p w:rsidR="005B544A" w:rsidRDefault="005B544A" w:rsidP="005B544A">
      <w:pPr>
        <w:tabs>
          <w:tab w:val="left" w:pos="142"/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1627D" w:rsidRPr="00C94DFB" w:rsidRDefault="00B1627D" w:rsidP="00B1627D">
      <w:pPr>
        <w:tabs>
          <w:tab w:val="left" w:pos="142"/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94DF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вопросов для подготовки к занятиям и обсуждению в аудитории:</w:t>
      </w:r>
    </w:p>
    <w:p w:rsidR="00B1627D" w:rsidRPr="00C94DFB" w:rsidRDefault="00B1627D" w:rsidP="00B1627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Тема № 1.</w:t>
      </w:r>
      <w:r w:rsidRPr="00C94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FB">
        <w:rPr>
          <w:rFonts w:ascii="Times New Roman" w:hAnsi="Times New Roman" w:cs="Times New Roman"/>
          <w:sz w:val="24"/>
          <w:szCs w:val="24"/>
        </w:rPr>
        <w:t>Междисциплинарность</w:t>
      </w:r>
      <w:proofErr w:type="spellEnd"/>
      <w:r w:rsidRPr="00C94DFB">
        <w:rPr>
          <w:rFonts w:ascii="Times New Roman" w:hAnsi="Times New Roman" w:cs="Times New Roman"/>
          <w:sz w:val="24"/>
          <w:szCs w:val="24"/>
        </w:rPr>
        <w:t xml:space="preserve"> в методологии исторического исследования</w:t>
      </w: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B1627D" w:rsidRPr="00C94DFB" w:rsidRDefault="00B1627D" w:rsidP="00B1627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C94DFB">
        <w:rPr>
          <w:szCs w:val="24"/>
          <w:lang w:val="ru-RU"/>
        </w:rPr>
        <w:t xml:space="preserve">Междисциплинарный подход в зарубежной историографии в последней трети ХХ – начале </w:t>
      </w:r>
      <w:r w:rsidRPr="00C94DFB">
        <w:rPr>
          <w:szCs w:val="24"/>
        </w:rPr>
        <w:t>XXI</w:t>
      </w:r>
      <w:r w:rsidRPr="00C94DFB">
        <w:rPr>
          <w:szCs w:val="24"/>
          <w:lang w:val="ru-RU"/>
        </w:rPr>
        <w:t xml:space="preserve"> вв.</w:t>
      </w:r>
    </w:p>
    <w:p w:rsidR="00B1627D" w:rsidRPr="00C94DFB" w:rsidRDefault="00B1627D" w:rsidP="00B1627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C94DFB">
        <w:rPr>
          <w:szCs w:val="24"/>
          <w:lang w:val="ru-RU"/>
        </w:rPr>
        <w:t>Междисциплинарный подход в современной отечественной историографии</w:t>
      </w:r>
    </w:p>
    <w:p w:rsidR="00B1627D" w:rsidRPr="00C94DFB" w:rsidRDefault="00B1627D" w:rsidP="00B1627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C94DFB">
        <w:rPr>
          <w:szCs w:val="24"/>
          <w:lang w:val="ru-RU"/>
        </w:rPr>
        <w:t>Использование концепций социально-гуманитарных, естественных и точных наук в историческом исследовании.</w:t>
      </w:r>
    </w:p>
    <w:p w:rsidR="00B1627D" w:rsidRPr="00C94DFB" w:rsidRDefault="00B1627D" w:rsidP="00B1627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C94DFB">
        <w:rPr>
          <w:szCs w:val="24"/>
          <w:lang w:val="ru-RU"/>
        </w:rPr>
        <w:t>Опыт междисциплинарных взаимосвязей в исследовательской практике исторических исследований.</w:t>
      </w:r>
    </w:p>
    <w:p w:rsidR="00B1627D" w:rsidRPr="00C94DFB" w:rsidRDefault="00B1627D" w:rsidP="00B1627D">
      <w:pPr>
        <w:pStyle w:val="a4"/>
        <w:ind w:firstLine="0"/>
        <w:rPr>
          <w:b/>
          <w:szCs w:val="24"/>
          <w:lang w:val="ru-RU"/>
        </w:rPr>
      </w:pP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</w:p>
    <w:p w:rsidR="00B1627D" w:rsidRPr="00C94DFB" w:rsidRDefault="00B1627D" w:rsidP="00B1627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94D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 № 2. </w:t>
      </w:r>
      <w:r w:rsidRPr="00C94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4DFB">
        <w:rPr>
          <w:rFonts w:ascii="Times New Roman" w:eastAsia="Calibri" w:hAnsi="Times New Roman" w:cs="Times New Roman"/>
          <w:b/>
          <w:sz w:val="24"/>
          <w:szCs w:val="24"/>
        </w:rPr>
        <w:t>Научные методы в историческом исследовании.</w:t>
      </w:r>
    </w:p>
    <w:p w:rsidR="00B1627D" w:rsidRPr="00C94DFB" w:rsidRDefault="00B1627D" w:rsidP="00B1627D">
      <w:pPr>
        <w:ind w:left="7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94DFB">
        <w:rPr>
          <w:rFonts w:ascii="Times New Roman" w:eastAsia="Calibri" w:hAnsi="Times New Roman" w:cs="Times New Roman"/>
          <w:b/>
          <w:i/>
          <w:sz w:val="24"/>
          <w:szCs w:val="24"/>
        </w:rPr>
        <w:t>«Метод решает судьбу дела» (акад. И.П. Павлов).</w:t>
      </w:r>
    </w:p>
    <w:p w:rsidR="00B1627D" w:rsidRPr="00C94DFB" w:rsidRDefault="00B1627D" w:rsidP="00B1627D">
      <w:pPr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B1627D" w:rsidRPr="00C94DFB" w:rsidRDefault="00B1627D" w:rsidP="00B1627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4DFB">
        <w:rPr>
          <w:rFonts w:ascii="Times New Roman" w:eastAsia="Calibri" w:hAnsi="Times New Roman" w:cs="Times New Roman"/>
          <w:sz w:val="24"/>
          <w:szCs w:val="24"/>
        </w:rPr>
        <w:t xml:space="preserve">Понятие «метод». Проблема классификации  методов в научном исследовании. </w:t>
      </w:r>
    </w:p>
    <w:p w:rsidR="00B1627D" w:rsidRPr="00C94DFB" w:rsidRDefault="00B1627D" w:rsidP="00B1627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4DFB">
        <w:rPr>
          <w:rFonts w:ascii="Times New Roman" w:eastAsia="Calibri" w:hAnsi="Times New Roman" w:cs="Times New Roman"/>
          <w:sz w:val="24"/>
          <w:szCs w:val="24"/>
        </w:rPr>
        <w:t xml:space="preserve">Общенаучные методы (наблюдение, эксперимент, классификация, моделирование, анализ и синтез и др.). </w:t>
      </w:r>
    </w:p>
    <w:p w:rsidR="00B1627D" w:rsidRPr="00C94DFB" w:rsidRDefault="00B1627D" w:rsidP="00B1627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4DFB">
        <w:rPr>
          <w:rFonts w:ascii="Times New Roman" w:eastAsia="Calibri" w:hAnsi="Times New Roman" w:cs="Times New Roman"/>
          <w:sz w:val="24"/>
          <w:szCs w:val="24"/>
        </w:rPr>
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</w:r>
    </w:p>
    <w:p w:rsidR="00B1627D" w:rsidRPr="00C94DFB" w:rsidRDefault="00B1627D" w:rsidP="00B1627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4DFB">
        <w:rPr>
          <w:rFonts w:ascii="Times New Roman" w:eastAsia="Calibri" w:hAnsi="Times New Roman" w:cs="Times New Roman"/>
          <w:sz w:val="24"/>
          <w:szCs w:val="24"/>
        </w:rPr>
        <w:t>Методы анализа визуальных источников в исторических исследованиях.</w:t>
      </w:r>
    </w:p>
    <w:p w:rsidR="00B1627D" w:rsidRPr="00C94DFB" w:rsidRDefault="00B1627D" w:rsidP="00B1627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4DFB">
        <w:rPr>
          <w:rFonts w:ascii="Times New Roman" w:eastAsia="Calibri" w:hAnsi="Times New Roman" w:cs="Times New Roman"/>
          <w:sz w:val="24"/>
          <w:szCs w:val="24"/>
        </w:rPr>
        <w:t>Применение методов других наук в исследовании (математические методы, моделирование, психологические методы, интервьюирование и т.д.)</w:t>
      </w: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 w:rsidP="00B1627D">
      <w:pPr>
        <w:tabs>
          <w:tab w:val="left" w:pos="2691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Тема № 3. Использование компьютерных технологий в исторических исследованиях.</w:t>
      </w:r>
    </w:p>
    <w:p w:rsidR="00B1627D" w:rsidRPr="00C94DFB" w:rsidRDefault="00B1627D" w:rsidP="00B1627D">
      <w:pPr>
        <w:tabs>
          <w:tab w:val="left" w:pos="2691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B1627D" w:rsidRPr="00C94DFB" w:rsidRDefault="00B1627D" w:rsidP="00B1627D">
      <w:pPr>
        <w:widowControl w:val="0"/>
        <w:numPr>
          <w:ilvl w:val="0"/>
          <w:numId w:val="3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Компьютер как источник необходимой информации для научного исследования. Проблема верификации.</w:t>
      </w:r>
    </w:p>
    <w:p w:rsidR="00B1627D" w:rsidRPr="00C94DFB" w:rsidRDefault="00B1627D" w:rsidP="00B1627D">
      <w:pPr>
        <w:widowControl w:val="0"/>
        <w:numPr>
          <w:ilvl w:val="0"/>
          <w:numId w:val="3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Современные компьютерные технологии для решения задач систематизации и хранения научных данных</w:t>
      </w:r>
    </w:p>
    <w:p w:rsidR="00B1627D" w:rsidRPr="00C94DFB" w:rsidRDefault="00B1627D" w:rsidP="00B1627D">
      <w:pPr>
        <w:widowControl w:val="0"/>
        <w:numPr>
          <w:ilvl w:val="0"/>
          <w:numId w:val="3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Компьютер как аналитический инструмент, с помощью которого проводятся статистические расчеты, математическое и графическое моделирование, лексический анализ и т. д.;</w:t>
      </w:r>
    </w:p>
    <w:p w:rsidR="00B1627D" w:rsidRPr="00C94DFB" w:rsidRDefault="00B1627D" w:rsidP="00B1627D">
      <w:pPr>
        <w:widowControl w:val="0"/>
        <w:numPr>
          <w:ilvl w:val="0"/>
          <w:numId w:val="3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Компьютер как помощник в создании и оформлении текстов научных трудов и презентаций.</w:t>
      </w:r>
    </w:p>
    <w:p w:rsidR="00B1627D" w:rsidRPr="00C94DFB" w:rsidRDefault="00B1627D" w:rsidP="00B1627D">
      <w:pPr>
        <w:widowControl w:val="0"/>
        <w:numPr>
          <w:ilvl w:val="0"/>
          <w:numId w:val="3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94DFB">
        <w:rPr>
          <w:rFonts w:ascii="Times New Roman" w:hAnsi="Times New Roman" w:cs="Times New Roman"/>
          <w:bCs/>
          <w:iCs/>
          <w:sz w:val="24"/>
          <w:szCs w:val="24"/>
        </w:rPr>
        <w:t>Методы анализа количественных данных. Выполнение практических заданий.</w:t>
      </w: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</w:p>
    <w:p w:rsidR="00B1627D" w:rsidRPr="00C94DFB" w:rsidRDefault="00B1627D" w:rsidP="00B1627D">
      <w:pPr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Тема № 4. Л</w:t>
      </w:r>
      <w:r w:rsidRPr="00C94DFB">
        <w:rPr>
          <w:rFonts w:ascii="Times New Roman" w:hAnsi="Times New Roman" w:cs="Times New Roman"/>
          <w:b/>
          <w:bCs/>
          <w:sz w:val="24"/>
          <w:szCs w:val="24"/>
        </w:rPr>
        <w:t>огика подготовки и структура кандидатской  диссертации.</w:t>
      </w: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t>Выбор и утверждение темы исследования.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t>Анализ источников и литературы, определение проблемы исследования;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Разработка плана, создание концепции изучаемого вопроса;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t>Структура введения. Выбор методологического подхода и методов исследования.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t>Правила  написания текста. Требования к заключению.</w:t>
      </w:r>
    </w:p>
    <w:p w:rsidR="00B1627D" w:rsidRPr="00C94DFB" w:rsidRDefault="00B1627D" w:rsidP="00B162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C94DFB">
        <w:rPr>
          <w:rFonts w:ascii="Times New Roman" w:eastAsia="Calibri" w:hAnsi="Times New Roman" w:cs="Times New Roman"/>
          <w:bCs/>
          <w:sz w:val="24"/>
          <w:szCs w:val="24"/>
        </w:rPr>
        <w:t xml:space="preserve">Требования к оформлению. </w:t>
      </w:r>
    </w:p>
    <w:p w:rsidR="00B1627D" w:rsidRPr="00C94DFB" w:rsidRDefault="00B1627D" w:rsidP="00B1627D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544A" w:rsidRDefault="005B544A" w:rsidP="005B54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1627D" w:rsidRPr="005B544A" w:rsidRDefault="005B544A" w:rsidP="005B544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544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1627D" w:rsidRPr="00C94DFB" w:rsidRDefault="00B1627D" w:rsidP="00B1627D">
      <w:pPr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B1627D" w:rsidRPr="00C94DFB" w:rsidRDefault="00B1627D" w:rsidP="00B1627D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99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82"/>
        <w:gridCol w:w="4513"/>
        <w:gridCol w:w="3781"/>
        <w:gridCol w:w="3097"/>
        <w:gridCol w:w="1444"/>
        <w:gridCol w:w="1573"/>
        <w:gridCol w:w="3047"/>
      </w:tblGrid>
      <w:tr w:rsidR="00B1627D" w:rsidRPr="00C94DFB" w:rsidTr="00BF4BA2">
        <w:trPr>
          <w:gridAfter w:val="4"/>
          <w:wAfter w:w="2495" w:type="pct"/>
          <w:trHeight w:val="753"/>
          <w:tblHeader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627D" w:rsidRPr="00C94DFB" w:rsidRDefault="00B1627D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627D" w:rsidRPr="00C94DFB" w:rsidRDefault="00B1627D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627D" w:rsidRPr="00C94DFB" w:rsidRDefault="00B1627D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1627D" w:rsidRPr="00C94DFB" w:rsidTr="00BF4BA2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    ОПК-1: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B1627D" w:rsidRPr="00C94DFB" w:rsidTr="00BF4BA2">
        <w:trPr>
          <w:gridAfter w:val="4"/>
          <w:wAfter w:w="2495" w:type="pct"/>
          <w:trHeight w:val="225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1627D">
            <w:pPr>
              <w:pStyle w:val="a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94DFB">
              <w:rPr>
                <w:sz w:val="24"/>
                <w:szCs w:val="24"/>
              </w:rPr>
              <w:t xml:space="preserve">Методики и технологии 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7D" w:rsidRPr="00C94DFB" w:rsidRDefault="00B1627D" w:rsidP="00BF4BA2">
            <w:pPr>
              <w:tabs>
                <w:tab w:val="left" w:pos="1080"/>
                <w:tab w:val="left" w:pos="2856"/>
                <w:tab w:val="left" w:pos="1239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Перечень вопросов к </w:t>
            </w:r>
            <w:r w:rsidR="00C94D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зачету с оценкой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История как научная дисциплина. Исторические дисциплины; дисциплины, связанные с историей; смежные дисциплины. Методология исторического исследования.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Трансдисциплинарность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и ее виды.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Трансдисциплинарность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в междисциплинарном подходе. Дисциплинарный подход.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Идея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междисциплинарности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. Ее место в развитии методологии истории на современном этапе.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Становление междисциплинарного подхода в зарубежной историографии в последней трети XX – начале XXI вв.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Дискуссии между историками и социологами во Франции, США, Великобритании. «Новая социальная история». Социальная история и социальная антропология.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Возникновение новых подходов и новой проблематики в историческом исследовании на рубеже ХХ – ХХI вв.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Междисциплинарный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 в современной отечественной историографии.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Использование концепций социально-гуманитарных, естественных и точных наук в историческом исследовании.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Опыт междисциплинарных взаимосвязей в исследовательской практике исторических исследований.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Междисциплинарные подходы в исторических исследованиях начала XXI в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«метод». Проблема классификации методов в научном исследовании. 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Общенаучные методы (наблюдение, эксперимент, классификация, моделирование, анализ и синтез и др.). 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Методы анализа визуальных источников в исторических исследованиях.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Применение методов других наук в исследовании (математические методы, моделирование, психологические методы, интервьюирование и т.д.)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 в исторических исследованиях.</w:t>
            </w:r>
          </w:p>
          <w:p w:rsidR="00B1627D" w:rsidRPr="00C94DFB" w:rsidRDefault="00B1627D" w:rsidP="00B1627D">
            <w:pPr>
              <w:numPr>
                <w:ilvl w:val="0"/>
                <w:numId w:val="9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4DFB">
              <w:rPr>
                <w:rFonts w:ascii="Times New Roman" w:hAnsi="Times New Roman" w:cs="Times New Roman"/>
                <w:bCs/>
                <w:sz w:val="24"/>
                <w:szCs w:val="24"/>
              </w:rPr>
              <w:t>огика подготовки и структура кандидатской диссертации.</w:t>
            </w:r>
          </w:p>
        </w:tc>
      </w:tr>
      <w:tr w:rsidR="00B1627D" w:rsidRPr="00C94DFB" w:rsidTr="00BF4BA2">
        <w:trPr>
          <w:gridAfter w:val="4"/>
          <w:wAfter w:w="2495" w:type="pct"/>
          <w:trHeight w:val="258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1627D">
            <w:pPr>
              <w:pStyle w:val="a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C94DFB">
              <w:rPr>
                <w:sz w:val="24"/>
                <w:szCs w:val="24"/>
              </w:rPr>
              <w:t xml:space="preserve">Применять инновационные методы  экспертизы, рецензирования, реферирования исследовательских работ в </w:t>
            </w:r>
            <w:r w:rsidRPr="00C94DFB">
              <w:rPr>
                <w:sz w:val="24"/>
                <w:szCs w:val="24"/>
              </w:rPr>
              <w:lastRenderedPageBreak/>
              <w:t>области гуманитарных наук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 оценочных средств</w:t>
            </w:r>
          </w:p>
          <w:p w:rsidR="00B1627D" w:rsidRPr="00C94DFB" w:rsidRDefault="00B1627D" w:rsidP="00B1627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Подберите 10 научных статей с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методологии гендерных исследований. Проведите сравнительный реферативный анализ статей.</w:t>
            </w:r>
          </w:p>
        </w:tc>
      </w:tr>
      <w:tr w:rsidR="00B1627D" w:rsidRPr="00C94DFB" w:rsidTr="00BF4BA2">
        <w:trPr>
          <w:gridAfter w:val="4"/>
          <w:wAfter w:w="2495" w:type="pct"/>
          <w:trHeight w:val="164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1627D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94DFB">
              <w:t>Различными навыками научной экспертизы, рецензирования, реферирования исследовательских работ в области гуманитарных наук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научную экспертизу научных работ Ф.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Броделя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, воспользовавшись следующим алгоритмом6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Что изучается в работе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Броделя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Понятие мира экономики.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Какие источники и как использует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Как через изучение пищи и культуры питания человечества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показывает развитие цивилизации?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Роль алкоголя и табака в развитии цивилизации?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Роль технических изобретений в развитии человечества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Роль коммуникаций.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Роль городов.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Рынок как двигатель прогресса.</w:t>
            </w:r>
          </w:p>
          <w:p w:rsidR="00B1627D" w:rsidRPr="00C94DFB" w:rsidRDefault="00B1627D" w:rsidP="00BF4BA2">
            <w:pPr>
              <w:tabs>
                <w:tab w:val="left" w:pos="427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BF4BA2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ОПК-2: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B1627D" w:rsidRPr="00C94DFB" w:rsidTr="00BF4BA2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Основные образовательные программы высшего образования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1627D">
            <w:pPr>
              <w:widowControl w:val="0"/>
              <w:numPr>
                <w:ilvl w:val="0"/>
                <w:numId w:val="7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Охарактеризуйте содержание образовательной программ высшего образования по направлению подготовки 44.03.05 педагогическое образование (профиль «История и обществознание»).</w:t>
            </w:r>
          </w:p>
        </w:tc>
      </w:tr>
      <w:tr w:rsidR="00B1627D" w:rsidRPr="00C94DFB" w:rsidTr="00BF4BA2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Формулировать,   разрабатывать и реализовывать  перспективные  научно-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исследовательские  задачи в преподавательской 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 оценочных средств</w:t>
            </w:r>
          </w:p>
          <w:p w:rsidR="00B1627D" w:rsidRPr="00C94DFB" w:rsidRDefault="00B1627D" w:rsidP="00B1627D">
            <w:pPr>
              <w:widowControl w:val="0"/>
              <w:numPr>
                <w:ilvl w:val="0"/>
                <w:numId w:val="8"/>
              </w:numPr>
              <w:tabs>
                <w:tab w:val="left" w:pos="181"/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Изучите учебные планы кафедры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направлению подготовки 44.03.05 педагогическое образование (профиль «История и обществознание»). Предложите название учебного спецкурса в соответствии с темой своего научного исследования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Способностью к реализации научно-исследовательских методик в преподавательской деятельности на всех уровнях обучения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Подготовьте рабочую программу своего спецкурса. Какие методики необходимо использовать для решения поставленной задачи?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27D" w:rsidRPr="00C94DFB" w:rsidTr="00BF4BA2">
        <w:trPr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ПК-1: Владение конкретно-историческими, компаративистскими, междисциплинарными методологическими подходами и готовность применять их в современных исторических исследованиях</w:t>
            </w:r>
          </w:p>
        </w:tc>
        <w:tc>
          <w:tcPr>
            <w:tcW w:w="836" w:type="pct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823" w:type="pct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образовательных программ по истории</w:t>
            </w:r>
          </w:p>
        </w:tc>
      </w:tr>
      <w:tr w:rsidR="00B1627D" w:rsidRPr="00C94DFB" w:rsidTr="00BF4BA2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 конкретно-исторических, компаративистских, междисциплинарных методологических подходов 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720" w:hanging="656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1.Перечислите современные методологические направления отечественной и зарубежной науки.</w:t>
            </w:r>
          </w:p>
          <w:p w:rsidR="00B1627D" w:rsidRPr="00C94DFB" w:rsidRDefault="00B1627D" w:rsidP="00BF4BA2">
            <w:pPr>
              <w:ind w:left="720" w:hanging="65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627D" w:rsidRPr="00C94DFB" w:rsidTr="00BF4BA2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- Разрабатывать и применять  конкретно-исторические, компаративистские, междисциплинарные методологические подходы в современных исторических исследованиях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Сделайте подборку цитат по теме «Повседневная жизнь в СССР в период НЭПа в отражении художественной литературы». В качестве источника используйте  художественный роман И.Ильфа и Е.Петрова «Двенадцать стульев». Выберите одной из направлений истории повседневности: 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 Пищевые практики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-Мода и ценность вещей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 Праздничные и досуговые практики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 транспорт в повседневной жизни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 стратегии получения дохода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коммунальный быт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- семейно-брачная повседневность</w:t>
            </w:r>
          </w:p>
          <w:p w:rsidR="00B1627D" w:rsidRPr="00C94DFB" w:rsidRDefault="00B1627D" w:rsidP="00BF4BA2">
            <w:pPr>
              <w:pStyle w:val="a7"/>
              <w:shd w:val="clear" w:color="auto" w:fill="FFFFFF"/>
              <w:spacing w:before="0" w:beforeAutospacing="0" w:after="0" w:afterAutospacing="0" w:line="240" w:lineRule="auto"/>
              <w:ind w:left="284" w:firstLine="0"/>
              <w:jc w:val="center"/>
              <w:rPr>
                <w:rStyle w:val="a8"/>
                <w:b w:val="0"/>
                <w:sz w:val="24"/>
                <w:shd w:val="clear" w:color="auto" w:fill="FFFFFF"/>
              </w:rPr>
            </w:pP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анализировать результаты научных исследований, применять их при решении конкретно-исторические, компаративистские, междисциплинарные методологические подходы 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Подготовьте презентации основных методологических концепций следующих ученых:</w:t>
            </w:r>
            <w:r w:rsidRPr="00C94D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К. Гинзбург, А. Гуревич, Н. Пушкарева, М. Фуко, Ж.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Ле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Гофф, Ф.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Арьес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Хальбвакс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П. Нора, Я.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Ассман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Коткин</w:t>
            </w:r>
            <w:proofErr w:type="spellEnd"/>
            <w:r w:rsidRPr="00C94DFB">
              <w:rPr>
                <w:rFonts w:ascii="Times New Roman" w:eastAsia="Calibri" w:hAnsi="Times New Roman" w:cs="Times New Roman"/>
                <w:sz w:val="24"/>
                <w:szCs w:val="24"/>
              </w:rPr>
              <w:t>. В презентациях отразить биографические данные, основные публикации, оценить вклад в мировую науку.</w:t>
            </w:r>
          </w:p>
          <w:p w:rsidR="00B1627D" w:rsidRPr="00C94DFB" w:rsidRDefault="00B1627D" w:rsidP="00BF4BA2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ab/>
              <w:t>УК-1: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  <w:p w:rsidR="00B1627D" w:rsidRPr="00C94DFB" w:rsidRDefault="00B1627D" w:rsidP="00BF4BA2">
            <w:pPr>
              <w:tabs>
                <w:tab w:val="left" w:pos="281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Имеет полное представление о современных научных достижениях для решения задач по освоению новых сфер в междисциплинарных областях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Ознакомившись с классификацией методов исторических исследований, охарактеризуйте специфику конкретно-исторических методов (историко-генетический, историко-системный, историко- сравнительный, историко-типологический).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Критически анализировать и оценивать современные научные достижения, генерировать новые идеи при решении исследовательских и практических задач, в том числе в междисциплинарных областях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Проведите анализ публикаций с использованием методологии «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Memory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». Используйте период 2015-2019гг. из базы РИНЦ. Определите, что используется исследователями данного направления в качестве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источниковой базы. 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Способностью к самостоятельному оцениванию современных научных достижений с целью генерирования новых идеи при решении исследовательских и практических задач в междисциплинарных областях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контент-анализ солдатских писем Великой отечественной войны на тему: восприятие войны, смерти, солдатской дружбы, дома и семьи, времени и пространства. 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tabs>
                <w:tab w:val="left" w:pos="19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УК-2: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Принципы проектирования комплексного исследования, в том числе междисциплинарного, на основе целостного системного научного мировоззрения с использованием знаний в области истории и философии науки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Каковы основные этапы подготовки и редактирования научных публикаций? Предложите тему для научной статьи с учетом тематики вашей диссертации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Подготовить и провести научные семинары всероссийского уровня, конференции подготовить и отредактировать научную публикацию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алгоритм подготовки  научной публикации в русле одного из современных методологических подходов. 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Навыками применения и разработки концепции научных семинаров, конференций, подготовке и редактированию научных публикаций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Выбираем научную конференцию и готовим текст научного доклада на 15 минут.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tabs>
                <w:tab w:val="left" w:pos="1945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ab/>
              <w:t>УК-3: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Принципы подготовки и проведения научных семинаров, конференций подготовки и редактирования научных публикаций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методологические подходы и методы вашей будущей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магистерской диссертации. </w:t>
            </w:r>
          </w:p>
          <w:p w:rsidR="00B1627D" w:rsidRPr="00C94DFB" w:rsidRDefault="00B1627D" w:rsidP="00BF4B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Проектное задание по интервьюированию : работа в малых группах: взять тематическое глубокое интервью у представителя политической элиты города по теме сохранения исторической памяти в вашем городе.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Способностью к решению научных и научно-образовательных задач в составе международных исследовательских коллективов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Выберете одну из форм сохранения исторической памяти: календарь памятных дат и праздников, памятники и памятные места и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определенных хронологических и территориальных рамках покажите практику влияния исторической памяти на общественное сознание. 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возможных тем: </w:t>
            </w:r>
          </w:p>
          <w:p w:rsidR="00B1627D" w:rsidRPr="00C94DFB" w:rsidRDefault="00B1627D" w:rsidP="00C94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А) память о Второй мировой войне</w:t>
            </w:r>
          </w:p>
          <w:p w:rsidR="00B1627D" w:rsidRPr="00C94DFB" w:rsidRDefault="00B1627D" w:rsidP="00C94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Б) память о революциях 1917г. в России</w:t>
            </w:r>
          </w:p>
          <w:p w:rsidR="00B1627D" w:rsidRPr="00C94DFB" w:rsidRDefault="00B1627D" w:rsidP="00C94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В) память о крещении Руси</w:t>
            </w:r>
          </w:p>
          <w:p w:rsidR="00B1627D" w:rsidRPr="00C94DFB" w:rsidRDefault="00B1627D" w:rsidP="00C94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Г) память о Гражданской войне в России</w:t>
            </w:r>
          </w:p>
          <w:p w:rsidR="00B1627D" w:rsidRPr="00C94DFB" w:rsidRDefault="00B1627D" w:rsidP="00C94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Д) память об Отечественной  войне 1812г. 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УК-5: способностью планировать и решать задачи собственного профессионального и личностного развития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Принципы планирования задач собственного профессионального и личностного развития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вопросы: что такое личное портфолио? Какие функции оно выполняет? Какую роль играет портфолио для решения задач собственного </w:t>
            </w:r>
            <w:r w:rsidRPr="00C94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и личностного развития?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Формулировать и решать задачи собственного профессионального и личностного развития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Напишите научное эссе на тему: «Роль личностных качеств для становления ученого-историка».</w:t>
            </w: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1627D" w:rsidRPr="00C94DFB" w:rsidTr="00BF4BA2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- Способностью к разработке планов собственного профессионального и личностного развития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Проведите контент- анализ СМИ на тему «Образ ученого в современном российском обществе»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1. Выбрать периодическое издание: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1.-городского уровня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2. регионального уровня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3. Общероссийского уровня (национал-патриотической направленности)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4. Общероссийского уровня (либеральной направленности)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5. Общероссийского уровня (проправительственной направленности)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>6. молодёжное издание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Дать общую характеристику (год основания, учредители, тираж, тип издания, тематика разделов, целевая аудитория). </w:t>
            </w:r>
          </w:p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DFB">
              <w:rPr>
                <w:rFonts w:ascii="Times New Roman" w:hAnsi="Times New Roman" w:cs="Times New Roman"/>
                <w:sz w:val="24"/>
                <w:szCs w:val="24"/>
              </w:rPr>
              <w:t xml:space="preserve">Подсчитайте частоту упоминаний по месяцам, тематику и тональность публикаций. Представьте результаты в виде графиков и цифровых таблиц.  </w:t>
            </w:r>
          </w:p>
          <w:p w:rsidR="00B1627D" w:rsidRPr="00C94DFB" w:rsidRDefault="00B1627D" w:rsidP="00BF4BA2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B1627D" w:rsidRPr="00C94DFB" w:rsidRDefault="00B1627D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 w:rsidP="005B54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включает теоретические вопросы, позволяющие оценить уровень усвоения обучающимися знаний и ум</w:t>
      </w:r>
      <w:r w:rsidR="00C94DFB">
        <w:rPr>
          <w:rFonts w:ascii="Times New Roman" w:hAnsi="Times New Roman" w:cs="Times New Roman"/>
          <w:sz w:val="24"/>
          <w:szCs w:val="24"/>
        </w:rPr>
        <w:t>ений проводится в форме зачета с оценкой</w:t>
      </w:r>
      <w:r w:rsidRPr="00C94DFB">
        <w:rPr>
          <w:rFonts w:ascii="Times New Roman" w:hAnsi="Times New Roman" w:cs="Times New Roman"/>
          <w:sz w:val="24"/>
          <w:szCs w:val="24"/>
        </w:rPr>
        <w:t>.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 </w:t>
      </w:r>
      <w:r w:rsidRPr="00C94DFB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</w:t>
      </w:r>
      <w:r w:rsidR="00C94DFB">
        <w:rPr>
          <w:rFonts w:ascii="Times New Roman" w:hAnsi="Times New Roman" w:cs="Times New Roman"/>
          <w:b/>
          <w:i/>
          <w:sz w:val="24"/>
          <w:szCs w:val="24"/>
        </w:rPr>
        <w:t>ивания зачет</w:t>
      </w:r>
      <w:r w:rsidRPr="00C94DFB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C94DFB">
        <w:rPr>
          <w:rFonts w:ascii="Times New Roman" w:hAnsi="Times New Roman" w:cs="Times New Roman"/>
          <w:b/>
          <w:i/>
          <w:sz w:val="24"/>
          <w:szCs w:val="24"/>
        </w:rPr>
        <w:t xml:space="preserve"> с оценкой</w:t>
      </w:r>
      <w:r w:rsidRPr="00C94DF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4DFB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94DFB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4DF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C94DFB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4DFB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C94DFB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4DF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94DFB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94DF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94DFB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 w:rsidP="005B54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Рекомендации по выработке навыков самостоятельной работы</w:t>
      </w:r>
    </w:p>
    <w:p w:rsidR="005B544A" w:rsidRDefault="005B544A" w:rsidP="005B544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627D" w:rsidRPr="00C94DFB" w:rsidRDefault="00B1627D" w:rsidP="005B544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FB">
        <w:rPr>
          <w:rFonts w:ascii="Times New Roman" w:hAnsi="Times New Roman" w:cs="Times New Roman"/>
          <w:b/>
          <w:sz w:val="24"/>
          <w:szCs w:val="24"/>
        </w:rPr>
        <w:t>Методические указания по подготовке к семинарским занятиям</w:t>
      </w:r>
    </w:p>
    <w:p w:rsidR="00B1627D" w:rsidRPr="00C94DFB" w:rsidRDefault="00B1627D" w:rsidP="005B544A">
      <w:pPr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Подготовка обучающегося к практическому занятию осуществляется на основании плана раскрытия темы практического занятия, которое разрабатывается преподавателем на основе рабочей программы и доводится до сведения, обучающегося своевременно.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При подготовке к практическому занятию, обучающемуся необходимо изучить внимательно основные вопросы темы семинара. Важным условием успешной подготовки к практическому занятию является четкая организация самостоятельной работы студентов по изучению учебной и дополнительной литературы. Умение анализировать и применять для ответов на вопросы и решения задач и заданий полученные знания при самостоятельной подготовке в значительной степени определяет успешность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lastRenderedPageBreak/>
        <w:t>Освоения материала по дисциплине и формирование у обучающихся соответствующих компетенций.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Подготовка вопросов для самостоятельного изучения включает: изучение необходимой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Литературы (обязательной, дополнительной литературы, специальных периодических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изданий, Интернет-ресурсов), подготовку конспекта ответа, ответы на вопросы.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При подготовке к практическим занятиям важно: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использовать достаточно широкий диапазон массива информации, провести обзор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литературы и специальных изданий, составить каталог Интернет-ресурсов;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представить различные подходы, четко и полно определить рассматриваемые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понятия, выявить взаимосвязи понятий и явлений, взаимозависимости и связи с другими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вопросами;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грамотно структурировать материал, ясно, четко и логично его излагать, приводить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соответствующие примеры из практики, для иллюстрации положений, тезисов и выводов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использовать таблицы, схемы, графики, диаграммы.</w:t>
      </w:r>
    </w:p>
    <w:p w:rsidR="005B544A" w:rsidRDefault="005B544A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</w:p>
    <w:p w:rsidR="00B1627D" w:rsidRPr="00C94DFB" w:rsidRDefault="00B1627D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  <w:r w:rsidRPr="00C94DFB">
        <w:rPr>
          <w:b/>
          <w:szCs w:val="24"/>
          <w:lang w:val="ru-RU"/>
        </w:rPr>
        <w:t>Методические рекомендации по подготовке к тестированию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Обучающемуся прежде всего, следует внимательно изучить структуру теста, оценить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объем времени, выделяемого на данный тест, увидеть, какого типа задания в нем содержатся.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Это поможет настроиться на работу.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Лучше начинать отвечать на те вопросы, в правильности решения которых нет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сомнений, пока не останавливаясь на тех, которые могут вызвать долгие раздумья. Это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позволит успокоиться и сосредоточиться на выполнении более трудных вопросов.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Очень важно всегда внимательно читать задания до конца, не пытаясь понять условия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«по первым словам» или выполнив подобные задания в предыдущих тестированиях. Если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обучающийся не знает ответа на вопрос или не уверен в правильности, следует пропустить его и отметить, чтобы потом к нему вернуться.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Как правило, задания в тестах не связаны друг с другом непосредственно, поэтому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необходимо концентрироваться на данном вопросе и находить решения, подходящие именно к нему.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Рассчитывать выполнение заданий нужно всегда так, чтобы осталось время на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проверку и доработку (примерно 1/3-1/4 запланированного времени). Тогда вероятность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описок сводится к нулю и имеется время, чтобы сосредоточиться на решении более трудных, которые вначале пришлось пропустить. Процесс угадывания правильных ответов желательно свести к минимуму, так как это чревато тем, что студент забудет о главном: умении использовать имеющиеся накопленные в учебном процессе знания.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Тест выполняется обучающимися самостоятельно во время практических (семинарских) занятий. Обучающийся имеет возможность самостоятельно подготовиться к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тестированию.</w:t>
      </w:r>
    </w:p>
    <w:p w:rsidR="005B544A" w:rsidRDefault="005B544A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</w:p>
    <w:p w:rsidR="00B1627D" w:rsidRPr="00C94DFB" w:rsidRDefault="00B1627D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  <w:r w:rsidRPr="00C94DFB">
        <w:rPr>
          <w:b/>
          <w:szCs w:val="24"/>
          <w:lang w:val="ru-RU"/>
        </w:rPr>
        <w:t>Методические рекомендации по подготовке и написанию реферата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Реферат – это самостоятельная письменная работа, анализирующая и обобщающая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публикации по заданной тематике, предполагающая выработку и обоснование собственной позиции автора в отношении рассматриваемых вопросов.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Работа над рефератом активизирует развитие самостоятельного, творческого мышления, учит применять полученные знания при анализе тех или иных правовых проблем. Реферат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готовится на основе исследования и изучения широкого круга первоисточников, монографий, статей, литературы и иного материала, нормативных правовых актов, обобщения личных наблюдений.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lastRenderedPageBreak/>
        <w:t>Публичное представление реферата сопровождается презентацией и небольшими тезисами в электронной форме. Тематика рефератов ежегодно обновляется. Список тем рефератов может быть расширен и уточнен при обсуждении и конкретизации с обучающимся.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Реферат должен содержать достаточное количество сносок. Текст реферата должен быть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набран шрифтом </w:t>
      </w:r>
      <w:proofErr w:type="spellStart"/>
      <w:r w:rsidRPr="00C94DFB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C94DFB">
        <w:rPr>
          <w:rFonts w:ascii="Times New Roman" w:hAnsi="Times New Roman" w:cs="Times New Roman"/>
          <w:sz w:val="24"/>
          <w:szCs w:val="24"/>
        </w:rPr>
        <w:t>, 14, с полуторным межстрочным интервалом. Параметры страницы А4 должны быть стандартными. Общий объем реферата не должен быть менее 10 страниц. Несоблюдение этих требований может повлечь отказ преподавателя от проверки реферата и выставление за него отрицательной оценки.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Структура реферата: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1 Титульный лист.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2 Оглавление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Сразу после титульного листа должно идти оглавление. Реферат должен состоять из четырех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основных частей: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- введение,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- основная часть (она может состоять из нескольких глав),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- заключение,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- список использованных источников.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3 Основные требования к введению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 xml:space="preserve">Введение должно включать в себя краткое обоснование актуальности темы реферата, которая может быть связана с </w:t>
      </w:r>
      <w:proofErr w:type="spellStart"/>
      <w:r w:rsidRPr="00C94DFB">
        <w:rPr>
          <w:rFonts w:ascii="Times New Roman" w:hAnsi="Times New Roman" w:cs="Times New Roman"/>
          <w:sz w:val="24"/>
          <w:szCs w:val="24"/>
        </w:rPr>
        <w:t>неразработанностью</w:t>
      </w:r>
      <w:proofErr w:type="spellEnd"/>
      <w:r w:rsidRPr="00C94DFB">
        <w:rPr>
          <w:rFonts w:ascii="Times New Roman" w:hAnsi="Times New Roman" w:cs="Times New Roman"/>
          <w:sz w:val="24"/>
          <w:szCs w:val="24"/>
        </w:rPr>
        <w:t xml:space="preserve"> вопроса в науке, а также с многочисленными теориями и спорами, которые вокруг него возникают. В этой части необходимо также показать, почему данный вопрос может представлять научный интерес и какое может иметь практическое значение. Таким образом, тема реферата должна быть актуальна либо с научной точки зрения, либо из практических соображений. Очень важно выделить цель (или несколько целей) и задачи, которые требуется решить для реализации цели. Например, целью может быть показ разных точек зрения на ту или иную проблему, а задачами могут выступать описание ее характеристик с позиции ряда авторов, освещение ее практических последствий и т.д. Обычно одна задача ставится на один параграф реферата.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Введение может содержать также краткий обзор использованной литературы, в котором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указывается взятый из того или иного источника материал, анализируются его сильные и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слабые стороны. Объем введения обычно составляет 1-2 страницы текста.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4 Требования к основной части реферата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Основная часть реферата содержит материал, который отобран для рассмотрения проблемы.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Необходимо обратить внимание на обоснованность распределения материала на параграфы, умение формулировать их название, соблюдение логики изложения.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Основная часть реферата, кроме содержания, выбранного из разных научных источников, также должна включать в себя собственное мнение автора и самостоятельно сформулированные выводы, опирающиеся на приведенные факты.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5 Требования к заключению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Заключение – часть реферата, в которой формулируются выводы по параграфам,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Объем заключения - 2-3 страницы.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6 Основные требования к списку использованной литературы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Источники должны быть перечислены в алфавитной последовательности (по первым буквам фамилий авторов или по названиям сборников). Необходимо указать место издания, название издательства, год издания.</w:t>
      </w:r>
    </w:p>
    <w:p w:rsidR="005B544A" w:rsidRDefault="005B544A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</w:p>
    <w:p w:rsidR="00B1627D" w:rsidRPr="00C94DFB" w:rsidRDefault="00B1627D" w:rsidP="005B544A">
      <w:pPr>
        <w:pStyle w:val="a4"/>
        <w:spacing w:line="240" w:lineRule="auto"/>
        <w:ind w:firstLine="0"/>
        <w:rPr>
          <w:b/>
          <w:szCs w:val="24"/>
          <w:lang w:val="ru-RU"/>
        </w:rPr>
      </w:pPr>
      <w:r w:rsidRPr="00C94DFB">
        <w:rPr>
          <w:b/>
          <w:szCs w:val="24"/>
          <w:lang w:val="ru-RU"/>
        </w:rPr>
        <w:lastRenderedPageBreak/>
        <w:t>Методические рекомендации по подготовке к экзамену по дисциплине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Ответ на экзамене  предусматривает устный ответ на теоретические вопросы.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При подготовке к экзамену обучающийся обращается к пройденному материалу, сосредоточенному в конспектах лекций, учебниках и других источниках информации. Повторяя, обобщая, закрепляя и дополняя полученные знания, поднимает их на качественно-новый уровень — уровень системы совокупных данных, что позволяет ему понять логику всего предмета в целом. Новые знания обучающийся получает в ходе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самостоятельного изучения того, что не было изложено в лекциях и на семинарских занятиях.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4DFB">
        <w:rPr>
          <w:rFonts w:ascii="Times New Roman" w:hAnsi="Times New Roman" w:cs="Times New Roman"/>
          <w:sz w:val="24"/>
          <w:szCs w:val="24"/>
        </w:rPr>
        <w:t>Экзамен  как</w:t>
      </w:r>
      <w:proofErr w:type="gramEnd"/>
      <w:r w:rsidRPr="00C94DFB">
        <w:rPr>
          <w:rFonts w:ascii="Times New Roman" w:hAnsi="Times New Roman" w:cs="Times New Roman"/>
          <w:sz w:val="24"/>
          <w:szCs w:val="24"/>
        </w:rPr>
        <w:t xml:space="preserve"> особая форма учебного процесса имеет свои особенности, специфические черты и некоторые аспекты, которые необходимо обучающемуся знать и учитывать в своей работе. Это, прежде всего: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• что и как запоминать при подготовке к экзамену;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• по каким источникам и как готовиться;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• на чем сосредоточить основное внимание;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• каким образом в максимальной степени использовать программу курса;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• что и как записать, а что выучить дословно и т. п.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На экзамене, как правило, проверяется не столько уровень запоминания обучающимся учебного материала, сколько то, насколько успешно он оперирует теми или иными научными понятиями и категориями, систематизирует факты, как умеет мыслить,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аргументировано отстаивать определенную позицию, объясняет и пересказывает заученную информацию.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Программу курса необходимо максимально использовать как в ходе подготовки, так и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на самом экзамене. Ведь она включает в себя разделы, темы и основные проблемы, в рамках которых и формируются вопросы.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Оптимальным для подготовки к экзамену является вариант, когда обучающийся начинает подготовку к нему с первых занятий по данному курсу.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При подготовке к экзамену по наиболее сложным вопросам, ключевым проблемам и важнейшим понятиям необходимо сделать краткие письменные записи в виде тезисов, планов, определений. Особое внимание в ходе подготовки к экзамену следует уделять конспектам лекций, ибо они обладают рядом преимуществ по сравнению с печатной продукцией. Как правило, они более детальные, иллюстрированные, что позволяет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оценивать современную ситуацию, отражать самую свежую научную и оперативную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информацию, отвечать на вопросы, интересующие аудиторию, в данный момент, тогда как при написании и опубликовании печатной продукции проходит определенное время, и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материал быстро устаревает.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В то же время подготовка по одним конспектам лекций недостаточна, необходимо</w:t>
      </w:r>
    </w:p>
    <w:p w:rsidR="00B1627D" w:rsidRPr="00C94DFB" w:rsidRDefault="00B1627D" w:rsidP="005B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DFB">
        <w:rPr>
          <w:rFonts w:ascii="Times New Roman" w:hAnsi="Times New Roman" w:cs="Times New Roman"/>
          <w:sz w:val="24"/>
          <w:szCs w:val="24"/>
        </w:rPr>
        <w:t>использовать и иную учебную литературу. Не следует бояться дополнительных и уточняющих вопросов на экзамене. Они, как правило, задаются или помимо экзаменационного вопроса для выявления общей подготовленности, или в рамках билета для уточнения высказанной мысли.</w:t>
      </w:r>
    </w:p>
    <w:p w:rsidR="005B544A" w:rsidRDefault="005B544A" w:rsidP="005B544A">
      <w:pPr>
        <w:pStyle w:val="psection"/>
        <w:tabs>
          <w:tab w:val="left" w:pos="142"/>
        </w:tabs>
        <w:spacing w:before="0" w:beforeAutospacing="0" w:after="0" w:afterAutospacing="0"/>
        <w:ind w:left="720"/>
        <w:jc w:val="both"/>
        <w:rPr>
          <w:b/>
        </w:rPr>
      </w:pP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ind w:left="720"/>
        <w:jc w:val="both"/>
        <w:rPr>
          <w:b/>
        </w:rPr>
      </w:pPr>
      <w:r w:rsidRPr="00C94DFB">
        <w:rPr>
          <w:b/>
        </w:rPr>
        <w:t xml:space="preserve">ПАМЯТКИ.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C94DFB">
        <w:rPr>
          <w:b/>
        </w:rPr>
        <w:t xml:space="preserve">Обобщающая логическая схема изучения исторических явлений: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1. Причины возникновения явления: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-противоречия, вызвавшие явление, необходимость их преодоления,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-потребности, интересы сторон, общественных сил, заинтересованность их в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разрешении противоречий.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2. Содержание явления, его развитие: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-важнейшие факторы, связанные с борьбой за  разрешение противоречия,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-социальная направленность действий различных сил, борьба за разрешение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противоречий.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lastRenderedPageBreak/>
        <w:t xml:space="preserve">3. Причины определённого исхода (успеха или неуспеха) в развитии явления.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4. Последствия развития и значение явления: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-разрешение данным явлением назревших противоречий,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-влияние данного явления на общий процесс исторического развития. </w:t>
      </w:r>
    </w:p>
    <w:p w:rsidR="005B544A" w:rsidRDefault="005B544A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C94DFB">
        <w:rPr>
          <w:b/>
        </w:rPr>
        <w:t xml:space="preserve">Правила конспектирования: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1. Внимательно прочитайте текст. Попутно отмечайте непонятные места, новые слова,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имена, даты.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2. Наведите справки о лицах, событиях, упомянутых в тексте. При записи не забудьте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вынести справочные данные на поля.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3. При первом чтении текста составьте простой план. При повторном чтении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постарайтесь кратко сформулировать основное положение текста, отметив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>аргументацию автора.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4. Заключительный этап конспектирования состоит из </w:t>
      </w:r>
      <w:proofErr w:type="spellStart"/>
      <w:r w:rsidRPr="00C94DFB">
        <w:t>перечитывания</w:t>
      </w:r>
      <w:proofErr w:type="spellEnd"/>
      <w:r w:rsidRPr="00C94DFB">
        <w:t xml:space="preserve"> ранее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отмеченных мест и их краткой последовательной записи.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5. При конспектировании надо стараться выразить авторскую мысль своими словами.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Стремитесь к тому, чтобы один абзац авторского текста был передан при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конспектировании одним, максимум двумя предложениями. </w:t>
      </w:r>
    </w:p>
    <w:p w:rsidR="005B544A" w:rsidRDefault="005B544A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C94DFB">
        <w:rPr>
          <w:b/>
        </w:rPr>
        <w:t xml:space="preserve">Памятка по работе с текстом.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Общие правила составления плана при работе с текстом: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1. Для составления плана необходимо прочитать текст про себя, продумать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прочитанное.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2. Разбить текст на смысловые части, озаглавить их. В заголовках надо передать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главную мысль каждого фрагмента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3. Проверить, отражают ли пункты плана основную мысль текста, связан ли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последующий пункт плана с предыдущим.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4. Проверить, можно ли, руководствуясь этим планом, раскрыть основную мысль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текста. </w:t>
      </w:r>
    </w:p>
    <w:p w:rsidR="00B1627D" w:rsidRPr="00C94DFB" w:rsidRDefault="00B1627D" w:rsidP="005B544A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C94DFB">
        <w:t xml:space="preserve"> </w:t>
      </w:r>
    </w:p>
    <w:p w:rsidR="00B1627D" w:rsidRPr="00C94DFB" w:rsidRDefault="00B1627D" w:rsidP="00B1627D">
      <w:pPr>
        <w:rPr>
          <w:rFonts w:ascii="Times New Roman" w:hAnsi="Times New Roman" w:cs="Times New Roman"/>
          <w:sz w:val="24"/>
          <w:szCs w:val="24"/>
        </w:rPr>
      </w:pPr>
    </w:p>
    <w:p w:rsidR="00B1627D" w:rsidRPr="00C94DFB" w:rsidRDefault="00B1627D">
      <w:pPr>
        <w:rPr>
          <w:rFonts w:ascii="Times New Roman" w:hAnsi="Times New Roman" w:cs="Times New Roman"/>
          <w:sz w:val="24"/>
          <w:szCs w:val="24"/>
        </w:rPr>
      </w:pPr>
    </w:p>
    <w:sectPr w:rsidR="00B1627D" w:rsidRPr="00C94DFB" w:rsidSect="00FD7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E1B5C"/>
    <w:multiLevelType w:val="hybridMultilevel"/>
    <w:tmpl w:val="177407C4"/>
    <w:lvl w:ilvl="0" w:tplc="900A3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7419D"/>
    <w:multiLevelType w:val="hybridMultilevel"/>
    <w:tmpl w:val="DBB66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82231"/>
    <w:multiLevelType w:val="hybridMultilevel"/>
    <w:tmpl w:val="E640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E4B3B"/>
    <w:multiLevelType w:val="hybridMultilevel"/>
    <w:tmpl w:val="BC1E6346"/>
    <w:lvl w:ilvl="0" w:tplc="0602F4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EEA155B"/>
    <w:multiLevelType w:val="hybridMultilevel"/>
    <w:tmpl w:val="FD66C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450F11"/>
    <w:multiLevelType w:val="hybridMultilevel"/>
    <w:tmpl w:val="5FFCA8B0"/>
    <w:lvl w:ilvl="0" w:tplc="4D2869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E24B6"/>
    <w:multiLevelType w:val="hybridMultilevel"/>
    <w:tmpl w:val="3F70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697047"/>
    <w:multiLevelType w:val="hybridMultilevel"/>
    <w:tmpl w:val="0F50E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D288D"/>
    <w:multiLevelType w:val="hybridMultilevel"/>
    <w:tmpl w:val="0408231E"/>
    <w:lvl w:ilvl="0" w:tplc="4D2869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27D"/>
    <w:rsid w:val="005B544A"/>
    <w:rsid w:val="00614984"/>
    <w:rsid w:val="00B1627D"/>
    <w:rsid w:val="00C94DFB"/>
    <w:rsid w:val="00CB1AAD"/>
    <w:rsid w:val="00F64EDD"/>
    <w:rsid w:val="00FD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AF92C-C35D-46FF-A55A-03A712774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627D"/>
    <w:rPr>
      <w:color w:val="0563C1" w:themeColor="hyperlink"/>
      <w:u w:val="single"/>
    </w:rPr>
  </w:style>
  <w:style w:type="character" w:customStyle="1" w:styleId="FontStyle20">
    <w:name w:val="Font Style20"/>
    <w:rsid w:val="00B1627D"/>
    <w:rPr>
      <w:rFonts w:ascii="Georgia" w:hAnsi="Georgia" w:cs="Georgia"/>
      <w:sz w:val="12"/>
      <w:szCs w:val="12"/>
    </w:rPr>
  </w:style>
  <w:style w:type="paragraph" w:styleId="a4">
    <w:name w:val="List Paragraph"/>
    <w:basedOn w:val="a"/>
    <w:uiPriority w:val="34"/>
    <w:qFormat/>
    <w:rsid w:val="00B1627D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5">
    <w:name w:val="footnote text"/>
    <w:basedOn w:val="a"/>
    <w:link w:val="a6"/>
    <w:rsid w:val="00B1627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B162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B162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162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B1627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8">
    <w:name w:val="Strong"/>
    <w:uiPriority w:val="22"/>
    <w:qFormat/>
    <w:rsid w:val="00B1627D"/>
    <w:rPr>
      <w:b/>
      <w:bCs/>
    </w:rPr>
  </w:style>
  <w:style w:type="paragraph" w:customStyle="1" w:styleId="psection">
    <w:name w:val="psection"/>
    <w:basedOn w:val="a"/>
    <w:rsid w:val="00B1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5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07936%20" TargetMode="External"/><Relationship Id="rId13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ducation.polpred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ook/metodologiya-nauchnogo-poznaniya-43416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urait.ru/book/teoriya-i-metodologiya-istorii-civilizaciografiya-4241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ook/metodologiya-i-metody-nauchnogo-issledovaniya-437120" TargetMode="External"/><Relationship Id="rId14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6322</Words>
  <Characters>36040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Марина Потёмкина</cp:lastModifiedBy>
  <cp:revision>7</cp:revision>
  <dcterms:created xsi:type="dcterms:W3CDTF">2020-03-30T17:02:00Z</dcterms:created>
  <dcterms:modified xsi:type="dcterms:W3CDTF">2020-10-30T18:57:00Z</dcterms:modified>
</cp:coreProperties>
</file>