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50" w:rsidRDefault="00F84050">
      <w:r>
        <w:rPr>
          <w:noProof/>
          <w:lang w:val="ru-RU" w:eastAsia="ru-RU"/>
        </w:rPr>
        <w:drawing>
          <wp:inline distT="0" distB="0" distL="0" distR="0">
            <wp:extent cx="5941060" cy="8172656"/>
            <wp:effectExtent l="19050" t="0" r="2540" b="0"/>
            <wp:docPr id="3" name="Рисунок 2" descr="C:\Users\Наталья\Pictures\2020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0-09-09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50" w:rsidRDefault="00F84050">
      <w:r>
        <w:br w:type="page"/>
      </w:r>
    </w:p>
    <w:p w:rsidR="00F84050" w:rsidRDefault="00F84050"/>
    <w:p w:rsidR="00F84050" w:rsidRDefault="00F84050">
      <w:r>
        <w:rPr>
          <w:noProof/>
          <w:lang w:val="ru-RU" w:eastAsia="ru-RU"/>
        </w:rPr>
        <w:drawing>
          <wp:inline distT="0" distB="0" distL="0" distR="0">
            <wp:extent cx="5941060" cy="8172656"/>
            <wp:effectExtent l="19050" t="0" r="2540" b="0"/>
            <wp:docPr id="4" name="Рисунок 3" descr="C:\Users\Наталья\Pictures\2020-09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Pictures\2020-09-09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50" w:rsidRDefault="00F84050">
      <w:r>
        <w:br w:type="page"/>
      </w:r>
    </w:p>
    <w:p w:rsidR="00482658" w:rsidRPr="00F320A3" w:rsidRDefault="00826DA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4DD" w:rsidRPr="00F3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82658" w:rsidRPr="002F2B3E" w:rsidTr="00BF4FAC">
        <w:trPr>
          <w:trHeight w:hRule="exact" w:val="198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 w:rsidP="00F320A3">
            <w:pPr>
              <w:spacing w:after="0" w:line="240" w:lineRule="auto"/>
              <w:jc w:val="both"/>
              <w:rPr>
                <w:lang w:val="ru-RU"/>
              </w:rPr>
            </w:pP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A4032C">
              <w:rPr>
                <w:lang w:val="ru-RU"/>
              </w:rPr>
              <w:t xml:space="preserve"> </w:t>
            </w: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A4032C">
              <w:rPr>
                <w:lang w:val="ru-RU"/>
              </w:rPr>
              <w:t xml:space="preserve"> </w:t>
            </w: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A4032C">
              <w:rPr>
                <w:lang w:val="ru-RU"/>
              </w:rPr>
              <w:t xml:space="preserve"> </w:t>
            </w:r>
          </w:p>
          <w:p w:rsidR="00F320A3" w:rsidRPr="00F320A3" w:rsidRDefault="00F320A3" w:rsidP="00F320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Производственной - педагогической практики являются: закрепление и углубление теоретической подготовки обучающегося, приобретение им практических навыков и </w:t>
            </w:r>
            <w:r w:rsidRPr="00FA69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профессиональной педагогической компетентности студентов в процессе решения производственно-профессиональных задач в условиях взаимодействия с субъектами образовательного процесса ДОУ, а также приобретение опыта самостоятельной профессиональной деятельности.</w:t>
            </w:r>
          </w:p>
        </w:tc>
      </w:tr>
      <w:tr w:rsidR="00482658" w:rsidRPr="002F2B3E" w:rsidTr="00BF4FAC">
        <w:trPr>
          <w:trHeight w:hRule="exact" w:val="14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lang w:val="ru-RU"/>
              </w:rPr>
              <w:t xml:space="preserve"> </w:t>
            </w:r>
          </w:p>
        </w:tc>
      </w:tr>
      <w:tr w:rsidR="00482658" w:rsidRPr="002F2B3E" w:rsidTr="00BF4FAC">
        <w:trPr>
          <w:trHeight w:hRule="exact" w:val="212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 w:rsidP="00F320A3">
            <w:pPr>
              <w:spacing w:after="0" w:line="240" w:lineRule="auto"/>
              <w:jc w:val="both"/>
              <w:rPr>
                <w:lang w:val="ru-RU"/>
              </w:rPr>
            </w:pP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4032C">
              <w:rPr>
                <w:lang w:val="ru-RU"/>
              </w:rPr>
              <w:t xml:space="preserve"> </w:t>
            </w: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A4032C">
              <w:rPr>
                <w:lang w:val="ru-RU"/>
              </w:rPr>
              <w:t xml:space="preserve"> </w:t>
            </w:r>
            <w:r w:rsidRPr="00A40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A4032C">
              <w:rPr>
                <w:lang w:val="ru-RU"/>
              </w:rPr>
              <w:t xml:space="preserve"> </w:t>
            </w:r>
          </w:p>
          <w:p w:rsidR="0095237C" w:rsidRPr="00470804" w:rsidRDefault="0095237C" w:rsidP="0095237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0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Задачами Производственной - педагогической практики являются:</w:t>
            </w:r>
          </w:p>
          <w:p w:rsidR="0095237C" w:rsidRPr="00470804" w:rsidRDefault="00BF4FAC" w:rsidP="00BF4FA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- </w:t>
            </w:r>
            <w:r w:rsidR="0095237C"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воспитание интереса и психолого-педагогической направленности студентов на реализацию современных технологий образовательной деятельности в ДОУ;</w:t>
            </w:r>
          </w:p>
          <w:p w:rsidR="0095237C" w:rsidRPr="00470804" w:rsidRDefault="00BF4FAC" w:rsidP="00BF4FA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- </w:t>
            </w:r>
            <w:r w:rsidR="0095237C"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формирование у студентов системы психолого-педагогических знаний, умений и навыков, необходимых педагогу-психологу, воспитателю для осуществления их функций;</w:t>
            </w:r>
          </w:p>
          <w:p w:rsidR="0095237C" w:rsidRPr="00BF4FAC" w:rsidRDefault="00BF4FAC" w:rsidP="00BF4FA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- </w:t>
            </w:r>
            <w:r w:rsidR="0095237C"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воспитание у студентов понимания </w:t>
            </w:r>
            <w:proofErr w:type="spellStart"/>
            <w:r w:rsidR="0095237C"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самоценнности</w:t>
            </w:r>
            <w:proofErr w:type="spellEnd"/>
            <w:r w:rsidR="0095237C" w:rsidRPr="00470804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периода дошкольного детства.</w:t>
            </w:r>
          </w:p>
        </w:tc>
      </w:tr>
      <w:tr w:rsidR="00482658" w:rsidRPr="002F2B3E" w:rsidTr="00BF4F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 w:rsidP="005E40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320A3">
              <w:rPr>
                <w:lang w:val="ru-RU"/>
              </w:rPr>
              <w:t xml:space="preserve"> </w:t>
            </w:r>
          </w:p>
        </w:tc>
      </w:tr>
      <w:tr w:rsidR="00482658" w:rsidRPr="002F2B3E" w:rsidTr="00BF4FAC">
        <w:trPr>
          <w:trHeight w:hRule="exact" w:val="11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5E40AB" w:rsidRDefault="008F64DD" w:rsidP="005E40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4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40AB" w:rsidRPr="005E40AB" w:rsidRDefault="005E40AB" w:rsidP="005E40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детей дошкольного и младшего школьного возраста</w:t>
            </w:r>
          </w:p>
          <w:p w:rsidR="005E40AB" w:rsidRPr="005E40AB" w:rsidRDefault="005E40AB" w:rsidP="00BF4FA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Дошкольная педагогика</w:t>
            </w:r>
          </w:p>
        </w:tc>
      </w:tr>
      <w:tr w:rsidR="00482658" w:rsidRPr="002F2B3E" w:rsidTr="00BF4FAC">
        <w:trPr>
          <w:trHeight w:hRule="exact" w:val="22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5E40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E4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1 Теории и технологии познавательно-речевого развития детей</w:t>
            </w:r>
          </w:p>
          <w:p w:rsidR="00A8514E" w:rsidRDefault="00A8514E" w:rsidP="00A8514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04757">
              <w:rPr>
                <w:lang w:val="ru-RU"/>
              </w:rPr>
              <w:t xml:space="preserve"> 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  <w:p w:rsidR="00A8514E" w:rsidRDefault="00442C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- практика по получению профессиональных умений и опыта профессиональной деятельности</w:t>
            </w:r>
          </w:p>
          <w:p w:rsidR="00442CB4" w:rsidRDefault="00442C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образовательной области "Физическое развитие"</w:t>
            </w:r>
          </w:p>
          <w:p w:rsidR="00442CB4" w:rsidRDefault="00442C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образовательной области "Речевое развитие"</w:t>
            </w:r>
          </w:p>
          <w:p w:rsidR="00442CB4" w:rsidRPr="005E40AB" w:rsidRDefault="00442C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по игровой деятельности в дошкольном образовании</w:t>
            </w:r>
          </w:p>
        </w:tc>
      </w:tr>
      <w:tr w:rsidR="00482658" w:rsidRPr="002F2B3E" w:rsidTr="00BF4FAC">
        <w:trPr>
          <w:trHeight w:hRule="exact" w:val="138"/>
        </w:trPr>
        <w:tc>
          <w:tcPr>
            <w:tcW w:w="1999" w:type="dxa"/>
          </w:tcPr>
          <w:p w:rsidR="00482658" w:rsidRPr="00F320A3" w:rsidRDefault="00482658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82658" w:rsidRPr="00F320A3" w:rsidRDefault="00482658">
            <w:pPr>
              <w:rPr>
                <w:lang w:val="ru-RU"/>
              </w:rPr>
            </w:pPr>
          </w:p>
        </w:tc>
      </w:tr>
      <w:tr w:rsidR="00482658" w:rsidTr="00BF4F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82658" w:rsidRPr="002F2B3E" w:rsidTr="00BF4FA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320A3">
              <w:rPr>
                <w:lang w:val="ru-RU"/>
              </w:rPr>
              <w:t xml:space="preserve"> </w:t>
            </w:r>
          </w:p>
          <w:p w:rsidR="00482658" w:rsidRPr="00F320A3" w:rsidRDefault="008F6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320A3">
              <w:rPr>
                <w:lang w:val="ru-RU"/>
              </w:rPr>
              <w:t xml:space="preserve"> </w:t>
            </w:r>
          </w:p>
          <w:p w:rsidR="00482658" w:rsidRPr="00F320A3" w:rsidRDefault="008F6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320A3">
              <w:rPr>
                <w:lang w:val="ru-RU"/>
              </w:rPr>
              <w:t xml:space="preserve"> </w:t>
            </w:r>
          </w:p>
        </w:tc>
      </w:tr>
      <w:tr w:rsidR="00482658" w:rsidRPr="002F2B3E" w:rsidTr="00BF4FA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442CB4" w:rsidRDefault="008F64DD" w:rsidP="00442C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42CB4">
              <w:rPr>
                <w:lang w:val="ru-RU"/>
              </w:rPr>
              <w:t xml:space="preserve"> </w:t>
            </w:r>
            <w:r w:rsidRPr="00442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CB4">
              <w:rPr>
                <w:lang w:val="ru-RU"/>
              </w:rPr>
              <w:t xml:space="preserve"> </w:t>
            </w:r>
            <w:r w:rsidRPr="00442C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442CB4">
              <w:rPr>
                <w:lang w:val="ru-RU"/>
              </w:rPr>
              <w:t xml:space="preserve"> </w:t>
            </w:r>
            <w:r w:rsidR="00442CB4" w:rsidRPr="00442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стационарная и/или выездная</w:t>
            </w:r>
            <w:r w:rsidRPr="00442CB4">
              <w:rPr>
                <w:lang w:val="ru-RU"/>
              </w:rPr>
              <w:t xml:space="preserve"> </w:t>
            </w:r>
          </w:p>
        </w:tc>
      </w:tr>
      <w:tr w:rsidR="00482658" w:rsidTr="00BF4FAC">
        <w:trPr>
          <w:trHeight w:hRule="exact" w:val="46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82658" w:rsidRPr="002F2B3E" w:rsidTr="00BF4F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320A3">
              <w:rPr>
                <w:lang w:val="ru-RU"/>
              </w:rPr>
              <w:t xml:space="preserve"> </w:t>
            </w:r>
          </w:p>
          <w:p w:rsidR="00482658" w:rsidRPr="00F320A3" w:rsidRDefault="008F64DD" w:rsidP="00442CB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320A3">
              <w:rPr>
                <w:lang w:val="ru-RU"/>
              </w:rPr>
              <w:t xml:space="preserve"> </w:t>
            </w:r>
          </w:p>
        </w:tc>
      </w:tr>
      <w:tr w:rsidR="00482658" w:rsidRPr="002F2B3E" w:rsidTr="00BF4FA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 w:rsidP="00442CB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320A3">
              <w:rPr>
                <w:lang w:val="ru-RU"/>
              </w:rPr>
              <w:t xml:space="preserve"> </w:t>
            </w:r>
          </w:p>
          <w:p w:rsidR="00442CB4" w:rsidRPr="00F320A3" w:rsidRDefault="00442CB4" w:rsidP="00442C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82658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482658" w:rsidRPr="002F2B3E" w:rsidTr="00BF4FAC">
        <w:trPr>
          <w:trHeight w:hRule="exact" w:val="138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82658" w:rsidRPr="002F2B3E" w:rsidTr="00BF4FAC">
        <w:trPr>
          <w:trHeight w:hRule="exact" w:val="957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482658">
            <w:pPr>
              <w:rPr>
                <w:lang w:val="ru-RU"/>
              </w:rPr>
            </w:pPr>
          </w:p>
        </w:tc>
      </w:tr>
      <w:tr w:rsidR="00482658" w:rsidRPr="002F2B3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отбор и применение психолого-педагогических технологий для индивидуализации обучения, развития и воспитания обучающихся</w:t>
            </w:r>
          </w:p>
        </w:tc>
      </w:tr>
      <w:tr w:rsidR="00482658" w:rsidRPr="002F2B3E" w:rsidTr="00BF4FAC">
        <w:trPr>
          <w:trHeight w:hRule="exact" w:val="138"/>
        </w:trPr>
        <w:tc>
          <w:tcPr>
            <w:tcW w:w="93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482658" w:rsidRPr="002F2B3E" w:rsidTr="00BF4FAC">
        <w:trPr>
          <w:trHeight w:hRule="exact" w:val="416"/>
        </w:trPr>
        <w:tc>
          <w:tcPr>
            <w:tcW w:w="93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482658">
            <w:pPr>
              <w:rPr>
                <w:lang w:val="ru-RU"/>
              </w:rPr>
            </w:pPr>
          </w:p>
        </w:tc>
      </w:tr>
      <w:tr w:rsidR="00482658" w:rsidRPr="002F2B3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Default="008F64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</w:tr>
    </w:tbl>
    <w:p w:rsidR="00482658" w:rsidRPr="00F320A3" w:rsidRDefault="008F64DD">
      <w:pPr>
        <w:rPr>
          <w:sz w:val="0"/>
          <w:szCs w:val="0"/>
          <w:lang w:val="ru-RU"/>
        </w:rPr>
      </w:pPr>
      <w:r w:rsidRPr="00F32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4361"/>
        <w:gridCol w:w="1193"/>
      </w:tblGrid>
      <w:tr w:rsidR="00482658" w:rsidRPr="00F320A3" w:rsidTr="0000567B">
        <w:trPr>
          <w:trHeight w:hRule="exact" w:val="41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 w:rsidP="009860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</w:p>
        </w:tc>
      </w:tr>
      <w:tr w:rsidR="00482658" w:rsidRPr="002F2B3E" w:rsidTr="002F2B3E">
        <w:trPr>
          <w:trHeight w:hRule="exact" w:val="2067"/>
        </w:trPr>
        <w:tc>
          <w:tcPr>
            <w:tcW w:w="823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320A3">
              <w:rPr>
                <w:lang w:val="ru-RU"/>
              </w:rPr>
              <w:t xml:space="preserve"> </w:t>
            </w:r>
          </w:p>
          <w:p w:rsidR="00482658" w:rsidRPr="00F320A3" w:rsidRDefault="008F64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320A3">
              <w:rPr>
                <w:lang w:val="ru-RU"/>
              </w:rPr>
              <w:t xml:space="preserve"> </w:t>
            </w:r>
          </w:p>
          <w:p w:rsidR="00482658" w:rsidRDefault="008F64DD">
            <w:pPr>
              <w:spacing w:after="0" w:line="240" w:lineRule="auto"/>
              <w:jc w:val="both"/>
              <w:rPr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427,1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320A3">
              <w:rPr>
                <w:lang w:val="ru-RU"/>
              </w:rPr>
              <w:t xml:space="preserve"> </w:t>
            </w:r>
          </w:p>
          <w:p w:rsidR="006F06F6" w:rsidRDefault="006F06F6" w:rsidP="006F06F6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практической подготовки – 432</w:t>
            </w:r>
            <w:r w:rsidRPr="006F0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</w:p>
          <w:p w:rsidR="002F2B3E" w:rsidRPr="006F06F6" w:rsidRDefault="002F2B3E" w:rsidP="006F06F6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аттестации – зачет с оценкой</w:t>
            </w:r>
          </w:p>
          <w:p w:rsidR="006F06F6" w:rsidRPr="00F320A3" w:rsidRDefault="006F06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482658" w:rsidRPr="00F320A3" w:rsidRDefault="00482658">
            <w:pPr>
              <w:rPr>
                <w:lang w:val="ru-RU"/>
              </w:rPr>
            </w:pPr>
          </w:p>
        </w:tc>
      </w:tr>
      <w:tr w:rsidR="00482658" w:rsidTr="000D6641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Default="008F64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82658" w:rsidRDefault="008F64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Pr="00F320A3" w:rsidRDefault="008F64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320A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2658" w:rsidRDefault="008F64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Pr="00F320A3" w:rsidRDefault="008F64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320A3">
              <w:rPr>
                <w:lang w:val="ru-RU"/>
              </w:rPr>
              <w:t xml:space="preserve"> </w:t>
            </w:r>
          </w:p>
          <w:p w:rsidR="00482658" w:rsidRPr="00F320A3" w:rsidRDefault="008F64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320A3">
              <w:rPr>
                <w:lang w:val="ru-RU"/>
              </w:rPr>
              <w:t xml:space="preserve"> </w:t>
            </w:r>
            <w:r w:rsidRPr="00F32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320A3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Default="008F64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82658" w:rsidTr="000D6641">
        <w:trPr>
          <w:trHeight w:hRule="exact" w:val="26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Default="008F64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567B" w:rsidRPr="0000567B" w:rsidRDefault="0000567B" w:rsidP="00005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Установочная</w:t>
            </w:r>
            <w:proofErr w:type="spellEnd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482658" w:rsidRPr="0000567B" w:rsidRDefault="0000567B" w:rsidP="00005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7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Pr="0000567B" w:rsidRDefault="00005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F64DD" w:rsidRP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Pr="000D6641" w:rsidRDefault="000D6641" w:rsidP="000D6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Студенты знакомятся с задачами и организацией практики, сроками выполнения учебных заданий. Работа с документаций ДОУ, изучение должностных инструкций воспитателя ДОУ, продуктов профессиональной деятельности педагога.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документационному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Pr="000D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2658" w:rsidRDefault="00005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00567B" w:rsidRPr="0000567B" w:rsidRDefault="0000567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  <w:tr w:rsidR="000D6641" w:rsidTr="00553F09">
        <w:trPr>
          <w:trHeight w:hRule="exact" w:val="50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641" w:rsidRDefault="000D664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641" w:rsidRPr="00C96E93" w:rsidRDefault="00553F09" w:rsidP="009A3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641" w:rsidRPr="00C96E93" w:rsidRDefault="000D6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6E93" w:rsidRPr="00C96E93" w:rsidRDefault="00C96E93" w:rsidP="00553F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1. 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деятельностью воспитателя: режимные моменты. Фрагментарное включение в ОП.  </w:t>
            </w:r>
          </w:p>
          <w:p w:rsidR="00C96E93" w:rsidRPr="00C96E93" w:rsidRDefault="00C96E93" w:rsidP="00553F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Работа по плану воспитателя, организация деятельности детей в режимных моментах ОП.</w:t>
            </w:r>
          </w:p>
          <w:p w:rsidR="00C96E93" w:rsidRDefault="00C96E93" w:rsidP="00553F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азработка конспекта и проведение мероприятия для детей (сюжетно-ролевая игра, утренняя гимнастика, досуг, развлечение и т.п.).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3F09" w:rsidRPr="00C96E93" w:rsidRDefault="00553F09" w:rsidP="00553F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. Наблюдение за работой специалистов-педагогов (рук. по ФВ, муз. рук., рук. ИЗО, педагога-психолога, логопеда); фрагментарное включение в деятельность педагога, подготовка дидактических материалов. </w:t>
            </w:r>
          </w:p>
          <w:p w:rsidR="000D6641" w:rsidRPr="00C96E93" w:rsidRDefault="00553F09" w:rsidP="00553F09">
            <w:pPr>
              <w:spacing w:after="0" w:line="24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96E9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Разработка рекомендаций для родителей по запросу педагога.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641" w:rsidRDefault="000D6641" w:rsidP="00005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0D6641" w:rsidRDefault="000D6641" w:rsidP="0000567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  <w:tr w:rsidR="00553F09" w:rsidTr="00183D06">
        <w:trPr>
          <w:trHeight w:hRule="exact" w:val="183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F09" w:rsidRDefault="00553F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F09" w:rsidRPr="00C96E93" w:rsidRDefault="00553F09" w:rsidP="009A38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proofErr w:type="spellEnd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E9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F09" w:rsidRPr="00C96E93" w:rsidRDefault="00553F09" w:rsidP="009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F09" w:rsidRPr="00C96E93" w:rsidRDefault="00183D06" w:rsidP="00C96E93">
            <w:pPr>
              <w:spacing w:after="0" w:line="240" w:lineRule="auto"/>
              <w:ind w:left="96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отчетов по результатам подключения к профессиональной деятельности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воспитателя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оформление отчетной документации по практике и подготовка к итоговой защите отчета по практике.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3F09" w:rsidRDefault="00553F09" w:rsidP="00005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  <w:p w:rsidR="00553F09" w:rsidRDefault="00553F09" w:rsidP="0000567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</w:tr>
    </w:tbl>
    <w:p w:rsidR="00482658" w:rsidRDefault="008F64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2373"/>
        <w:gridCol w:w="2485"/>
        <w:gridCol w:w="4419"/>
        <w:gridCol w:w="25"/>
      </w:tblGrid>
      <w:tr w:rsidR="00B854B5" w:rsidRPr="002F2B3E" w:rsidTr="009A385A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Pr="00FA692C" w:rsidRDefault="00B854B5" w:rsidP="008C7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</w:t>
            </w:r>
            <w:r w:rsidR="008C7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FA692C">
              <w:rPr>
                <w:lang w:val="ru-RU"/>
              </w:rPr>
              <w:t xml:space="preserve"> </w:t>
            </w:r>
          </w:p>
        </w:tc>
      </w:tr>
      <w:tr w:rsidR="00B854B5" w:rsidTr="009A38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854B5" w:rsidTr="009A385A">
        <w:trPr>
          <w:trHeight w:hRule="exact" w:val="138"/>
        </w:trPr>
        <w:tc>
          <w:tcPr>
            <w:tcW w:w="9424" w:type="dxa"/>
            <w:gridSpan w:val="5"/>
          </w:tcPr>
          <w:p w:rsidR="00B854B5" w:rsidRDefault="00B854B5" w:rsidP="009A385A"/>
        </w:tc>
      </w:tr>
      <w:tr w:rsidR="00B854B5" w:rsidRPr="002F2B3E" w:rsidTr="009A385A">
        <w:trPr>
          <w:trHeight w:hRule="exact" w:val="80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692C">
              <w:rPr>
                <w:lang w:val="ru-RU"/>
              </w:rPr>
              <w:t xml:space="preserve"> </w:t>
            </w:r>
            <w:r w:rsidRPr="00FA6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692C">
              <w:rPr>
                <w:lang w:val="ru-RU"/>
              </w:rPr>
              <w:t xml:space="preserve"> </w:t>
            </w:r>
            <w:r w:rsidRPr="00CE0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047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Психологическая практика в </w:t>
            </w:r>
            <w:proofErr w:type="gramStart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вузе :</w:t>
            </w:r>
            <w:proofErr w:type="gramEnd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[сост.: Н. Г. Баженова, Е. С. </w:t>
            </w:r>
            <w:proofErr w:type="spellStart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Шарыгина</w:t>
            </w:r>
            <w:proofErr w:type="spellEnd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; МГТУ. - </w:t>
            </w:r>
            <w:proofErr w:type="gramStart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2019. - 1 электрон. опт. диск (CD-ROM). - </w:t>
            </w:r>
            <w:proofErr w:type="spellStart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URL: </w:t>
            </w:r>
            <w:hyperlink r:id="rId9" w:history="1">
              <w:r w:rsidR="002F2B3E" w:rsidRPr="007A7443">
                <w:rPr>
                  <w:rStyle w:val="a6"/>
                  <w:sz w:val="24"/>
                  <w:szCs w:val="24"/>
                  <w:lang w:val="ru-RU"/>
                </w:rPr>
                <w:t>https://magtu.informsystema.ru/uploader/fileUpload?name=3802.pdf&amp;show=dcatalogues/1/1529954/3802.pdf&amp;view=true</w:t>
              </w:r>
            </w:hyperlink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(дата обращения: 25.09.2020). - Макрообъект. - </w:t>
            </w:r>
            <w:proofErr w:type="gramStart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="002F2B3E" w:rsidRPr="007A7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C25ED">
              <w:rPr>
                <w:lang w:val="ru-RU"/>
              </w:rPr>
              <w:t xml:space="preserve"> </w:t>
            </w:r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Степанова, Н. А. Дошкольная </w:t>
            </w:r>
            <w:proofErr w:type="gramStart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педагогика :</w:t>
            </w:r>
            <w:proofErr w:type="gramEnd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Степанова ; МГТУ. - </w:t>
            </w:r>
            <w:proofErr w:type="gramStart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2015. - 1 электрон. опт. диск (CD-ROM). - </w:t>
            </w:r>
            <w:proofErr w:type="spellStart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10" w:history="1">
              <w:r w:rsidR="002F2B3E" w:rsidRPr="00CF7A3D">
                <w:rPr>
                  <w:rStyle w:val="a6"/>
                  <w:sz w:val="24"/>
                  <w:szCs w:val="24"/>
                  <w:lang w:val="ru-RU"/>
                </w:rPr>
                <w:t>https://magtu.informsystema.ru/uploader/fileUpload?name=1309.pdf&amp;show=dcatalogues/1/1123532/1309.pdf&amp;view=true</w:t>
              </w:r>
            </w:hyperlink>
            <w:r w:rsidR="002F2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(дата обращения: </w:t>
            </w:r>
            <w:r w:rsidR="002F2B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.09.2020). - Макрообъект. - </w:t>
            </w:r>
            <w:proofErr w:type="gramStart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2F2B3E" w:rsidRPr="002F5A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61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  <w:p w:rsidR="00B854B5" w:rsidRPr="00F615BA" w:rsidRDefault="00B854B5" w:rsidP="009A385A">
            <w:pPr>
              <w:tabs>
                <w:tab w:val="left" w:pos="862"/>
              </w:tabs>
              <w:suppressAutoHyphens/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Анцыпирович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О.Н., Горбатова Е.В., Дубинина Д.Н. </w:t>
            </w:r>
            <w:r w:rsidRPr="00F615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Основы методик дошкольного образования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Учебное пособие </w:t>
            </w:r>
            <w:r w:rsidRPr="00F615B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proofErr w:type="spell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Анцыпирович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О.Н., Горбатова Е.В., Дубинина Д.Н. - </w:t>
            </w:r>
            <w:proofErr w:type="gram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М.:НИЦ</w:t>
            </w:r>
            <w:proofErr w:type="gram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ИНФРА-М, Нов. знание, 2018. - 390 с. - (Высшее образование: </w:t>
            </w:r>
            <w:proofErr w:type="spellStart"/>
            <w:proofErr w:type="gramStart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Бакалавриат</w:t>
            </w:r>
            <w:proofErr w:type="spell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 -</w:t>
            </w:r>
            <w:proofErr w:type="gramEnd"/>
            <w:r w:rsidRPr="00F615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615B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Режим доступа:  </w:t>
            </w:r>
            <w:hyperlink r:id="rId11" w:history="1">
              <w:r w:rsidRPr="00F615BA">
                <w:rPr>
                  <w:rStyle w:val="a6"/>
                  <w:iCs/>
                  <w:sz w:val="24"/>
                  <w:szCs w:val="24"/>
                </w:rPr>
                <w:t>http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znanium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.</w:t>
              </w:r>
              <w:r w:rsidRPr="00F615BA">
                <w:rPr>
                  <w:rStyle w:val="a6"/>
                  <w:iCs/>
                  <w:sz w:val="24"/>
                  <w:szCs w:val="24"/>
                </w:rPr>
                <w:t>co</w:t>
              </w:r>
              <w:r w:rsidRPr="00F615BA">
                <w:rPr>
                  <w:rStyle w:val="a6"/>
                  <w:iCs/>
                  <w:sz w:val="24"/>
                  <w:szCs w:val="24"/>
                </w:rPr>
                <w:t>m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bookread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2.</w:t>
              </w:r>
              <w:proofErr w:type="spellStart"/>
              <w:r w:rsidRPr="00F615BA">
                <w:rPr>
                  <w:rStyle w:val="a6"/>
                  <w:iCs/>
                  <w:sz w:val="24"/>
                  <w:szCs w:val="24"/>
                </w:rPr>
                <w:t>php</w:t>
              </w:r>
              <w:proofErr w:type="spellEnd"/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?</w:t>
              </w:r>
              <w:r w:rsidRPr="00F615BA">
                <w:rPr>
                  <w:rStyle w:val="a6"/>
                  <w:iCs/>
                  <w:sz w:val="24"/>
                  <w:szCs w:val="24"/>
                </w:rPr>
                <w:t>book</w:t>
              </w:r>
              <w:r w:rsidRPr="00F615BA">
                <w:rPr>
                  <w:rStyle w:val="a6"/>
                  <w:iCs/>
                  <w:sz w:val="24"/>
                  <w:szCs w:val="24"/>
                  <w:lang w:val="ru-RU"/>
                </w:rPr>
                <w:t>=948576</w:t>
              </w:r>
            </w:hyperlink>
          </w:p>
          <w:p w:rsidR="00B854B5" w:rsidRPr="00CE0738" w:rsidRDefault="00B854B5" w:rsidP="009A385A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862"/>
              </w:tabs>
              <w:suppressAutoHyphens/>
              <w:spacing w:after="0" w:line="240" w:lineRule="auto"/>
              <w:ind w:left="0" w:firstLine="75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Серебрякова Т.А., Волгина В.С., Хворостинина Н.В. «От малышек до </w:t>
            </w:r>
            <w:proofErr w:type="spell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подготовишек</w:t>
            </w:r>
            <w:proofErr w:type="spell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». Система работы по развитию социально-личностной сферы детей дошкольного </w:t>
            </w:r>
            <w:proofErr w:type="gram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возраста :</w:t>
            </w:r>
            <w:proofErr w:type="gram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пособие </w:t>
            </w:r>
            <w:r w:rsidRPr="00CE073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Т.А. Серебрякова, В.С. Волгина, Н.В. Хворостинина. — </w:t>
            </w:r>
            <w:proofErr w:type="gramStart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М. :</w:t>
            </w:r>
            <w:proofErr w:type="gramEnd"/>
            <w:r w:rsidRPr="00CE0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ИНФРА-М, 2017. - 509 с.</w:t>
            </w:r>
            <w:r w:rsidRPr="00F615B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0738">
              <w:rPr>
                <w:rStyle w:val="FontStyle22"/>
                <w:sz w:val="24"/>
                <w:szCs w:val="24"/>
                <w:lang w:val="ru-RU"/>
              </w:rPr>
              <w:t>–</w:t>
            </w:r>
            <w:r w:rsidRPr="00CE0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Pr="00F615BA">
                <w:rPr>
                  <w:rStyle w:val="a6"/>
                  <w:sz w:val="24"/>
                  <w:szCs w:val="24"/>
                </w:rPr>
                <w:t>http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znanium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F615BA">
                <w:rPr>
                  <w:rStyle w:val="a6"/>
                  <w:sz w:val="24"/>
                  <w:szCs w:val="24"/>
                </w:rPr>
                <w:t>com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bookread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2.</w:t>
              </w:r>
              <w:proofErr w:type="spellStart"/>
              <w:r w:rsidRPr="00F615BA">
                <w:rPr>
                  <w:rStyle w:val="a6"/>
                  <w:sz w:val="24"/>
                  <w:szCs w:val="24"/>
                </w:rPr>
                <w:t>php</w:t>
              </w:r>
              <w:proofErr w:type="spellEnd"/>
              <w:r w:rsidRPr="00CE0738">
                <w:rPr>
                  <w:rStyle w:val="a6"/>
                  <w:sz w:val="24"/>
                  <w:szCs w:val="24"/>
                  <w:lang w:val="ru-RU"/>
                </w:rPr>
                <w:t>?</w:t>
              </w:r>
              <w:r w:rsidRPr="00F615BA">
                <w:rPr>
                  <w:rStyle w:val="a6"/>
                  <w:sz w:val="24"/>
                  <w:szCs w:val="24"/>
                </w:rPr>
                <w:t>b</w:t>
              </w:r>
              <w:r w:rsidRPr="00F615BA">
                <w:rPr>
                  <w:rStyle w:val="a6"/>
                  <w:sz w:val="24"/>
                  <w:szCs w:val="24"/>
                </w:rPr>
                <w:t>o</w:t>
              </w:r>
              <w:r w:rsidRPr="00F615BA">
                <w:rPr>
                  <w:rStyle w:val="a6"/>
                  <w:sz w:val="24"/>
                  <w:szCs w:val="24"/>
                </w:rPr>
                <w:t>ok</w:t>
              </w:r>
              <w:r w:rsidRPr="00CE0738">
                <w:rPr>
                  <w:rStyle w:val="a6"/>
                  <w:sz w:val="24"/>
                  <w:szCs w:val="24"/>
                  <w:lang w:val="ru-RU"/>
                </w:rPr>
                <w:t>=753449</w:t>
              </w:r>
            </w:hyperlink>
          </w:p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C6B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C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Ходусов</w:t>
            </w:r>
            <w:proofErr w:type="spellEnd"/>
            <w:r w:rsidRPr="00DC6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А.Н.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Педагогика воспитания: теория, методология, технология, методика </w:t>
            </w:r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[Электронный ресурс]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/ А.Н. </w:t>
            </w:r>
            <w:proofErr w:type="spellStart"/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Ходусов</w:t>
            </w:r>
            <w:proofErr w:type="spellEnd"/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- М.:НИЦ ИНФРА-М, 2016. - 400 с. </w:t>
            </w:r>
            <w:proofErr w:type="gramStart"/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 </w:t>
            </w:r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Режим</w:t>
            </w:r>
            <w:proofErr w:type="gramEnd"/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доступа:  </w:t>
            </w:r>
            <w:hyperlink r:id="rId13" w:history="1">
              <w:r w:rsidRPr="00DC6BE9">
                <w:rPr>
                  <w:rStyle w:val="a6"/>
                  <w:iCs/>
                  <w:sz w:val="24"/>
                  <w:szCs w:val="24"/>
                </w:rPr>
                <w:t>http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znan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i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um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.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com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bookread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2.</w:t>
              </w:r>
              <w:proofErr w:type="spellStart"/>
              <w:r w:rsidRPr="00DC6BE9">
                <w:rPr>
                  <w:rStyle w:val="a6"/>
                  <w:iCs/>
                  <w:sz w:val="24"/>
                  <w:szCs w:val="24"/>
                </w:rPr>
                <w:t>php</w:t>
              </w:r>
              <w:proofErr w:type="spellEnd"/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?</w:t>
              </w:r>
              <w:r w:rsidRPr="00DC6BE9">
                <w:rPr>
                  <w:rStyle w:val="a6"/>
                  <w:iCs/>
                  <w:sz w:val="24"/>
                  <w:szCs w:val="24"/>
                </w:rPr>
                <w:t>book</w:t>
              </w:r>
              <w:r w:rsidRPr="00DC6BE9">
                <w:rPr>
                  <w:rStyle w:val="a6"/>
                  <w:iCs/>
                  <w:sz w:val="24"/>
                  <w:szCs w:val="24"/>
                  <w:lang w:val="ru-RU"/>
                </w:rPr>
                <w:t>=544551</w:t>
              </w:r>
            </w:hyperlink>
            <w:r w:rsidRPr="00DC6BE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- 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DC6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978-5-16-011864-2.</w:t>
            </w:r>
          </w:p>
          <w:p w:rsidR="00B854B5" w:rsidRPr="00FA692C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54B5" w:rsidRPr="002F2B3E" w:rsidTr="009A385A">
        <w:trPr>
          <w:trHeight w:hRule="exact" w:val="170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85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B854B5" w:rsidRPr="00F455CA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      </w:r>
            <w:proofErr w:type="spellStart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</w:t>
            </w:r>
          </w:p>
        </w:tc>
      </w:tr>
      <w:tr w:rsidR="00B854B5" w:rsidRPr="002F2B3E" w:rsidTr="009A385A">
        <w:trPr>
          <w:trHeight w:hRule="exact" w:val="41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Pr="00BC25ED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C25ED">
              <w:rPr>
                <w:lang w:val="ru-RU"/>
              </w:rPr>
              <w:t xml:space="preserve"> </w:t>
            </w:r>
          </w:p>
        </w:tc>
      </w:tr>
      <w:tr w:rsidR="00B854B5" w:rsidTr="009A38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854B5" w:rsidTr="00826DA5">
        <w:trPr>
          <w:trHeight w:hRule="exact" w:val="548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B854B5" w:rsidRDefault="00B854B5" w:rsidP="009A385A"/>
        </w:tc>
      </w:tr>
      <w:tr w:rsidR="00B854B5" w:rsidTr="00826DA5">
        <w:trPr>
          <w:trHeight w:hRule="exact" w:val="7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9" w:type="dxa"/>
          </w:tcPr>
          <w:p w:rsidR="00B854B5" w:rsidRDefault="00B854B5" w:rsidP="009A385A"/>
        </w:tc>
      </w:tr>
      <w:tr w:rsidR="00B854B5" w:rsidTr="00826DA5">
        <w:trPr>
          <w:trHeight w:hRule="exact" w:val="591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</w:pPr>
          </w:p>
        </w:tc>
        <w:tc>
          <w:tcPr>
            <w:tcW w:w="2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</w:pP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</w:pPr>
          </w:p>
        </w:tc>
        <w:tc>
          <w:tcPr>
            <w:tcW w:w="29" w:type="dxa"/>
          </w:tcPr>
          <w:p w:rsidR="00B854B5" w:rsidRDefault="00B854B5" w:rsidP="009A385A"/>
        </w:tc>
      </w:tr>
      <w:tr w:rsidR="00B854B5" w:rsidTr="00826DA5">
        <w:trPr>
          <w:trHeight w:hRule="exact" w:val="555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B854B5" w:rsidRDefault="00B854B5" w:rsidP="009A385A"/>
        </w:tc>
      </w:tr>
      <w:tr w:rsidR="00826DA5" w:rsidTr="00826DA5">
        <w:trPr>
          <w:trHeight w:hRule="exact" w:val="849"/>
        </w:trPr>
        <w:tc>
          <w:tcPr>
            <w:tcW w:w="193" w:type="dxa"/>
          </w:tcPr>
          <w:p w:rsidR="00826DA5" w:rsidRDefault="00826DA5" w:rsidP="009A385A"/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DA5" w:rsidRPr="00826DA5" w:rsidRDefault="00826DA5" w:rsidP="0007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A5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DA5" w:rsidRPr="00826DA5" w:rsidRDefault="00826DA5" w:rsidP="0007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5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82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DA5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DA5" w:rsidRPr="00826DA5" w:rsidRDefault="00826DA5" w:rsidP="0007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A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29" w:type="dxa"/>
          </w:tcPr>
          <w:p w:rsidR="00826DA5" w:rsidRDefault="00826DA5" w:rsidP="009A385A"/>
        </w:tc>
      </w:tr>
      <w:tr w:rsidR="00B854B5" w:rsidTr="00826DA5">
        <w:trPr>
          <w:trHeight w:hRule="exact" w:val="285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B854B5" w:rsidRDefault="00B854B5" w:rsidP="009A385A"/>
        </w:tc>
      </w:tr>
      <w:tr w:rsidR="00B854B5" w:rsidTr="00826DA5">
        <w:trPr>
          <w:trHeight w:hRule="exact" w:val="138"/>
        </w:trPr>
        <w:tc>
          <w:tcPr>
            <w:tcW w:w="193" w:type="dxa"/>
          </w:tcPr>
          <w:p w:rsidR="00B854B5" w:rsidRDefault="00B854B5" w:rsidP="009A385A"/>
        </w:tc>
        <w:tc>
          <w:tcPr>
            <w:tcW w:w="2898" w:type="dxa"/>
          </w:tcPr>
          <w:p w:rsidR="00B854B5" w:rsidRDefault="00B854B5" w:rsidP="009A385A"/>
        </w:tc>
        <w:tc>
          <w:tcPr>
            <w:tcW w:w="2869" w:type="dxa"/>
          </w:tcPr>
          <w:p w:rsidR="00B854B5" w:rsidRDefault="00B854B5" w:rsidP="009A385A"/>
        </w:tc>
        <w:tc>
          <w:tcPr>
            <w:tcW w:w="3435" w:type="dxa"/>
          </w:tcPr>
          <w:p w:rsidR="00B854B5" w:rsidRDefault="00B854B5" w:rsidP="009A385A"/>
        </w:tc>
        <w:tc>
          <w:tcPr>
            <w:tcW w:w="29" w:type="dxa"/>
          </w:tcPr>
          <w:p w:rsidR="00B854B5" w:rsidRDefault="00B854B5" w:rsidP="009A385A"/>
        </w:tc>
      </w:tr>
      <w:tr w:rsidR="00B854B5" w:rsidRPr="002F2B3E" w:rsidTr="009A385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854B5" w:rsidRPr="00BC25ED" w:rsidRDefault="00B854B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C25ED">
              <w:rPr>
                <w:lang w:val="ru-RU"/>
              </w:rPr>
              <w:t xml:space="preserve"> </w:t>
            </w:r>
          </w:p>
        </w:tc>
      </w:tr>
      <w:tr w:rsidR="00B854B5" w:rsidTr="00826DA5">
        <w:trPr>
          <w:trHeight w:hRule="exact" w:val="270"/>
        </w:trPr>
        <w:tc>
          <w:tcPr>
            <w:tcW w:w="193" w:type="dxa"/>
          </w:tcPr>
          <w:p w:rsidR="00B854B5" w:rsidRPr="00BC25ED" w:rsidRDefault="00B854B5" w:rsidP="009A385A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54B5" w:rsidRDefault="00B854B5" w:rsidP="009A3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9" w:type="dxa"/>
          </w:tcPr>
          <w:p w:rsidR="00B854B5" w:rsidRDefault="00B854B5" w:rsidP="009A385A"/>
        </w:tc>
      </w:tr>
      <w:tr w:rsidR="00826DA5" w:rsidRPr="002F2B3E" w:rsidTr="00826DA5">
        <w:trPr>
          <w:trHeight w:hRule="exact" w:val="14"/>
        </w:trPr>
        <w:tc>
          <w:tcPr>
            <w:tcW w:w="193" w:type="dxa"/>
          </w:tcPr>
          <w:p w:rsidR="00826DA5" w:rsidRDefault="00826DA5" w:rsidP="009A385A"/>
        </w:tc>
        <w:tc>
          <w:tcPr>
            <w:tcW w:w="57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DA5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826DA5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2F2B3E" w:rsidRDefault="002F2B3E" w:rsidP="00074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 w:history="1">
              <w:r w:rsidRPr="00FF52C3">
                <w:rPr>
                  <w:rStyle w:val="a6"/>
                  <w:sz w:val="24"/>
                  <w:szCs w:val="24"/>
                </w:rPr>
                <w:t>https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elibrary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Pr="00FF52C3">
                <w:rPr>
                  <w:rStyle w:val="a6"/>
                  <w:sz w:val="24"/>
                  <w:szCs w:val="24"/>
                </w:rPr>
                <w:t>project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_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risc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FF52C3">
                <w:rPr>
                  <w:rStyle w:val="a6"/>
                  <w:sz w:val="24"/>
                  <w:szCs w:val="24"/>
                </w:rPr>
                <w:t>asp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</w:tr>
      <w:tr w:rsidR="00826DA5" w:rsidRPr="002F2B3E" w:rsidTr="002F2B3E">
        <w:trPr>
          <w:trHeight w:hRule="exact" w:val="1081"/>
        </w:trPr>
        <w:tc>
          <w:tcPr>
            <w:tcW w:w="193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9A38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9A385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</w:tr>
      <w:tr w:rsidR="00826DA5" w:rsidTr="00826DA5">
        <w:trPr>
          <w:trHeight w:hRule="exact" w:val="826"/>
        </w:trPr>
        <w:tc>
          <w:tcPr>
            <w:tcW w:w="193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DA5" w:rsidRPr="00826DA5" w:rsidRDefault="00826DA5" w:rsidP="000749F9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826DA5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826DA5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826DA5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826DA5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826DA5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826DA5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826DA5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826DA5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826DA5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826DA5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6DA5" w:rsidRPr="00826DA5" w:rsidRDefault="002F2B3E" w:rsidP="000749F9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hyperlink r:id="rId15" w:history="1">
              <w:r w:rsidRPr="00FF52C3">
                <w:rPr>
                  <w:rStyle w:val="a6"/>
                </w:rPr>
                <w:t>https://dlib.eastview.com/</w:t>
              </w:r>
            </w:hyperlink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826DA5" w:rsidRPr="00826DA5">
              <w:rPr>
                <w:rStyle w:val="FontStyle18"/>
                <w:b w:val="0"/>
                <w:sz w:val="24"/>
                <w:szCs w:val="24"/>
              </w:rPr>
              <w:t xml:space="preserve"> </w:t>
            </w:r>
          </w:p>
          <w:p w:rsidR="00826DA5" w:rsidRPr="00826DA5" w:rsidRDefault="00826DA5" w:rsidP="000749F9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29" w:type="dxa"/>
          </w:tcPr>
          <w:p w:rsidR="00826DA5" w:rsidRDefault="00826DA5" w:rsidP="009A385A"/>
        </w:tc>
      </w:tr>
      <w:tr w:rsidR="00826DA5" w:rsidTr="00826DA5">
        <w:trPr>
          <w:trHeight w:hRule="exact" w:val="555"/>
        </w:trPr>
        <w:tc>
          <w:tcPr>
            <w:tcW w:w="193" w:type="dxa"/>
          </w:tcPr>
          <w:p w:rsidR="00826DA5" w:rsidRDefault="00826DA5" w:rsidP="009A385A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26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26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2F2B3E" w:rsidP="00074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F52C3">
                <w:rPr>
                  <w:rStyle w:val="a6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6DA5" w:rsidRPr="0082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" w:type="dxa"/>
          </w:tcPr>
          <w:p w:rsidR="00826DA5" w:rsidRDefault="00826DA5" w:rsidP="009A385A"/>
        </w:tc>
      </w:tr>
      <w:tr w:rsidR="00826DA5" w:rsidTr="00826DA5">
        <w:trPr>
          <w:trHeight w:hRule="exact" w:val="555"/>
        </w:trPr>
        <w:tc>
          <w:tcPr>
            <w:tcW w:w="193" w:type="dxa"/>
          </w:tcPr>
          <w:p w:rsidR="00826DA5" w:rsidRDefault="00826DA5" w:rsidP="009A385A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DA5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2F2B3E" w:rsidP="00074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FF52C3">
                <w:rPr>
                  <w:rStyle w:val="a6"/>
                  <w:sz w:val="24"/>
                  <w:szCs w:val="24"/>
                </w:rPr>
                <w:t>http://window.edu.ru/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  <w:r w:rsidR="00826DA5" w:rsidRPr="00826DA5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="00826DA5" w:rsidRPr="00826DA5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29" w:type="dxa"/>
          </w:tcPr>
          <w:p w:rsidR="00826DA5" w:rsidRDefault="00826DA5" w:rsidP="009A385A"/>
        </w:tc>
      </w:tr>
      <w:tr w:rsidR="00826DA5" w:rsidRPr="002F2B3E" w:rsidTr="00826DA5">
        <w:trPr>
          <w:trHeight w:hRule="exact" w:val="555"/>
        </w:trPr>
        <w:tc>
          <w:tcPr>
            <w:tcW w:w="193" w:type="dxa"/>
          </w:tcPr>
          <w:p w:rsidR="00826DA5" w:rsidRDefault="00826DA5" w:rsidP="009A385A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6DA5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826DA5" w:rsidRPr="00826DA5" w:rsidRDefault="00826DA5" w:rsidP="000749F9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2F2B3E" w:rsidRDefault="002F2B3E" w:rsidP="000749F9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hyperlink r:id="rId18" w:history="1">
              <w:r w:rsidRPr="00FF52C3">
                <w:rPr>
                  <w:rStyle w:val="a6"/>
                  <w:sz w:val="24"/>
                  <w:szCs w:val="24"/>
                </w:rPr>
                <w:t>https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r w:rsidRPr="00FF52C3">
                <w:rPr>
                  <w:rStyle w:val="a6"/>
                  <w:sz w:val="24"/>
                  <w:szCs w:val="24"/>
                </w:rPr>
                <w:t>www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rsl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/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/4</w:t>
              </w:r>
              <w:r w:rsidRPr="00FF52C3">
                <w:rPr>
                  <w:rStyle w:val="a6"/>
                  <w:sz w:val="24"/>
                  <w:szCs w:val="24"/>
                </w:rPr>
                <w:t>readers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Pr="00FF52C3">
                <w:rPr>
                  <w:rStyle w:val="a6"/>
                  <w:sz w:val="24"/>
                  <w:szCs w:val="24"/>
                </w:rPr>
                <w:t>catalogues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</w:tr>
      <w:tr w:rsidR="00826DA5" w:rsidRPr="002F2B3E" w:rsidTr="00826DA5">
        <w:trPr>
          <w:trHeight w:hRule="exact" w:val="555"/>
        </w:trPr>
        <w:tc>
          <w:tcPr>
            <w:tcW w:w="193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6DA5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2F2B3E" w:rsidRDefault="002F2B3E" w:rsidP="000749F9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hyperlink r:id="rId19" w:history="1">
              <w:r w:rsidRPr="00FF52C3">
                <w:rPr>
                  <w:rStyle w:val="a6"/>
                  <w:sz w:val="24"/>
                  <w:szCs w:val="24"/>
                </w:rPr>
                <w:t>http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magtu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:8085/</w:t>
              </w:r>
              <w:proofErr w:type="spellStart"/>
              <w:r w:rsidRPr="00FF52C3">
                <w:rPr>
                  <w:rStyle w:val="a6"/>
                  <w:sz w:val="24"/>
                  <w:szCs w:val="24"/>
                </w:rPr>
                <w:t>marcweb</w:t>
              </w:r>
              <w:proofErr w:type="spellEnd"/>
              <w:r w:rsidRPr="00FF52C3">
                <w:rPr>
                  <w:rStyle w:val="a6"/>
                  <w:sz w:val="24"/>
                  <w:szCs w:val="24"/>
                  <w:lang w:val="ru-RU"/>
                </w:rPr>
                <w:t>2/</w:t>
              </w:r>
              <w:r w:rsidRPr="00FF52C3">
                <w:rPr>
                  <w:rStyle w:val="a6"/>
                  <w:sz w:val="24"/>
                  <w:szCs w:val="24"/>
                </w:rPr>
                <w:t>Default</w:t>
              </w:r>
              <w:r w:rsidRPr="00FF52C3">
                <w:rPr>
                  <w:rStyle w:val="a6"/>
                  <w:sz w:val="24"/>
                  <w:szCs w:val="24"/>
                  <w:lang w:val="ru-RU"/>
                </w:rPr>
                <w:t>.</w:t>
              </w:r>
              <w:r w:rsidRPr="00FF52C3">
                <w:rPr>
                  <w:rStyle w:val="a6"/>
                  <w:sz w:val="24"/>
                  <w:szCs w:val="24"/>
                </w:rPr>
                <w:t>asp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</w:tr>
      <w:tr w:rsidR="00826DA5" w:rsidTr="00826DA5">
        <w:trPr>
          <w:trHeight w:hRule="exact" w:val="555"/>
        </w:trPr>
        <w:tc>
          <w:tcPr>
            <w:tcW w:w="193" w:type="dxa"/>
          </w:tcPr>
          <w:p w:rsidR="00826DA5" w:rsidRPr="00826DA5" w:rsidRDefault="00826DA5" w:rsidP="009A385A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826DA5" w:rsidRDefault="00826DA5" w:rsidP="000749F9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826DA5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DA5" w:rsidRPr="002F2B3E" w:rsidRDefault="002F2B3E" w:rsidP="000749F9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hyperlink r:id="rId20" w:history="1">
              <w:r w:rsidRPr="00FF52C3">
                <w:rPr>
                  <w:rStyle w:val="a6"/>
                  <w:sz w:val="24"/>
                  <w:szCs w:val="24"/>
                </w:rPr>
                <w:t>https://uisrussia.msu.ru</w:t>
              </w:r>
            </w:hyperlink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" w:type="dxa"/>
          </w:tcPr>
          <w:p w:rsidR="00826DA5" w:rsidRDefault="00826DA5" w:rsidP="009A385A"/>
        </w:tc>
      </w:tr>
      <w:tr w:rsidR="00826DA5" w:rsidRPr="002F2B3E" w:rsidTr="009A385A">
        <w:trPr>
          <w:trHeight w:hRule="exact" w:val="51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6DA5" w:rsidRPr="00BC25ED" w:rsidRDefault="00826DA5" w:rsidP="009A38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25ED">
              <w:rPr>
                <w:lang w:val="ru-RU"/>
              </w:rPr>
              <w:t xml:space="preserve"> </w:t>
            </w:r>
            <w:r w:rsidRPr="00BC25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C25ED">
              <w:rPr>
                <w:lang w:val="ru-RU"/>
              </w:rPr>
              <w:t xml:space="preserve"> </w:t>
            </w:r>
          </w:p>
        </w:tc>
      </w:tr>
    </w:tbl>
    <w:p w:rsidR="00B854B5" w:rsidRPr="00E4028A" w:rsidRDefault="00B854B5" w:rsidP="00B854B5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4028A">
        <w:rPr>
          <w:lang w:val="ru-RU"/>
        </w:rPr>
        <w:t xml:space="preserve"> </w:t>
      </w:r>
      <w:r w:rsidR="00BA6357" w:rsidRPr="00BA6357">
        <w:rPr>
          <w:rFonts w:ascii="Times New Roman" w:hAnsi="Times New Roman" w:cs="Times New Roman"/>
          <w:lang w:val="ru-RU"/>
        </w:rPr>
        <w:t>педагогическо</w:t>
      </w:r>
      <w:r w:rsidRPr="00BA6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BA6357">
        <w:rPr>
          <w:rFonts w:ascii="Times New Roman" w:hAnsi="Times New Roman" w:cs="Times New Roman"/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научно-исследовательская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педагогики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кафедры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  <w:r w:rsidRPr="00E4028A">
        <w:rPr>
          <w:lang w:val="ru-RU"/>
        </w:rPr>
        <w:t xml:space="preserve"> </w:t>
      </w:r>
    </w:p>
    <w:p w:rsidR="00B854B5" w:rsidRPr="00E4028A" w:rsidRDefault="00B854B5" w:rsidP="00B854B5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консультация,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E4028A">
        <w:rPr>
          <w:lang w:val="ru-RU"/>
        </w:rPr>
        <w:t xml:space="preserve"> </w:t>
      </w:r>
    </w:p>
    <w:p w:rsidR="00B854B5" w:rsidRPr="00E4028A" w:rsidRDefault="00B854B5" w:rsidP="00B854B5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E4028A">
        <w:rPr>
          <w:lang w:val="ru-RU"/>
        </w:rPr>
        <w:t xml:space="preserve"> </w:t>
      </w:r>
    </w:p>
    <w:p w:rsidR="00B854B5" w:rsidRPr="00E4028A" w:rsidRDefault="00B854B5" w:rsidP="00B854B5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Доска,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</w:t>
      </w:r>
      <w:r w:rsidRPr="00E4028A">
        <w:rPr>
          <w:lang w:val="ru-RU"/>
        </w:rPr>
        <w:t xml:space="preserve"> </w:t>
      </w:r>
    </w:p>
    <w:p w:rsidR="002F2B3E" w:rsidRDefault="00B854B5" w:rsidP="002F2B3E">
      <w:pPr>
        <w:spacing w:after="0" w:line="240" w:lineRule="auto"/>
        <w:ind w:firstLine="756"/>
        <w:jc w:val="both"/>
        <w:rPr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E4028A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MSOffice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E4028A">
        <w:rPr>
          <w:lang w:val="ru-RU"/>
        </w:rPr>
        <w:t xml:space="preserve"> </w:t>
      </w:r>
    </w:p>
    <w:p w:rsidR="002F2B3E" w:rsidRDefault="002F2B3E" w:rsidP="002F2B3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Шкафы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документации,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E4028A">
        <w:rPr>
          <w:lang w:val="ru-RU"/>
        </w:rPr>
        <w:t xml:space="preserve"> </w:t>
      </w:r>
      <w:r w:rsidRPr="00E402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пособий.</w:t>
      </w: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2F2B3E" w:rsidRPr="002F2B3E" w:rsidRDefault="002F2B3E" w:rsidP="002F2B3E">
      <w:pPr>
        <w:spacing w:after="0" w:line="240" w:lineRule="auto"/>
        <w:ind w:firstLine="756"/>
        <w:jc w:val="both"/>
        <w:rPr>
          <w:lang w:val="ru-RU"/>
        </w:rPr>
      </w:pPr>
    </w:p>
    <w:p w:rsidR="00B854B5" w:rsidRPr="0089371C" w:rsidRDefault="00B854B5" w:rsidP="00B854B5">
      <w:pPr>
        <w:keepNext/>
        <w:widowControl w:val="0"/>
        <w:spacing w:before="240" w:after="120" w:line="264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B854B5" w:rsidRDefault="00B854B5" w:rsidP="00B854B5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 по производственной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-</w:t>
      </w: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педагогической</w:t>
      </w:r>
      <w:r w:rsidRPr="0089371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практике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984"/>
        <w:gridCol w:w="5416"/>
      </w:tblGrid>
      <w:tr w:rsidR="00B854B5" w:rsidRPr="0089371C" w:rsidTr="009A385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B5" w:rsidRPr="0089371C" w:rsidRDefault="00B854B5" w:rsidP="009A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B5" w:rsidRPr="0089371C" w:rsidRDefault="00B854B5" w:rsidP="009A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B5" w:rsidRPr="0089371C" w:rsidRDefault="00B854B5" w:rsidP="009A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37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854B5" w:rsidRPr="002F2B3E" w:rsidTr="009A385A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89371C" w:rsidRDefault="00BA6357" w:rsidP="009A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B854B5" w:rsidRPr="002F2B3E" w:rsidTr="009A385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89371C" w:rsidRDefault="00B854B5" w:rsidP="009A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904757" w:rsidRDefault="00AD2E09" w:rsidP="009A38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отбор и применение психолого-педагогических технологий для индивидуализации обучения, развития и воспитания обучающихся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6729B9" w:rsidRDefault="00B854B5" w:rsidP="009A385A">
            <w:pPr>
              <w:pStyle w:val="31"/>
              <w:tabs>
                <w:tab w:val="left" w:pos="426"/>
              </w:tabs>
              <w:spacing w:after="0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729B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Перечень вопросов к зачету</w:t>
            </w:r>
          </w:p>
          <w:p w:rsidR="00B854B5" w:rsidRPr="006729B9" w:rsidRDefault="00B854B5" w:rsidP="00B854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Имелись ли отклонения от плана практики? Почему?</w:t>
            </w:r>
          </w:p>
          <w:p w:rsidR="00B854B5" w:rsidRPr="007A3A69" w:rsidRDefault="00B854B5" w:rsidP="00B854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работой воспитателя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какие положительные моменты в деятельности педагога Вы можете отметить</w:t>
            </w:r>
            <w:r w:rsidRPr="007A3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Приведите примеры.</w:t>
            </w:r>
          </w:p>
          <w:p w:rsidR="00B854B5" w:rsidRDefault="00B854B5" w:rsidP="00B854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трудности Вы встретили при</w:t>
            </w:r>
            <w:r w:rsidRPr="00BA6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составлении отчетов-анализов деятельности воспитателя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B854B5" w:rsidRPr="007A3A69" w:rsidRDefault="00B854B5" w:rsidP="00B854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7A3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деятельностью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специалистов-педагогов</w:t>
            </w:r>
            <w:r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какие интересные моменты Вы можете отметить</w:t>
            </w:r>
            <w:r w:rsidRPr="007A3A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Приведите примеры.</w:t>
            </w:r>
          </w:p>
          <w:p w:rsidR="00B854B5" w:rsidRDefault="00B854B5" w:rsidP="00B854B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</w:t>
            </w:r>
            <w:r w:rsidRPr="00A95A10">
              <w:rPr>
                <w:i/>
                <w:lang w:val="ru-RU"/>
              </w:rPr>
              <w:t xml:space="preserve"> 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трудности</w:t>
            </w:r>
            <w:r w:rsidRPr="00A95A10">
              <w:rPr>
                <w:i/>
                <w:lang w:val="ru-RU"/>
              </w:rPr>
              <w:t xml:space="preserve"> 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 при разработк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5A1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конспектов мероприятий  образовательной работы</w:t>
            </w:r>
            <w:r w:rsidRPr="00A95A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B854B5" w:rsidRPr="00336BAC" w:rsidRDefault="00B854B5" w:rsidP="009A385A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</w:t>
            </w:r>
            <w:r w:rsidRPr="00A95A10">
              <w:rPr>
                <w:i/>
                <w:lang w:val="ru-RU"/>
              </w:rPr>
              <w:t xml:space="preserve"> </w:t>
            </w:r>
            <w:r w:rsidRPr="00BA68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Вас возникли при </w:t>
            </w:r>
            <w:r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взаимодействии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?</w:t>
            </w:r>
          </w:p>
        </w:tc>
      </w:tr>
      <w:tr w:rsidR="00B854B5" w:rsidRPr="002F2B3E" w:rsidTr="009A385A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89371C" w:rsidRDefault="00B854B5" w:rsidP="009A385A">
            <w:pPr>
              <w:widowControl w:val="0"/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0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B854B5" w:rsidRPr="002F2B3E" w:rsidTr="009A385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1D6EC0" w:rsidRDefault="00B854B5" w:rsidP="009A38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904757" w:rsidRDefault="00AD2E09" w:rsidP="009A38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32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B5" w:rsidRPr="003F5905" w:rsidRDefault="00B854B5" w:rsidP="009A385A">
            <w:pPr>
              <w:pStyle w:val="3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9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Перечень практических вопросов</w:t>
            </w:r>
          </w:p>
          <w:p w:rsidR="00B854B5" w:rsidRPr="001C354E" w:rsidRDefault="00B854B5" w:rsidP="009A385A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1C3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должностные обязанности воспитателя ДОО.</w:t>
            </w:r>
          </w:p>
          <w:p w:rsidR="00B854B5" w:rsidRPr="00806264" w:rsidRDefault="00B854B5" w:rsidP="009A385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0F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80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таблицы по документационному обеспечению.</w:t>
            </w:r>
          </w:p>
          <w:p w:rsidR="00B854B5" w:rsidRPr="003340F0" w:rsidRDefault="00B854B5" w:rsidP="009A385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Представьте конспект организации Вами режимных моментов</w:t>
            </w:r>
            <w:r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утренняя гимнастика, прогулка, закаливание и т.п.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выбор).</w:t>
            </w:r>
          </w:p>
          <w:p w:rsidR="00B854B5" w:rsidRDefault="00B854B5" w:rsidP="009A38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4. Организация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каких видов деятельности детей </w:t>
            </w:r>
            <w:r w:rsidRPr="001D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была наиболее удачной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Pr="0067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них вызвали удовольствие?</w:t>
            </w:r>
          </w:p>
          <w:p w:rsidR="00B854B5" w:rsidRDefault="008F64DD" w:rsidP="008F64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5. </w:t>
            </w:r>
            <w:r w:rsidR="00B854B5" w:rsidRPr="001D29D9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Организация каких видов деятельности детей </w:t>
            </w:r>
            <w:r w:rsidR="00B854B5" w:rsidRPr="001D2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режимных моментах</w:t>
            </w:r>
            <w:r w:rsidR="00B854B5" w:rsidRPr="001D2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вызвал</w:t>
            </w:r>
            <w:r w:rsidR="00B854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854B5" w:rsidRPr="001D2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затруднения? Почему?</w:t>
            </w:r>
          </w:p>
          <w:p w:rsidR="00B854B5" w:rsidRPr="003340F0" w:rsidRDefault="008F64DD" w:rsidP="009A385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6</w:t>
            </w:r>
            <w:r w:rsidR="00B854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 Прокомментируйте</w:t>
            </w:r>
            <w:r w:rsidR="00B854B5" w:rsidRPr="003340F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таблицу «</w:t>
            </w:r>
            <w:r w:rsidR="00B854B5" w:rsidRPr="00BA6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деятельности </w:t>
            </w:r>
            <w:r w:rsidR="00B854B5"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специалистов-педагогов</w:t>
            </w:r>
            <w:r w:rsidR="00B854B5" w:rsidRPr="0033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ДОО»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54B5" w:rsidRPr="001D29D9" w:rsidRDefault="008F64DD" w:rsidP="008F64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7. 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Какие </w:t>
            </w:r>
            <w:r w:rsidR="00B854B5"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дидактически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е</w:t>
            </w:r>
            <w:r w:rsidR="00B854B5"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материал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ы за время практики Вы изготовили?</w:t>
            </w:r>
          </w:p>
          <w:p w:rsidR="00B854B5" w:rsidRPr="00183B10" w:rsidRDefault="008F64DD" w:rsidP="008F64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B854B5" w:rsidRPr="008062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</w:t>
            </w:r>
            <w:r w:rsidR="00B854B5" w:rsidRPr="0080626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конспект мероприятия для детей (сюжетно-ролевая игра, утренняя гимнастика, досуг, развлечение и т.п.)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B854B5" w:rsidRPr="00806264" w:rsidRDefault="008F64DD" w:rsidP="008F64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9. 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Какие</w:t>
            </w:r>
            <w:r w:rsidR="00B854B5"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рекомендаци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</w:t>
            </w:r>
            <w:r w:rsidR="00B854B5" w:rsidRPr="00A45F8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для родителей</w:t>
            </w:r>
            <w:r w:rsidR="00B854B5" w:rsidRPr="0080626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B85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можете сформулировать?</w:t>
            </w:r>
          </w:p>
        </w:tc>
      </w:tr>
    </w:tbl>
    <w:p w:rsidR="00B854B5" w:rsidRDefault="00B854B5" w:rsidP="00B854B5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  <w:r w:rsidRPr="00FC09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lastRenderedPageBreak/>
        <w:t>Отчетная документация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 студента-практиканта</w:t>
      </w:r>
    </w:p>
    <w:p w:rsidR="00B854B5" w:rsidRPr="00FC097B" w:rsidRDefault="00B854B5" w:rsidP="00B85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7B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B854B5" w:rsidRPr="00FC097B" w:rsidRDefault="00B854B5" w:rsidP="00B85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97B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97B">
        <w:rPr>
          <w:rFonts w:ascii="Times New Roman" w:hAnsi="Times New Roman" w:cs="Times New Roman"/>
          <w:sz w:val="24"/>
          <w:szCs w:val="24"/>
        </w:rPr>
        <w:t>включать</w:t>
      </w:r>
      <w:proofErr w:type="spellEnd"/>
      <w:r w:rsidRPr="00FC097B">
        <w:rPr>
          <w:rFonts w:ascii="Times New Roman" w:hAnsi="Times New Roman" w:cs="Times New Roman"/>
          <w:sz w:val="24"/>
          <w:szCs w:val="24"/>
        </w:rPr>
        <w:t>:</w:t>
      </w:r>
    </w:p>
    <w:p w:rsidR="00B854B5" w:rsidRPr="00403DB5" w:rsidRDefault="00B854B5" w:rsidP="00B854B5">
      <w:pPr>
        <w:pStyle w:val="a5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Титульный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B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4B5" w:rsidRPr="00403DB5" w:rsidRDefault="00B854B5" w:rsidP="00B854B5">
      <w:pPr>
        <w:pStyle w:val="a5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4B5" w:rsidRPr="00403DB5" w:rsidRDefault="00B854B5" w:rsidP="00B854B5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План </w:t>
      </w:r>
      <w:r w:rsidRPr="00403DB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образовательной деятельности с детьми (за 10 рабочих дней основного периода практики) </w:t>
      </w:r>
      <w:r w:rsidRPr="00403DB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студента-практиканта.</w:t>
      </w:r>
    </w:p>
    <w:p w:rsidR="00B854B5" w:rsidRPr="00403DB5" w:rsidRDefault="00B854B5" w:rsidP="00B854B5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sz w:val="24"/>
          <w:szCs w:val="24"/>
          <w:lang w:val="ru-RU"/>
        </w:rPr>
        <w:t>Заполнение таблицы (анализа) деятельности специалистов.</w:t>
      </w:r>
    </w:p>
    <w:p w:rsidR="00B854B5" w:rsidRPr="00403DB5" w:rsidRDefault="00B854B5" w:rsidP="00B854B5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403DB5">
        <w:rPr>
          <w:rFonts w:ascii="Times New Roman" w:hAnsi="Times New Roman" w:cs="Times New Roman"/>
          <w:iCs/>
          <w:sz w:val="24"/>
          <w:szCs w:val="24"/>
          <w:lang w:val="ru-RU"/>
        </w:rPr>
        <w:t>Разработка</w:t>
      </w:r>
      <w:r w:rsidRPr="00403DB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конспектов мероприятий образовательной работы.</w:t>
      </w:r>
    </w:p>
    <w:p w:rsidR="00B854B5" w:rsidRPr="00403DB5" w:rsidRDefault="00B854B5" w:rsidP="00B854B5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403DB5">
        <w:rPr>
          <w:rFonts w:ascii="Times New Roman" w:hAnsi="Times New Roman" w:cs="Times New Roman"/>
          <w:sz w:val="24"/>
          <w:szCs w:val="24"/>
        </w:rPr>
        <w:t>Рекомендации</w:t>
      </w:r>
      <w:proofErr w:type="spellEnd"/>
      <w:r w:rsidRPr="00403DB5">
        <w:rPr>
          <w:rFonts w:ascii="Times New Roman" w:hAnsi="Times New Roman" w:cs="Times New Roman"/>
          <w:sz w:val="24"/>
          <w:szCs w:val="24"/>
        </w:rPr>
        <w:t>.</w:t>
      </w:r>
    </w:p>
    <w:p w:rsidR="00B854B5" w:rsidRPr="00403DB5" w:rsidRDefault="00B854B5" w:rsidP="00B854B5">
      <w:pPr>
        <w:widowControl w:val="0"/>
        <w:numPr>
          <w:ilvl w:val="0"/>
          <w:numId w:val="5"/>
        </w:numPr>
        <w:tabs>
          <w:tab w:val="left" w:pos="9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Характеристика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на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>студента</w:t>
      </w:r>
      <w:proofErr w:type="spellEnd"/>
      <w:r w:rsidRPr="00403DB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B854B5" w:rsidRDefault="00B854B5" w:rsidP="00B85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854B5" w:rsidRPr="00F26D9A" w:rsidRDefault="00B854B5" w:rsidP="00B85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B854B5" w:rsidRPr="00F26D9A" w:rsidRDefault="00B854B5" w:rsidP="00B854B5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B854B5" w:rsidRPr="00F26D9A" w:rsidRDefault="00B854B5" w:rsidP="00B854B5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</w:t>
      </w:r>
      <w:r w:rsidR="009C58B2">
        <w:rPr>
          <w:rFonts w:ascii="Times New Roman" w:hAnsi="Times New Roman" w:cs="Times New Roman"/>
          <w:sz w:val="24"/>
          <w:szCs w:val="24"/>
          <w:lang w:val="ru-RU" w:eastAsia="ar-SA"/>
        </w:rPr>
        <w:t>,</w:t>
      </w: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способности, их совершенствование, возможные трудности.</w:t>
      </w:r>
    </w:p>
    <w:p w:rsidR="00B854B5" w:rsidRPr="00F26D9A" w:rsidRDefault="00B854B5" w:rsidP="00B854B5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F26D9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B854B5" w:rsidRPr="00F26D9A" w:rsidRDefault="00B854B5" w:rsidP="00B854B5">
      <w:pPr>
        <w:widowControl w:val="0"/>
        <w:tabs>
          <w:tab w:val="left" w:pos="92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</w:p>
    <w:p w:rsidR="00B854B5" w:rsidRPr="00EE32A1" w:rsidRDefault="00B854B5" w:rsidP="00B854B5">
      <w:pPr>
        <w:pStyle w:val="1"/>
        <w:tabs>
          <w:tab w:val="left" w:pos="1750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EE32A1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EE32A1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B854B5" w:rsidRPr="001C14E0" w:rsidRDefault="00B854B5" w:rsidP="00B854B5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2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отлично»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1C14E0">
        <w:rPr>
          <w:rFonts w:ascii="Times New Roman" w:hAnsi="Times New Roman" w:cs="Times New Roman"/>
          <w:sz w:val="24"/>
          <w:szCs w:val="24"/>
        </w:rPr>
        <w:t>педкабинета</w:t>
      </w:r>
      <w:proofErr w:type="spellEnd"/>
      <w:r w:rsidRPr="001C14E0">
        <w:rPr>
          <w:rFonts w:ascii="Times New Roman" w:hAnsi="Times New Roman" w:cs="Times New Roman"/>
          <w:sz w:val="24"/>
          <w:szCs w:val="24"/>
        </w:rPr>
        <w:t>.</w:t>
      </w:r>
    </w:p>
    <w:p w:rsidR="00B854B5" w:rsidRPr="001C14E0" w:rsidRDefault="00B854B5" w:rsidP="00B854B5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B854B5" w:rsidRPr="001C14E0" w:rsidRDefault="00B854B5" w:rsidP="00B854B5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sz w:val="24"/>
          <w:szCs w:val="24"/>
        </w:rPr>
        <w:t>«</w:t>
      </w:r>
      <w:r w:rsidRPr="001C14E0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1C14E0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B854B5" w:rsidRPr="00EE32A1" w:rsidRDefault="00B854B5" w:rsidP="00B854B5">
      <w:pPr>
        <w:pStyle w:val="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14E0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1C14E0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B854B5" w:rsidRPr="00FA692C" w:rsidRDefault="00B854B5" w:rsidP="00B854B5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lang w:val="ru-RU"/>
        </w:rPr>
      </w:pPr>
    </w:p>
    <w:p w:rsidR="00482658" w:rsidRPr="00F320A3" w:rsidRDefault="00482658">
      <w:pPr>
        <w:rPr>
          <w:lang w:val="ru-RU"/>
        </w:rPr>
      </w:pPr>
    </w:p>
    <w:sectPr w:rsidR="00482658" w:rsidRPr="00F320A3" w:rsidSect="0048265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46A65C1"/>
    <w:multiLevelType w:val="hybridMultilevel"/>
    <w:tmpl w:val="B28A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6819"/>
    <w:multiLevelType w:val="hybridMultilevel"/>
    <w:tmpl w:val="B77C953E"/>
    <w:lvl w:ilvl="0" w:tplc="CCD80C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1638C"/>
    <w:multiLevelType w:val="hybridMultilevel"/>
    <w:tmpl w:val="6F9AD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567B"/>
    <w:rsid w:val="0002418B"/>
    <w:rsid w:val="000C19EE"/>
    <w:rsid w:val="000D6641"/>
    <w:rsid w:val="00183D06"/>
    <w:rsid w:val="001F0BC7"/>
    <w:rsid w:val="0024678B"/>
    <w:rsid w:val="002F2B3E"/>
    <w:rsid w:val="00442CB4"/>
    <w:rsid w:val="00482658"/>
    <w:rsid w:val="00512CE6"/>
    <w:rsid w:val="00553F09"/>
    <w:rsid w:val="005E40AB"/>
    <w:rsid w:val="006F06F6"/>
    <w:rsid w:val="00773056"/>
    <w:rsid w:val="00826DA5"/>
    <w:rsid w:val="00833EA7"/>
    <w:rsid w:val="008C7031"/>
    <w:rsid w:val="008F64DD"/>
    <w:rsid w:val="0095237C"/>
    <w:rsid w:val="00986075"/>
    <w:rsid w:val="009C58B2"/>
    <w:rsid w:val="00A4032C"/>
    <w:rsid w:val="00A8514E"/>
    <w:rsid w:val="00AD2E09"/>
    <w:rsid w:val="00B854B5"/>
    <w:rsid w:val="00BA6357"/>
    <w:rsid w:val="00BF4FAC"/>
    <w:rsid w:val="00C96E93"/>
    <w:rsid w:val="00CB3CA2"/>
    <w:rsid w:val="00D31453"/>
    <w:rsid w:val="00E209E2"/>
    <w:rsid w:val="00F320A3"/>
    <w:rsid w:val="00F47E3D"/>
    <w:rsid w:val="00F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DA293"/>
  <w15:docId w15:val="{13BEFA49-C881-1043-8E77-78A4D27B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854B5"/>
    <w:pPr>
      <w:ind w:left="720"/>
      <w:contextualSpacing/>
    </w:pPr>
  </w:style>
  <w:style w:type="character" w:styleId="a6">
    <w:name w:val="Hyperlink"/>
    <w:rsid w:val="00B854B5"/>
    <w:rPr>
      <w:rFonts w:ascii="Times New Roman" w:hAnsi="Times New Roman" w:cs="Times New Roman"/>
      <w:color w:val="0000FF"/>
      <w:u w:val="single"/>
    </w:rPr>
  </w:style>
  <w:style w:type="character" w:customStyle="1" w:styleId="FontStyle22">
    <w:name w:val="Font Style22"/>
    <w:rsid w:val="00B854B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854B5"/>
  </w:style>
  <w:style w:type="paragraph" w:customStyle="1" w:styleId="1">
    <w:name w:val="Абзац списка1"/>
    <w:uiPriority w:val="99"/>
    <w:rsid w:val="00B854B5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paragraph" w:customStyle="1" w:styleId="31">
    <w:name w:val="Основной текст с отступом 31"/>
    <w:rsid w:val="00B854B5"/>
    <w:pPr>
      <w:suppressAutoHyphens/>
      <w:spacing w:after="120" w:line="100" w:lineRule="atLeast"/>
      <w:ind w:left="283"/>
    </w:pPr>
    <w:rPr>
      <w:rFonts w:ascii="Calibri" w:eastAsia="Times New Roman" w:hAnsi="Calibri" w:cs="Times New Roman"/>
      <w:kern w:val="1"/>
      <w:sz w:val="16"/>
      <w:szCs w:val="16"/>
      <w:lang w:val="ru-RU" w:eastAsia="ar-SA"/>
    </w:rPr>
  </w:style>
  <w:style w:type="character" w:customStyle="1" w:styleId="FontStyle18">
    <w:name w:val="Font Style18"/>
    <w:rsid w:val="00826DA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826DA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F2B3E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bookread2.php?book=544551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2.php?book=753449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bookread2.php?book=948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1309.pdf&amp;show=dcatalogues/1/1123532/1309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802.pdf&amp;show=dcatalogues/1/1529954/3802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67046-8E91-B540-AC9C-B881BDDE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2019-2020_44_03_02 - ИППб-19-3_16_plx_Производственная - педагогическая практика</dc:title>
  <dc:creator>FastReport.NET</dc:creator>
  <cp:lastModifiedBy>Microsoft Office User</cp:lastModifiedBy>
  <cp:revision>4</cp:revision>
  <dcterms:created xsi:type="dcterms:W3CDTF">2020-10-21T08:37:00Z</dcterms:created>
  <dcterms:modified xsi:type="dcterms:W3CDTF">2020-10-26T16:23:00Z</dcterms:modified>
</cp:coreProperties>
</file>