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311795" w:rsidRPr="007E294C">
        <w:trPr>
          <w:trHeight w:hRule="exact" w:val="277"/>
        </w:trPr>
        <w:tc>
          <w:tcPr>
            <w:tcW w:w="1135" w:type="dxa"/>
          </w:tcPr>
          <w:p w:rsidR="00311795" w:rsidRDefault="00311795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311795" w:rsidRPr="00472D58" w:rsidRDefault="00472D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311795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311795" w:rsidRDefault="00472D58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311795"/>
        </w:tc>
      </w:tr>
      <w:tr w:rsidR="00311795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311795" w:rsidRDefault="00311795"/>
        </w:tc>
        <w:tc>
          <w:tcPr>
            <w:tcW w:w="1277" w:type="dxa"/>
          </w:tcPr>
          <w:p w:rsidR="00311795" w:rsidRDefault="00311795"/>
        </w:tc>
        <w:tc>
          <w:tcPr>
            <w:tcW w:w="6947" w:type="dxa"/>
          </w:tcPr>
          <w:p w:rsidR="00311795" w:rsidRDefault="00311795"/>
        </w:tc>
      </w:tr>
      <w:tr w:rsidR="00311795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311795" w:rsidRDefault="00311795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7E294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4AF1AA" wp14:editId="2125D6B5">
                  <wp:simplePos x="0" y="0"/>
                  <wp:positionH relativeFrom="column">
                    <wp:posOffset>-751205</wp:posOffset>
                  </wp:positionH>
                  <wp:positionV relativeFrom="paragraph">
                    <wp:posOffset>-456565</wp:posOffset>
                  </wp:positionV>
                  <wp:extent cx="5934075" cy="249555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2D58"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311795" w:rsidRPr="00472D58" w:rsidRDefault="00472D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311795">
        <w:trPr>
          <w:trHeight w:hRule="exact" w:val="416"/>
        </w:trPr>
        <w:tc>
          <w:tcPr>
            <w:tcW w:w="1135" w:type="dxa"/>
          </w:tcPr>
          <w:p w:rsidR="00311795" w:rsidRDefault="00311795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311795"/>
        </w:tc>
      </w:tr>
      <w:tr w:rsidR="00311795">
        <w:trPr>
          <w:trHeight w:hRule="exact" w:val="416"/>
        </w:trPr>
        <w:tc>
          <w:tcPr>
            <w:tcW w:w="1135" w:type="dxa"/>
          </w:tcPr>
          <w:p w:rsidR="00311795" w:rsidRDefault="00311795"/>
        </w:tc>
        <w:tc>
          <w:tcPr>
            <w:tcW w:w="1277" w:type="dxa"/>
          </w:tcPr>
          <w:p w:rsidR="00311795" w:rsidRDefault="00311795"/>
        </w:tc>
        <w:tc>
          <w:tcPr>
            <w:tcW w:w="6947" w:type="dxa"/>
          </w:tcPr>
          <w:p w:rsidR="00311795" w:rsidRDefault="00311795"/>
        </w:tc>
      </w:tr>
      <w:tr w:rsidR="00311795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311795" w:rsidRPr="00472D58" w:rsidRDefault="00472D5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311795" w:rsidRPr="00472D58" w:rsidRDefault="00472D58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311795" w:rsidRPr="00472D58" w:rsidRDefault="00311795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311795" w:rsidRDefault="00472D5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311795">
        <w:trPr>
          <w:trHeight w:hRule="exact" w:val="1250"/>
        </w:trPr>
        <w:tc>
          <w:tcPr>
            <w:tcW w:w="1135" w:type="dxa"/>
          </w:tcPr>
          <w:p w:rsidR="00311795" w:rsidRDefault="00311795"/>
        </w:tc>
        <w:tc>
          <w:tcPr>
            <w:tcW w:w="1277" w:type="dxa"/>
          </w:tcPr>
          <w:p w:rsidR="00311795" w:rsidRDefault="00311795"/>
        </w:tc>
        <w:tc>
          <w:tcPr>
            <w:tcW w:w="6947" w:type="dxa"/>
          </w:tcPr>
          <w:p w:rsidR="00311795" w:rsidRDefault="00311795"/>
        </w:tc>
      </w:tr>
      <w:tr w:rsidR="00311795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11795">
        <w:trPr>
          <w:trHeight w:hRule="exact" w:val="138"/>
        </w:trPr>
        <w:tc>
          <w:tcPr>
            <w:tcW w:w="1135" w:type="dxa"/>
          </w:tcPr>
          <w:p w:rsidR="00311795" w:rsidRDefault="00311795"/>
        </w:tc>
        <w:tc>
          <w:tcPr>
            <w:tcW w:w="1277" w:type="dxa"/>
          </w:tcPr>
          <w:p w:rsidR="00311795" w:rsidRDefault="00311795"/>
        </w:tc>
        <w:tc>
          <w:tcPr>
            <w:tcW w:w="6947" w:type="dxa"/>
          </w:tcPr>
          <w:p w:rsidR="00311795" w:rsidRDefault="00311795"/>
        </w:tc>
      </w:tr>
      <w:tr w:rsidR="00311795" w:rsidRPr="007E294C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72D5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ОСНОВЫ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АВТОМАТИЗАЦИИ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ТЕХНОЛОГИЧЕСКИХ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ПРОЦЕССОВ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ОБРАБОТКИ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МЕТАЛЛОВ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ДАВЛЕНИЕМ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138"/>
        </w:trPr>
        <w:tc>
          <w:tcPr>
            <w:tcW w:w="1135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22.03.02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r>
              <w:t xml:space="preserve"> </w:t>
            </w:r>
          </w:p>
        </w:tc>
      </w:tr>
      <w:tr w:rsidR="00311795" w:rsidRPr="007E294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(прокатное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277"/>
        </w:trPr>
        <w:tc>
          <w:tcPr>
            <w:tcW w:w="1135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311795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311795">
        <w:trPr>
          <w:trHeight w:hRule="exact" w:val="416"/>
        </w:trPr>
        <w:tc>
          <w:tcPr>
            <w:tcW w:w="1135" w:type="dxa"/>
          </w:tcPr>
          <w:p w:rsidR="00311795" w:rsidRDefault="00311795"/>
        </w:tc>
        <w:tc>
          <w:tcPr>
            <w:tcW w:w="1277" w:type="dxa"/>
          </w:tcPr>
          <w:p w:rsidR="00311795" w:rsidRDefault="00311795"/>
        </w:tc>
        <w:tc>
          <w:tcPr>
            <w:tcW w:w="6947" w:type="dxa"/>
          </w:tcPr>
          <w:p w:rsidR="00311795" w:rsidRDefault="00311795"/>
        </w:tc>
      </w:tr>
      <w:tr w:rsidR="0031179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311795">
        <w:trPr>
          <w:trHeight w:hRule="exact" w:val="2495"/>
        </w:trPr>
        <w:tc>
          <w:tcPr>
            <w:tcW w:w="1135" w:type="dxa"/>
          </w:tcPr>
          <w:p w:rsidR="00311795" w:rsidRDefault="00311795"/>
        </w:tc>
        <w:tc>
          <w:tcPr>
            <w:tcW w:w="1277" w:type="dxa"/>
          </w:tcPr>
          <w:p w:rsidR="00311795" w:rsidRDefault="00311795"/>
        </w:tc>
        <w:tc>
          <w:tcPr>
            <w:tcW w:w="6947" w:type="dxa"/>
          </w:tcPr>
          <w:p w:rsidR="00311795" w:rsidRDefault="00311795"/>
        </w:tc>
      </w:tr>
      <w:tr w:rsidR="00311795" w:rsidRPr="007E294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proofErr w:type="spellEnd"/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138"/>
        </w:trPr>
        <w:tc>
          <w:tcPr>
            <w:tcW w:w="1135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311795">
        <w:trPr>
          <w:trHeight w:hRule="exact" w:val="138"/>
        </w:trPr>
        <w:tc>
          <w:tcPr>
            <w:tcW w:w="1135" w:type="dxa"/>
          </w:tcPr>
          <w:p w:rsidR="00311795" w:rsidRDefault="00311795"/>
        </w:tc>
        <w:tc>
          <w:tcPr>
            <w:tcW w:w="1277" w:type="dxa"/>
          </w:tcPr>
          <w:p w:rsidR="00311795" w:rsidRDefault="00311795"/>
        </w:tc>
        <w:tc>
          <w:tcPr>
            <w:tcW w:w="6947" w:type="dxa"/>
          </w:tcPr>
          <w:p w:rsidR="00311795" w:rsidRDefault="00311795"/>
        </w:tc>
      </w:tr>
      <w:tr w:rsidR="0031179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311795">
        <w:trPr>
          <w:trHeight w:hRule="exact" w:val="138"/>
        </w:trPr>
        <w:tc>
          <w:tcPr>
            <w:tcW w:w="1135" w:type="dxa"/>
          </w:tcPr>
          <w:p w:rsidR="00311795" w:rsidRDefault="00311795"/>
        </w:tc>
        <w:tc>
          <w:tcPr>
            <w:tcW w:w="1277" w:type="dxa"/>
          </w:tcPr>
          <w:p w:rsidR="00311795" w:rsidRDefault="00311795"/>
        </w:tc>
        <w:tc>
          <w:tcPr>
            <w:tcW w:w="6947" w:type="dxa"/>
          </w:tcPr>
          <w:p w:rsidR="00311795" w:rsidRDefault="00311795"/>
        </w:tc>
      </w:tr>
      <w:tr w:rsidR="00311795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</w:p>
        </w:tc>
      </w:tr>
      <w:tr w:rsidR="00311795">
        <w:trPr>
          <w:trHeight w:hRule="exact" w:val="387"/>
        </w:trPr>
        <w:tc>
          <w:tcPr>
            <w:tcW w:w="1135" w:type="dxa"/>
          </w:tcPr>
          <w:p w:rsidR="00311795" w:rsidRDefault="00311795"/>
        </w:tc>
        <w:tc>
          <w:tcPr>
            <w:tcW w:w="1277" w:type="dxa"/>
          </w:tcPr>
          <w:p w:rsidR="00311795" w:rsidRDefault="00311795"/>
        </w:tc>
        <w:tc>
          <w:tcPr>
            <w:tcW w:w="6947" w:type="dxa"/>
          </w:tcPr>
          <w:p w:rsidR="00311795" w:rsidRDefault="00311795"/>
        </w:tc>
      </w:tr>
      <w:tr w:rsidR="00311795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311795" w:rsidRDefault="00472D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11795" w:rsidRPr="007E294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04.12.2015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1427)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 w:rsidTr="007E294C">
        <w:trPr>
          <w:trHeight w:hRule="exact" w:val="277"/>
        </w:trPr>
        <w:tc>
          <w:tcPr>
            <w:tcW w:w="9370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7E294C" w:rsidTr="005B1586">
        <w:trPr>
          <w:trHeight w:hRule="exact" w:val="826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7E294C" w:rsidRPr="008669FB" w:rsidRDefault="007E294C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74284964" wp14:editId="48948101">
                  <wp:simplePos x="0" y="0"/>
                  <wp:positionH relativeFrom="margin">
                    <wp:posOffset>3736975</wp:posOffset>
                  </wp:positionH>
                  <wp:positionV relativeFrom="paragraph">
                    <wp:posOffset>262255</wp:posOffset>
                  </wp:positionV>
                  <wp:extent cx="1379811" cy="556895"/>
                  <wp:effectExtent l="0" t="0" r="0" b="0"/>
                  <wp:wrapNone/>
                  <wp:docPr id="6" name="Рисунок 6" descr="C:\Users\Descaler\AppData\Local\Microsoft\Windows\INetCache\Content.Word\Мол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scaler\AppData\Local\Microsoft\Windows\INetCache\Content.Word\Мол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11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669FB">
              <w:rPr>
                <w:lang w:val="ru-RU"/>
              </w:rPr>
              <w:t xml:space="preserve"> </w:t>
            </w:r>
          </w:p>
          <w:p w:rsidR="007E294C" w:rsidRPr="008669FB" w:rsidRDefault="007E294C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 w:rsidRPr="008669FB">
              <w:t xml:space="preserve"> </w:t>
            </w:r>
            <w:proofErr w:type="spellStart"/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8669FB"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69FB">
              <w:t xml:space="preserve"> </w:t>
            </w:r>
          </w:p>
        </w:tc>
      </w:tr>
      <w:tr w:rsidR="007E294C" w:rsidRPr="008669FB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7E294C" w:rsidRPr="008669FB" w:rsidRDefault="007E294C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8669FB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</w:t>
            </w:r>
            <w:r w:rsidRPr="008669FB">
              <w:rPr>
                <w:lang w:val="ru-RU"/>
              </w:rPr>
              <w:t xml:space="preserve"> </w:t>
            </w:r>
          </w:p>
        </w:tc>
      </w:tr>
      <w:tr w:rsidR="007E294C" w:rsidRPr="008669FB" w:rsidTr="005B1586">
        <w:trPr>
          <w:trHeight w:hRule="exact" w:val="277"/>
        </w:trPr>
        <w:tc>
          <w:tcPr>
            <w:tcW w:w="9370" w:type="dxa"/>
          </w:tcPr>
          <w:p w:rsidR="007E294C" w:rsidRPr="00826095" w:rsidRDefault="007E294C" w:rsidP="005B1586">
            <w:pPr>
              <w:rPr>
                <w:lang w:val="ru-RU"/>
              </w:rPr>
            </w:pPr>
          </w:p>
        </w:tc>
      </w:tr>
      <w:tr w:rsidR="007E294C" w:rsidTr="005B1586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294C" w:rsidRPr="00826095" w:rsidRDefault="007E294C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  <w:p w:rsidR="007E294C" w:rsidRDefault="007E294C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7E294C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294C" w:rsidRDefault="007E294C" w:rsidP="005B1586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0425F0FD" wp14:editId="3E9AC36C">
                  <wp:simplePos x="0" y="0"/>
                  <wp:positionH relativeFrom="column">
                    <wp:posOffset>2600325</wp:posOffset>
                  </wp:positionH>
                  <wp:positionV relativeFrom="paragraph">
                    <wp:posOffset>-88900</wp:posOffset>
                  </wp:positionV>
                  <wp:extent cx="3392805" cy="408305"/>
                  <wp:effectExtent l="0" t="0" r="0" b="0"/>
                  <wp:wrapNone/>
                  <wp:docPr id="7" name="Рисунок 1" descr="C:\Users\n.ilina\Desktop\сканирование\2020-02-28\Ильина 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ilina\Desktop\сканирование\2020-02-28\Ильина ТОМ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39280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7E294C" w:rsidTr="005B1586">
        <w:trPr>
          <w:trHeight w:hRule="exact" w:val="277"/>
        </w:trPr>
        <w:tc>
          <w:tcPr>
            <w:tcW w:w="9370" w:type="dxa"/>
            <w:shd w:val="clear" w:color="auto" w:fill="auto"/>
          </w:tcPr>
          <w:p w:rsidR="007E294C" w:rsidRDefault="007E294C" w:rsidP="005B1586"/>
        </w:tc>
      </w:tr>
      <w:tr w:rsidR="007E294C" w:rsidTr="005B1586">
        <w:trPr>
          <w:trHeight w:hRule="exact" w:val="285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7E294C" w:rsidRDefault="007E294C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E294C" w:rsidRPr="008669FB" w:rsidTr="005B1586">
        <w:trPr>
          <w:trHeight w:hRule="exact" w:val="548"/>
        </w:trPr>
        <w:tc>
          <w:tcPr>
            <w:tcW w:w="9370" w:type="dxa"/>
            <w:shd w:val="clear" w:color="auto" w:fill="auto"/>
            <w:tcMar>
              <w:left w:w="34" w:type="dxa"/>
              <w:right w:w="34" w:type="dxa"/>
            </w:tcMar>
          </w:tcPr>
          <w:p w:rsidR="007E294C" w:rsidRPr="00826095" w:rsidRDefault="007E294C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247D1D6" wp14:editId="2849E326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-252095</wp:posOffset>
                  </wp:positionV>
                  <wp:extent cx="1645814" cy="791210"/>
                  <wp:effectExtent l="0" t="0" r="0" b="0"/>
                  <wp:wrapNone/>
                  <wp:docPr id="8" name="Рисунок 8" descr="C:\Users\User\AppData\Local\Microsoft\Windows\INetCache\Content.Word\Levandovskiy 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Levandovskiy 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814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_______________________С.А.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</w:t>
            </w:r>
            <w:r w:rsidRPr="00826095">
              <w:rPr>
                <w:lang w:val="ru-RU"/>
              </w:rPr>
              <w:t xml:space="preserve"> </w:t>
            </w:r>
          </w:p>
        </w:tc>
      </w:tr>
      <w:tr w:rsidR="007E294C" w:rsidRPr="008669FB" w:rsidTr="005B1586">
        <w:trPr>
          <w:trHeight w:hRule="exact" w:val="555"/>
        </w:trPr>
        <w:tc>
          <w:tcPr>
            <w:tcW w:w="9370" w:type="dxa"/>
            <w:shd w:val="clear" w:color="auto" w:fill="auto"/>
          </w:tcPr>
          <w:p w:rsidR="007E294C" w:rsidRPr="00826095" w:rsidRDefault="007E294C" w:rsidP="005B1586">
            <w:pPr>
              <w:rPr>
                <w:lang w:val="ru-RU"/>
              </w:rPr>
            </w:pPr>
          </w:p>
        </w:tc>
      </w:tr>
      <w:tr w:rsidR="007E294C" w:rsidTr="005B15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294C" w:rsidRDefault="007E294C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E294C" w:rsidRPr="008669FB" w:rsidTr="005B1586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294C" w:rsidRPr="00826095" w:rsidRDefault="007E294C" w:rsidP="005B158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359BEB91" wp14:editId="39A8ED72">
                  <wp:simplePos x="0" y="0"/>
                  <wp:positionH relativeFrom="margin">
                    <wp:posOffset>3937000</wp:posOffset>
                  </wp:positionH>
                  <wp:positionV relativeFrom="paragraph">
                    <wp:posOffset>-128270</wp:posOffset>
                  </wp:positionV>
                  <wp:extent cx="1973803" cy="828031"/>
                  <wp:effectExtent l="0" t="0" r="762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803" cy="82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ТСиСА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26095">
              <w:rPr>
                <w:lang w:val="ru-RU"/>
              </w:rPr>
              <w:t xml:space="preserve"> 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826095">
              <w:rPr>
                <w:lang w:val="ru-RU"/>
              </w:rPr>
              <w:t xml:space="preserve"> </w:t>
            </w:r>
            <w:r w:rsidRPr="008669F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____________</w:t>
            </w:r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__________И.Ю.</w:t>
            </w:r>
            <w:r w:rsidRPr="00826095">
              <w:rPr>
                <w:lang w:val="ru-RU"/>
              </w:rPr>
              <w:t xml:space="preserve"> </w:t>
            </w:r>
            <w:proofErr w:type="spellStart"/>
            <w:r w:rsidRPr="008260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  <w:r w:rsidRPr="00826095">
              <w:rPr>
                <w:lang w:val="ru-RU"/>
              </w:rPr>
              <w:t xml:space="preserve"> </w:t>
            </w:r>
          </w:p>
        </w:tc>
      </w:tr>
    </w:tbl>
    <w:p w:rsidR="007E294C" w:rsidRDefault="007E294C">
      <w:pPr>
        <w:rPr>
          <w:lang w:val="ru-RU"/>
        </w:rPr>
      </w:pPr>
    </w:p>
    <w:p w:rsidR="00311795" w:rsidRPr="00472D58" w:rsidRDefault="00472D58">
      <w:pPr>
        <w:rPr>
          <w:sz w:val="0"/>
          <w:szCs w:val="0"/>
          <w:lang w:val="ru-RU"/>
        </w:rPr>
      </w:pPr>
      <w:r w:rsidRPr="00472D58">
        <w:rPr>
          <w:lang w:val="ru-RU"/>
        </w:rPr>
        <w:br w:type="page"/>
      </w:r>
    </w:p>
    <w:p w:rsidR="007E294C" w:rsidRDefault="007E294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0F72AC9" wp14:editId="553143A0">
            <wp:extent cx="5890160" cy="1327150"/>
            <wp:effectExtent l="0" t="0" r="0" b="0"/>
            <wp:docPr id="10" name="Рисунок 1" descr="C:\Users\n.ilina\Desktop\Листы измен 2019\Практика, 5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5 ле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97771" cy="13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1795" w:rsidRPr="00472D58" w:rsidRDefault="00472D58">
      <w:pPr>
        <w:rPr>
          <w:sz w:val="0"/>
          <w:szCs w:val="0"/>
          <w:lang w:val="ru-RU"/>
        </w:rPr>
      </w:pPr>
      <w:r w:rsidRPr="00472D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117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11795" w:rsidRPr="007E294C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фессиональной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цесса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основанным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138"/>
        </w:trPr>
        <w:tc>
          <w:tcPr>
            <w:tcW w:w="1985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 w:rsidRPr="007E294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3117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11795" w:rsidRPr="007E294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>
              <w:t xml:space="preserve"> </w:t>
            </w:r>
          </w:p>
        </w:tc>
      </w:tr>
      <w:tr w:rsidR="003117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311795" w:rsidRPr="007E29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138"/>
        </w:trPr>
        <w:tc>
          <w:tcPr>
            <w:tcW w:w="1985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 w:rsidRPr="007E294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давлением»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11795" w:rsidRPr="007E294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311795" w:rsidRPr="007E294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проектирования и функционирования типовых систем авто-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матизации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управления;</w:t>
            </w:r>
          </w:p>
          <w:p w:rsidR="00311795" w:rsidRPr="00472D58" w:rsidRDefault="00472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оценки эффективности функционирования систем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автоматиза-ции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технологическими процессами получения и обработки металлов;</w:t>
            </w:r>
          </w:p>
          <w:p w:rsidR="00311795" w:rsidRPr="00472D58" w:rsidRDefault="00472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расчета систем автоматизации и управления;</w:t>
            </w:r>
          </w:p>
          <w:p w:rsidR="00311795" w:rsidRPr="00472D58" w:rsidRDefault="00472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структуру и функции типовых средств автоматизации, технические средства измерения и контроля;</w:t>
            </w:r>
          </w:p>
          <w:p w:rsidR="00311795" w:rsidRPr="00472D58" w:rsidRDefault="00472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технические возможности современных интеллектуальных систем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ав-томатической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оптимизации управления технологическими параметрами производственных процессов.</w:t>
            </w:r>
          </w:p>
        </w:tc>
      </w:tr>
    </w:tbl>
    <w:p w:rsidR="00311795" w:rsidRPr="00472D58" w:rsidRDefault="00472D58">
      <w:pPr>
        <w:rPr>
          <w:sz w:val="0"/>
          <w:szCs w:val="0"/>
          <w:lang w:val="ru-RU"/>
        </w:rPr>
      </w:pPr>
      <w:r w:rsidRPr="00472D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11795" w:rsidRPr="007E294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современные информационные технологии для совершен-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ствования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процессов управления объектами; создавать и анализировать математические модели процессов и объектов управления; проводить синтез и анализ систем автоматизации технологических процессов и производств; формулировать цели и требования, предъявляемые к авто-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матизированным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системам управления технологическими процессами получения и обработки металлов; уметь анализировать работу систем автоматизации и управления.</w:t>
            </w:r>
          </w:p>
        </w:tc>
      </w:tr>
      <w:tr w:rsidR="00311795" w:rsidRPr="007E294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с техническими средствами автоматизации; управления техно-логическими процессами получения и обработки металлов; оценки эф-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фективности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функционирования систем автоматизации.</w:t>
            </w:r>
          </w:p>
        </w:tc>
      </w:tr>
    </w:tbl>
    <w:p w:rsidR="00311795" w:rsidRPr="00472D58" w:rsidRDefault="00472D58">
      <w:pPr>
        <w:rPr>
          <w:sz w:val="0"/>
          <w:szCs w:val="0"/>
          <w:lang w:val="ru-RU"/>
        </w:rPr>
      </w:pPr>
      <w:r w:rsidRPr="00472D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08"/>
        <w:gridCol w:w="393"/>
        <w:gridCol w:w="531"/>
        <w:gridCol w:w="618"/>
        <w:gridCol w:w="696"/>
        <w:gridCol w:w="555"/>
        <w:gridCol w:w="1534"/>
        <w:gridCol w:w="1604"/>
        <w:gridCol w:w="1241"/>
      </w:tblGrid>
      <w:tr w:rsidR="00311795" w:rsidRPr="007E294C">
        <w:trPr>
          <w:trHeight w:hRule="exact" w:val="285"/>
        </w:trPr>
        <w:tc>
          <w:tcPr>
            <w:tcW w:w="710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80,95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3,95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27,35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3117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138"/>
        </w:trPr>
        <w:tc>
          <w:tcPr>
            <w:tcW w:w="710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Pr="00472D58" w:rsidRDefault="00472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72D58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Pr="00472D58" w:rsidRDefault="00472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72D58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1179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1795" w:rsidRDefault="003117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11795" w:rsidRDefault="0031179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</w:tr>
      <w:tr w:rsidR="0031179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</w:tr>
      <w:tr w:rsidR="0031179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1179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Pr="00472D58" w:rsidRDefault="00472D5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472D58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11795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31179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</w:tr>
      <w:tr w:rsidR="00311795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27,35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</w:tr>
      <w:tr w:rsidR="0031179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44/18И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27,35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311795" w:rsidRDefault="00472D5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117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11795">
        <w:trPr>
          <w:trHeight w:hRule="exact" w:val="138"/>
        </w:trPr>
        <w:tc>
          <w:tcPr>
            <w:tcW w:w="9357" w:type="dxa"/>
          </w:tcPr>
          <w:p w:rsidR="00311795" w:rsidRDefault="00311795"/>
        </w:tc>
      </w:tr>
      <w:tr w:rsidR="00311795" w:rsidRPr="007E294C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72D58">
              <w:rPr>
                <w:lang w:val="ru-RU"/>
              </w:rPr>
              <w:t xml:space="preserve"> </w:t>
            </w:r>
            <w:proofErr w:type="spellStart"/>
            <w:proofErr w:type="gram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</w:t>
            </w:r>
            <w:proofErr w:type="gram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ОМД»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профессорско-преподавательского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(разбор</w:t>
            </w:r>
            <w:r w:rsidRPr="00472D58">
              <w:rPr>
                <w:lang w:val="ru-RU"/>
              </w:rPr>
              <w:t xml:space="preserve"> </w:t>
            </w:r>
            <w:proofErr w:type="spellStart"/>
            <w:proofErr w:type="gram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конкрет-ных</w:t>
            </w:r>
            <w:proofErr w:type="spellEnd"/>
            <w:proofErr w:type="gram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тренинги)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277"/>
        </w:trPr>
        <w:tc>
          <w:tcPr>
            <w:tcW w:w="9357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 w:rsidRPr="007E29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11795">
        <w:trPr>
          <w:trHeight w:hRule="exact" w:val="138"/>
        </w:trPr>
        <w:tc>
          <w:tcPr>
            <w:tcW w:w="9357" w:type="dxa"/>
          </w:tcPr>
          <w:p w:rsidR="00311795" w:rsidRDefault="00311795"/>
        </w:tc>
      </w:tr>
      <w:tr w:rsidR="00311795" w:rsidRPr="007E29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11795">
        <w:trPr>
          <w:trHeight w:hRule="exact" w:val="138"/>
        </w:trPr>
        <w:tc>
          <w:tcPr>
            <w:tcW w:w="9357" w:type="dxa"/>
          </w:tcPr>
          <w:p w:rsidR="00311795" w:rsidRDefault="00311795"/>
        </w:tc>
      </w:tr>
      <w:tr w:rsidR="00311795" w:rsidRPr="007E294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1795" w:rsidRPr="007E294C">
        <w:trPr>
          <w:trHeight w:hRule="exact" w:val="299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Парсункина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ПКиСУ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Pr="00472D58">
              <w:rPr>
                <w:lang w:val="ru-RU"/>
              </w:rPr>
              <w:t xml:space="preserve"> </w:t>
            </w:r>
            <w:proofErr w:type="gram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=482.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/1/1087745/482.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Сухоносова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/1/1123963/71.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138"/>
        </w:trPr>
        <w:tc>
          <w:tcPr>
            <w:tcW w:w="9357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1795" w:rsidRPr="007E294C">
        <w:trPr>
          <w:trHeight w:hRule="exact" w:val="38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Снижение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сортопрокатной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незаказной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Саранча,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Тулупова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=2710.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/1/1131797/2710.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технологически-ми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Мухина,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Рябчикова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Pr="00472D58">
              <w:rPr>
                <w:lang w:val="ru-RU"/>
              </w:rPr>
              <w:t xml:space="preserve"> </w:t>
            </w:r>
            <w:proofErr w:type="gram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/1/1100730/39.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Бородин,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ав-томатического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472D58">
              <w:rPr>
                <w:lang w:val="ru-RU"/>
              </w:rPr>
              <w:t xml:space="preserve"> </w:t>
            </w:r>
          </w:p>
        </w:tc>
      </w:tr>
    </w:tbl>
    <w:p w:rsidR="00311795" w:rsidRPr="00472D58" w:rsidRDefault="00472D58">
      <w:pPr>
        <w:rPr>
          <w:sz w:val="0"/>
          <w:szCs w:val="0"/>
          <w:lang w:val="ru-RU"/>
        </w:rPr>
      </w:pPr>
      <w:r w:rsidRPr="00472D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2099"/>
        <w:gridCol w:w="3198"/>
        <w:gridCol w:w="3769"/>
        <w:gridCol w:w="92"/>
      </w:tblGrid>
      <w:tr w:rsidR="00311795" w:rsidRPr="007E294C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бакалавриата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Бородин,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386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72D58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avtomatizaciya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tehnologicheskih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processov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sistemy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avtomaticheskogo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upravleniya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-437824#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/1.–</w:t>
            </w:r>
            <w:proofErr w:type="gramEnd"/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978-5-534-07895-4.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А.Н.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Трусов.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978-5-906969-39-2.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2D58">
              <w:rPr>
                <w:lang w:val="ru-RU"/>
              </w:rPr>
              <w:t xml:space="preserve"> </w:t>
            </w:r>
            <w:proofErr w:type="gram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/105407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06.02.2020).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proofErr w:type="spellStart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138"/>
        </w:trPr>
        <w:tc>
          <w:tcPr>
            <w:tcW w:w="426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11795" w:rsidRPr="007E294C">
        <w:trPr>
          <w:trHeight w:hRule="exact" w:val="109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«Управление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предприятиях»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Левандовский,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А.Б.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Моллер,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Тулупов,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Евтеев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138"/>
        </w:trPr>
        <w:tc>
          <w:tcPr>
            <w:tcW w:w="426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 w:rsidRPr="007E294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 w:rsidRPr="007E294C">
        <w:trPr>
          <w:trHeight w:hRule="exact" w:val="277"/>
        </w:trPr>
        <w:tc>
          <w:tcPr>
            <w:tcW w:w="426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5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11795">
        <w:trPr>
          <w:trHeight w:hRule="exact" w:val="555"/>
        </w:trPr>
        <w:tc>
          <w:tcPr>
            <w:tcW w:w="426" w:type="dxa"/>
          </w:tcPr>
          <w:p w:rsidR="00311795" w:rsidRDefault="003117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11795" w:rsidRDefault="00311795"/>
        </w:tc>
      </w:tr>
      <w:tr w:rsidR="00311795">
        <w:trPr>
          <w:trHeight w:hRule="exact" w:val="818"/>
        </w:trPr>
        <w:tc>
          <w:tcPr>
            <w:tcW w:w="426" w:type="dxa"/>
          </w:tcPr>
          <w:p w:rsidR="00311795" w:rsidRDefault="003117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311795" w:rsidRDefault="00311795"/>
        </w:tc>
      </w:tr>
      <w:tr w:rsidR="00311795">
        <w:trPr>
          <w:trHeight w:hRule="exact" w:val="555"/>
        </w:trPr>
        <w:tc>
          <w:tcPr>
            <w:tcW w:w="426" w:type="dxa"/>
          </w:tcPr>
          <w:p w:rsidR="00311795" w:rsidRDefault="003117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11795" w:rsidRDefault="00311795"/>
        </w:tc>
      </w:tr>
      <w:tr w:rsidR="00311795">
        <w:trPr>
          <w:trHeight w:hRule="exact" w:val="285"/>
        </w:trPr>
        <w:tc>
          <w:tcPr>
            <w:tcW w:w="426" w:type="dxa"/>
          </w:tcPr>
          <w:p w:rsidR="00311795" w:rsidRDefault="003117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11795" w:rsidRDefault="00311795"/>
        </w:tc>
      </w:tr>
      <w:tr w:rsidR="00311795">
        <w:trPr>
          <w:trHeight w:hRule="exact" w:val="826"/>
        </w:trPr>
        <w:tc>
          <w:tcPr>
            <w:tcW w:w="426" w:type="dxa"/>
          </w:tcPr>
          <w:p w:rsidR="00311795" w:rsidRDefault="003117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311795" w:rsidRDefault="00311795"/>
        </w:tc>
      </w:tr>
      <w:tr w:rsidR="00311795">
        <w:trPr>
          <w:trHeight w:hRule="exact" w:val="138"/>
        </w:trPr>
        <w:tc>
          <w:tcPr>
            <w:tcW w:w="426" w:type="dxa"/>
          </w:tcPr>
          <w:p w:rsidR="00311795" w:rsidRDefault="00311795"/>
        </w:tc>
        <w:tc>
          <w:tcPr>
            <w:tcW w:w="1985" w:type="dxa"/>
          </w:tcPr>
          <w:p w:rsidR="00311795" w:rsidRDefault="00311795"/>
        </w:tc>
        <w:tc>
          <w:tcPr>
            <w:tcW w:w="3686" w:type="dxa"/>
          </w:tcPr>
          <w:p w:rsidR="00311795" w:rsidRDefault="00311795"/>
        </w:tc>
        <w:tc>
          <w:tcPr>
            <w:tcW w:w="3120" w:type="dxa"/>
          </w:tcPr>
          <w:p w:rsidR="00311795" w:rsidRDefault="00311795"/>
        </w:tc>
        <w:tc>
          <w:tcPr>
            <w:tcW w:w="143" w:type="dxa"/>
          </w:tcPr>
          <w:p w:rsidR="00311795" w:rsidRDefault="00311795"/>
        </w:tc>
      </w:tr>
      <w:tr w:rsidR="00311795" w:rsidRPr="007E294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>
        <w:trPr>
          <w:trHeight w:hRule="exact" w:val="270"/>
        </w:trPr>
        <w:tc>
          <w:tcPr>
            <w:tcW w:w="426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311795" w:rsidRDefault="00311795"/>
        </w:tc>
      </w:tr>
      <w:tr w:rsidR="00311795">
        <w:trPr>
          <w:trHeight w:hRule="exact" w:val="14"/>
        </w:trPr>
        <w:tc>
          <w:tcPr>
            <w:tcW w:w="426" w:type="dxa"/>
          </w:tcPr>
          <w:p w:rsidR="00311795" w:rsidRDefault="0031179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72D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311795" w:rsidRDefault="00311795"/>
        </w:tc>
      </w:tr>
      <w:tr w:rsidR="00311795">
        <w:trPr>
          <w:trHeight w:hRule="exact" w:val="540"/>
        </w:trPr>
        <w:tc>
          <w:tcPr>
            <w:tcW w:w="426" w:type="dxa"/>
          </w:tcPr>
          <w:p w:rsidR="00311795" w:rsidRDefault="0031179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311795"/>
        </w:tc>
        <w:tc>
          <w:tcPr>
            <w:tcW w:w="143" w:type="dxa"/>
          </w:tcPr>
          <w:p w:rsidR="00311795" w:rsidRDefault="00311795"/>
        </w:tc>
      </w:tr>
      <w:tr w:rsidR="00311795">
        <w:trPr>
          <w:trHeight w:hRule="exact" w:val="826"/>
        </w:trPr>
        <w:tc>
          <w:tcPr>
            <w:tcW w:w="426" w:type="dxa"/>
          </w:tcPr>
          <w:p w:rsidR="00311795" w:rsidRDefault="0031179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72D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311795" w:rsidRDefault="00311795"/>
        </w:tc>
      </w:tr>
      <w:tr w:rsidR="00311795">
        <w:trPr>
          <w:trHeight w:hRule="exact" w:val="555"/>
        </w:trPr>
        <w:tc>
          <w:tcPr>
            <w:tcW w:w="426" w:type="dxa"/>
          </w:tcPr>
          <w:p w:rsidR="00311795" w:rsidRDefault="0031179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72D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311795" w:rsidRDefault="00311795"/>
        </w:tc>
      </w:tr>
      <w:tr w:rsidR="00311795">
        <w:trPr>
          <w:trHeight w:hRule="exact" w:val="555"/>
        </w:trPr>
        <w:tc>
          <w:tcPr>
            <w:tcW w:w="426" w:type="dxa"/>
          </w:tcPr>
          <w:p w:rsidR="00311795" w:rsidRDefault="0031179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72D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311795" w:rsidRDefault="00311795"/>
        </w:tc>
      </w:tr>
      <w:tr w:rsidR="00311795">
        <w:trPr>
          <w:trHeight w:hRule="exact" w:val="826"/>
        </w:trPr>
        <w:tc>
          <w:tcPr>
            <w:tcW w:w="426" w:type="dxa"/>
          </w:tcPr>
          <w:p w:rsidR="00311795" w:rsidRDefault="0031179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Pr="00472D58" w:rsidRDefault="00472D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72D58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11795" w:rsidRDefault="00472D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311795" w:rsidRDefault="00311795"/>
        </w:tc>
      </w:tr>
      <w:tr w:rsidR="00311795" w:rsidRPr="007E294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72D58">
              <w:rPr>
                <w:lang w:val="ru-RU"/>
              </w:rPr>
              <w:t xml:space="preserve"> </w:t>
            </w:r>
          </w:p>
        </w:tc>
      </w:tr>
      <w:tr w:rsidR="00311795" w:rsidRPr="007E294C">
        <w:trPr>
          <w:trHeight w:hRule="exact" w:val="138"/>
        </w:trPr>
        <w:tc>
          <w:tcPr>
            <w:tcW w:w="426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11795" w:rsidRPr="00472D58" w:rsidRDefault="00311795">
            <w:pPr>
              <w:rPr>
                <w:lang w:val="ru-RU"/>
              </w:rPr>
            </w:pPr>
          </w:p>
        </w:tc>
      </w:tr>
      <w:tr w:rsidR="00311795" w:rsidRPr="007E294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72D58">
              <w:rPr>
                <w:lang w:val="ru-RU"/>
              </w:rPr>
              <w:t xml:space="preserve"> </w:t>
            </w:r>
          </w:p>
        </w:tc>
      </w:tr>
    </w:tbl>
    <w:p w:rsidR="00311795" w:rsidRPr="00472D58" w:rsidRDefault="00472D58">
      <w:pPr>
        <w:rPr>
          <w:sz w:val="0"/>
          <w:szCs w:val="0"/>
          <w:lang w:val="ru-RU"/>
        </w:rPr>
      </w:pPr>
      <w:r w:rsidRPr="00472D5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311795" w:rsidRPr="007E294C">
        <w:trPr>
          <w:trHeight w:hRule="exact" w:val="731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72D5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72D58">
              <w:rPr>
                <w:lang w:val="ru-RU"/>
              </w:rPr>
              <w:t xml:space="preserve"> </w:t>
            </w:r>
          </w:p>
          <w:p w:rsidR="00311795" w:rsidRPr="00472D58" w:rsidRDefault="00472D5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72D58">
              <w:rPr>
                <w:lang w:val="ru-RU"/>
              </w:rPr>
              <w:t xml:space="preserve"> </w:t>
            </w:r>
            <w:r w:rsidRPr="00472D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472D58">
              <w:rPr>
                <w:lang w:val="ru-RU"/>
              </w:rPr>
              <w:t xml:space="preserve"> </w:t>
            </w:r>
          </w:p>
        </w:tc>
      </w:tr>
    </w:tbl>
    <w:p w:rsidR="00472D58" w:rsidRPr="00472D58" w:rsidRDefault="00472D58">
      <w:pPr>
        <w:rPr>
          <w:lang w:val="ru-RU"/>
        </w:rPr>
      </w:pPr>
    </w:p>
    <w:p w:rsidR="00472D58" w:rsidRPr="00472D58" w:rsidRDefault="00472D58">
      <w:pPr>
        <w:rPr>
          <w:lang w:val="ru-RU"/>
        </w:rPr>
      </w:pPr>
      <w:r w:rsidRPr="00472D58">
        <w:rPr>
          <w:lang w:val="ru-RU"/>
        </w:rPr>
        <w:br w:type="page"/>
      </w:r>
    </w:p>
    <w:p w:rsidR="00472D58" w:rsidRPr="00F20D5F" w:rsidRDefault="00472D58" w:rsidP="00472D58">
      <w:pPr>
        <w:keepNext/>
        <w:widowControl w:val="0"/>
        <w:spacing w:before="12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1</w:t>
      </w:r>
    </w:p>
    <w:p w:rsidR="00472D58" w:rsidRPr="00F20D5F" w:rsidRDefault="00472D58" w:rsidP="00472D58">
      <w:pPr>
        <w:keepNext/>
        <w:widowControl w:val="0"/>
        <w:spacing w:before="12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F20D5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Учебно-методическое обеспечение самостоятельной работы обучающихся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и защиту лабораторных работ, решение контрольных задач. 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7084"/>
      </w:tblGrid>
      <w:tr w:rsidR="00472D58" w:rsidRPr="00F20D5F" w:rsidTr="001D71B1">
        <w:trPr>
          <w:tblHeader/>
        </w:trPr>
        <w:tc>
          <w:tcPr>
            <w:tcW w:w="2518" w:type="dxa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 лабораторных работ</w:t>
            </w:r>
          </w:p>
        </w:tc>
        <w:tc>
          <w:tcPr>
            <w:tcW w:w="7846" w:type="dxa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Вопросы к защите</w:t>
            </w:r>
          </w:p>
        </w:tc>
      </w:tr>
      <w:tr w:rsidR="00472D58" w:rsidRPr="007E294C" w:rsidTr="001D71B1">
        <w:tc>
          <w:tcPr>
            <w:tcW w:w="2518" w:type="dxa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Термоэлектрические преобразователи</w:t>
            </w:r>
          </w:p>
        </w:tc>
        <w:tc>
          <w:tcPr>
            <w:tcW w:w="7846" w:type="dxa"/>
            <w:shd w:val="clear" w:color="auto" w:fill="auto"/>
          </w:tcPr>
          <w:p w:rsidR="00472D58" w:rsidRPr="00F20D5F" w:rsidRDefault="00472D58" w:rsidP="001D71B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На каких явлениях основано действие термоэлектрических термометров?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Почему при подсоединении термопары к измерительному прибору, пользуются компенсационными проводами?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 вводится поправка на температуру свободных концов термопары в автоматических и переносных потенциометрах, милливольтметрах?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Для каких термопар невозможно применение компенсационных проводов для введения поправки?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Пределы измерений стандартных термоэлектрических термометров?</w:t>
            </w:r>
          </w:p>
        </w:tc>
      </w:tr>
      <w:tr w:rsidR="00472D58" w:rsidRPr="00F20D5F" w:rsidTr="001D71B1">
        <w:tc>
          <w:tcPr>
            <w:tcW w:w="2518" w:type="dxa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термоэлектрическим преобразователем</w:t>
            </w:r>
          </w:p>
        </w:tc>
        <w:tc>
          <w:tcPr>
            <w:tcW w:w="7846" w:type="dxa"/>
            <w:shd w:val="clear" w:color="auto" w:fill="auto"/>
          </w:tcPr>
          <w:p w:rsidR="00472D58" w:rsidRPr="00F20D5F" w:rsidRDefault="00472D58" w:rsidP="001D71B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особенности методики проведения вторичного прибора Диск-250М?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основная и дополнительная погрешность прибора?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погрешности необходимо рассчитать для того, чтобы сделать вывод о результатах поверки?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существуют виды поверок?</w:t>
            </w:r>
          </w:p>
        </w:tc>
      </w:tr>
      <w:tr w:rsidR="00472D58" w:rsidRPr="007E294C" w:rsidTr="001D71B1">
        <w:tc>
          <w:tcPr>
            <w:tcW w:w="2518" w:type="dxa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Термометры сопротивления</w:t>
            </w:r>
          </w:p>
        </w:tc>
        <w:tc>
          <w:tcPr>
            <w:tcW w:w="7846" w:type="dxa"/>
            <w:shd w:val="clear" w:color="auto" w:fill="auto"/>
          </w:tcPr>
          <w:p w:rsidR="00472D58" w:rsidRPr="00F20D5F" w:rsidRDefault="00472D58" w:rsidP="001D71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Какой принцип действия у термометров сопротивления?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От чего зависит электрическое сопротивление проводника?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Какие преимущества у медного и у платинового </w:t>
            </w:r>
            <w:proofErr w:type="spellStart"/>
            <w:r w:rsidRPr="00F20D5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термопреобразователей</w:t>
            </w:r>
            <w:proofErr w:type="spellEnd"/>
            <w:r w:rsidRPr="00F20D5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 xml:space="preserve"> сопротивления?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Какое значение при измерении температуры имеет показатель тепловой инерции?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Каким параметром характеризуется чистота материала, идущего на изготовление термометра сопротивления?</w:t>
            </w:r>
          </w:p>
        </w:tc>
      </w:tr>
      <w:tr w:rsidR="00472D58" w:rsidRPr="007E294C" w:rsidTr="001D71B1">
        <w:tc>
          <w:tcPr>
            <w:tcW w:w="2518" w:type="dxa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Испытание и поверка вторичных приборов работающих в комплекте с термометрами сопротивления</w:t>
            </w:r>
          </w:p>
        </w:tc>
        <w:tc>
          <w:tcPr>
            <w:tcW w:w="7846" w:type="dxa"/>
            <w:shd w:val="clear" w:color="auto" w:fill="auto"/>
          </w:tcPr>
          <w:p w:rsidR="00472D58" w:rsidRPr="00F20D5F" w:rsidRDefault="00472D58" w:rsidP="001D71B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чём основано действие термометров сопротивления?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материалы используют для изготовления термометров сопротивления?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приборы применяют в комплекте с термометрами сопротивления?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Достоинства и недостатки неуравновешенных мостов.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чего выполняют поверку прибора и что понимают под классом точности прибора?</w:t>
            </w:r>
          </w:p>
        </w:tc>
      </w:tr>
      <w:tr w:rsidR="00472D58" w:rsidRPr="007E294C" w:rsidTr="001D71B1">
        <w:tc>
          <w:tcPr>
            <w:tcW w:w="2518" w:type="dxa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Пирометры</w:t>
            </w:r>
          </w:p>
        </w:tc>
        <w:tc>
          <w:tcPr>
            <w:tcW w:w="7846" w:type="dxa"/>
            <w:shd w:val="clear" w:color="auto" w:fill="auto"/>
          </w:tcPr>
          <w:p w:rsidR="00472D58" w:rsidRPr="00F20D5F" w:rsidRDefault="00472D58" w:rsidP="001D71B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Какая температура называется яркостной температурой?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определить действительную температуру тела, зная яркостную температуру?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Устройство пирометров частичного излучения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такое цветовая температура?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смещается максимум кривой распределения спектральной энергетической яркости с увеличением температуры абсолютно чёрного тела?</w:t>
            </w:r>
          </w:p>
        </w:tc>
      </w:tr>
      <w:tr w:rsidR="00472D58" w:rsidRPr="00F20D5F" w:rsidTr="001D71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Преобразователи серии </w:t>
            </w:r>
            <w:proofErr w:type="spellStart"/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58" w:rsidRPr="00F20D5F" w:rsidRDefault="00472D58" w:rsidP="001D71B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 действия преобразователей серии </w:t>
            </w:r>
            <w:proofErr w:type="spellStart"/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существуют модификации преобразователей серии </w:t>
            </w:r>
            <w:proofErr w:type="spellStart"/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проведения поверки преобразователей?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технологические параметры измеряются преобразователями серии </w:t>
            </w:r>
            <w:proofErr w:type="spellStart"/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Метран</w:t>
            </w:r>
            <w:proofErr w:type="spellEnd"/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действия тензометрического датчика.</w:t>
            </w:r>
          </w:p>
        </w:tc>
      </w:tr>
      <w:tr w:rsidR="00472D58" w:rsidRPr="00F20D5F" w:rsidTr="001D71B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Расходомеры</w:t>
            </w:r>
          </w:p>
        </w:tc>
        <w:tc>
          <w:tcPr>
            <w:tcW w:w="7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D58" w:rsidRPr="00F20D5F" w:rsidRDefault="00472D58" w:rsidP="001D71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Перечислить методы измерения расхода.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постоянного перепада давления?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методом переменного перепада давления?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Измерение расхода по динамическому давлению?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сужающих устройств?</w:t>
            </w:r>
          </w:p>
        </w:tc>
      </w:tr>
      <w:tr w:rsidR="00472D58" w:rsidRPr="007E294C" w:rsidTr="001D71B1">
        <w:tc>
          <w:tcPr>
            <w:tcW w:w="2518" w:type="dxa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статической 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472D58" w:rsidRPr="00F20D5F" w:rsidRDefault="00472D58" w:rsidP="001D71B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статическая характеристика объекта управления?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Какой режим системы управления является установившемся?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Определение коэффициента передачи объекта?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Чем отличается коэффициент передачи объекта от коэффициента усиления?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Порядок определения экспериментальных точек статической характеристики.</w:t>
            </w:r>
          </w:p>
        </w:tc>
      </w:tr>
      <w:tr w:rsidR="00472D58" w:rsidRPr="00F20D5F" w:rsidTr="001D71B1">
        <w:trPr>
          <w:trHeight w:val="70"/>
        </w:trPr>
        <w:tc>
          <w:tcPr>
            <w:tcW w:w="2518" w:type="dxa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Экспериментальное определение динамической</w:t>
            </w:r>
          </w:p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 объекта управления</w:t>
            </w:r>
          </w:p>
        </w:tc>
        <w:tc>
          <w:tcPr>
            <w:tcW w:w="7846" w:type="dxa"/>
            <w:shd w:val="clear" w:color="auto" w:fill="auto"/>
          </w:tcPr>
          <w:p w:rsidR="00472D58" w:rsidRPr="00F20D5F" w:rsidRDefault="00472D58" w:rsidP="001D71B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динамической характеристики объекта управления.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Перечислить динамические параметры объекта управления.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 Дать определение </w:t>
            </w:r>
            <w:proofErr w:type="spellStart"/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Коб</w:t>
            </w:r>
            <w:proofErr w:type="spellEnd"/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.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Дать определение То.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 xml:space="preserve">Дать определение </w:t>
            </w: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sym w:font="Symbol" w:char="F074"/>
            </w: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з.</w:t>
            </w:r>
          </w:p>
        </w:tc>
      </w:tr>
      <w:tr w:rsidR="00472D58" w:rsidRPr="007E294C" w:rsidTr="001D71B1">
        <w:tc>
          <w:tcPr>
            <w:tcW w:w="2518" w:type="dxa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Переходный процесс в системе управления</w:t>
            </w:r>
          </w:p>
        </w:tc>
        <w:tc>
          <w:tcPr>
            <w:tcW w:w="7846" w:type="dxa"/>
            <w:shd w:val="clear" w:color="auto" w:fill="auto"/>
          </w:tcPr>
          <w:p w:rsidR="00472D58" w:rsidRPr="00F20D5F" w:rsidRDefault="00472D58" w:rsidP="001D71B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Что такое переходный процесс?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Типы переходных процессов в системе управления?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показатели качества переходных процессов.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каком режиме управления снимают переходный процесс?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Назовите настроечные параметры ПИ-регулятора.</w:t>
            </w:r>
          </w:p>
        </w:tc>
      </w:tr>
    </w:tbl>
    <w:p w:rsidR="00472D58" w:rsidRPr="00F20D5F" w:rsidRDefault="00472D58" w:rsidP="00472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2D58" w:rsidRPr="00F20D5F" w:rsidRDefault="00472D58" w:rsidP="00472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72D58" w:rsidRPr="00F20D5F" w:rsidRDefault="00472D58" w:rsidP="00472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F20D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варианта контрольной работы №1</w:t>
      </w:r>
    </w:p>
    <w:p w:rsidR="00472D58" w:rsidRPr="00F20D5F" w:rsidRDefault="00472D58" w:rsidP="00472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Нарисовать схему автоматизации для стабилизации давления. (подобрать датчик давления, вторичный прибор, регулятор и т.д. объяснить назначение всех элементов системы).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472D58" w:rsidRPr="00F20D5F" w:rsidTr="001D71B1">
        <w:tc>
          <w:tcPr>
            <w:tcW w:w="4785" w:type="dxa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2. Нарисовать кривую разгона для объекта, обладающего следующими параметрами </w:t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ym w:font="Symbol" w:char="F074"/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з</w:t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 5 с, Т</w:t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</w:t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softHyphen/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= 25 с, изменение входного воздействия от 30 до 20 % хода вала ИМ. Статическая характеристика объекта имеет следующий вид. Определить </w:t>
            </w:r>
            <w:proofErr w:type="spellStart"/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об</w:t>
            </w:r>
            <w:proofErr w:type="spellEnd"/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2CF6D28" wp14:editId="2A9B8288">
                  <wp:extent cx="2551813" cy="1909779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00" cy="1915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Интегральный закон регулирования. Написать закон, нарисовать кривую разгона. Какие сигналы подаются на вход регулятора, что является выходным сигналом. Область применения. 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72D58" w:rsidRPr="00F20D5F" w:rsidRDefault="00472D58" w:rsidP="00472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F20D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контрольной работы №2</w:t>
      </w:r>
    </w:p>
    <w:p w:rsidR="00472D58" w:rsidRPr="00F20D5F" w:rsidRDefault="00472D58" w:rsidP="00472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Определить, годен прибор к работе или нет, он работает на диапазоне Х</w:t>
      </w:r>
      <w:r w:rsidRPr="00F20D5F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Х</w:t>
      </w:r>
      <w:r w:rsidRPr="00F20D5F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</w:t>
      </w:r>
      <w:proofErr w:type="spellEnd"/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таблице). Отчет делений по прибору, производиться через 10, начиная с Х</w:t>
      </w:r>
      <w:r w:rsidRPr="00F20D5F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Н</w:t>
      </w: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до Х</w:t>
      </w:r>
      <w:r w:rsidRPr="00F20D5F">
        <w:rPr>
          <w:rFonts w:ascii="Times New Roman" w:eastAsia="Times New Roman" w:hAnsi="Times New Roman" w:cs="Times New Roman"/>
          <w:sz w:val="24"/>
          <w:szCs w:val="24"/>
          <w:vertAlign w:val="subscript"/>
          <w:lang w:val="ru-RU" w:eastAsia="ru-RU"/>
        </w:rPr>
        <w:t>В</w:t>
      </w: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Класс точности прибора в таблице. Для получения результата определить: абсолютную, относительную и приведенную погрешности. Построить зависимость для определения вариации. Экспериментальные поверяемые точки назначить </w:t>
      </w:r>
      <w:proofErr w:type="gramStart"/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 таким</w:t>
      </w:r>
      <w:proofErr w:type="gramEnd"/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образом, чтобы в выводе значилось: прибор соответствует классу точности.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36"/>
        <w:gridCol w:w="497"/>
        <w:gridCol w:w="1810"/>
      </w:tblGrid>
      <w:tr w:rsidR="00472D58" w:rsidRPr="00F20D5F" w:rsidTr="001D71B1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</w:t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ru-RU" w:eastAsia="ru-RU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 точности</w:t>
            </w:r>
          </w:p>
        </w:tc>
      </w:tr>
      <w:tr w:rsidR="00472D58" w:rsidRPr="00F20D5F" w:rsidTr="001D71B1">
        <w:trPr>
          <w:jc w:val="center"/>
        </w:trPr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-10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  <w:tr w:rsidR="00472D58" w:rsidRPr="00F20D5F" w:rsidTr="001D71B1">
        <w:trPr>
          <w:jc w:val="center"/>
        </w:trPr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-20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</w:tr>
      <w:tr w:rsidR="00472D58" w:rsidRPr="00F20D5F" w:rsidTr="001D71B1">
        <w:trPr>
          <w:jc w:val="center"/>
        </w:trPr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1,5</w:t>
            </w:r>
          </w:p>
        </w:tc>
      </w:tr>
      <w:tr w:rsidR="00472D58" w:rsidRPr="00F20D5F" w:rsidTr="001D71B1">
        <w:trPr>
          <w:jc w:val="center"/>
        </w:trPr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72D58" w:rsidRPr="00F20D5F" w:rsidTr="001D71B1">
        <w:trPr>
          <w:jc w:val="center"/>
        </w:trPr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</w:tr>
    </w:tbl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472D58" w:rsidRPr="00F20D5F" w:rsidRDefault="00472D58" w:rsidP="00472D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Georgia" w:eastAsia="Times New Roman" w:hAnsi="Georgia" w:cs="Georgia"/>
          <w:iCs/>
          <w:sz w:val="12"/>
          <w:szCs w:val="12"/>
          <w:lang w:val="ru-RU" w:eastAsia="ru-RU"/>
        </w:rPr>
      </w:pPr>
      <w:r w:rsidRPr="00F20D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вариантов индивидуальных заданий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</w:p>
    <w:p w:rsidR="00472D58" w:rsidRPr="00F20D5F" w:rsidRDefault="00472D58" w:rsidP="00472D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1.</w:t>
      </w:r>
      <w:r w:rsidRPr="00F20D5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Расчет коэффициентов статической характеристики объекта управления методом наименьших квадратов. </w:t>
      </w:r>
      <w:r w:rsidRPr="00F20D5F">
        <w:rPr>
          <w:rFonts w:ascii="Times New Roman" w:eastAsia="Times New Roman" w:hAnsi="Times New Roman" w:cs="Times New Roman"/>
          <w:i/>
          <w:iCs/>
          <w:position w:val="-10"/>
          <w:sz w:val="24"/>
          <w:szCs w:val="24"/>
          <w:lang w:eastAsia="ru-RU"/>
        </w:rPr>
        <w:object w:dxaOrig="12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15pt" o:ole="">
            <v:imagedata r:id="rId13" o:title=""/>
          </v:shape>
          <o:OLEObject Type="Embed" ProgID="Equation.3" ShapeID="_x0000_i1025" DrawAspect="Content" ObjectID="_1666780056" r:id="rId14"/>
        </w:object>
      </w:r>
      <w:r w:rsidRPr="00F20D5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- </w:t>
      </w:r>
      <w:r w:rsidRPr="00F20D5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уравнение линии регрессии.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 уравнений для расчета коэффициентов уравнения линии регрессии: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position w:val="-54"/>
          <w:sz w:val="24"/>
          <w:szCs w:val="24"/>
          <w:lang w:val="ru-RU" w:eastAsia="ru-RU"/>
        </w:rPr>
        <w:object w:dxaOrig="2160" w:dyaOrig="1180">
          <v:shape id="_x0000_i1026" type="#_x0000_t75" style="width:108.5pt;height:59pt" o:ole="">
            <v:imagedata r:id="rId15" o:title=""/>
          </v:shape>
          <o:OLEObject Type="Embed" ProgID="Equation.3" ShapeID="_x0000_i1026" DrawAspect="Content" ObjectID="_1666780057" r:id="rId16"/>
        </w:objec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Построить график статической характеристики, где точками показать экспериментальные значения, а линией – расчетную линию регрессии. 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Экспериментальные данные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88"/>
        <w:gridCol w:w="1545"/>
      </w:tblGrid>
      <w:tr w:rsidR="00472D58" w:rsidRPr="00F20D5F" w:rsidTr="001D71B1">
        <w:trPr>
          <w:trHeight w:val="415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20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X,Па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F20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Эксп</w:t>
            </w:r>
            <w:proofErr w:type="spellEnd"/>
            <w:r w:rsidRPr="00F20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r w:rsidRPr="00F20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br/>
              <w:t xml:space="preserve"> точки, мм</w:t>
            </w:r>
          </w:p>
        </w:tc>
      </w:tr>
      <w:tr w:rsidR="00472D58" w:rsidRPr="00F20D5F" w:rsidTr="001D71B1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4,83</w:t>
            </w:r>
          </w:p>
        </w:tc>
      </w:tr>
      <w:tr w:rsidR="00472D58" w:rsidRPr="00F20D5F" w:rsidTr="001D71B1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4,12</w:t>
            </w:r>
          </w:p>
        </w:tc>
      </w:tr>
      <w:tr w:rsidR="00472D58" w:rsidRPr="00F20D5F" w:rsidTr="001D71B1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3,45</w:t>
            </w:r>
          </w:p>
        </w:tc>
      </w:tr>
      <w:tr w:rsidR="00472D58" w:rsidRPr="00F20D5F" w:rsidTr="001D71B1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2,86</w:t>
            </w:r>
          </w:p>
        </w:tc>
      </w:tr>
      <w:tr w:rsidR="00472D58" w:rsidRPr="00F20D5F" w:rsidTr="001D71B1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1,83</w:t>
            </w:r>
          </w:p>
        </w:tc>
      </w:tr>
      <w:tr w:rsidR="00472D58" w:rsidRPr="00F20D5F" w:rsidTr="001D71B1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4,50</w:t>
            </w:r>
          </w:p>
        </w:tc>
      </w:tr>
      <w:tr w:rsidR="00472D58" w:rsidRPr="00F20D5F" w:rsidTr="001D71B1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4,10</w:t>
            </w:r>
          </w:p>
        </w:tc>
      </w:tr>
      <w:tr w:rsidR="00472D58" w:rsidRPr="00F20D5F" w:rsidTr="001D71B1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3,40</w:t>
            </w:r>
          </w:p>
        </w:tc>
      </w:tr>
      <w:tr w:rsidR="00472D58" w:rsidRPr="00F20D5F" w:rsidTr="001D71B1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2,81</w:t>
            </w:r>
          </w:p>
        </w:tc>
      </w:tr>
      <w:tr w:rsidR="00472D58" w:rsidRPr="00F20D5F" w:rsidTr="001D71B1">
        <w:trPr>
          <w:trHeight w:val="240"/>
          <w:jc w:val="center"/>
        </w:trPr>
        <w:tc>
          <w:tcPr>
            <w:tcW w:w="1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1,96</w:t>
            </w:r>
          </w:p>
        </w:tc>
      </w:tr>
      <w:tr w:rsidR="00472D58" w:rsidRPr="00F20D5F" w:rsidTr="001D71B1">
        <w:trPr>
          <w:trHeight w:val="240"/>
          <w:jc w:val="center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91,3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33,9</w:t>
            </w:r>
          </w:p>
        </w:tc>
      </w:tr>
    </w:tbl>
    <w:p w:rsidR="00472D58" w:rsidRPr="00F20D5F" w:rsidRDefault="00472D58" w:rsidP="00472D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472D58" w:rsidRPr="00F20D5F" w:rsidRDefault="00472D58" w:rsidP="00472D5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Задание 2.</w:t>
      </w:r>
      <w:r w:rsidRPr="00F20D5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Определение динамических параметров объекта управления </w:t>
      </w:r>
      <w:proofErr w:type="gramStart"/>
      <w:r w:rsidRPr="00F20D5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по кривой разгона</w:t>
      </w:r>
      <w:proofErr w:type="gramEnd"/>
      <w:r w:rsidRPr="00F20D5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. Варианты заданий:</w:t>
      </w:r>
    </w:p>
    <w:p w:rsidR="00472D58" w:rsidRPr="00F20D5F" w:rsidRDefault="00472D58" w:rsidP="00472D58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0D5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AEB5D92" wp14:editId="22716C6D">
            <wp:extent cx="4700897" cy="202247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32329" cy="203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D58" w:rsidRPr="00F20D5F" w:rsidRDefault="00472D58" w:rsidP="00472D58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0D5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45968E3" wp14:editId="2519BDC2">
            <wp:extent cx="4669971" cy="21793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2143" cy="21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>Задание 3.</w:t>
      </w:r>
      <w:r w:rsidRPr="00F20D5F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 Написать реферат на заданную тему, используя различные источники информации.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Примеры тем рефератов</w:t>
      </w:r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F20D5F">
        <w:rPr>
          <w:rFonts w:ascii="Times New Roman" w:eastAsia="Calibri" w:hAnsi="Times New Roman" w:cs="Times New Roman"/>
          <w:sz w:val="24"/>
          <w:szCs w:val="24"/>
        </w:rPr>
        <w:t>Измерительные</w:t>
      </w:r>
      <w:proofErr w:type="spellEnd"/>
      <w:r w:rsidRPr="00F20D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sz w:val="24"/>
          <w:szCs w:val="24"/>
        </w:rPr>
        <w:t>информационные</w:t>
      </w:r>
      <w:proofErr w:type="spellEnd"/>
      <w:r w:rsidRPr="00F20D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sz w:val="24"/>
          <w:szCs w:val="24"/>
        </w:rPr>
        <w:t>системы</w:t>
      </w:r>
      <w:proofErr w:type="spellEnd"/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F20D5F">
        <w:rPr>
          <w:rFonts w:ascii="Times New Roman" w:eastAsia="Calibri" w:hAnsi="Times New Roman" w:cs="Times New Roman"/>
          <w:sz w:val="24"/>
          <w:szCs w:val="24"/>
        </w:rPr>
        <w:t>Способы</w:t>
      </w:r>
      <w:proofErr w:type="spellEnd"/>
      <w:r w:rsidRPr="00F20D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sz w:val="24"/>
          <w:szCs w:val="24"/>
        </w:rPr>
        <w:t>представления</w:t>
      </w:r>
      <w:proofErr w:type="spellEnd"/>
      <w:r w:rsidRPr="00F20D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sz w:val="24"/>
          <w:szCs w:val="24"/>
        </w:rPr>
        <w:t>информации</w:t>
      </w:r>
      <w:proofErr w:type="spellEnd"/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F20D5F">
        <w:rPr>
          <w:rFonts w:ascii="Times New Roman" w:eastAsia="Calibri" w:hAnsi="Times New Roman" w:cs="Times New Roman"/>
          <w:sz w:val="24"/>
          <w:szCs w:val="24"/>
          <w:lang w:val="ru-RU"/>
        </w:rPr>
        <w:t>Компьютерные технологии, используемые при поиске информации</w:t>
      </w:r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val="ru-RU"/>
        </w:rPr>
      </w:pPr>
      <w:r w:rsidRPr="00F20D5F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Информационные технологии, используемые при поиске информации</w:t>
      </w:r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F20D5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Методики поиска и обработки информации </w:t>
      </w:r>
      <w:proofErr w:type="gram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  различных</w:t>
      </w:r>
      <w:proofErr w:type="gramEnd"/>
      <w:r w:rsidRPr="00F20D5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источников</w:t>
      </w:r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Представление</w:t>
      </w:r>
      <w:proofErr w:type="spellEnd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требуемом</w:t>
      </w:r>
      <w:proofErr w:type="spellEnd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формате</w:t>
      </w:r>
      <w:proofErr w:type="spellEnd"/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Анализ</w:t>
      </w:r>
      <w:proofErr w:type="spellEnd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spellEnd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различных</w:t>
      </w:r>
      <w:proofErr w:type="spellEnd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источников</w:t>
      </w:r>
      <w:proofErr w:type="spellEnd"/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Сетевые</w:t>
      </w:r>
      <w:proofErr w:type="spellEnd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при</w:t>
      </w:r>
      <w:proofErr w:type="spellEnd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сборе</w:t>
      </w:r>
      <w:proofErr w:type="spellEnd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0D5F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информации</w:t>
      </w:r>
      <w:proofErr w:type="spellEnd"/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нагрева металла в АПК с учетом текущего температурного состояния металла.</w:t>
      </w:r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Автоматизация процесса </w:t>
      </w:r>
      <w:proofErr w:type="spellStart"/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порционного типа, особенности процесса.</w:t>
      </w:r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процессом дозирования сыпучих шихтовых материалов при составлении шихты для агломерации.</w:t>
      </w:r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Функциональная схема процесса </w:t>
      </w:r>
      <w:proofErr w:type="spellStart"/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вакуумирования</w:t>
      </w:r>
      <w:proofErr w:type="spellEnd"/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стали в установке циркуляционного типа. Особенности работы отдельных контуров управления.</w:t>
      </w:r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Оптимизация работы установки циркуляционного типа путем управления расходом транспортирующего газа с целью обеспечения максимальной производительности установки.</w:t>
      </w:r>
    </w:p>
    <w:p w:rsidR="00472D58" w:rsidRPr="00F20D5F" w:rsidRDefault="00472D58" w:rsidP="00472D5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работы контуров регулирования уровня металла в кристаллизаторе МНЛЗ и теплового режима кристаллизатора.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Автоматизация теплового и технологического режима разливки стали на МНЛЗ. Функциональная схема и особенности работы контуров управления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F20D5F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Вопросы на зачет по дисциплине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Информация. Определение. Сигналы и данные;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Информатика и кибернетика определения и область деятельности;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информатики и основные направления развития;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и автоматизированная информационная система, виды таких систем;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Уровни автоматизированной информационной системы промышленного предприятия;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Информационные технологии сбора и обработки первичной технологической информации, АСУ, АСУТП, функции АСУТП;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Традиционный и структурированный (системный) подход к построению АУСТП;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Проблема распределенного сбора данных;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Промышленные сети, причины их возникновения и стандарты;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Открытые и закрытые системы, открытые магистрально-модульные системы и их структура;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Управляющая ЭВМ, особенности использования и отличия от персональных ЭВМ;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передачи данных, сетевые технологии; ИТ хранения данных, СУБД, основы;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Числовая, нечисловая обработка данных, работа в режиме реального времени;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 обработки текстовой информации, ИТ обработки информации табличного типа (текстовые и табличные процессоры);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Корпоративные информационные системы, область применения и использования;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MRP II;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принципы и положения методологии ERP и ERP II;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Мелкие (локальные), средние и крупные КИС;</w:t>
      </w:r>
    </w:p>
    <w:p w:rsidR="00472D58" w:rsidRPr="00F20D5F" w:rsidRDefault="00472D58" w:rsidP="00472D5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  <w:r w:rsidRPr="00F20D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Финансово-управленческие и производственные корпоративные системы</w:t>
      </w:r>
    </w:p>
    <w:p w:rsidR="00472D58" w:rsidRDefault="00472D58" w:rsidP="00472D58">
      <w:pPr>
        <w:rPr>
          <w:lang w:val="ru-RU"/>
        </w:rPr>
      </w:pPr>
    </w:p>
    <w:p w:rsidR="00472D58" w:rsidRDefault="00472D58" w:rsidP="00472D58">
      <w:pPr>
        <w:rPr>
          <w:lang w:val="ru-RU"/>
        </w:rPr>
      </w:pPr>
    </w:p>
    <w:p w:rsidR="00472D58" w:rsidRDefault="00472D58" w:rsidP="00472D58">
      <w:pPr>
        <w:rPr>
          <w:lang w:val="ru-RU"/>
        </w:rPr>
        <w:sectPr w:rsidR="00472D5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72D58" w:rsidRDefault="00472D58" w:rsidP="00472D58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lastRenderedPageBreak/>
        <w:t>Приложение 2</w:t>
      </w:r>
    </w:p>
    <w:p w:rsidR="00472D58" w:rsidRPr="00F20D5F" w:rsidRDefault="00472D58" w:rsidP="00472D58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F20D5F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Оценочные средства для проведения промежуточной аттестации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4423"/>
        <w:gridCol w:w="8814"/>
        <w:gridCol w:w="112"/>
      </w:tblGrid>
      <w:tr w:rsidR="00472D58" w:rsidRPr="00F20D5F" w:rsidTr="001D71B1">
        <w:trPr>
          <w:gridAfter w:val="1"/>
          <w:trHeight w:val="753"/>
          <w:tblHeader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472D58" w:rsidRPr="00F20D5F" w:rsidTr="001D71B1">
        <w:trPr>
          <w:trHeight w:val="398"/>
        </w:trPr>
        <w:tc>
          <w:tcPr>
            <w:tcW w:w="49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Cs w:val="24"/>
                <w:lang w:val="ru-RU" w:eastAsia="ru-RU"/>
              </w:rPr>
              <w:t xml:space="preserve">ПК-10: </w:t>
            </w: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материалообработке</w:t>
            </w:r>
            <w:proofErr w:type="spellEnd"/>
          </w:p>
        </w:tc>
        <w:tc>
          <w:tcPr>
            <w:tcW w:w="0" w:type="auto"/>
          </w:tcPr>
          <w:p w:rsidR="00472D58" w:rsidRPr="00F20D5F" w:rsidRDefault="00472D58" w:rsidP="001D71B1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</w:tr>
      <w:tr w:rsidR="00472D58" w:rsidRPr="007E294C" w:rsidTr="001D71B1">
        <w:trPr>
          <w:gridAfter w:val="1"/>
          <w:trHeight w:val="225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принципы проектирования и функционирования типовых систем автоматизации и управления;</w:t>
            </w:r>
          </w:p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способы оценки эффективности функционирования систем автоматизации технологическими процессами получения и обработки металлов;</w:t>
            </w:r>
          </w:p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методы расчета систем автоматизации и управления;</w:t>
            </w:r>
          </w:p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структуру и функции типовых средств автоматизации, технические средства измерения и контроля;</w:t>
            </w:r>
          </w:p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технические возможности современных интеллектуальных систем автоматической оптимизации управления технологическими параметрами производственных процессов.</w:t>
            </w:r>
          </w:p>
        </w:tc>
        <w:tc>
          <w:tcPr>
            <w:tcW w:w="2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2D58" w:rsidRPr="00F20D5F" w:rsidRDefault="00472D58" w:rsidP="001D71B1">
            <w:pPr>
              <w:widowControl w:val="0"/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Перечень вопросов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Основы автоматического управления, функционирования и проектирования систем автоматики.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Методы расчёта систем автоматизации.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Функции систем автоматизации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Применяемые средства измерения и контроля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Интеллектуальные системы для управления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/>
              </w:rPr>
              <w:t>Тенденции и динамика развития систем автоматики</w:t>
            </w:r>
          </w:p>
        </w:tc>
      </w:tr>
      <w:tr w:rsidR="00472D58" w:rsidRPr="00F20D5F" w:rsidTr="001D71B1">
        <w:trPr>
          <w:gridAfter w:val="1"/>
          <w:trHeight w:val="258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использовать современные информационные технологии для совершенствования процессов управления объектами; создавать и анализировать математические модели процессов и объектов управления; проводить синтез и анализ систем автоматизации технологических процессов и производств; формулировать цели и требования, предъявляемые к автоматизированным системам управления технологическими процессами получения и обработки металлов; уметь анализировать работу систем автоматизации и управления.</w:t>
            </w:r>
          </w:p>
        </w:tc>
        <w:tc>
          <w:tcPr>
            <w:tcW w:w="2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Практические занятия: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Изучения структуры системы автоматизированного управления прокатным станом.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на основе технологии проекта системы автоматизированного управления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Математическое обеспечение систем автоматизации</w:t>
            </w:r>
          </w:p>
        </w:tc>
      </w:tr>
      <w:tr w:rsidR="00472D58" w:rsidRPr="007E294C" w:rsidTr="001D71B1">
        <w:trPr>
          <w:gridAfter w:val="1"/>
          <w:trHeight w:val="446"/>
        </w:trPr>
        <w:tc>
          <w:tcPr>
            <w:tcW w:w="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работы с техническими средствами автоматизации; управления технологическими процессами получения и обработки металлов; оценки эффективности функционирования систем автоматизации.</w:t>
            </w:r>
          </w:p>
        </w:tc>
        <w:tc>
          <w:tcPr>
            <w:tcW w:w="29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2D58" w:rsidRPr="00F20D5F" w:rsidRDefault="00472D58" w:rsidP="001D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области, комплексные задания:</w:t>
            </w:r>
          </w:p>
          <w:p w:rsidR="00472D58" w:rsidRPr="00F20D5F" w:rsidRDefault="00472D58" w:rsidP="001D71B1">
            <w:pPr>
              <w:widowControl w:val="0"/>
              <w:numPr>
                <w:ilvl w:val="0"/>
                <w:numId w:val="13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20D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Спроектировать</w:t>
            </w:r>
            <w:r w:rsidRPr="00F20D5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систему автоматизации прокатного стана (по вариантам)</w:t>
            </w:r>
          </w:p>
        </w:tc>
      </w:tr>
    </w:tbl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  <w:sectPr w:rsidR="00472D58" w:rsidRPr="00F20D5F" w:rsidSect="006B46D7">
          <w:pgSz w:w="16840" w:h="11907" w:orient="landscape" w:code="9"/>
          <w:pgMar w:top="567" w:right="1134" w:bottom="851" w:left="851" w:header="720" w:footer="720" w:gutter="0"/>
          <w:cols w:space="720"/>
          <w:noEndnote/>
          <w:titlePg/>
          <w:docGrid w:linePitch="326"/>
        </w:sectPr>
      </w:pP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472D58" w:rsidRPr="00F20D5F" w:rsidRDefault="00472D58" w:rsidP="00472D58">
      <w:pPr>
        <w:widowControl w:val="0"/>
        <w:spacing w:after="0" w:line="240" w:lineRule="auto"/>
        <w:ind w:right="-284"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Для получения допуска к экзамену по обучающийся должен защитить работы и успешно написать контрольную работу, обладать знаниями по всем вопросам к зачету.</w:t>
      </w:r>
    </w:p>
    <w:p w:rsidR="00472D58" w:rsidRPr="00F20D5F" w:rsidRDefault="00472D58" w:rsidP="00472D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-284"/>
        <w:jc w:val="both"/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Критерии оценки:</w:t>
      </w:r>
    </w:p>
    <w:p w:rsidR="00472D58" w:rsidRPr="00F20D5F" w:rsidRDefault="00472D58" w:rsidP="00472D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left="1134" w:right="-284" w:hanging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F20D5F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отлично</w:t>
      </w:r>
      <w:r w:rsidRPr="00F20D5F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left="1134" w:right="-284" w:hanging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F20D5F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хорошо</w:t>
      </w:r>
      <w:r w:rsidRPr="00F20D5F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472D58" w:rsidRPr="00F20D5F" w:rsidRDefault="00472D58" w:rsidP="00472D58">
      <w:pPr>
        <w:widowControl w:val="0"/>
        <w:autoSpaceDE w:val="0"/>
        <w:autoSpaceDN w:val="0"/>
        <w:adjustRightInd w:val="0"/>
        <w:spacing w:after="0" w:line="240" w:lineRule="auto"/>
        <w:ind w:left="1134" w:right="-284" w:hanging="567"/>
        <w:jc w:val="both"/>
        <w:rPr>
          <w:rFonts w:ascii="Times New Roman" w:eastAsia="Times New Roman" w:hAnsi="Times New Roman" w:cs="Georgia"/>
          <w:sz w:val="24"/>
          <w:szCs w:val="24"/>
          <w:lang w:val="ru-RU" w:eastAsia="ru-RU"/>
        </w:rPr>
      </w:pPr>
      <w:r w:rsidRPr="00F20D5F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F20D5F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удовлетворительно</w:t>
      </w:r>
      <w:r w:rsidRPr="00F20D5F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311795" w:rsidRPr="00472D58" w:rsidRDefault="00472D58" w:rsidP="00472D58">
      <w:pPr>
        <w:rPr>
          <w:lang w:val="ru-RU"/>
        </w:rPr>
      </w:pPr>
      <w:r w:rsidRPr="00F20D5F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на оценку «</w:t>
      </w:r>
      <w:r w:rsidRPr="00F20D5F">
        <w:rPr>
          <w:rFonts w:ascii="Times New Roman" w:eastAsia="Times New Roman" w:hAnsi="Times New Roman" w:cs="Georgia"/>
          <w:b/>
          <w:sz w:val="24"/>
          <w:szCs w:val="24"/>
          <w:lang w:val="ru-RU" w:eastAsia="ru-RU"/>
        </w:rPr>
        <w:t>неудовлетворительно</w:t>
      </w:r>
      <w:r w:rsidRPr="00F20D5F">
        <w:rPr>
          <w:rFonts w:ascii="Times New Roman" w:eastAsia="Times New Roman" w:hAnsi="Times New Roman" w:cs="Georgia"/>
          <w:sz w:val="24"/>
          <w:szCs w:val="24"/>
          <w:lang w:val="ru-RU" w:eastAsia="ru-RU"/>
        </w:rPr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72D58" w:rsidRPr="00472D58" w:rsidRDefault="00472D58">
      <w:pPr>
        <w:rPr>
          <w:lang w:val="ru-RU"/>
        </w:rPr>
      </w:pPr>
    </w:p>
    <w:p w:rsidR="00472D58" w:rsidRPr="00472D58" w:rsidRDefault="00472D58">
      <w:pPr>
        <w:rPr>
          <w:lang w:val="ru-RU"/>
        </w:rPr>
      </w:pPr>
    </w:p>
    <w:sectPr w:rsidR="00472D58" w:rsidRPr="00472D5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5ABE"/>
    <w:multiLevelType w:val="hybridMultilevel"/>
    <w:tmpl w:val="F988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4E257B"/>
    <w:multiLevelType w:val="hybridMultilevel"/>
    <w:tmpl w:val="4F9A5676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DA5066A"/>
    <w:multiLevelType w:val="hybridMultilevel"/>
    <w:tmpl w:val="8826982E"/>
    <w:lvl w:ilvl="0" w:tplc="C458E6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11AA3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 w15:restartNumberingAfterBreak="0">
    <w:nsid w:val="42CA7661"/>
    <w:multiLevelType w:val="hybridMultilevel"/>
    <w:tmpl w:val="97F4D3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495D4111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7" w15:restartNumberingAfterBreak="0">
    <w:nsid w:val="505A4C47"/>
    <w:multiLevelType w:val="hybridMultilevel"/>
    <w:tmpl w:val="148C9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CA3D9D"/>
    <w:multiLevelType w:val="hybridMultilevel"/>
    <w:tmpl w:val="D35C2BA8"/>
    <w:lvl w:ilvl="0" w:tplc="B3C88C10">
      <w:start w:val="1"/>
      <w:numFmt w:val="decimal"/>
      <w:lvlText w:val="%1."/>
      <w:lvlJc w:val="left"/>
      <w:pPr>
        <w:ind w:left="4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 w15:restartNumberingAfterBreak="0">
    <w:nsid w:val="647E7810"/>
    <w:multiLevelType w:val="hybridMultilevel"/>
    <w:tmpl w:val="851025B2"/>
    <w:lvl w:ilvl="0" w:tplc="0419000F">
      <w:start w:val="1"/>
      <w:numFmt w:val="decimal"/>
      <w:lvlText w:val="%1."/>
      <w:lvlJc w:val="left"/>
      <w:pPr>
        <w:ind w:left="536" w:hanging="360"/>
      </w:p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64D46517"/>
    <w:multiLevelType w:val="hybridMultilevel"/>
    <w:tmpl w:val="032C2FD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 w15:restartNumberingAfterBreak="0">
    <w:nsid w:val="65495B20"/>
    <w:multiLevelType w:val="hybridMultilevel"/>
    <w:tmpl w:val="D8DC2FCA"/>
    <w:lvl w:ilvl="0" w:tplc="9D80DCBA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7B261A6"/>
    <w:multiLevelType w:val="hybridMultilevel"/>
    <w:tmpl w:val="6D8E719C"/>
    <w:lvl w:ilvl="0" w:tplc="0B506DA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11795"/>
    <w:rsid w:val="00472D58"/>
    <w:rsid w:val="007E294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DF0744"/>
  <w15:docId w15:val="{5795FEFF-6884-4614-B28A-56208665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wmf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hss</Company>
  <LinksUpToDate>false</LinksUpToDate>
  <CharactersWithSpaces>24452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2019-2020_b22_03_02-ММб-19-2_28_plx_Основы автоматизации технологических процессов обработки металлов давлением</dc:title>
  <dc:creator>FastReport.NET</dc:creator>
  <cp:lastModifiedBy>Сергей</cp:lastModifiedBy>
  <cp:revision>3</cp:revision>
  <dcterms:created xsi:type="dcterms:W3CDTF">2020-11-13T06:02:00Z</dcterms:created>
  <dcterms:modified xsi:type="dcterms:W3CDTF">2020-11-13T08:41:00Z</dcterms:modified>
</cp:coreProperties>
</file>