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F47CD1" w:rsidRPr="00EB03E0">
        <w:trPr>
          <w:trHeight w:hRule="exact" w:val="277"/>
        </w:trPr>
        <w:tc>
          <w:tcPr>
            <w:tcW w:w="1135" w:type="dxa"/>
          </w:tcPr>
          <w:p w:rsidR="00F47CD1" w:rsidRDefault="00F47CD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F47CD1" w:rsidRPr="0091010E" w:rsidRDefault="009101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F47CD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F47CD1" w:rsidRDefault="0091010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F47CD1"/>
        </w:tc>
      </w:tr>
      <w:tr w:rsidR="00F47CD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47CD1" w:rsidRDefault="00F47CD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EB0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E3F59B" wp14:editId="5E5234C4">
                  <wp:simplePos x="0" y="0"/>
                  <wp:positionH relativeFrom="column">
                    <wp:posOffset>-694055</wp:posOffset>
                  </wp:positionH>
                  <wp:positionV relativeFrom="paragraph">
                    <wp:posOffset>-478155</wp:posOffset>
                  </wp:positionV>
                  <wp:extent cx="5934075" cy="24955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10E"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47CD1" w:rsidRPr="0091010E" w:rsidRDefault="009101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7CD1">
        <w:trPr>
          <w:trHeight w:hRule="exact" w:val="416"/>
        </w:trPr>
        <w:tc>
          <w:tcPr>
            <w:tcW w:w="1135" w:type="dxa"/>
          </w:tcPr>
          <w:p w:rsidR="00F47CD1" w:rsidRDefault="00F47CD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F47CD1"/>
        </w:tc>
      </w:tr>
      <w:tr w:rsidR="00F47CD1">
        <w:trPr>
          <w:trHeight w:hRule="exact" w:val="416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47CD1" w:rsidRPr="0091010E" w:rsidRDefault="009101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F47CD1" w:rsidRPr="0091010E" w:rsidRDefault="009101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F47CD1" w:rsidRPr="0091010E" w:rsidRDefault="00F47CD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F47CD1" w:rsidRDefault="009101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F47CD1">
        <w:trPr>
          <w:trHeight w:hRule="exact" w:val="1250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ПРОКАТНОГО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F47CD1" w:rsidRPr="00EB03E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277"/>
        </w:trPr>
        <w:tc>
          <w:tcPr>
            <w:tcW w:w="113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416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2495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 w:rsidRPr="00EB03E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38"/>
        </w:trPr>
        <w:tc>
          <w:tcPr>
            <w:tcW w:w="113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F47CD1">
        <w:trPr>
          <w:trHeight w:hRule="exact" w:val="387"/>
        </w:trPr>
        <w:tc>
          <w:tcPr>
            <w:tcW w:w="1135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  <w:tc>
          <w:tcPr>
            <w:tcW w:w="6947" w:type="dxa"/>
          </w:tcPr>
          <w:p w:rsidR="00F47CD1" w:rsidRDefault="00F47CD1"/>
        </w:tc>
      </w:tr>
      <w:tr w:rsidR="00F47CD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F47CD1" w:rsidRDefault="009101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47CD1" w:rsidRPr="00EB03E0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 w:rsidTr="00EB03E0">
        <w:trPr>
          <w:trHeight w:hRule="exact" w:val="277"/>
        </w:trPr>
        <w:tc>
          <w:tcPr>
            <w:tcW w:w="9370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EB03E0" w:rsidTr="005B1586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EB03E0" w:rsidRPr="008669FB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A3E4524" wp14:editId="51EF4B92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10" name="Рисунок 10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EB03E0" w:rsidRPr="008669FB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EB03E0" w:rsidRPr="008669FB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EB03E0" w:rsidRPr="008669FB" w:rsidRDefault="00EB03E0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EB03E0" w:rsidRPr="008669FB" w:rsidTr="005B1586">
        <w:trPr>
          <w:trHeight w:hRule="exact" w:val="277"/>
        </w:trPr>
        <w:tc>
          <w:tcPr>
            <w:tcW w:w="9370" w:type="dxa"/>
          </w:tcPr>
          <w:p w:rsidR="00EB03E0" w:rsidRPr="00826095" w:rsidRDefault="00EB03E0" w:rsidP="005B1586">
            <w:pPr>
              <w:rPr>
                <w:lang w:val="ru-RU"/>
              </w:rPr>
            </w:pPr>
          </w:p>
        </w:tc>
      </w:tr>
      <w:tr w:rsidR="00EB03E0" w:rsidTr="005B15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3E0" w:rsidRPr="00826095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EB03E0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EB03E0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3E0" w:rsidRDefault="00EB03E0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433038B" wp14:editId="141BCDBB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6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EB03E0" w:rsidTr="005B1586">
        <w:trPr>
          <w:trHeight w:hRule="exact" w:val="277"/>
        </w:trPr>
        <w:tc>
          <w:tcPr>
            <w:tcW w:w="9370" w:type="dxa"/>
            <w:shd w:val="clear" w:color="auto" w:fill="auto"/>
          </w:tcPr>
          <w:p w:rsidR="00EB03E0" w:rsidRDefault="00EB03E0" w:rsidP="005B1586"/>
        </w:tc>
      </w:tr>
      <w:tr w:rsidR="00EB03E0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EB03E0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03E0" w:rsidRPr="008669FB" w:rsidTr="005B1586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EB03E0" w:rsidRPr="00826095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9B0376F" wp14:editId="484B4F27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11" name="Рисунок 11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EB03E0" w:rsidRPr="008669FB" w:rsidTr="005B1586">
        <w:trPr>
          <w:trHeight w:hRule="exact" w:val="555"/>
        </w:trPr>
        <w:tc>
          <w:tcPr>
            <w:tcW w:w="9370" w:type="dxa"/>
            <w:shd w:val="clear" w:color="auto" w:fill="auto"/>
          </w:tcPr>
          <w:p w:rsidR="00EB03E0" w:rsidRPr="00826095" w:rsidRDefault="00EB03E0" w:rsidP="005B1586">
            <w:pPr>
              <w:rPr>
                <w:lang w:val="ru-RU"/>
              </w:rPr>
            </w:pPr>
          </w:p>
        </w:tc>
      </w:tr>
      <w:tr w:rsidR="00EB03E0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3E0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03E0" w:rsidRPr="008669FB" w:rsidTr="005B158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03E0" w:rsidRPr="00826095" w:rsidRDefault="00EB03E0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C285CFE" wp14:editId="03843D3E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EB03E0" w:rsidRDefault="00EB03E0">
      <w:pPr>
        <w:rPr>
          <w:lang w:val="ru-RU"/>
        </w:rPr>
      </w:pPr>
      <w:bookmarkStart w:id="0" w:name="_GoBack"/>
      <w:bookmarkEnd w:id="0"/>
    </w:p>
    <w:p w:rsidR="00F47CD1" w:rsidRPr="0091010E" w:rsidRDefault="0091010E">
      <w:pPr>
        <w:rPr>
          <w:sz w:val="0"/>
          <w:szCs w:val="0"/>
          <w:lang w:val="ru-RU"/>
        </w:rPr>
      </w:pPr>
      <w:r w:rsidRPr="0091010E">
        <w:rPr>
          <w:lang w:val="ru-RU"/>
        </w:rPr>
        <w:br w:type="page"/>
      </w:r>
    </w:p>
    <w:p w:rsidR="00EB03E0" w:rsidRDefault="00EB03E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9F88ED9" wp14:editId="2F8D0FDF">
            <wp:extent cx="5890160" cy="1327150"/>
            <wp:effectExtent l="0" t="0" r="0" b="0"/>
            <wp:docPr id="12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CD1" w:rsidRPr="0091010E" w:rsidRDefault="0091010E">
      <w:pPr>
        <w:rPr>
          <w:sz w:val="0"/>
          <w:szCs w:val="0"/>
          <w:lang w:val="ru-RU"/>
        </w:rPr>
      </w:pPr>
      <w:r w:rsidRPr="009101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47C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47CD1" w:rsidRPr="00EB03E0">
        <w:trPr>
          <w:trHeight w:hRule="exact" w:val="54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1010E">
              <w:rPr>
                <w:lang w:val="ru-RU"/>
              </w:rPr>
              <w:t xml:space="preserve"> </w:t>
            </w:r>
            <w:proofErr w:type="spellStart"/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произ-водства</w:t>
            </w:r>
            <w:proofErr w:type="spellEnd"/>
            <w:proofErr w:type="gram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профессионально-специализированной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proofErr w:type="spellStart"/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обработ-ки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кладных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информационно-вычислительных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управ-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proofErr w:type="spellStart"/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-пользования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управ-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прокатки.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38"/>
        </w:trPr>
        <w:tc>
          <w:tcPr>
            <w:tcW w:w="198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 w:rsidRPr="00EB03E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F47CD1" w:rsidRPr="00EB03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47CD1" w:rsidRPr="00EB03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38"/>
        </w:trPr>
        <w:tc>
          <w:tcPr>
            <w:tcW w:w="198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 w:rsidRPr="00EB03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47CD1" w:rsidRPr="00EB03E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F47CD1" w:rsidRPr="00EB03E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управле-ния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47CD1" w:rsidRPr="00EB03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</w:tr>
    </w:tbl>
    <w:p w:rsidR="00F47CD1" w:rsidRPr="0091010E" w:rsidRDefault="0091010E">
      <w:pPr>
        <w:rPr>
          <w:sz w:val="0"/>
          <w:szCs w:val="0"/>
          <w:lang w:val="ru-RU"/>
        </w:rPr>
      </w:pPr>
      <w:r w:rsidRPr="009101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47CD1" w:rsidRPr="00EB03E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основами информационных технологий для решения инженерных за -дач в металлургии с помощью электронных таблиц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применения технологий баз данных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использования сред программирования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VBA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F47CD1" w:rsidRPr="0091010E" w:rsidRDefault="0091010E">
      <w:pPr>
        <w:rPr>
          <w:sz w:val="0"/>
          <w:szCs w:val="0"/>
          <w:lang w:val="ru-RU"/>
        </w:rPr>
      </w:pPr>
      <w:r w:rsidRPr="009101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02"/>
        <w:gridCol w:w="396"/>
        <w:gridCol w:w="534"/>
        <w:gridCol w:w="624"/>
        <w:gridCol w:w="678"/>
        <w:gridCol w:w="556"/>
        <w:gridCol w:w="1537"/>
        <w:gridCol w:w="1610"/>
        <w:gridCol w:w="1244"/>
      </w:tblGrid>
      <w:tr w:rsidR="00F47CD1" w:rsidRPr="00EB03E0">
        <w:trPr>
          <w:trHeight w:hRule="exact" w:val="285"/>
        </w:trPr>
        <w:tc>
          <w:tcPr>
            <w:tcW w:w="710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F47C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7CD1" w:rsidRPr="0091010E" w:rsidRDefault="00F47C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710" w:type="dxa"/>
          </w:tcPr>
          <w:p w:rsidR="00F47CD1" w:rsidRDefault="00F47CD1"/>
        </w:tc>
        <w:tc>
          <w:tcPr>
            <w:tcW w:w="1702" w:type="dxa"/>
          </w:tcPr>
          <w:p w:rsidR="00F47CD1" w:rsidRDefault="00F47CD1"/>
        </w:tc>
        <w:tc>
          <w:tcPr>
            <w:tcW w:w="426" w:type="dxa"/>
          </w:tcPr>
          <w:p w:rsidR="00F47CD1" w:rsidRDefault="00F47CD1"/>
        </w:tc>
        <w:tc>
          <w:tcPr>
            <w:tcW w:w="568" w:type="dxa"/>
          </w:tcPr>
          <w:p w:rsidR="00F47CD1" w:rsidRDefault="00F47CD1"/>
        </w:tc>
        <w:tc>
          <w:tcPr>
            <w:tcW w:w="710" w:type="dxa"/>
          </w:tcPr>
          <w:p w:rsidR="00F47CD1" w:rsidRDefault="00F47CD1"/>
        </w:tc>
        <w:tc>
          <w:tcPr>
            <w:tcW w:w="710" w:type="dxa"/>
          </w:tcPr>
          <w:p w:rsidR="00F47CD1" w:rsidRDefault="00F47CD1"/>
        </w:tc>
        <w:tc>
          <w:tcPr>
            <w:tcW w:w="568" w:type="dxa"/>
          </w:tcPr>
          <w:p w:rsidR="00F47CD1" w:rsidRDefault="00F47CD1"/>
        </w:tc>
        <w:tc>
          <w:tcPr>
            <w:tcW w:w="1560" w:type="dxa"/>
          </w:tcPr>
          <w:p w:rsidR="00F47CD1" w:rsidRDefault="00F47CD1"/>
        </w:tc>
        <w:tc>
          <w:tcPr>
            <w:tcW w:w="1702" w:type="dxa"/>
          </w:tcPr>
          <w:p w:rsidR="00F47CD1" w:rsidRDefault="00F47CD1"/>
        </w:tc>
        <w:tc>
          <w:tcPr>
            <w:tcW w:w="1277" w:type="dxa"/>
          </w:tcPr>
          <w:p w:rsidR="00F47CD1" w:rsidRDefault="00F47CD1"/>
        </w:tc>
      </w:tr>
      <w:tr w:rsidR="00F47CD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7CD1" w:rsidRDefault="00F47CD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</w:tr>
      <w:tr w:rsidR="00F47C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</w:tr>
      <w:tr w:rsidR="00F47CD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F47CD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F47CD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F47CD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F47CD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операциями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F47C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</w:tr>
      <w:tr w:rsidR="00F47C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</w:tr>
      <w:tr w:rsidR="00F47CD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F47CD1" w:rsidRDefault="009101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47C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9357" w:type="dxa"/>
          </w:tcPr>
          <w:p w:rsidR="00F47CD1" w:rsidRDefault="00F47CD1"/>
        </w:tc>
      </w:tr>
      <w:tr w:rsidR="00F47CD1" w:rsidRPr="00EB03E0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1010E">
              <w:rPr>
                <w:lang w:val="ru-RU"/>
              </w:rPr>
              <w:t xml:space="preserve"> </w:t>
            </w:r>
            <w:proofErr w:type="spellStart"/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ме-таллов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91010E">
              <w:rPr>
                <w:lang w:val="ru-RU"/>
              </w:rPr>
              <w:t xml:space="preserve"> </w:t>
            </w:r>
            <w:proofErr w:type="spellStart"/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конкрет-ных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277"/>
        </w:trPr>
        <w:tc>
          <w:tcPr>
            <w:tcW w:w="9357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 w:rsidRPr="00EB03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9357" w:type="dxa"/>
          </w:tcPr>
          <w:p w:rsidR="00F47CD1" w:rsidRDefault="00F47CD1"/>
        </w:tc>
      </w:tr>
      <w:tr w:rsidR="00F47CD1" w:rsidRPr="00EB03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47CD1">
        <w:trPr>
          <w:trHeight w:hRule="exact" w:val="138"/>
        </w:trPr>
        <w:tc>
          <w:tcPr>
            <w:tcW w:w="9357" w:type="dxa"/>
          </w:tcPr>
          <w:p w:rsidR="00F47CD1" w:rsidRDefault="00F47CD1"/>
        </w:tc>
      </w:tr>
      <w:tr w:rsidR="00F47CD1" w:rsidRPr="00EB03E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7CD1" w:rsidRPr="00EB03E0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/1/1119157/992.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38"/>
        </w:trPr>
        <w:tc>
          <w:tcPr>
            <w:tcW w:w="9357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7CD1" w:rsidRPr="00EB03E0">
        <w:trPr>
          <w:trHeight w:hRule="exact" w:val="54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proofErr w:type="spellStart"/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информа-ционные</w:t>
            </w:r>
            <w:proofErr w:type="spellEnd"/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Забудский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Комендантов.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136с.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sistemy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upravleniya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tehnologicheskimi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processami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informacionnye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tehnologii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-438994#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978-5-534-09938-6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</w:t>
            </w:r>
            <w:proofErr w:type="spell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/1/1119169/988.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Стороженко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ИиИТ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/1/1080675/461.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1010E">
              <w:rPr>
                <w:lang w:val="ru-RU"/>
              </w:rPr>
              <w:t xml:space="preserve"> </w:t>
            </w:r>
          </w:p>
        </w:tc>
      </w:tr>
    </w:tbl>
    <w:p w:rsidR="00F47CD1" w:rsidRPr="0091010E" w:rsidRDefault="0091010E">
      <w:pPr>
        <w:rPr>
          <w:sz w:val="0"/>
          <w:szCs w:val="0"/>
          <w:lang w:val="ru-RU"/>
        </w:rPr>
      </w:pPr>
      <w:r w:rsidRPr="009101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F47CD1" w:rsidRPr="00EB03E0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</w:t>
            </w:r>
            <w:proofErr w:type="spell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Гладышева,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-горский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spell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/1/1530462/3849.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978-5-9967-1589-3.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38"/>
        </w:trPr>
        <w:tc>
          <w:tcPr>
            <w:tcW w:w="42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7CD1" w:rsidRPr="00EB03E0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proofErr w:type="gramStart"/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Евтеев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38"/>
        </w:trPr>
        <w:tc>
          <w:tcPr>
            <w:tcW w:w="42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 w:rsidRPr="00EB03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277"/>
        </w:trPr>
        <w:tc>
          <w:tcPr>
            <w:tcW w:w="42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47CD1">
        <w:trPr>
          <w:trHeight w:hRule="exact" w:val="555"/>
        </w:trPr>
        <w:tc>
          <w:tcPr>
            <w:tcW w:w="426" w:type="dxa"/>
          </w:tcPr>
          <w:p w:rsidR="00F47CD1" w:rsidRDefault="00F47C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818"/>
        </w:trPr>
        <w:tc>
          <w:tcPr>
            <w:tcW w:w="426" w:type="dxa"/>
          </w:tcPr>
          <w:p w:rsidR="00F47CD1" w:rsidRDefault="00F47C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826"/>
        </w:trPr>
        <w:tc>
          <w:tcPr>
            <w:tcW w:w="426" w:type="dxa"/>
          </w:tcPr>
          <w:p w:rsidR="00F47CD1" w:rsidRDefault="00F47C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555"/>
        </w:trPr>
        <w:tc>
          <w:tcPr>
            <w:tcW w:w="426" w:type="dxa"/>
          </w:tcPr>
          <w:p w:rsidR="00F47CD1" w:rsidRDefault="00F47C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285"/>
        </w:trPr>
        <w:tc>
          <w:tcPr>
            <w:tcW w:w="426" w:type="dxa"/>
          </w:tcPr>
          <w:p w:rsidR="00F47CD1" w:rsidRDefault="00F47C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138"/>
        </w:trPr>
        <w:tc>
          <w:tcPr>
            <w:tcW w:w="426" w:type="dxa"/>
          </w:tcPr>
          <w:p w:rsidR="00F47CD1" w:rsidRDefault="00F47CD1"/>
        </w:tc>
        <w:tc>
          <w:tcPr>
            <w:tcW w:w="1985" w:type="dxa"/>
          </w:tcPr>
          <w:p w:rsidR="00F47CD1" w:rsidRDefault="00F47CD1"/>
        </w:tc>
        <w:tc>
          <w:tcPr>
            <w:tcW w:w="3686" w:type="dxa"/>
          </w:tcPr>
          <w:p w:rsidR="00F47CD1" w:rsidRDefault="00F47CD1"/>
        </w:tc>
        <w:tc>
          <w:tcPr>
            <w:tcW w:w="3120" w:type="dxa"/>
          </w:tcPr>
          <w:p w:rsidR="00F47CD1" w:rsidRDefault="00F47CD1"/>
        </w:tc>
        <w:tc>
          <w:tcPr>
            <w:tcW w:w="143" w:type="dxa"/>
          </w:tcPr>
          <w:p w:rsidR="00F47CD1" w:rsidRDefault="00F47CD1"/>
        </w:tc>
      </w:tr>
      <w:tr w:rsidR="00F47CD1" w:rsidRPr="00EB03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>
        <w:trPr>
          <w:trHeight w:hRule="exact" w:val="270"/>
        </w:trPr>
        <w:tc>
          <w:tcPr>
            <w:tcW w:w="42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14"/>
        </w:trPr>
        <w:tc>
          <w:tcPr>
            <w:tcW w:w="426" w:type="dxa"/>
          </w:tcPr>
          <w:p w:rsidR="00F47CD1" w:rsidRDefault="00F47CD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540"/>
        </w:trPr>
        <w:tc>
          <w:tcPr>
            <w:tcW w:w="426" w:type="dxa"/>
          </w:tcPr>
          <w:p w:rsidR="00F47CD1" w:rsidRDefault="00F47CD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F47CD1"/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826"/>
        </w:trPr>
        <w:tc>
          <w:tcPr>
            <w:tcW w:w="426" w:type="dxa"/>
          </w:tcPr>
          <w:p w:rsidR="00F47CD1" w:rsidRDefault="00F47C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555"/>
        </w:trPr>
        <w:tc>
          <w:tcPr>
            <w:tcW w:w="426" w:type="dxa"/>
          </w:tcPr>
          <w:p w:rsidR="00F47CD1" w:rsidRDefault="00F47C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555"/>
        </w:trPr>
        <w:tc>
          <w:tcPr>
            <w:tcW w:w="426" w:type="dxa"/>
          </w:tcPr>
          <w:p w:rsidR="00F47CD1" w:rsidRDefault="00F47C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>
        <w:trPr>
          <w:trHeight w:hRule="exact" w:val="826"/>
        </w:trPr>
        <w:tc>
          <w:tcPr>
            <w:tcW w:w="426" w:type="dxa"/>
          </w:tcPr>
          <w:p w:rsidR="00F47CD1" w:rsidRDefault="00F47C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Pr="0091010E" w:rsidRDefault="009101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101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CD1" w:rsidRDefault="0091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47CD1" w:rsidRDefault="00F47CD1"/>
        </w:tc>
      </w:tr>
      <w:tr w:rsidR="00F47CD1" w:rsidRPr="00EB03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10E">
              <w:rPr>
                <w:lang w:val="ru-RU"/>
              </w:rPr>
              <w:t xml:space="preserve"> </w:t>
            </w:r>
          </w:p>
        </w:tc>
      </w:tr>
      <w:tr w:rsidR="00F47CD1" w:rsidRPr="00EB03E0">
        <w:trPr>
          <w:trHeight w:hRule="exact" w:val="138"/>
        </w:trPr>
        <w:tc>
          <w:tcPr>
            <w:tcW w:w="42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47CD1" w:rsidRPr="0091010E" w:rsidRDefault="00F47CD1">
            <w:pPr>
              <w:rPr>
                <w:lang w:val="ru-RU"/>
              </w:rPr>
            </w:pPr>
          </w:p>
        </w:tc>
      </w:tr>
      <w:tr w:rsidR="00F47CD1" w:rsidRPr="00EB03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1010E">
              <w:rPr>
                <w:lang w:val="ru-RU"/>
              </w:rPr>
              <w:t xml:space="preserve"> </w:t>
            </w:r>
          </w:p>
        </w:tc>
      </w:tr>
    </w:tbl>
    <w:p w:rsidR="00F47CD1" w:rsidRPr="0091010E" w:rsidRDefault="0091010E">
      <w:pPr>
        <w:rPr>
          <w:sz w:val="0"/>
          <w:szCs w:val="0"/>
          <w:lang w:val="ru-RU"/>
        </w:rPr>
      </w:pPr>
      <w:r w:rsidRPr="009101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47CD1" w:rsidRPr="00EB03E0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101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1010E">
              <w:rPr>
                <w:lang w:val="ru-RU"/>
              </w:rPr>
              <w:t xml:space="preserve"> </w:t>
            </w:r>
          </w:p>
          <w:p w:rsidR="00F47CD1" w:rsidRPr="0091010E" w:rsidRDefault="009101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10E">
              <w:rPr>
                <w:lang w:val="ru-RU"/>
              </w:rPr>
              <w:t xml:space="preserve"> </w:t>
            </w:r>
            <w:r w:rsidRPr="0091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91010E">
              <w:rPr>
                <w:lang w:val="ru-RU"/>
              </w:rPr>
              <w:t xml:space="preserve"> </w:t>
            </w:r>
          </w:p>
        </w:tc>
      </w:tr>
    </w:tbl>
    <w:p w:rsidR="0091010E" w:rsidRDefault="0091010E">
      <w:pPr>
        <w:rPr>
          <w:lang w:val="ru-RU"/>
        </w:rPr>
      </w:pPr>
    </w:p>
    <w:p w:rsidR="0091010E" w:rsidRDefault="0091010E">
      <w:pPr>
        <w:rPr>
          <w:lang w:val="ru-RU"/>
        </w:rPr>
      </w:pPr>
      <w:r>
        <w:rPr>
          <w:lang w:val="ru-RU"/>
        </w:rPr>
        <w:br w:type="page"/>
      </w:r>
    </w:p>
    <w:p w:rsidR="0091010E" w:rsidRDefault="0091010E" w:rsidP="0091010E">
      <w:pPr>
        <w:keepNext/>
        <w:widowControl w:val="0"/>
        <w:spacing w:before="12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1</w:t>
      </w:r>
    </w:p>
    <w:p w:rsidR="0091010E" w:rsidRPr="0091010E" w:rsidRDefault="0091010E" w:rsidP="0091010E">
      <w:pPr>
        <w:keepNext/>
        <w:widowControl w:val="0"/>
        <w:spacing w:before="12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Учебно-методическое обеспечение самостоятельной работы обучающихся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4"/>
      </w:tblGrid>
      <w:tr w:rsidR="0091010E" w:rsidRPr="0091010E" w:rsidTr="000D4A39">
        <w:trPr>
          <w:tblHeader/>
        </w:trPr>
        <w:tc>
          <w:tcPr>
            <w:tcW w:w="2518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лабораторных работ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защите</w:t>
            </w:r>
          </w:p>
        </w:tc>
      </w:tr>
      <w:tr w:rsidR="0091010E" w:rsidRPr="00EB03E0" w:rsidTr="000D4A39"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Термоэлектрические преобразователи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На каких явлениях основано действие термоэлектрических термометров?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Пределы измерений стандартных термоэлектрических термометров?</w:t>
            </w:r>
          </w:p>
        </w:tc>
      </w:tr>
      <w:tr w:rsidR="0091010E" w:rsidRPr="0091010E" w:rsidTr="000D4A39"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особенности методики проведения вторичного прибора Диск-250М?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основная и дополнительная погрешность прибора?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существуют виды поверок?</w:t>
            </w:r>
          </w:p>
        </w:tc>
      </w:tr>
      <w:tr w:rsidR="0091010E" w:rsidRPr="00EB03E0" w:rsidTr="000D4A39"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Термометры сопротивления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Какой принцип действия у термометров сопротивления?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 чего зависит электрическое сопротивление проводника?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Какие преимущества у медного и у платинового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термопреобразователей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сопротивления?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Какое значение при измерении температуры имеет показатель тепловой инерции?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91010E" w:rsidRPr="00EB03E0" w:rsidTr="000D4A39"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чём основано действие термометров сопротивления?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материалы используют для изготовления термометров сопротивления?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применяют в комплекте с термометрами сопротивления?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 и недостатки неуравновешенных мостов.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91010E" w:rsidRPr="00EB03E0" w:rsidTr="000D4A39"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Пирометры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температура называется яркостной температурой?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действительную температуру тела, зная яркостную температуру?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Устройство пирометров частичного излучения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цветовая температура?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смещается максимум кривой распределения спектральной энергетической яркости с увеличением температуры абсолютно чёрного тела?</w:t>
            </w:r>
          </w:p>
        </w:tc>
      </w:tr>
      <w:tr w:rsidR="0091010E" w:rsidRPr="0091010E" w:rsidTr="000D4A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Преобразователи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действия преобразователей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существуют модификации преобразователей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поверки преобразователей?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действия тензометрического датчика.</w:t>
            </w:r>
          </w:p>
        </w:tc>
      </w:tr>
      <w:tr w:rsidR="0091010E" w:rsidRPr="0091010E" w:rsidTr="000D4A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Расходомеры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Перечислить методы измерения расхода.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постоянного перепада давления?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переменного перепада давления?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по динамическому давлению?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сужающих устройств?</w:t>
            </w:r>
          </w:p>
        </w:tc>
      </w:tr>
      <w:tr w:rsidR="0091010E" w:rsidRPr="00EB03E0" w:rsidTr="000D4A39"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статическая характеристика объекта управления?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Какой режим системы управления является установившемся?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Определение коэффициента передачи объекта?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Чем отличается коэффициент передачи объекта от коэффициента усиления?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91010E" w:rsidRPr="0091010E" w:rsidTr="000D4A39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динамической</w:t>
            </w:r>
          </w:p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динамической характеристики объекта управления.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Перечислить динамические параметры объекта управления.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Коб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Дать определение То.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Дать определение </w:t>
            </w: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sym w:font="Symbol" w:char="F074"/>
            </w: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з.</w:t>
            </w:r>
          </w:p>
        </w:tc>
      </w:tr>
      <w:tr w:rsidR="0091010E" w:rsidRPr="00EB03E0" w:rsidTr="000D4A39">
        <w:tc>
          <w:tcPr>
            <w:tcW w:w="2518" w:type="dxa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Переходный процесс в системе управления</w:t>
            </w:r>
          </w:p>
        </w:tc>
        <w:tc>
          <w:tcPr>
            <w:tcW w:w="7846" w:type="dxa"/>
            <w:shd w:val="clear" w:color="auto" w:fill="auto"/>
          </w:tcPr>
          <w:p w:rsidR="0091010E" w:rsidRPr="0091010E" w:rsidRDefault="0091010E" w:rsidP="009101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переходный процесс?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Типы переходных процессов в системе управления?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показатели качества переходных процессов.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режиме управления снимают переходный процесс?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настроечные параметры ПИ-регулятора.</w:t>
            </w:r>
          </w:p>
        </w:tc>
      </w:tr>
    </w:tbl>
    <w:p w:rsidR="0091010E" w:rsidRPr="0091010E" w:rsidRDefault="0091010E" w:rsidP="0091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1010E" w:rsidRPr="0091010E" w:rsidRDefault="0091010E" w:rsidP="0091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1010E" w:rsidRPr="0091010E" w:rsidRDefault="0091010E" w:rsidP="0091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варианта контрольной работы №1</w:t>
      </w:r>
    </w:p>
    <w:p w:rsidR="0091010E" w:rsidRPr="0091010E" w:rsidRDefault="0091010E" w:rsidP="0091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10E" w:rsidRPr="0091010E" w:rsidTr="000D4A39">
        <w:tc>
          <w:tcPr>
            <w:tcW w:w="4785" w:type="dxa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Нарисовать кривую разгона для объекта, обладающего следующими параметрами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74"/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з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5 с, Т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softHyphen/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 с, изменение входного воздействия от 30 до 20 % хода вала ИМ. Статическая характеристика объекта имеет следующий вид. Определить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об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F8DB467" wp14:editId="4A4E938E">
                  <wp:extent cx="2551813" cy="1909779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10E" w:rsidRPr="0091010E" w:rsidRDefault="0091010E" w:rsidP="0091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контрольной работы №2</w:t>
      </w:r>
    </w:p>
    <w:p w:rsidR="0091010E" w:rsidRPr="0091010E" w:rsidRDefault="0091010E" w:rsidP="0091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годен прибор к работе или нет, он работает на диапазоне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</w:t>
      </w:r>
      <w:proofErr w:type="spell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таблице). Отчет делений по прибору, производиться через 10, начиная с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</w:t>
      </w:r>
      <w:proofErr w:type="gram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 таким</w:t>
      </w:r>
      <w:proofErr w:type="gram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36"/>
        <w:gridCol w:w="497"/>
        <w:gridCol w:w="1810"/>
      </w:tblGrid>
      <w:tr w:rsidR="0091010E" w:rsidRPr="0091010E" w:rsidTr="000D4A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</w:t>
            </w:r>
          </w:p>
        </w:tc>
      </w:tr>
      <w:tr w:rsidR="0091010E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91010E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91010E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91010E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91010E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91010E" w:rsidRPr="0091010E" w:rsidRDefault="0091010E" w:rsidP="0091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индивидуальных заданий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91010E" w:rsidRPr="0091010E" w:rsidRDefault="0091010E" w:rsidP="009101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1.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Расчет коэффициентов статической характеристики объекта управления методом наименьших квадратов. </w:t>
      </w:r>
      <w:r w:rsidRPr="0091010E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ru-RU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15pt" o:ole="">
            <v:imagedata r:id="rId13" o:title=""/>
          </v:shape>
          <o:OLEObject Type="Embed" ProgID="Equation.3" ShapeID="_x0000_i1025" DrawAspect="Content" ObjectID="_1666779798" r:id="rId14"/>
        </w:object>
      </w:r>
      <w:r w:rsidRPr="009101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- 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уравнение линии регрессии.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уравнений для расчета коэффициентов уравнения линии регрессии: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position w:val="-54"/>
          <w:sz w:val="24"/>
          <w:szCs w:val="24"/>
          <w:lang w:val="ru-RU" w:eastAsia="ru-RU"/>
        </w:rPr>
        <w:object w:dxaOrig="2160" w:dyaOrig="1180">
          <v:shape id="_x0000_i1026" type="#_x0000_t75" style="width:108.5pt;height:59pt" o:ole="">
            <v:imagedata r:id="rId15" o:title=""/>
          </v:shape>
          <o:OLEObject Type="Embed" ProgID="Equation.3" ShapeID="_x0000_i1026" DrawAspect="Content" ObjectID="_1666779799" r:id="rId16"/>
        </w:objec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Экспериментальные данные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91010E" w:rsidRPr="0091010E" w:rsidTr="000D4A39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X,Па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Эксп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 точки, мм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4,83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4,12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3,45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1,83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4,10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3,40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1,96</w:t>
            </w:r>
          </w:p>
        </w:tc>
      </w:tr>
      <w:tr w:rsidR="0091010E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33,9</w:t>
            </w:r>
          </w:p>
        </w:tc>
      </w:tr>
    </w:tbl>
    <w:p w:rsidR="0091010E" w:rsidRPr="0091010E" w:rsidRDefault="0091010E" w:rsidP="009101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91010E" w:rsidRPr="0091010E" w:rsidRDefault="0091010E" w:rsidP="009101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2.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Определение динамических параметров объекта управления </w:t>
      </w:r>
      <w:proofErr w:type="gramStart"/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кривой разгона</w:t>
      </w:r>
      <w:proofErr w:type="gramEnd"/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Варианты заданий:</w:t>
      </w:r>
    </w:p>
    <w:p w:rsidR="0091010E" w:rsidRPr="0091010E" w:rsidRDefault="0091010E" w:rsidP="0091010E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10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37F9B02" wp14:editId="116A6F33">
            <wp:extent cx="4700897" cy="2022479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0E" w:rsidRPr="0091010E" w:rsidRDefault="0091010E" w:rsidP="0091010E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10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B38B857" wp14:editId="0A04C005">
            <wp:extent cx="4669971" cy="2179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Задание 3.</w:t>
      </w:r>
      <w:r w:rsidRPr="009101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Написать реферат на заданную тему, используя различные источники информации.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Примеры тем рефератов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Измерительные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информационные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Способы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1010E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технологии, используемые при поиске информации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1010E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Информационные технологии, используемые при поиске информации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1010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Методики поиска и обработки информации </w:t>
      </w:r>
      <w:proofErr w:type="gram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  различных</w:t>
      </w:r>
      <w:proofErr w:type="gramEnd"/>
      <w:r w:rsidRPr="0091010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источников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требуемом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формате</w:t>
      </w:r>
      <w:proofErr w:type="spellEnd"/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источников</w:t>
      </w:r>
      <w:proofErr w:type="spellEnd"/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Сетевые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сборе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нагрева металла в АПК с учетом текущего температурного состояния металла.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Автоматизация процесса </w:t>
      </w:r>
      <w:proofErr w:type="spell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порционного типа, особенности процесса.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дозирования сыпучих шихтовых материалов при составлении шихты для агломерации.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Функциональная схема процесса </w:t>
      </w:r>
      <w:proofErr w:type="spell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циркуляционного типа. Особенности работы отдельных контуров управления.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91010E" w:rsidRPr="0091010E" w:rsidRDefault="0091010E" w:rsidP="009101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9101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на зачет по дисциплине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 Определение. Сигналы и данные;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 и кибернетика определения и область деятельности;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информатики и основные направления развития;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автоматизированная информационная система, виды таких систем;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Уровни автоматизированной информационной системы промышленного предприятия;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Традиционный и структурированный (системный) подход к построению АУСТП;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распределенного сбора данных;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Промышленные сети, причины их возникновения и стандарты;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и закрытые системы, открытые магистрально-модульные системы и их структура;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ЭВМ, особенности использования и отличия от персональных ЭВМ;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передачи данных, сетевые технологии; ИТ хранения данных, СУБД, основы;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Числовая, нечисловая обработка данных, работа в режиме реального времени;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информационные системы, область применения и использования;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 II;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ERP и ERP II;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Мелкие (локальные), средние и крупные КИС;</w:t>
      </w:r>
    </w:p>
    <w:p w:rsidR="0091010E" w:rsidRPr="0091010E" w:rsidRDefault="0091010E" w:rsidP="009101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Финансово-управленческие и производственные корпоративные системы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7CD1" w:rsidRDefault="00F47CD1">
      <w:pPr>
        <w:rPr>
          <w:lang w:val="ru-RU"/>
        </w:rPr>
      </w:pPr>
    </w:p>
    <w:p w:rsidR="0091010E" w:rsidRDefault="0091010E">
      <w:pPr>
        <w:rPr>
          <w:lang w:val="ru-RU"/>
        </w:rPr>
        <w:sectPr w:rsidR="0091010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1010E" w:rsidRDefault="0091010E" w:rsidP="0091010E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91010E" w:rsidRPr="0091010E" w:rsidRDefault="0091010E" w:rsidP="0091010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4456"/>
        <w:gridCol w:w="8880"/>
      </w:tblGrid>
      <w:tr w:rsidR="0091010E" w:rsidRPr="0091010E" w:rsidTr="000D4A3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1010E" w:rsidRPr="00EB03E0" w:rsidTr="000D4A39">
        <w:trPr>
          <w:trHeight w:val="3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ПК-1: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к анализу и синтезу</w:t>
            </w:r>
          </w:p>
        </w:tc>
      </w:tr>
      <w:tr w:rsidR="0091010E" w:rsidRPr="00EB03E0" w:rsidTr="000D4A3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управления.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Перечень вопросов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Информация. Определение. Сигналы и данные.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Свойства информации и их особенности.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Операции с данными и их описание.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Информатика и кибернетика определения и область деятельности.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Предмет информатики и основные направления развития.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Управление и автоматизированная информационная система, виды таких систем.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ИТ хранения данных, СУБД, основы.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Правила подготовки априорной информации для организации структуры базы данных технологического процесса (режимов).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Реляционная модель построения базы данных.</w:t>
            </w:r>
          </w:p>
        </w:tc>
      </w:tr>
      <w:tr w:rsidR="0091010E" w:rsidRPr="0091010E" w:rsidTr="000D4A3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Лабораторные занятия: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структуры базы данных для технологических режимов сортовой прокатки. Создание структуры базы данных для технологических режимов листовой прокатки.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Заполнение базы данных для технологических режимов сортовой прокатки. Заполнение базы данных для технологических режимов листовой прокатки.</w:t>
            </w:r>
          </w:p>
        </w:tc>
      </w:tr>
      <w:tr w:rsidR="0091010E" w:rsidRPr="00EB03E0" w:rsidTr="000D4A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Основами информационных технологий для решения инженерных задач в металлургии с помощью электронных таблиц (например,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применения технологий баз данных (например,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использования сред программирования (например,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VBA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Delphi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10E" w:rsidRPr="0091010E" w:rsidRDefault="0091010E" w:rsidP="0091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 комплексные задания:</w:t>
            </w:r>
          </w:p>
          <w:p w:rsidR="0091010E" w:rsidRPr="0091010E" w:rsidRDefault="0091010E" w:rsidP="0091010E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Спроектировать</w:t>
            </w:r>
            <w:r w:rsidRPr="0091010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структуру информационной системы для завода по производству продукции (по вариантам).</w:t>
            </w:r>
          </w:p>
        </w:tc>
      </w:tr>
    </w:tbl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sectPr w:rsidR="0091010E" w:rsidRPr="0091010E" w:rsidSect="006B46D7">
          <w:pgSz w:w="16840" w:h="11907" w:orient="landscape" w:code="9"/>
          <w:pgMar w:top="567" w:right="1134" w:bottom="851" w:left="851" w:header="720" w:footer="720" w:gutter="0"/>
          <w:cols w:space="720"/>
          <w:noEndnote/>
          <w:titlePg/>
          <w:docGrid w:linePitch="326"/>
        </w:sectPr>
      </w:pP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1010E" w:rsidRPr="0091010E" w:rsidRDefault="0091010E" w:rsidP="0091010E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лабораторные работы и успешно написать контрольную работу, обладать знаниями по всем вопросам к зачету.</w:t>
      </w:r>
    </w:p>
    <w:p w:rsidR="0091010E" w:rsidRPr="0091010E" w:rsidRDefault="0091010E" w:rsidP="0091010E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Критерии оценки:</w:t>
      </w:r>
    </w:p>
    <w:p w:rsidR="0091010E" w:rsidRPr="0091010E" w:rsidRDefault="0091010E" w:rsidP="0091010E">
      <w:pPr>
        <w:widowControl w:val="0"/>
        <w:spacing w:after="0" w:line="240" w:lineRule="auto"/>
        <w:ind w:left="567" w:right="-284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оценки</w:t>
      </w:r>
    </w:p>
    <w:p w:rsidR="0091010E" w:rsidRPr="0091010E" w:rsidRDefault="0091010E" w:rsidP="0091010E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– «</w:t>
      </w:r>
      <w:r w:rsidRPr="009101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зачтено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1010E" w:rsidRPr="0091010E" w:rsidRDefault="0091010E" w:rsidP="00910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«не зачтено» 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1010E" w:rsidRDefault="0091010E">
      <w:pPr>
        <w:rPr>
          <w:lang w:val="ru-RU"/>
        </w:rPr>
      </w:pPr>
    </w:p>
    <w:p w:rsidR="0091010E" w:rsidRDefault="0091010E">
      <w:pPr>
        <w:rPr>
          <w:lang w:val="ru-RU"/>
        </w:rPr>
      </w:pPr>
    </w:p>
    <w:p w:rsidR="0091010E" w:rsidRPr="0091010E" w:rsidRDefault="0091010E">
      <w:pPr>
        <w:rPr>
          <w:lang w:val="ru-RU"/>
        </w:rPr>
      </w:pPr>
    </w:p>
    <w:sectPr w:rsidR="0091010E" w:rsidRPr="0091010E" w:rsidSect="0091010E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 w15:restartNumberingAfterBreak="0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1010E"/>
    <w:rsid w:val="00D31453"/>
    <w:rsid w:val="00E209E2"/>
    <w:rsid w:val="00EB03E0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19E9C"/>
  <w15:docId w15:val="{783AAA74-41CF-4962-A418-11CCD598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hss</Company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2019-2020_b22_03_02-ММб-19-2_28_plx_Информационное обеспечение прокатного производства</dc:title>
  <dc:creator>FastReport.NET</dc:creator>
  <cp:lastModifiedBy>Сергей</cp:lastModifiedBy>
  <cp:revision>3</cp:revision>
  <dcterms:created xsi:type="dcterms:W3CDTF">2020-11-13T06:17:00Z</dcterms:created>
  <dcterms:modified xsi:type="dcterms:W3CDTF">2020-11-13T08:37:00Z</dcterms:modified>
</cp:coreProperties>
</file>