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D" w:rsidRDefault="00ED691D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3DC0DD60" wp14:editId="2AF98C89">
            <wp:extent cx="6153289" cy="8543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289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5DEF">
        <w:br w:type="page"/>
      </w:r>
    </w:p>
    <w:p w:rsidR="00A227AD" w:rsidRPr="00A11F34" w:rsidRDefault="00B26A2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95.25pt">
            <v:imagedata r:id="rId7" o:title="2 стр основы проектир Анцупов"/>
          </v:shape>
        </w:pict>
      </w:r>
      <w:r w:rsidR="00705DEF" w:rsidRPr="00A11F34">
        <w:rPr>
          <w:lang w:val="ru-RU"/>
        </w:rPr>
        <w:br w:type="page"/>
      </w:r>
    </w:p>
    <w:p w:rsidR="00A227AD" w:rsidRPr="00A11F34" w:rsidRDefault="00B26A24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467.25pt;height:683.25pt">
            <v:imagedata r:id="rId8" o:title="Лист актуализации 2019"/>
          </v:shape>
        </w:pict>
      </w:r>
      <w:r w:rsidR="00705DEF"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227AD" w:rsidRPr="00B26A24">
        <w:trPr>
          <w:trHeight w:hRule="exact" w:val="515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соединений»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660C5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направлению подготовки 15.06.01 Машиностроение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660C5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трибосистем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детерминистической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физико-математических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износовых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детерминистического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138"/>
        </w:trPr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B26A2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138"/>
        </w:trPr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B26A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proofErr w:type="gramEnd"/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соединений»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227AD" w:rsidRPr="00B26A24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аучно-обоснованные методики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требуемого уровня долговечности узлов терния машин</w:t>
            </w:r>
            <w:proofErr w:type="gramEnd"/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научно-обоснованные методики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долговечности узлов терния машин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повышение производительности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ладеть практическими навыками применения научн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обоснованных методик расчета до</w:t>
            </w:r>
            <w:r w:rsidR="008754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лговечности узлов тре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машин для повышение производительности</w:t>
            </w:r>
          </w:p>
        </w:tc>
      </w:tr>
      <w:tr w:rsidR="00A227AD" w:rsidRPr="00B26A2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методы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рактическими навыками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B26A2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етодологию постановки и решения краевых задач теории надежности подвижных сопряжений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методологию постановки и решения краевых задач теории надежности подвижных сопряжений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967B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применения методологии постановки и решения краевых задач теории надежности подвижных сопряжений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етодологию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методологию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применения методологии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оценки показателей безотказности и долговечности узлов трения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оценки показателей безотказности и долговечности узлов трения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 w:rsidRPr="00B26A2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A227AD" w:rsidRPr="00B26A2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оценки показателей безотказности и долговечности узлов трения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оценки показателей безотказности и долговечности узлов трения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B26A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85"/>
        <w:gridCol w:w="410"/>
        <w:gridCol w:w="529"/>
        <w:gridCol w:w="613"/>
        <w:gridCol w:w="673"/>
        <w:gridCol w:w="488"/>
        <w:gridCol w:w="1541"/>
        <w:gridCol w:w="1599"/>
        <w:gridCol w:w="1242"/>
      </w:tblGrid>
      <w:tr w:rsidR="00A227AD" w:rsidRPr="00B26A24" w:rsidTr="00C17989">
        <w:trPr>
          <w:trHeight w:hRule="exact" w:val="285"/>
        </w:trPr>
        <w:tc>
          <w:tcPr>
            <w:tcW w:w="7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 w:rsidTr="00C17989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A227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 w:rsidTr="00C17989">
        <w:trPr>
          <w:trHeight w:hRule="exact" w:val="138"/>
        </w:trPr>
        <w:tc>
          <w:tcPr>
            <w:tcW w:w="7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4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2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61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67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488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41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9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242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Tr="00C17989">
        <w:trPr>
          <w:trHeight w:hRule="exact" w:val="972"/>
        </w:trPr>
        <w:tc>
          <w:tcPr>
            <w:tcW w:w="2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227AD" w:rsidTr="00C17989">
        <w:trPr>
          <w:trHeight w:hRule="exact" w:val="833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A227AD"/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A227AD"/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</w:tr>
      <w:tr w:rsidR="00A227AD" w:rsidRPr="00B26A24" w:rsidTr="00C17989">
        <w:trPr>
          <w:trHeight w:hRule="exact" w:val="669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320548" w:rsidRDefault="00705DEF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05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20548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производительности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соединений</w:t>
            </w:r>
          </w:p>
        </w:tc>
        <w:tc>
          <w:tcPr>
            <w:tcW w:w="6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320548" w:rsidRDefault="00A227AD">
            <w:pPr>
              <w:rPr>
                <w:lang w:val="ru-RU"/>
              </w:rPr>
            </w:pPr>
          </w:p>
        </w:tc>
      </w:tr>
      <w:tr w:rsidR="00A227AD" w:rsidRPr="00B26A24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 w:rsidP="00FB7B33">
            <w:pPr>
              <w:spacing w:after="0" w:line="240" w:lineRule="auto"/>
              <w:rPr>
                <w:sz w:val="19"/>
                <w:szCs w:val="19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производительность.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износовых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отказов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узлов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</w:t>
            </w:r>
            <w:proofErr w:type="spellEnd"/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физико-математических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износовых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узлов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трения.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C17989" w:rsidRPr="00B26A24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детерминистического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вероятностного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«стационарных»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трибосопряжений</w:t>
            </w:r>
            <w:proofErr w:type="spellEnd"/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C17989" w:rsidTr="00C17989">
        <w:trPr>
          <w:trHeight w:hRule="exact" w:val="544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10И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</w:tr>
      <w:tr w:rsidR="00C17989" w:rsidTr="00C17989">
        <w:trPr>
          <w:trHeight w:hRule="exact" w:val="580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>10И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</w:tr>
      <w:tr w:rsidR="00C17989" w:rsidRPr="00B26A24" w:rsidTr="00C17989">
        <w:trPr>
          <w:trHeight w:hRule="exact" w:val="673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ОПК-1,ОПК- 2,ОПК-4,ПК- 1,ПК-2,ПК-3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B26A24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B26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д.).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77"/>
        </w:trPr>
        <w:tc>
          <w:tcPr>
            <w:tcW w:w="9357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B26A2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B26A2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B26A2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 w:rsidRPr="00B26A24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1E3F" w:rsidRDefault="00705DEF">
            <w:pPr>
              <w:spacing w:after="0" w:line="240" w:lineRule="auto"/>
              <w:ind w:firstLine="756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C21E3F" w:rsidRPr="00A11F34">
              <w:rPr>
                <w:lang w:val="ru-RU"/>
              </w:rPr>
              <w:t xml:space="preserve"> </w:t>
            </w:r>
            <w:r w:rsidR="00B26A24">
              <w:fldChar w:fldCharType="begin"/>
            </w:r>
            <w:r w:rsidR="00B26A24" w:rsidRPr="00B26A24">
              <w:rPr>
                <w:lang w:val="ru-RU"/>
              </w:rPr>
              <w:instrText xml:space="preserve"> </w:instrText>
            </w:r>
            <w:r w:rsidR="00B26A24">
              <w:instrText>HYPERLINK</w:instrText>
            </w:r>
            <w:r w:rsidR="00B26A24" w:rsidRPr="00B26A24">
              <w:rPr>
                <w:lang w:val="ru-RU"/>
              </w:rPr>
              <w:instrText xml:space="preserve"> "</w:instrText>
            </w:r>
            <w:r w:rsidR="00B26A24">
              <w:instrText>https</w:instrText>
            </w:r>
            <w:r w:rsidR="00B26A24" w:rsidRPr="00B26A24">
              <w:rPr>
                <w:lang w:val="ru-RU"/>
              </w:rPr>
              <w:instrText>://</w:instrText>
            </w:r>
            <w:r w:rsidR="00B26A24">
              <w:instrText>e</w:instrText>
            </w:r>
            <w:r w:rsidR="00B26A24" w:rsidRPr="00B26A24">
              <w:rPr>
                <w:lang w:val="ru-RU"/>
              </w:rPr>
              <w:instrText>.</w:instrText>
            </w:r>
            <w:r w:rsidR="00B26A24">
              <w:instrText>lanbook</w:instrText>
            </w:r>
            <w:r w:rsidR="00B26A24" w:rsidRPr="00B26A24">
              <w:rPr>
                <w:lang w:val="ru-RU"/>
              </w:rPr>
              <w:instrText>.</w:instrText>
            </w:r>
            <w:r w:rsidR="00B26A24">
              <w:instrText>com</w:instrText>
            </w:r>
            <w:r w:rsidR="00B26A24" w:rsidRPr="00B26A24">
              <w:rPr>
                <w:lang w:val="ru-RU"/>
              </w:rPr>
              <w:instrText>/</w:instrText>
            </w:r>
            <w:r w:rsidR="00B26A24">
              <w:instrText>book</w:instrText>
            </w:r>
            <w:r w:rsidR="00B26A24" w:rsidRPr="00B26A24">
              <w:rPr>
                <w:lang w:val="ru-RU"/>
              </w:rPr>
              <w:instrText xml:space="preserve">/90152" </w:instrText>
            </w:r>
            <w:r w:rsidR="00B26A24">
              <w:fldChar w:fldCharType="separate"/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C21E3F" w:rsidRPr="001807D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/90152</w:t>
            </w:r>
            <w:r w:rsidR="00B26A2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:rsidR="00A227AD" w:rsidRPr="00A11F34" w:rsidRDefault="00C21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705DEF" w:rsidRPr="00A11F34">
              <w:rPr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705DEF" w:rsidRPr="00A11F34">
              <w:rPr>
                <w:lang w:val="ru-RU"/>
              </w:rPr>
              <w:t xml:space="preserve"> 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hyperlink r:id="rId9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705DEF"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A227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27AD" w:rsidRPr="00B26A24">
        <w:trPr>
          <w:trHeight w:hRule="exact" w:val="138"/>
        </w:trPr>
        <w:tc>
          <w:tcPr>
            <w:tcW w:w="9357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 w:rsidRPr="00B26A24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hyperlink r:id="rId10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11F34">
              <w:rPr>
                <w:lang w:val="ru-RU"/>
              </w:rPr>
              <w:t xml:space="preserve"> </w:t>
            </w:r>
            <w:r w:rsidR="00601D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601D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C21E3F" w:rsidRDefault="00705DEF" w:rsidP="00C21E3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крана. - URL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C21E3F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098"/>
        <w:gridCol w:w="3200"/>
        <w:gridCol w:w="3771"/>
        <w:gridCol w:w="92"/>
      </w:tblGrid>
      <w:tr w:rsidR="00A227AD" w:rsidRPr="00B26A24" w:rsidTr="00C21E3F">
        <w:trPr>
          <w:trHeight w:hRule="exact" w:val="184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C21E3F" w:rsidP="00C21E3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11F34">
              <w:rPr>
                <w:lang w:val="ru-RU"/>
              </w:rPr>
              <w:t xml:space="preserve"> 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hyperlink r:id="rId12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705DEF"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705DEF" w:rsidRPr="00A11F34">
              <w:rPr>
                <w:lang w:val="ru-RU"/>
              </w:rPr>
              <w:t xml:space="preserve"> </w:t>
            </w:r>
          </w:p>
        </w:tc>
      </w:tr>
      <w:tr w:rsidR="00A227AD" w:rsidRPr="00B26A24" w:rsidTr="00C21E3F">
        <w:trPr>
          <w:trHeight w:hRule="exact" w:val="80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150404.65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78с.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426" w:type="dxa"/>
          </w:tcPr>
          <w:p w:rsidR="00A227AD" w:rsidRDefault="00A227AD"/>
        </w:tc>
        <w:tc>
          <w:tcPr>
            <w:tcW w:w="1985" w:type="dxa"/>
          </w:tcPr>
          <w:p w:rsidR="00A227AD" w:rsidRDefault="00A227AD"/>
        </w:tc>
        <w:tc>
          <w:tcPr>
            <w:tcW w:w="3686" w:type="dxa"/>
          </w:tcPr>
          <w:p w:rsidR="00A227AD" w:rsidRDefault="00A227AD"/>
        </w:tc>
        <w:tc>
          <w:tcPr>
            <w:tcW w:w="3120" w:type="dxa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277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818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28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138"/>
        </w:trPr>
        <w:tc>
          <w:tcPr>
            <w:tcW w:w="426" w:type="dxa"/>
          </w:tcPr>
          <w:p w:rsidR="00A227AD" w:rsidRDefault="00A227AD"/>
        </w:tc>
        <w:tc>
          <w:tcPr>
            <w:tcW w:w="1985" w:type="dxa"/>
          </w:tcPr>
          <w:p w:rsidR="00A227AD" w:rsidRDefault="00A227AD"/>
        </w:tc>
        <w:tc>
          <w:tcPr>
            <w:tcW w:w="3686" w:type="dxa"/>
          </w:tcPr>
          <w:p w:rsidR="00A227AD" w:rsidRDefault="00A227AD"/>
        </w:tc>
        <w:tc>
          <w:tcPr>
            <w:tcW w:w="3120" w:type="dxa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70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14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811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 w:rsidRPr="00B26A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138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B26A24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B26A24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 w:rsidP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lang w:val="ru-RU"/>
              </w:rPr>
              <w:t>.</w:t>
            </w:r>
          </w:p>
        </w:tc>
      </w:tr>
      <w:tr w:rsidR="00A227AD" w:rsidRPr="00B26A24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</w:tbl>
    <w:p w:rsidR="00FB7B33" w:rsidRDefault="00FB7B33">
      <w:pPr>
        <w:rPr>
          <w:lang w:val="ru-RU"/>
        </w:rPr>
      </w:pPr>
    </w:p>
    <w:p w:rsidR="00FB7B33" w:rsidRDefault="00FB7B33">
      <w:pPr>
        <w:rPr>
          <w:lang w:val="ru-RU"/>
        </w:rPr>
      </w:pPr>
      <w:r>
        <w:rPr>
          <w:lang w:val="ru-RU"/>
        </w:rPr>
        <w:br w:type="page"/>
      </w:r>
    </w:p>
    <w:p w:rsidR="00A227AD" w:rsidRDefault="00FB7B33" w:rsidP="003E5EB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3E5EBD" w:rsidRDefault="003E5EBD" w:rsidP="00A660C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A11F34">
        <w:rPr>
          <w:lang w:val="ru-RU"/>
        </w:rPr>
        <w:t xml:space="preserve"> </w:t>
      </w:r>
      <w:proofErr w:type="gramStart"/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C17989" w:rsidRPr="00C17989" w:rsidRDefault="00C17989" w:rsidP="00C17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C17989" w:rsidRPr="00C17989" w:rsidRDefault="00C17989" w:rsidP="00C17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C17989" w:rsidRPr="00C17989" w:rsidRDefault="00C17989" w:rsidP="00C17989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7989" w:rsidRDefault="00C17989" w:rsidP="00C17989">
      <w:pPr>
        <w:tabs>
          <w:tab w:val="left" w:pos="851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вопросов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самопроверки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Влияние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износовых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отказов на производительность металлургических машин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проектной оценки ресурса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методы повышения производительности машин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детерминистического определения показателей надежности стационарных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вероятностного определения показателей надежности стационарных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методологии проектной оценки безотказности и долговечности узлов трения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Кинетическое уравнение повреждаемости нагруженных деталей и узлов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Основное уравнение изнашивания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трибоэлементов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стационарных условиях трения</w:t>
      </w:r>
    </w:p>
    <w:p w:rsidR="00C17989" w:rsidRPr="00C17989" w:rsidRDefault="00C17989" w:rsidP="00C17989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C17989" w:rsidRPr="00C17989" w:rsidRDefault="00C17989" w:rsidP="00C1798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этапы для оценки ресурса самостоятельно выбранной детали из привода наклона  конвейера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Сформулировать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дереминистическое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выражение определения ресурса детали, изготовленной по чертежу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вероятностно выражение ресурса детали, изготовленной по чертежу</w:t>
      </w:r>
    </w:p>
    <w:p w:rsidR="00C17989" w:rsidRPr="00C17989" w:rsidRDefault="00C17989" w:rsidP="00C179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методологии проектной оценки безотказности и долговечности узлов трения</w:t>
      </w:r>
    </w:p>
    <w:p w:rsidR="00C17989" w:rsidRPr="00C17989" w:rsidRDefault="00C17989" w:rsidP="00C179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Кинетическое уравнение повреждаемости нагруженных деталей машин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Предложить мероприятия по повышению износостойкости пары винт-гайка</w:t>
      </w:r>
    </w:p>
    <w:p w:rsidR="003E5EBD" w:rsidRDefault="003E5E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7B33" w:rsidRDefault="00FB7B33">
      <w:pPr>
        <w:rPr>
          <w:rFonts w:ascii="Times New Roman" w:hAnsi="Times New Roman" w:cs="Times New Roman"/>
          <w:sz w:val="24"/>
          <w:szCs w:val="24"/>
          <w:lang w:val="ru-RU"/>
        </w:rPr>
        <w:sectPr w:rsidR="00FB7B3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B7B33" w:rsidRPr="00FB7B33" w:rsidRDefault="00FB7B33" w:rsidP="00FB7B33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 xml:space="preserve">Приложение 2 </w:t>
      </w:r>
    </w:p>
    <w:p w:rsidR="00FB7B33" w:rsidRPr="00FB7B33" w:rsidRDefault="00FB7B33" w:rsidP="00FB7B33">
      <w:pPr>
        <w:keepNext/>
        <w:spacing w:before="240" w:after="120" w:line="240" w:lineRule="auto"/>
        <w:ind w:left="567"/>
        <w:jc w:val="both"/>
        <w:rPr>
          <w:rFonts w:ascii="Times New Roman" w:eastAsia="Georgia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eastAsia="Georgia" w:hAnsi="Times New Roman" w:cs="Times New Roman"/>
          <w:b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FB7B33" w:rsidRPr="00FB7B33" w:rsidRDefault="00FB7B33" w:rsidP="00FB7B33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3875"/>
        <w:gridCol w:w="8"/>
        <w:gridCol w:w="8"/>
        <w:gridCol w:w="9037"/>
      </w:tblGrid>
      <w:tr w:rsidR="00FB7B33" w:rsidRPr="00B428F2" w:rsidTr="00FB7B33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научно-обоснованные методики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требуемого уровня долговечности узлов терния машин</w:t>
            </w:r>
            <w:proofErr w:type="gramEnd"/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Влияние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износовых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отказов на производительность металлургических машин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Методика проектной оценки ресурса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методы повышения производительности машин</w:t>
            </w:r>
          </w:p>
        </w:tc>
      </w:tr>
      <w:tr w:rsidR="00FB7B33" w:rsidRPr="00B26A24" w:rsidTr="00FB7B33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научно-обоснованные методики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долговечности узлов терния машин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повышение производительности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этапы для оценки ресурса самостоятельно выбранной детали из привода наклона  конвейера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практическими навыками применения научн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обоснованных методик расчета долговечности узлов терния машин для повышение производительности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компьютерные технологии посчитать ресурс детали привода наклона конвейера</w:t>
            </w:r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ОПК-2 Способность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Методика детерминистического определения показателей надежности стационарных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Методика вероятностного определения показателей надежности стационарных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нетиповых задач </w:t>
            </w: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lastRenderedPageBreak/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Сформулировать </w:t>
            </w:r>
            <w:proofErr w:type="spell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дереминистическое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выражение определения ресурса детали, </w:t>
            </w: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изготовленной по чертежу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Сформулировать вероятностно выражение ресурса детали, изготовленной по чертежу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решения нетиповых задач 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Рассчитать ресурс детали, изготовленной по чертежу, с помощью программы "Долговечность"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Рассчитать ресурс по </w:t>
            </w:r>
            <w:proofErr w:type="spell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вероятнострому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выражению детали, изготовленной по чертежу, с помощью программы </w:t>
            </w:r>
            <w:r w:rsidRPr="00B428F2">
              <w:rPr>
                <w:rFonts w:ascii="Times New Roman" w:eastAsia="Calibri" w:hAnsi="Times New Roman" w:cs="Times New Roman"/>
                <w:sz w:val="24"/>
                <w:szCs w:val="24"/>
              </w:rPr>
              <w:t>Excel</w:t>
            </w: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428F2">
              <w:rPr>
                <w:rFonts w:ascii="Times New Roman" w:eastAsia="Calibri" w:hAnsi="Times New Roman" w:cs="Times New Roman"/>
                <w:sz w:val="24"/>
                <w:szCs w:val="24"/>
              </w:rPr>
              <w:t>MathCad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ОПК-4 Способность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принимаемые решении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методологию постановки и решения краевых задач теории надежности подвижных сопряжений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Основные этапы методологии проектной оценки безотказности и долговечности узлов трения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Кинетическое уравнение повреждаемости нагруженных деталей машин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методологию постановки и решения краевых задач теории надежности подвижных сопряжений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Сформулировать этапы проектной оценки безотказности для прокатного валка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Написать кинетическое уравнение повреждаемости поверхности опорного валка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 применения методологии постановки и решения краевых задач теории надежности подвижных сопряжений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программу "Долговечность" определить ресурс для сформулированной последовательности проектной оценки прокатного валка </w:t>
            </w:r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методологию 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Теоретический вопрос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Основное уравнение изнашивания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трибоэлементов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стационарных условиях трения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методологию </w:t>
            </w: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lastRenderedPageBreak/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 Определить параметр отказа зубчатого зацепления.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Построить уравнение изнашивания зубчатого зацепления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применения методологии 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зубчатого зацепления</w:t>
            </w:r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показателей безотказности и долговечности узлов трения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Методика проектного расчета долговечности нагруженных деталей и узлов трения по критериям износостойкости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Общая схема формирования отказов узлов трения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оценки показателей безотказности и долговечности узлов трения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Провести анализ </w:t>
            </w:r>
            <w:proofErr w:type="gram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времени отказа деталей подшипников скольжения</w:t>
            </w:r>
            <w:proofErr w:type="gramEnd"/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подшипника скольжения</w:t>
            </w:r>
          </w:p>
        </w:tc>
      </w:tr>
      <w:tr w:rsidR="00FB7B33" w:rsidRPr="00B26A24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показателей безотказности и долговечности узлов трения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Теоретический вопрос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Методы повышения износостойкости и долговечности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оценки показателей безотказности и долговечности узлов трения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Предложить мероприятия по повышению износостойкости пары винт-гайка</w:t>
            </w:r>
          </w:p>
        </w:tc>
      </w:tr>
      <w:tr w:rsidR="00FB7B33" w:rsidRPr="00B26A24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"Долговечность", определить долговечность гайки пары винт-гайка</w:t>
            </w:r>
          </w:p>
        </w:tc>
      </w:tr>
    </w:tbl>
    <w:p w:rsidR="00FB7B33" w:rsidRPr="00FB7B33" w:rsidRDefault="00FB7B33" w:rsidP="00FB7B33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FB7B33" w:rsidRPr="00FB7B33" w:rsidSect="00FB7B3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3E5EBD" w:rsidRPr="00C4547A" w:rsidRDefault="00C21E3F" w:rsidP="003E5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3E5EBD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Методология повышения производительности машин на основе продления ресурса подвижных соединений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 с оценкой.</w:t>
      </w:r>
      <w:r w:rsidR="003E5EBD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 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</w:t>
      </w:r>
      <w:r w:rsidR="003E5EB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с оценкой</w:t>
      </w:r>
      <w:r w:rsidRPr="00FB7B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отлично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хорошо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(2 балла) –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B7B33" w:rsidRPr="00FB7B33" w:rsidRDefault="00FB7B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B7B33" w:rsidRPr="00FB7B33" w:rsidSect="00FB7B3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D42"/>
    <w:multiLevelType w:val="multilevel"/>
    <w:tmpl w:val="FBEE5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27D51"/>
    <w:multiLevelType w:val="multilevel"/>
    <w:tmpl w:val="BB183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9535BA7"/>
    <w:multiLevelType w:val="hybridMultilevel"/>
    <w:tmpl w:val="D800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479A"/>
    <w:rsid w:val="001F0BC7"/>
    <w:rsid w:val="00233096"/>
    <w:rsid w:val="00320548"/>
    <w:rsid w:val="003C406A"/>
    <w:rsid w:val="003E5EBD"/>
    <w:rsid w:val="00504F29"/>
    <w:rsid w:val="00601D64"/>
    <w:rsid w:val="00705DEF"/>
    <w:rsid w:val="00875473"/>
    <w:rsid w:val="0090548B"/>
    <w:rsid w:val="00967B2A"/>
    <w:rsid w:val="00A11F34"/>
    <w:rsid w:val="00A227AD"/>
    <w:rsid w:val="00A3290C"/>
    <w:rsid w:val="00A660C5"/>
    <w:rsid w:val="00B26A24"/>
    <w:rsid w:val="00BC0FEF"/>
    <w:rsid w:val="00C17989"/>
    <w:rsid w:val="00C21E3F"/>
    <w:rsid w:val="00D31453"/>
    <w:rsid w:val="00E209E2"/>
    <w:rsid w:val="00E57FC3"/>
    <w:rsid w:val="00E76A45"/>
    <w:rsid w:val="00EA0EE8"/>
    <w:rsid w:val="00ED691D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F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0FEF"/>
    <w:rPr>
      <w:color w:val="0000FF" w:themeColor="hyperlink"/>
      <w:u w:val="single"/>
    </w:rPr>
  </w:style>
  <w:style w:type="character" w:customStyle="1" w:styleId="FontStyle16">
    <w:name w:val="Font Style16"/>
    <w:basedOn w:val="a0"/>
    <w:rsid w:val="00FB7B33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FB7B33"/>
    <w:pPr>
      <w:ind w:left="720"/>
      <w:contextualSpacing/>
    </w:pPr>
  </w:style>
  <w:style w:type="character" w:customStyle="1" w:styleId="normaltextrun">
    <w:name w:val="normaltextrun"/>
    <w:basedOn w:val="a0"/>
    <w:rsid w:val="00FB7B33"/>
  </w:style>
  <w:style w:type="paragraph" w:customStyle="1" w:styleId="paragraph">
    <w:name w:val="paragraph"/>
    <w:basedOn w:val="a"/>
    <w:rsid w:val="00FB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C21E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802.pdf&amp;show=dcatalogues/1/1116023/802.pdf&amp;view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3627</Words>
  <Characters>20675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2017-2018_а15_06_01_ММСа-17-2_43_plx_Методология повышения производительности машин на основе продления ресурса подвижных соединений</vt:lpstr>
      <vt:lpstr>Лист1</vt:lpstr>
    </vt:vector>
  </TitlesOfParts>
  <Company>Krokoz™</Company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2017-2018_а15_06_01_ММСа-17-2_43_plx_Методология повышения производительности машин на основе продления ресурса подвижных соединений</dc:title>
  <dc:creator>FastReport.NET</dc:creator>
  <cp:lastModifiedBy>Пользователь Windows</cp:lastModifiedBy>
  <cp:revision>25</cp:revision>
  <dcterms:created xsi:type="dcterms:W3CDTF">2020-11-08T16:22:00Z</dcterms:created>
  <dcterms:modified xsi:type="dcterms:W3CDTF">2020-11-14T19:01:00Z</dcterms:modified>
</cp:coreProperties>
</file>