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86E2E" w:rsidRPr="003A0047">
        <w:trPr>
          <w:trHeight w:hRule="exact" w:val="277"/>
        </w:trPr>
        <w:tc>
          <w:tcPr>
            <w:tcW w:w="1135" w:type="dxa"/>
          </w:tcPr>
          <w:p w:rsidR="00D86E2E" w:rsidRDefault="00DC4F2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.kerimova.VUZ\AppData\Local\Microsoft\Windows\Temporary Internet Files\Content.Word\Scan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kerimova.VUZ\AppData\Local\Microsoft\Windows\Temporary Internet Files\Content.Word\Scan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D86E2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86E2E" w:rsidRDefault="003A004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D86E2E"/>
        </w:tc>
      </w:tr>
      <w:tr w:rsidR="00D86E2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86E2E" w:rsidRDefault="00D86E2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D86E2E">
        <w:trPr>
          <w:trHeight w:hRule="exact" w:val="416"/>
        </w:trPr>
        <w:tc>
          <w:tcPr>
            <w:tcW w:w="1135" w:type="dxa"/>
          </w:tcPr>
          <w:p w:rsidR="00D86E2E" w:rsidRDefault="00D86E2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D86E2E"/>
        </w:tc>
      </w:tr>
      <w:tr w:rsidR="00D86E2E">
        <w:trPr>
          <w:trHeight w:hRule="exact" w:val="416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D86E2E" w:rsidRPr="003A0047" w:rsidRDefault="003A00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</w:p>
          <w:p w:rsidR="00D86E2E" w:rsidRPr="003A0047" w:rsidRDefault="003A00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А.С. Савинов</w:t>
            </w:r>
          </w:p>
          <w:p w:rsidR="00D86E2E" w:rsidRPr="003A0047" w:rsidRDefault="00D86E2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6E2E" w:rsidRDefault="003A00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86E2E">
        <w:trPr>
          <w:trHeight w:hRule="exact" w:val="1250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86E2E">
        <w:trPr>
          <w:trHeight w:hRule="exact" w:val="138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 w:rsidRPr="003A0047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00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ВЫСОКОКОНЦЕНТРИРОВАННЫМИ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ПОТОКАМИ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ЭНЕРГИИ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138"/>
        </w:trPr>
        <w:tc>
          <w:tcPr>
            <w:tcW w:w="1135" w:type="dxa"/>
          </w:tcPr>
          <w:p w:rsidR="00D86E2E" w:rsidRPr="003A0047" w:rsidRDefault="00D86E2E"/>
        </w:tc>
        <w:tc>
          <w:tcPr>
            <w:tcW w:w="1277" w:type="dxa"/>
          </w:tcPr>
          <w:p w:rsidR="00D86E2E" w:rsidRPr="003A0047" w:rsidRDefault="00D86E2E"/>
        </w:tc>
        <w:tc>
          <w:tcPr>
            <w:tcW w:w="6947" w:type="dxa"/>
          </w:tcPr>
          <w:p w:rsidR="00D86E2E" w:rsidRPr="003A0047" w:rsidRDefault="00D86E2E"/>
        </w:tc>
      </w:tr>
      <w:tr w:rsidR="00D86E2E" w:rsidRPr="003A0047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15.03.05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277"/>
        </w:trPr>
        <w:tc>
          <w:tcPr>
            <w:tcW w:w="1135" w:type="dxa"/>
          </w:tcPr>
          <w:p w:rsidR="00D86E2E" w:rsidRPr="003A0047" w:rsidRDefault="00D86E2E"/>
        </w:tc>
        <w:tc>
          <w:tcPr>
            <w:tcW w:w="1277" w:type="dxa"/>
          </w:tcPr>
          <w:p w:rsidR="00D86E2E" w:rsidRPr="003A0047" w:rsidRDefault="00D86E2E"/>
        </w:tc>
        <w:tc>
          <w:tcPr>
            <w:tcW w:w="6947" w:type="dxa"/>
          </w:tcPr>
          <w:p w:rsidR="00D86E2E" w:rsidRPr="003A0047" w:rsidRDefault="00D86E2E"/>
        </w:tc>
      </w:tr>
      <w:tr w:rsidR="00D86E2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86E2E">
        <w:trPr>
          <w:trHeight w:hRule="exact" w:val="416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r>
              <w:t xml:space="preserve"> </w:t>
            </w:r>
          </w:p>
        </w:tc>
      </w:tr>
      <w:tr w:rsidR="00D86E2E">
        <w:trPr>
          <w:trHeight w:hRule="exact" w:val="2364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 w:rsidRPr="003A004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материалообработки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138"/>
        </w:trPr>
        <w:tc>
          <w:tcPr>
            <w:tcW w:w="1135" w:type="dxa"/>
          </w:tcPr>
          <w:p w:rsidR="00D86E2E" w:rsidRPr="003A0047" w:rsidRDefault="00D86E2E"/>
        </w:tc>
        <w:tc>
          <w:tcPr>
            <w:tcW w:w="1277" w:type="dxa"/>
          </w:tcPr>
          <w:p w:rsidR="00D86E2E" w:rsidRPr="003A0047" w:rsidRDefault="00D86E2E"/>
        </w:tc>
        <w:tc>
          <w:tcPr>
            <w:tcW w:w="6947" w:type="dxa"/>
          </w:tcPr>
          <w:p w:rsidR="00D86E2E" w:rsidRPr="003A0047" w:rsidRDefault="00D86E2E"/>
        </w:tc>
      </w:tr>
      <w:tr w:rsidR="00D86E2E" w:rsidRPr="003A004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138"/>
        </w:trPr>
        <w:tc>
          <w:tcPr>
            <w:tcW w:w="1135" w:type="dxa"/>
          </w:tcPr>
          <w:p w:rsidR="00D86E2E" w:rsidRPr="003A0047" w:rsidRDefault="00D86E2E"/>
        </w:tc>
        <w:tc>
          <w:tcPr>
            <w:tcW w:w="1277" w:type="dxa"/>
          </w:tcPr>
          <w:p w:rsidR="00D86E2E" w:rsidRPr="003A0047" w:rsidRDefault="00D86E2E"/>
        </w:tc>
        <w:tc>
          <w:tcPr>
            <w:tcW w:w="6947" w:type="dxa"/>
          </w:tcPr>
          <w:p w:rsidR="00D86E2E" w:rsidRPr="003A0047" w:rsidRDefault="00D86E2E"/>
        </w:tc>
      </w:tr>
      <w:tr w:rsidR="00D86E2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D86E2E">
        <w:trPr>
          <w:trHeight w:hRule="exact" w:val="138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86E2E">
        <w:trPr>
          <w:trHeight w:hRule="exact" w:val="387"/>
        </w:trPr>
        <w:tc>
          <w:tcPr>
            <w:tcW w:w="1135" w:type="dxa"/>
          </w:tcPr>
          <w:p w:rsidR="00D86E2E" w:rsidRDefault="00D86E2E"/>
        </w:tc>
        <w:tc>
          <w:tcPr>
            <w:tcW w:w="1277" w:type="dxa"/>
          </w:tcPr>
          <w:p w:rsidR="00D86E2E" w:rsidRDefault="00D86E2E"/>
        </w:tc>
        <w:tc>
          <w:tcPr>
            <w:tcW w:w="6947" w:type="dxa"/>
          </w:tcPr>
          <w:p w:rsidR="00D86E2E" w:rsidRDefault="00D86E2E"/>
        </w:tc>
      </w:tr>
      <w:tr w:rsidR="00D86E2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D86E2E" w:rsidRDefault="003A00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86E2E" w:rsidRPr="003A004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4" descr="C:\Users\l.kerimova.VUZ\AppData\Local\Microsoft\Windows\Temporary Internet Files\Content.Word\Scan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3A0047" w:rsidRPr="003A0047">
              <w:t xml:space="preserve"> </w:t>
            </w:r>
            <w:proofErr w:type="gramStart"/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3A0047" w:rsidRPr="003A0047">
              <w:t xml:space="preserve"> </w:t>
            </w:r>
            <w:proofErr w:type="gramStart"/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15.03.05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="003A0047" w:rsidRPr="003A0047">
              <w:t xml:space="preserve"> </w:t>
            </w:r>
            <w:proofErr w:type="spellStart"/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</w:t>
            </w:r>
            <w:r w:rsidR="003A0047" w:rsidRPr="003A0047">
              <w:t xml:space="preserve"> </w:t>
            </w:r>
            <w:proofErr w:type="spellStart"/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A0047" w:rsidRPr="003A0047">
              <w:t xml:space="preserve"> </w:t>
            </w:r>
            <w:r w:rsidR="003A0047"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1000)</w:t>
            </w:r>
            <w:r w:rsidR="003A0047" w:rsidRPr="003A0047">
              <w:t xml:space="preserve"> </w:t>
            </w:r>
          </w:p>
        </w:tc>
      </w:tr>
      <w:tr w:rsidR="00D86E2E" w:rsidRPr="003A0047">
        <w:trPr>
          <w:trHeight w:hRule="exact" w:val="277"/>
        </w:trPr>
        <w:tc>
          <w:tcPr>
            <w:tcW w:w="9357" w:type="dxa"/>
          </w:tcPr>
          <w:p w:rsidR="00D86E2E" w:rsidRPr="003A0047" w:rsidRDefault="00D86E2E"/>
        </w:tc>
      </w:tr>
      <w:tr w:rsidR="00D86E2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3A0047">
              <w:t xml:space="preserve"> </w:t>
            </w:r>
          </w:p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86E2E" w:rsidRPr="003A00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277"/>
        </w:trPr>
        <w:tc>
          <w:tcPr>
            <w:tcW w:w="9357" w:type="dxa"/>
          </w:tcPr>
          <w:p w:rsidR="00D86E2E" w:rsidRPr="003A0047" w:rsidRDefault="00D86E2E"/>
        </w:tc>
      </w:tr>
      <w:tr w:rsidR="00D86E2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  <w:r w:rsidRPr="003A0047">
              <w:t xml:space="preserve"> </w:t>
            </w:r>
          </w:p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D86E2E">
        <w:trPr>
          <w:trHeight w:hRule="exact" w:val="277"/>
        </w:trPr>
        <w:tc>
          <w:tcPr>
            <w:tcW w:w="9357" w:type="dxa"/>
          </w:tcPr>
          <w:p w:rsidR="00D86E2E" w:rsidRDefault="00D86E2E"/>
        </w:tc>
      </w:tr>
      <w:tr w:rsidR="00D86E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D86E2E" w:rsidRPr="003A004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МиТОДиМ,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3A00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____Е.Ю.Звягина</w:t>
            </w:r>
            <w:proofErr w:type="spellEnd"/>
            <w:r w:rsidRPr="003A0047">
              <w:t xml:space="preserve"> </w:t>
            </w:r>
          </w:p>
        </w:tc>
      </w:tr>
      <w:tr w:rsidR="00D86E2E" w:rsidRPr="003A0047">
        <w:trPr>
          <w:trHeight w:hRule="exact" w:val="555"/>
        </w:trPr>
        <w:tc>
          <w:tcPr>
            <w:tcW w:w="9357" w:type="dxa"/>
          </w:tcPr>
          <w:p w:rsidR="00D86E2E" w:rsidRPr="003A0047" w:rsidRDefault="00D86E2E"/>
        </w:tc>
      </w:tr>
      <w:tr w:rsidR="00D86E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D86E2E" w:rsidRPr="003A004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МиХТ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3A00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____И.В.Макарова</w:t>
            </w:r>
            <w:proofErr w:type="spellEnd"/>
            <w:r w:rsidRPr="003A0047">
              <w:t xml:space="preserve"> </w:t>
            </w:r>
          </w:p>
        </w:tc>
      </w:tr>
    </w:tbl>
    <w:p w:rsidR="00D86E2E" w:rsidRPr="003A0047" w:rsidRDefault="003A0047">
      <w:pPr>
        <w:rPr>
          <w:sz w:val="0"/>
          <w:szCs w:val="0"/>
        </w:rPr>
      </w:pPr>
      <w:r w:rsidRPr="003A00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DC4F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 w:rsidR="003A0047">
              <w:t xml:space="preserve"> </w:t>
            </w:r>
            <w:r w:rsid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="003A0047">
              <w:t xml:space="preserve"> </w:t>
            </w:r>
            <w:r w:rsid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="003A0047">
              <w:t xml:space="preserve"> </w:t>
            </w:r>
            <w:r w:rsid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="003A0047">
              <w:t xml:space="preserve"> </w:t>
            </w:r>
          </w:p>
        </w:tc>
      </w:tr>
      <w:tr w:rsidR="00D86E2E">
        <w:trPr>
          <w:trHeight w:hRule="exact" w:val="131"/>
        </w:trPr>
        <w:tc>
          <w:tcPr>
            <w:tcW w:w="3119" w:type="dxa"/>
          </w:tcPr>
          <w:p w:rsidR="00D86E2E" w:rsidRDefault="00D86E2E"/>
        </w:tc>
        <w:tc>
          <w:tcPr>
            <w:tcW w:w="6238" w:type="dxa"/>
          </w:tcPr>
          <w:p w:rsidR="00D86E2E" w:rsidRDefault="00D86E2E"/>
        </w:tc>
      </w:tr>
      <w:tr w:rsidR="00D86E2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Default="00D86E2E"/>
        </w:tc>
      </w:tr>
      <w:tr w:rsidR="00D86E2E">
        <w:trPr>
          <w:trHeight w:hRule="exact" w:val="13"/>
        </w:trPr>
        <w:tc>
          <w:tcPr>
            <w:tcW w:w="3119" w:type="dxa"/>
          </w:tcPr>
          <w:p w:rsidR="00D86E2E" w:rsidRDefault="00D86E2E"/>
        </w:tc>
        <w:tc>
          <w:tcPr>
            <w:tcW w:w="6238" w:type="dxa"/>
          </w:tcPr>
          <w:p w:rsidR="00D86E2E" w:rsidRDefault="00D86E2E"/>
        </w:tc>
      </w:tr>
      <w:tr w:rsidR="00D86E2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Default="00D86E2E"/>
        </w:tc>
      </w:tr>
      <w:tr w:rsidR="00D86E2E">
        <w:trPr>
          <w:trHeight w:hRule="exact" w:val="96"/>
        </w:trPr>
        <w:tc>
          <w:tcPr>
            <w:tcW w:w="3119" w:type="dxa"/>
          </w:tcPr>
          <w:p w:rsidR="00D86E2E" w:rsidRDefault="00D86E2E"/>
        </w:tc>
        <w:tc>
          <w:tcPr>
            <w:tcW w:w="6238" w:type="dxa"/>
          </w:tcPr>
          <w:p w:rsidR="00D86E2E" w:rsidRDefault="00D86E2E"/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D86E2E" w:rsidRPr="003A0047">
        <w:trPr>
          <w:trHeight w:hRule="exact" w:val="138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D86E2E" w:rsidRPr="003A0047">
        <w:trPr>
          <w:trHeight w:hRule="exact" w:val="277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13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96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D86E2E" w:rsidRPr="003A0047">
        <w:trPr>
          <w:trHeight w:hRule="exact" w:val="138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D86E2E" w:rsidRPr="003A0047">
        <w:trPr>
          <w:trHeight w:hRule="exact" w:val="277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13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96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D86E2E" w:rsidRPr="003A0047">
        <w:trPr>
          <w:trHeight w:hRule="exact" w:val="138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D86E2E" w:rsidRPr="003A0047">
        <w:trPr>
          <w:trHeight w:hRule="exact" w:val="277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13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6E2E" w:rsidRPr="003A0047" w:rsidRDefault="00D86E2E"/>
        </w:tc>
      </w:tr>
      <w:tr w:rsidR="00D86E2E" w:rsidRPr="003A0047">
        <w:trPr>
          <w:trHeight w:hRule="exact" w:val="96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D86E2E" w:rsidRPr="003A0047">
        <w:trPr>
          <w:trHeight w:hRule="exact" w:val="138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38" w:type="dxa"/>
          </w:tcPr>
          <w:p w:rsidR="00D86E2E" w:rsidRPr="003A0047" w:rsidRDefault="00D86E2E"/>
        </w:tc>
      </w:tr>
      <w:tr w:rsidR="00D86E2E" w:rsidRPr="003A0047">
        <w:trPr>
          <w:trHeight w:hRule="exact" w:val="555"/>
        </w:trPr>
        <w:tc>
          <w:tcPr>
            <w:tcW w:w="3119" w:type="dxa"/>
          </w:tcPr>
          <w:p w:rsidR="00D86E2E" w:rsidRPr="003A0047" w:rsidRDefault="00D86E2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</w:tbl>
    <w:p w:rsidR="00D86E2E" w:rsidRPr="003A0047" w:rsidRDefault="003A0047">
      <w:pPr>
        <w:rPr>
          <w:sz w:val="0"/>
          <w:szCs w:val="0"/>
        </w:rPr>
      </w:pPr>
      <w:r w:rsidRPr="003A00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86E2E" w:rsidRPr="003A004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высококонцентрированными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высококонцентрированных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интенсификации,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оборудовании,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режимах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обработки.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138"/>
        </w:trPr>
        <w:tc>
          <w:tcPr>
            <w:tcW w:w="1985" w:type="dxa"/>
          </w:tcPr>
          <w:p w:rsidR="00D86E2E" w:rsidRPr="003A0047" w:rsidRDefault="00D86E2E" w:rsidP="00DC4F24">
            <w:pPr>
              <w:ind w:firstLine="567"/>
            </w:pPr>
          </w:p>
        </w:tc>
        <w:tc>
          <w:tcPr>
            <w:tcW w:w="7372" w:type="dxa"/>
          </w:tcPr>
          <w:p w:rsidR="00D86E2E" w:rsidRPr="003A0047" w:rsidRDefault="00D86E2E" w:rsidP="00DC4F24">
            <w:pPr>
              <w:ind w:firstLine="567"/>
            </w:pPr>
          </w:p>
        </w:tc>
      </w:tr>
      <w:tr w:rsidR="00D86E2E" w:rsidRPr="003A0047" w:rsidTr="00DC4F24">
        <w:trPr>
          <w:trHeight w:hRule="exact" w:val="33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высококонцентрированными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A0047"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>
              <w:t xml:space="preserve"> </w:t>
            </w:r>
          </w:p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A0047"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>
              <w:t xml:space="preserve"> </w:t>
            </w:r>
          </w:p>
        </w:tc>
      </w:tr>
      <w:tr w:rsidR="00D86E2E" w:rsidRPr="003A00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3A0047">
              <w:t xml:space="preserve"> </w:t>
            </w:r>
          </w:p>
        </w:tc>
      </w:tr>
      <w:tr w:rsidR="00D86E2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86E2E">
        <w:trPr>
          <w:trHeight w:hRule="exact" w:val="138"/>
        </w:trPr>
        <w:tc>
          <w:tcPr>
            <w:tcW w:w="1985" w:type="dxa"/>
          </w:tcPr>
          <w:p w:rsidR="00D86E2E" w:rsidRDefault="00D86E2E" w:rsidP="00DC4F24">
            <w:pPr>
              <w:ind w:firstLine="567"/>
            </w:pPr>
          </w:p>
        </w:tc>
        <w:tc>
          <w:tcPr>
            <w:tcW w:w="7372" w:type="dxa"/>
          </w:tcPr>
          <w:p w:rsidR="00D86E2E" w:rsidRDefault="00D86E2E" w:rsidP="00DC4F24">
            <w:pPr>
              <w:ind w:firstLine="567"/>
            </w:pPr>
          </w:p>
        </w:tc>
      </w:tr>
      <w:tr w:rsidR="00D86E2E" w:rsidRPr="003A00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A0047">
              <w:t xml:space="preserve"> </w:t>
            </w:r>
            <w:proofErr w:type="gramEnd"/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A0047">
              <w:t xml:space="preserve"> </w:t>
            </w:r>
          </w:p>
        </w:tc>
      </w:tr>
      <w:tr w:rsidR="00D86E2E" w:rsidRPr="003A004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высококонцентрированными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A0047">
              <w:t xml:space="preserve"> </w:t>
            </w:r>
          </w:p>
        </w:tc>
      </w:tr>
      <w:tr w:rsidR="00D86E2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86E2E" w:rsidRPr="003A0047" w:rsidTr="00DC4F24">
        <w:trPr>
          <w:trHeight w:hRule="exact" w:val="951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D86E2E" w:rsidRPr="003A00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обработки поверхностей с использованием различных видов энергии и их оборудование, и режимы обработки</w:t>
            </w:r>
          </w:p>
        </w:tc>
      </w:tr>
      <w:tr w:rsidR="00D86E2E" w:rsidRPr="003A00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 обработки поверхностей с использованием различной энергии и их оборудование, и режимы обработки для формоизменения деталей</w:t>
            </w:r>
          </w:p>
        </w:tc>
      </w:tr>
      <w:tr w:rsidR="00D86E2E" w:rsidRPr="003A00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методов обработки поверхностей с использованием различной энергии и их оборудования, и режимов обработки для формоизменения деталей</w:t>
            </w:r>
          </w:p>
        </w:tc>
      </w:tr>
    </w:tbl>
    <w:p w:rsidR="00DC4F24" w:rsidRDefault="00DC4F2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52"/>
        <w:gridCol w:w="371"/>
        <w:gridCol w:w="504"/>
        <w:gridCol w:w="681"/>
        <w:gridCol w:w="649"/>
        <w:gridCol w:w="540"/>
        <w:gridCol w:w="1525"/>
        <w:gridCol w:w="1543"/>
        <w:gridCol w:w="1215"/>
      </w:tblGrid>
      <w:tr w:rsidR="00D86E2E" w:rsidRPr="003A0047" w:rsidTr="00DC4F24">
        <w:trPr>
          <w:trHeight w:hRule="exact" w:val="2177"/>
        </w:trPr>
        <w:tc>
          <w:tcPr>
            <w:tcW w:w="710" w:type="dxa"/>
          </w:tcPr>
          <w:p w:rsidR="00D86E2E" w:rsidRPr="003A0047" w:rsidRDefault="00D86E2E"/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jc w:val="both"/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51,95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86E2E" w:rsidTr="00DC4F24">
        <w:trPr>
          <w:trHeight w:hRule="exact" w:val="99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92,05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A0047">
              <w:t xml:space="preserve"> </w:t>
            </w:r>
          </w:p>
          <w:p w:rsidR="00D86E2E" w:rsidRPr="003A0047" w:rsidRDefault="00D86E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D86E2E" w:rsidTr="00DC4F24">
        <w:trPr>
          <w:trHeight w:hRule="exact" w:val="138"/>
        </w:trPr>
        <w:tc>
          <w:tcPr>
            <w:tcW w:w="710" w:type="dxa"/>
          </w:tcPr>
          <w:p w:rsidR="00D86E2E" w:rsidRDefault="00D86E2E"/>
        </w:tc>
        <w:tc>
          <w:tcPr>
            <w:tcW w:w="1652" w:type="dxa"/>
          </w:tcPr>
          <w:p w:rsidR="00D86E2E" w:rsidRDefault="00D86E2E"/>
        </w:tc>
        <w:tc>
          <w:tcPr>
            <w:tcW w:w="371" w:type="dxa"/>
          </w:tcPr>
          <w:p w:rsidR="00D86E2E" w:rsidRDefault="00D86E2E"/>
        </w:tc>
        <w:tc>
          <w:tcPr>
            <w:tcW w:w="504" w:type="dxa"/>
          </w:tcPr>
          <w:p w:rsidR="00D86E2E" w:rsidRDefault="00D86E2E"/>
        </w:tc>
        <w:tc>
          <w:tcPr>
            <w:tcW w:w="681" w:type="dxa"/>
          </w:tcPr>
          <w:p w:rsidR="00D86E2E" w:rsidRDefault="00D86E2E"/>
        </w:tc>
        <w:tc>
          <w:tcPr>
            <w:tcW w:w="649" w:type="dxa"/>
          </w:tcPr>
          <w:p w:rsidR="00D86E2E" w:rsidRDefault="00D86E2E"/>
        </w:tc>
        <w:tc>
          <w:tcPr>
            <w:tcW w:w="540" w:type="dxa"/>
          </w:tcPr>
          <w:p w:rsidR="00D86E2E" w:rsidRDefault="00D86E2E"/>
        </w:tc>
        <w:tc>
          <w:tcPr>
            <w:tcW w:w="1525" w:type="dxa"/>
          </w:tcPr>
          <w:p w:rsidR="00D86E2E" w:rsidRDefault="00D86E2E"/>
        </w:tc>
        <w:tc>
          <w:tcPr>
            <w:tcW w:w="1543" w:type="dxa"/>
          </w:tcPr>
          <w:p w:rsidR="00D86E2E" w:rsidRDefault="00D86E2E"/>
        </w:tc>
        <w:tc>
          <w:tcPr>
            <w:tcW w:w="1215" w:type="dxa"/>
          </w:tcPr>
          <w:p w:rsidR="00D86E2E" w:rsidRDefault="00D86E2E"/>
        </w:tc>
      </w:tr>
      <w:tr w:rsidR="00D86E2E" w:rsidTr="00DC4F24">
        <w:trPr>
          <w:trHeight w:hRule="exact" w:val="972"/>
        </w:trPr>
        <w:tc>
          <w:tcPr>
            <w:tcW w:w="2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A0047"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A0047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86E2E" w:rsidTr="00DC4F24">
        <w:trPr>
          <w:trHeight w:hRule="exact" w:val="833"/>
        </w:trPr>
        <w:tc>
          <w:tcPr>
            <w:tcW w:w="2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6E2E" w:rsidRDefault="00D86E2E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6E2E" w:rsidRDefault="00D86E2E"/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3170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высококонцентрированных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высококонцентрированных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высокоскоростного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дуги,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акустическая,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лучевая,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взрыва,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комбинированная.</w:t>
            </w:r>
            <w:r w:rsidRPr="003A0047">
              <w:t xml:space="preserve"> </w:t>
            </w:r>
            <w:proofErr w:type="gramEnd"/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литературы.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1113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высококонцентрированных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технологиях.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 работа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DC4F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2871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высокоскоростным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трением.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Интенсификация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высокоскоростным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трением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зону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энергией.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литературы.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6257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Электроконтактная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воздушноду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говая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цессов.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Электроэрозион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пользования.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обработка,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текстурирование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технико-экономические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электро-эрозионной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Магнитоимпульсная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магнитоимпульсной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673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наложением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ультразвука.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 работа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409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лучевыми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упрочнение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текстурирование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лазерным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лучом.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Ионно-лучевая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лучевыми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16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 w:rsidP="00DC4F2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3970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взрыва.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упрочнения.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взрывом.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ботка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давления.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обрабатываемую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Интенсификация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зону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энергии.</w:t>
            </w:r>
            <w:r w:rsidRPr="003A0047"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литературы.</w:t>
            </w:r>
          </w:p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аттестации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еречень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вопросов.</w:t>
            </w:r>
            <w:r w:rsidRPr="003A0047"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D86E2E" w:rsidTr="00DC4F24">
        <w:trPr>
          <w:trHeight w:hRule="exact" w:val="277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454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</w:tr>
      <w:tr w:rsidR="00D86E2E" w:rsidTr="00DC4F24">
        <w:trPr>
          <w:trHeight w:hRule="exact" w:val="270"/>
        </w:trPr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D86E2E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DC4F24" w:rsidRDefault="00DC4F2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34"/>
        <w:gridCol w:w="54"/>
      </w:tblGrid>
      <w:tr w:rsidR="00D86E2E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86E2E" w:rsidTr="00DC4F24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86E2E" w:rsidRDefault="00D86E2E" w:rsidP="00DC4F24">
            <w:pPr>
              <w:ind w:firstLine="567"/>
            </w:pPr>
          </w:p>
        </w:tc>
      </w:tr>
      <w:tr w:rsidR="00D86E2E" w:rsidRPr="003A0047">
        <w:trPr>
          <w:gridAfter w:val="1"/>
          <w:wAfter w:w="54" w:type="dxa"/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высококонцентрированными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энергии;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дисциплины;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дискуссии;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(подгруппах).</w:t>
            </w:r>
            <w:r w:rsidRPr="003A0047">
              <w:t xml:space="preserve"> </w:t>
            </w:r>
          </w:p>
        </w:tc>
      </w:tr>
      <w:tr w:rsidR="00D86E2E" w:rsidRPr="003A0047" w:rsidTr="00DC4F24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:rsidR="00D86E2E" w:rsidRPr="003A0047" w:rsidRDefault="00D86E2E"/>
        </w:tc>
      </w:tr>
      <w:tr w:rsidR="00D86E2E" w:rsidRPr="003A004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A0047">
              <w:t xml:space="preserve"> </w:t>
            </w:r>
          </w:p>
        </w:tc>
      </w:tr>
      <w:tr w:rsidR="00D86E2E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86E2E" w:rsidTr="00DC4F24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86E2E" w:rsidRDefault="00D86E2E" w:rsidP="00DC4F24">
            <w:pPr>
              <w:ind w:firstLine="567"/>
            </w:pPr>
          </w:p>
        </w:tc>
      </w:tr>
      <w:tr w:rsidR="00D86E2E" w:rsidRPr="003A004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A0047">
              <w:t xml:space="preserve"> </w:t>
            </w:r>
          </w:p>
        </w:tc>
      </w:tr>
      <w:tr w:rsidR="00D86E2E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86E2E" w:rsidTr="00DC4F24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86E2E" w:rsidRDefault="00D86E2E" w:rsidP="00DC4F24">
            <w:pPr>
              <w:ind w:firstLine="567"/>
            </w:pPr>
          </w:p>
        </w:tc>
      </w:tr>
      <w:tr w:rsidR="00D86E2E" w:rsidRPr="003A004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</w:p>
        </w:tc>
      </w:tr>
      <w:tr w:rsidR="00D86E2E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86E2E" w:rsidRPr="003A0047">
        <w:trPr>
          <w:gridAfter w:val="1"/>
          <w:wAfter w:w="54" w:type="dxa"/>
          <w:trHeight w:hRule="exact" w:val="27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Электрофизические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978-5-8114-2174-9.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hyperlink r:id="rId10" w:history="1">
              <w:r w:rsidRPr="003A0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https://e.lanbook.com/book/75505</w:t>
              </w:r>
            </w:hyperlink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Безъязычный,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Чарковский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978-5-8114-2118-3.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hyperlink r:id="rId11" w:history="1">
              <w:r w:rsidRPr="003A0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https://e.lanbook.com/book/93688</w:t>
              </w:r>
            </w:hyperlink>
            <w:r w:rsidRPr="003A0047">
              <w:t xml:space="preserve"> </w:t>
            </w:r>
          </w:p>
          <w:p w:rsidR="00D86E2E" w:rsidRPr="003A0047" w:rsidRDefault="003A0047" w:rsidP="00DC4F24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0047">
              <w:t xml:space="preserve"> </w:t>
            </w:r>
          </w:p>
        </w:tc>
      </w:tr>
      <w:tr w:rsidR="00D86E2E" w:rsidRPr="003A0047" w:rsidTr="00DC4F24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86E2E" w:rsidRPr="003A0047" w:rsidRDefault="00D86E2E"/>
        </w:tc>
      </w:tr>
      <w:tr w:rsidR="00D86E2E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86E2E" w:rsidRPr="003A0047" w:rsidTr="00DC4F24">
        <w:trPr>
          <w:gridAfter w:val="1"/>
          <w:wAfter w:w="54" w:type="dxa"/>
          <w:trHeight w:hRule="exact" w:val="282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978-5-8114-4578-3.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hyperlink r:id="rId12" w:history="1">
              <w:r w:rsidRPr="003A0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https://e.lanbook.com/book/122184</w:t>
              </w:r>
            </w:hyperlink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наукоемких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978-5-8114-2393-4.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A0047">
              <w:t xml:space="preserve"> </w:t>
            </w:r>
            <w:hyperlink r:id="rId13" w:history="1">
              <w:r w:rsidRPr="003A0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https://e.lanbook.com/book/81559</w:t>
              </w:r>
            </w:hyperlink>
            <w:r w:rsidRPr="003A0047">
              <w:t xml:space="preserve"> </w:t>
            </w:r>
          </w:p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t xml:space="preserve"> </w:t>
            </w:r>
          </w:p>
        </w:tc>
      </w:tr>
      <w:tr w:rsidR="00D86E2E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86E2E">
        <w:trPr>
          <w:gridAfter w:val="1"/>
          <w:wAfter w:w="54" w:type="dxa"/>
          <w:trHeight w:hRule="exact" w:val="123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формоизменения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теормомеханического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К.К.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A0047">
              <w:t xml:space="preserve"> </w:t>
            </w:r>
            <w:proofErr w:type="gram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D86E2E" w:rsidTr="00DC4F2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D86E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E2E" w:rsidRPr="003A0047" w:rsidTr="00DC4F2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A0047">
              <w:t xml:space="preserve"> </w:t>
            </w:r>
          </w:p>
        </w:tc>
      </w:tr>
      <w:tr w:rsidR="00D86E2E" w:rsidRPr="003A0047" w:rsidTr="00DC4F24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t xml:space="preserve"> </w:t>
            </w:r>
          </w:p>
        </w:tc>
      </w:tr>
      <w:tr w:rsidR="00D86E2E" w:rsidTr="00DC4F2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86E2E" w:rsidTr="00DC4F24">
        <w:trPr>
          <w:trHeight w:hRule="exact" w:val="555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818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DC4F24" w:rsidRDefault="003A00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C4F24">
              <w:rPr>
                <w:lang w:val="en-US"/>
              </w:rPr>
              <w:t xml:space="preserve"> 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C4F24">
              <w:rPr>
                <w:lang w:val="en-US"/>
              </w:rPr>
              <w:t xml:space="preserve"> 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C4F24">
              <w:rPr>
                <w:lang w:val="en-US"/>
              </w:rPr>
              <w:t xml:space="preserve"> 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C4F2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C4F24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555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285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285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138"/>
        </w:trPr>
        <w:tc>
          <w:tcPr>
            <w:tcW w:w="250" w:type="dxa"/>
          </w:tcPr>
          <w:p w:rsidR="00D86E2E" w:rsidRDefault="00D86E2E"/>
        </w:tc>
        <w:tc>
          <w:tcPr>
            <w:tcW w:w="1865" w:type="dxa"/>
          </w:tcPr>
          <w:p w:rsidR="00D86E2E" w:rsidRDefault="00D86E2E"/>
        </w:tc>
        <w:tc>
          <w:tcPr>
            <w:tcW w:w="2940" w:type="dxa"/>
          </w:tcPr>
          <w:p w:rsidR="00D86E2E" w:rsidRDefault="00D86E2E"/>
        </w:tc>
        <w:tc>
          <w:tcPr>
            <w:tcW w:w="4281" w:type="dxa"/>
          </w:tcPr>
          <w:p w:rsidR="00D86E2E" w:rsidRDefault="00D86E2E"/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RPr="003A0047" w:rsidTr="00DC4F2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A0047">
              <w:t xml:space="preserve"> </w:t>
            </w:r>
          </w:p>
        </w:tc>
      </w:tr>
      <w:tr w:rsidR="00D86E2E" w:rsidTr="00DC4F24">
        <w:trPr>
          <w:trHeight w:hRule="exact" w:val="270"/>
        </w:trPr>
        <w:tc>
          <w:tcPr>
            <w:tcW w:w="250" w:type="dxa"/>
          </w:tcPr>
          <w:p w:rsidR="00D86E2E" w:rsidRPr="003A0047" w:rsidRDefault="00D86E2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RPr="00DC4F24" w:rsidTr="00DC4F24">
        <w:trPr>
          <w:trHeight w:hRule="exact" w:val="14"/>
        </w:trPr>
        <w:tc>
          <w:tcPr>
            <w:tcW w:w="250" w:type="dxa"/>
          </w:tcPr>
          <w:p w:rsidR="00D86E2E" w:rsidRDefault="00D86E2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A0047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DC4F24" w:rsidRDefault="003A004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C4F24">
              <w:rPr>
                <w:lang w:val="en-US"/>
              </w:rPr>
              <w:t xml:space="preserve"> 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DC4F24">
              <w:rPr>
                <w:lang w:val="en-US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D86E2E" w:rsidRPr="00DC4F24" w:rsidRDefault="00D86E2E">
            <w:pPr>
              <w:rPr>
                <w:lang w:val="en-US"/>
              </w:rPr>
            </w:pPr>
          </w:p>
        </w:tc>
      </w:tr>
      <w:tr w:rsidR="00D86E2E" w:rsidRPr="00DC4F24" w:rsidTr="00DC4F24">
        <w:trPr>
          <w:trHeight w:hRule="exact" w:val="811"/>
        </w:trPr>
        <w:tc>
          <w:tcPr>
            <w:tcW w:w="250" w:type="dxa"/>
          </w:tcPr>
          <w:p w:rsidR="00D86E2E" w:rsidRPr="00DC4F24" w:rsidRDefault="00D86E2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DC4F24" w:rsidRDefault="00D86E2E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DC4F24" w:rsidRDefault="00D86E2E">
            <w:pPr>
              <w:rPr>
                <w:lang w:val="en-US"/>
              </w:rPr>
            </w:pPr>
          </w:p>
        </w:tc>
        <w:tc>
          <w:tcPr>
            <w:tcW w:w="88" w:type="dxa"/>
            <w:gridSpan w:val="2"/>
          </w:tcPr>
          <w:p w:rsidR="00D86E2E" w:rsidRPr="00DC4F24" w:rsidRDefault="00D86E2E">
            <w:pPr>
              <w:rPr>
                <w:lang w:val="en-US"/>
              </w:rPr>
            </w:pPr>
          </w:p>
        </w:tc>
      </w:tr>
      <w:tr w:rsidR="00D86E2E" w:rsidRPr="00DC4F24" w:rsidTr="00DC4F24">
        <w:trPr>
          <w:trHeight w:hRule="exact" w:val="555"/>
        </w:trPr>
        <w:tc>
          <w:tcPr>
            <w:tcW w:w="250" w:type="dxa"/>
          </w:tcPr>
          <w:p w:rsidR="00D86E2E" w:rsidRPr="00DC4F24" w:rsidRDefault="00D86E2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A00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A004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DC4F24" w:rsidRDefault="003A004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C4F24">
              <w:rPr>
                <w:lang w:val="en-US"/>
              </w:rPr>
              <w:t xml:space="preserve"> </w:t>
            </w:r>
            <w:r w:rsidRPr="00DC4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DC4F24">
              <w:rPr>
                <w:lang w:val="en-US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D86E2E" w:rsidRPr="00DC4F24" w:rsidRDefault="00D86E2E">
            <w:pPr>
              <w:rPr>
                <w:lang w:val="en-US"/>
              </w:rPr>
            </w:pPr>
          </w:p>
        </w:tc>
      </w:tr>
      <w:tr w:rsidR="00D86E2E" w:rsidTr="00DC4F24">
        <w:trPr>
          <w:trHeight w:hRule="exact" w:val="826"/>
        </w:trPr>
        <w:tc>
          <w:tcPr>
            <w:tcW w:w="250" w:type="dxa"/>
          </w:tcPr>
          <w:p w:rsidR="00D86E2E" w:rsidRPr="00DC4F24" w:rsidRDefault="00D86E2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004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555"/>
        </w:trPr>
        <w:tc>
          <w:tcPr>
            <w:tcW w:w="250" w:type="dxa"/>
          </w:tcPr>
          <w:p w:rsidR="00D86E2E" w:rsidRDefault="00D86E2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Pr="003A0047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004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Tr="00DC4F24">
        <w:trPr>
          <w:trHeight w:hRule="exact" w:val="555"/>
        </w:trPr>
        <w:tc>
          <w:tcPr>
            <w:tcW w:w="250" w:type="dxa"/>
          </w:tcPr>
          <w:p w:rsidR="00D86E2E" w:rsidRDefault="00D86E2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A00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E2E" w:rsidRDefault="003A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D86E2E" w:rsidRDefault="00D86E2E"/>
        </w:tc>
      </w:tr>
      <w:tr w:rsidR="00D86E2E" w:rsidRPr="003A0047" w:rsidTr="00DC4F2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Pr="003A0047" w:rsidRDefault="003A00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A0047">
              <w:t xml:space="preserve"> </w:t>
            </w:r>
          </w:p>
        </w:tc>
      </w:tr>
      <w:tr w:rsidR="00D86E2E" w:rsidRPr="003A0047" w:rsidTr="00DC4F24">
        <w:trPr>
          <w:trHeight w:hRule="exact" w:val="138"/>
        </w:trPr>
        <w:tc>
          <w:tcPr>
            <w:tcW w:w="250" w:type="dxa"/>
          </w:tcPr>
          <w:p w:rsidR="00D86E2E" w:rsidRPr="003A0047" w:rsidRDefault="00D86E2E"/>
        </w:tc>
        <w:tc>
          <w:tcPr>
            <w:tcW w:w="1865" w:type="dxa"/>
          </w:tcPr>
          <w:p w:rsidR="00D86E2E" w:rsidRPr="003A0047" w:rsidRDefault="00D86E2E"/>
        </w:tc>
        <w:tc>
          <w:tcPr>
            <w:tcW w:w="2940" w:type="dxa"/>
          </w:tcPr>
          <w:p w:rsidR="00D86E2E" w:rsidRPr="003A0047" w:rsidRDefault="00D86E2E"/>
        </w:tc>
        <w:tc>
          <w:tcPr>
            <w:tcW w:w="4281" w:type="dxa"/>
          </w:tcPr>
          <w:p w:rsidR="00D86E2E" w:rsidRPr="003A0047" w:rsidRDefault="00D86E2E"/>
        </w:tc>
        <w:tc>
          <w:tcPr>
            <w:tcW w:w="88" w:type="dxa"/>
            <w:gridSpan w:val="2"/>
          </w:tcPr>
          <w:p w:rsidR="00D86E2E" w:rsidRPr="003A0047" w:rsidRDefault="00D86E2E"/>
        </w:tc>
      </w:tr>
      <w:tr w:rsidR="00D86E2E" w:rsidRPr="003A0047" w:rsidTr="00DC4F24">
        <w:trPr>
          <w:trHeight w:hRule="exact" w:val="202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86E2E" w:rsidRDefault="003A0047">
            <w:pPr>
              <w:spacing w:after="0" w:line="240" w:lineRule="auto"/>
              <w:ind w:firstLine="756"/>
              <w:jc w:val="both"/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</w:p>
        </w:tc>
      </w:tr>
      <w:tr w:rsidR="00D86E2E" w:rsidRPr="003A0047" w:rsidTr="00DC4F24">
        <w:trPr>
          <w:trHeight w:hRule="exact" w:val="513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0047">
              <w:t xml:space="preserve"> </w:t>
            </w:r>
            <w:proofErr w:type="spellStart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</w:t>
            </w:r>
            <w:proofErr w:type="spellEnd"/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термические.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металлографических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</w:t>
            </w: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  <w:r w:rsidRPr="003A0047">
              <w:t xml:space="preserve"> </w:t>
            </w:r>
          </w:p>
          <w:p w:rsidR="00DC4F24" w:rsidRPr="003A0047" w:rsidRDefault="00DC4F24" w:rsidP="00DC4F24"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3A0047">
              <w:t xml:space="preserve"> </w:t>
            </w: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</w:p>
        </w:tc>
      </w:tr>
    </w:tbl>
    <w:p w:rsidR="00D86E2E" w:rsidRDefault="00D86E2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C4F24" w:rsidRPr="003A0047" w:rsidTr="00DC4F24">
        <w:trPr>
          <w:trHeight w:val="293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t xml:space="preserve"> </w:t>
            </w:r>
          </w:p>
          <w:p w:rsidR="00DC4F24" w:rsidRPr="003A0047" w:rsidRDefault="00DC4F24" w:rsidP="00DC4F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A0047">
              <w:t xml:space="preserve"> </w:t>
            </w:r>
          </w:p>
        </w:tc>
      </w:tr>
      <w:tr w:rsidR="00DC4F24" w:rsidRPr="003A0047" w:rsidTr="00DC4F24">
        <w:trPr>
          <w:trHeight w:val="509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F24" w:rsidRPr="003A0047" w:rsidRDefault="00DC4F24" w:rsidP="00DC4F24"/>
        </w:tc>
      </w:tr>
    </w:tbl>
    <w:p w:rsidR="003A0047" w:rsidRDefault="003A0047"/>
    <w:p w:rsidR="00DC4F24" w:rsidRDefault="00DC4F24">
      <w:r>
        <w:br w:type="page"/>
      </w:r>
    </w:p>
    <w:p w:rsidR="003A0047" w:rsidRPr="00DC4F24" w:rsidRDefault="003A0047" w:rsidP="00DC4F2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F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C4F24" w:rsidRDefault="00DC4F24" w:rsidP="00DC4F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047" w:rsidRPr="00DC4F24" w:rsidRDefault="003A0047" w:rsidP="00DC4F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F24">
        <w:rPr>
          <w:rFonts w:ascii="Times New Roman" w:hAnsi="Times New Roman" w:cs="Times New Roman"/>
          <w:sz w:val="24"/>
          <w:szCs w:val="24"/>
        </w:rPr>
        <w:t>Примерные контрольные работы:</w:t>
      </w:r>
    </w:p>
    <w:p w:rsidR="003A0047" w:rsidRPr="00DC4F24" w:rsidRDefault="003A0047" w:rsidP="00DC4F24">
      <w:pPr>
        <w:pStyle w:val="Default"/>
        <w:tabs>
          <w:tab w:val="left" w:pos="993"/>
        </w:tabs>
        <w:ind w:firstLine="567"/>
        <w:jc w:val="both"/>
      </w:pPr>
      <w:r w:rsidRPr="00DC4F24">
        <w:t>ТЕСТЫ</w:t>
      </w:r>
      <w:r w:rsidR="00DC4F24">
        <w:t xml:space="preserve"> </w:t>
      </w:r>
      <w:r w:rsidRPr="00DC4F24">
        <w:t>по курсу «ОБРАБОТКА ДЕТАЛЕЙ ВЫСОКОКОНЦЕНТРИРОВАННЫМИ ПОТОКАМИ ЭНЕРГИИ</w:t>
      </w:r>
    </w:p>
    <w:p w:rsidR="003A0047" w:rsidRPr="00DC4F24" w:rsidRDefault="003A0047" w:rsidP="00DC4F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F24">
        <w:rPr>
          <w:rFonts w:ascii="Times New Roman" w:hAnsi="Times New Roman" w:cs="Times New Roman"/>
          <w:sz w:val="24"/>
          <w:szCs w:val="24"/>
        </w:rPr>
        <w:br/>
        <w:t xml:space="preserve">Студент гр.____________      </w:t>
      </w:r>
    </w:p>
    <w:p w:rsidR="00DC4F24" w:rsidRDefault="003A0047" w:rsidP="00DC4F24">
      <w:pPr>
        <w:tabs>
          <w:tab w:val="left" w:pos="38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F2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1. Ультразвуковые преобразователи применяют в качестве основного элемента: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C4F24">
        <w:rPr>
          <w:rFonts w:ascii="Times New Roman" w:hAnsi="Times New Roman" w:cs="Times New Roman"/>
          <w:sz w:val="24"/>
          <w:szCs w:val="24"/>
        </w:rPr>
        <w:t xml:space="preserve"> ЭХО; В – при ЭЭО; С – при УЗО; Д – при ЭЛО.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2. Механизм съема при лазерной обработке: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 xml:space="preserve">А – анодное растворение; В – тепловое </w:t>
      </w:r>
      <w:proofErr w:type="spellStart"/>
      <w:r w:rsidRPr="00DC4F24">
        <w:rPr>
          <w:rFonts w:ascii="Times New Roman" w:hAnsi="Times New Roman" w:cs="Times New Roman"/>
          <w:sz w:val="24"/>
          <w:szCs w:val="24"/>
        </w:rPr>
        <w:t>воздействие</w:t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;С</w:t>
      </w:r>
      <w:proofErr w:type="spellEnd"/>
      <w:proofErr w:type="gramEnd"/>
      <w:r w:rsidRPr="00DC4F24">
        <w:rPr>
          <w:rFonts w:ascii="Times New Roman" w:hAnsi="Times New Roman" w:cs="Times New Roman"/>
          <w:sz w:val="24"/>
          <w:szCs w:val="24"/>
        </w:rPr>
        <w:t xml:space="preserve"> – механическое разрушение.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3. В каких средах осуществляется электроэрозионная обработка: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 xml:space="preserve">А – вакуум; В – смесь углеводородов; С – электролиты; Д – </w:t>
      </w:r>
      <w:proofErr w:type="spellStart"/>
      <w:r w:rsidRPr="00DC4F24">
        <w:rPr>
          <w:rFonts w:ascii="Times New Roman" w:hAnsi="Times New Roman" w:cs="Times New Roman"/>
          <w:sz w:val="24"/>
          <w:szCs w:val="24"/>
        </w:rPr>
        <w:t>электролито</w:t>
      </w:r>
      <w:proofErr w:type="spellEnd"/>
      <w:r w:rsidRPr="00DC4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C4F24">
        <w:rPr>
          <w:rFonts w:ascii="Times New Roman" w:hAnsi="Times New Roman" w:cs="Times New Roman"/>
          <w:sz w:val="24"/>
          <w:szCs w:val="24"/>
        </w:rPr>
        <w:t>бразивные суспензии.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4. ЭЭО применяют для обработки: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металлов; В – керамики; С – твердых сплавов и стекол.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5. Принцип действия пьезоэлектрического преобразователя основан на изменении геометрических размеров его рабочего элемента под действием: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А – гравитации; В – переменного электрического поля; С – магнитного поля.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 xml:space="preserve"> Возникновение элементарного канала разряда при ЭЭО происходит между ближайшими местными неровностями противолежащих электродов: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 xml:space="preserve">А – лункой и впадиной; </w:t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F24">
        <w:rPr>
          <w:rFonts w:ascii="Times New Roman" w:hAnsi="Times New Roman" w:cs="Times New Roman"/>
          <w:sz w:val="24"/>
          <w:szCs w:val="24"/>
        </w:rPr>
        <w:t xml:space="preserve"> – выступом и впадиной; С – выступами.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7. Давление в канале разряда при ЭЭО при максимальном значении тока в импульсе:</w:t>
      </w:r>
      <w:r w:rsidRPr="00DC4F24">
        <w:rPr>
          <w:rFonts w:ascii="Times New Roman" w:hAnsi="Times New Roman" w:cs="Times New Roman"/>
          <w:sz w:val="24"/>
          <w:szCs w:val="24"/>
        </w:rPr>
        <w:br/>
        <w:t>А – 0,1 МПа; В – 10 МПа; С – 1000 МПа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8. Рассчитать электрохимический эквивалент стали (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>/А.мин), если в электролите соотношение ионов Fe2+ и Fe3+ составляет два к одному: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0,015; В – 0,027; С – 0,12.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 xml:space="preserve">9. В состав электролитов для 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>размерной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 xml:space="preserve"> ЭХО в качестве основного компонента входят:</w:t>
      </w:r>
      <w:r w:rsidRPr="00DC4F24">
        <w:rPr>
          <w:rFonts w:ascii="Times New Roman" w:hAnsi="Times New Roman" w:cs="Times New Roman"/>
          <w:sz w:val="24"/>
          <w:szCs w:val="24"/>
        </w:rPr>
        <w:br/>
        <w:t>А – кислоты; В – основания; С – растворимые соли щелочных металлов.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10. Оцените отжимающее усилие, которое возникает при ЭХО, если давление электролита составляет 0,5 МПа, а площадь обработки 100 см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>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5000 Н; В – 500 Н; С – 50 Н.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11. Определить силу тока при ЭХО, если производится обработка цилиндрическим электродом, диаметром 10 см, а рекомендуемая плотность тока составляет 30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>/см2:</w:t>
      </w:r>
      <w:r w:rsidRPr="00DC4F24">
        <w:rPr>
          <w:rFonts w:ascii="Times New Roman" w:hAnsi="Times New Roman" w:cs="Times New Roman"/>
          <w:sz w:val="24"/>
          <w:szCs w:val="24"/>
        </w:rPr>
        <w:br/>
        <w:t>А – 2280; В – 300; С – 942.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12. Предложите эффективный метод физико-химической обработки для прошивания микроотверстий в листовых металлах и неметаллах: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ЭХО; В – ЭЭО; С – УЗО; Д – СЛО.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 xml:space="preserve">13. Износ рабочего инструмента отсутствует при использовании следующих </w:t>
      </w:r>
      <w:r w:rsidRPr="00DC4F24">
        <w:rPr>
          <w:rFonts w:ascii="Times New Roman" w:hAnsi="Times New Roman" w:cs="Times New Roman"/>
          <w:b/>
          <w:sz w:val="24"/>
          <w:szCs w:val="24"/>
        </w:rPr>
        <w:lastRenderedPageBreak/>
        <w:t>физико-химических методов обработки: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ЭХО и ЭЭО; В – ЭХО и СЛО; С – ЭЭО и ЭЛО; Д – СЛО и УЗО.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14. На операциях ЭХ прошивания для максимального повышения производительности обработки следует использовать схему обработки: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 xml:space="preserve">А – с постоянной скоростью перемещения ЭИ; В – </w:t>
      </w:r>
      <w:proofErr w:type="gramStart"/>
      <w:r w:rsidRPr="00DC4F24">
        <w:rPr>
          <w:rFonts w:ascii="Times New Roman" w:hAnsi="Times New Roman" w:cs="Times New Roman"/>
          <w:sz w:val="24"/>
          <w:szCs w:val="24"/>
        </w:rPr>
        <w:t>дискретную</w:t>
      </w:r>
      <w:proofErr w:type="gramEnd"/>
      <w:r w:rsidRPr="00DC4F24">
        <w:rPr>
          <w:rFonts w:ascii="Times New Roman" w:hAnsi="Times New Roman" w:cs="Times New Roman"/>
          <w:sz w:val="24"/>
          <w:szCs w:val="24"/>
        </w:rPr>
        <w:t>; С – импульсно-циклическую.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15. В рабочей зоне абразивного электроэрозионного шлифования не наблюдается: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механического диспергирования материала и тепловыделения;</w:t>
      </w:r>
      <w:r w:rsidRPr="00DC4F24">
        <w:rPr>
          <w:rFonts w:ascii="Times New Roman" w:hAnsi="Times New Roman" w:cs="Times New Roman"/>
          <w:sz w:val="24"/>
          <w:szCs w:val="24"/>
        </w:rPr>
        <w:br/>
        <w:t xml:space="preserve"> В – растворения и образования анодных пленок; С – электрического тока.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 xml:space="preserve">16. Для снижения износа инструмента при УЗО желательно изготавливать его 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>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керамики; В – закаленных инструментальных сталей; С – латуни.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17. Масштаб распространения ЭХО в промышленности по сравнению с ЭЭО: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низкий; В – высокий; С – равновеликий.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 xml:space="preserve">18. </w:t>
      </w:r>
      <w:proofErr w:type="gramStart"/>
      <w:r w:rsidRPr="00DC4F24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DC4F24">
        <w:rPr>
          <w:rFonts w:ascii="Times New Roman" w:hAnsi="Times New Roman" w:cs="Times New Roman"/>
          <w:b/>
          <w:sz w:val="24"/>
          <w:szCs w:val="24"/>
        </w:rPr>
        <w:t xml:space="preserve"> ЭХО на обрабатываемой поверхности возможно образование: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оксидных пленок; В – измененных поверхностных слоев;</w:t>
      </w:r>
      <w:r w:rsidRPr="00DC4F24">
        <w:rPr>
          <w:rFonts w:ascii="Times New Roman" w:hAnsi="Times New Roman" w:cs="Times New Roman"/>
          <w:sz w:val="24"/>
          <w:szCs w:val="24"/>
        </w:rPr>
        <w:br/>
        <w:t>С – заусенцев и микротрещин; Д – всех перечисленных дефектов.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19. К недостаткам ЭХО можно отнести: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низкую производительность; В – невысокую стойкость ЭИ;</w:t>
      </w:r>
      <w:r w:rsidRPr="00DC4F24">
        <w:rPr>
          <w:rFonts w:ascii="Times New Roman" w:hAnsi="Times New Roman" w:cs="Times New Roman"/>
          <w:sz w:val="24"/>
          <w:szCs w:val="24"/>
        </w:rPr>
        <w:br/>
        <w:t>С – высокую энергоемкость; Е – высокую шероховатость обработки.</w:t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br/>
      </w:r>
      <w:r w:rsidRPr="00DC4F24">
        <w:rPr>
          <w:rFonts w:ascii="Times New Roman" w:hAnsi="Times New Roman" w:cs="Times New Roman"/>
          <w:b/>
          <w:sz w:val="24"/>
          <w:szCs w:val="24"/>
        </w:rPr>
        <w:t>20. При введении в зону действия луча ОКГ струи кислорода производительность СЛО стали:</w:t>
      </w:r>
      <w:r w:rsidRPr="00DC4F24">
        <w:rPr>
          <w:rFonts w:ascii="Times New Roman" w:hAnsi="Times New Roman" w:cs="Times New Roman"/>
          <w:b/>
          <w:sz w:val="24"/>
          <w:szCs w:val="24"/>
        </w:rPr>
        <w:br/>
      </w:r>
      <w:r w:rsidRPr="00DC4F24">
        <w:rPr>
          <w:rFonts w:ascii="Times New Roman" w:hAnsi="Times New Roman" w:cs="Times New Roman"/>
          <w:sz w:val="24"/>
          <w:szCs w:val="24"/>
        </w:rPr>
        <w:t>А – не изменится; В – возрастет; С – снизится.</w:t>
      </w:r>
      <w:r w:rsidRPr="00DC4F24">
        <w:rPr>
          <w:rFonts w:ascii="Times New Roman" w:hAnsi="Times New Roman" w:cs="Times New Roman"/>
          <w:sz w:val="24"/>
          <w:szCs w:val="24"/>
        </w:rPr>
        <w:br/>
      </w:r>
    </w:p>
    <w:p w:rsidR="003A0047" w:rsidRPr="00DC4F24" w:rsidRDefault="003A0047" w:rsidP="00DC4F24">
      <w:pPr>
        <w:tabs>
          <w:tab w:val="left" w:pos="38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4F24">
        <w:rPr>
          <w:rFonts w:ascii="Times New Roman" w:hAnsi="Times New Roman" w:cs="Times New Roman"/>
          <w:b/>
          <w:sz w:val="24"/>
          <w:szCs w:val="24"/>
        </w:rPr>
        <w:t xml:space="preserve">Перечень вопросов к экзамену: 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t xml:space="preserve">Область применения высококонцентрированных потоков энергии. </w:t>
      </w:r>
      <w:proofErr w:type="gramStart"/>
      <w:r w:rsidRPr="00DC4F24">
        <w:rPr>
          <w:lang w:eastAsia="en-US"/>
        </w:rPr>
        <w:t>Виды высококонцентрированных источников энергии: энергия высокоскоростного трения, тепловая, электрическая, электромагнитная, электрохимическая энергия сжатой дуги, акустическая, ультразвуковая, лучевая, гидродинамическая энергия взрыва, комбинированная.</w:t>
      </w:r>
      <w:proofErr w:type="gramEnd"/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t>Применение высококонцентрированных потоков энергии в машиностроительных технологиях.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t>Сущность и технологические операции обработки деталей высокоскоростным трением. Оборудование, инструменты и режимы обработки. Интенсификация процесса обработки высокоскоростным трением за счет ввода в зону обработки электрической энергией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proofErr w:type="spellStart"/>
      <w:r w:rsidRPr="00DC4F24">
        <w:rPr>
          <w:lang w:eastAsia="en-US"/>
        </w:rPr>
        <w:t>Электроконтактная</w:t>
      </w:r>
      <w:proofErr w:type="spellEnd"/>
      <w:r w:rsidRPr="00DC4F24">
        <w:rPr>
          <w:lang w:eastAsia="en-US"/>
        </w:rPr>
        <w:t xml:space="preserve"> и </w:t>
      </w:r>
      <w:proofErr w:type="spellStart"/>
      <w:r w:rsidRPr="00DC4F24">
        <w:rPr>
          <w:lang w:eastAsia="en-US"/>
        </w:rPr>
        <w:t>воздушнодуговая</w:t>
      </w:r>
      <w:proofErr w:type="spellEnd"/>
      <w:r w:rsidRPr="00DC4F24">
        <w:rPr>
          <w:lang w:eastAsia="en-US"/>
        </w:rPr>
        <w:t xml:space="preserve"> обработка деталей. Физика процессов. Оборудование, инструменты и режимы обработки. </w:t>
      </w:r>
      <w:proofErr w:type="spellStart"/>
      <w:r w:rsidRPr="00DC4F24">
        <w:rPr>
          <w:lang w:eastAsia="en-US"/>
        </w:rPr>
        <w:t>Магнитоимпульсная</w:t>
      </w:r>
      <w:proofErr w:type="spellEnd"/>
      <w:r w:rsidRPr="00DC4F24">
        <w:rPr>
          <w:lang w:eastAsia="en-US"/>
        </w:rPr>
        <w:t xml:space="preserve"> обработка деталей. Сущность процесса. Технологические особенности использования </w:t>
      </w:r>
      <w:proofErr w:type="spellStart"/>
      <w:r w:rsidRPr="00DC4F24">
        <w:rPr>
          <w:lang w:eastAsia="en-US"/>
        </w:rPr>
        <w:t>магнитоимпульсной</w:t>
      </w:r>
      <w:proofErr w:type="spellEnd"/>
      <w:r w:rsidRPr="00DC4F24">
        <w:rPr>
          <w:lang w:eastAsia="en-US"/>
        </w:rPr>
        <w:t xml:space="preserve"> обработки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t xml:space="preserve">Размерная обработка, </w:t>
      </w:r>
      <w:proofErr w:type="spellStart"/>
      <w:r w:rsidRPr="00DC4F24">
        <w:rPr>
          <w:lang w:eastAsia="en-US"/>
        </w:rPr>
        <w:t>текстурирование</w:t>
      </w:r>
      <w:proofErr w:type="spellEnd"/>
      <w:r w:rsidRPr="00DC4F24">
        <w:rPr>
          <w:lang w:eastAsia="en-US"/>
        </w:rPr>
        <w:t xml:space="preserve"> поверхности. Оборудование, инструменты, режимы обработки и технико-экономические показатели электроэрозионной обработки.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t>Электроэрозионная обработка деталей. Области использования. Технология электроэрозионной обработки деталей.</w:t>
      </w:r>
    </w:p>
    <w:p w:rsidR="003A0047" w:rsidRPr="00DC4F24" w:rsidRDefault="003A0047" w:rsidP="00DC4F24">
      <w:pPr>
        <w:pStyle w:val="Style14"/>
        <w:widowControl/>
        <w:numPr>
          <w:ilvl w:val="0"/>
          <w:numId w:val="1"/>
        </w:numPr>
        <w:tabs>
          <w:tab w:val="left" w:pos="387"/>
          <w:tab w:val="left" w:pos="993"/>
        </w:tabs>
        <w:ind w:left="0" w:firstLine="567"/>
        <w:rPr>
          <w:lang w:eastAsia="en-US"/>
        </w:rPr>
      </w:pPr>
      <w:r w:rsidRPr="00DC4F24">
        <w:rPr>
          <w:lang w:eastAsia="en-US"/>
        </w:rPr>
        <w:lastRenderedPageBreak/>
        <w:t>Сущность и технологические возможности сжатой дуги. Технология сварки, резки и упрочнения деталей сжатой дугой. Микроплазменная обработка деталей. Напыление износостойких покрытий в струе плазмы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proofErr w:type="gramStart"/>
      <w:r w:rsidRPr="00DC4F24">
        <w:rPr>
          <w:szCs w:val="24"/>
        </w:rPr>
        <w:t>Акустический</w:t>
      </w:r>
      <w:proofErr w:type="gramEnd"/>
      <w:r w:rsidRPr="00DC4F24">
        <w:rPr>
          <w:szCs w:val="24"/>
        </w:rPr>
        <w:t xml:space="preserve"> и ультразвуковой методы обработки деталей. Области использования технологии размерной обработки и упрочнения деталей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r w:rsidRPr="00DC4F24">
        <w:rPr>
          <w:szCs w:val="24"/>
        </w:rPr>
        <w:t xml:space="preserve">Сущность и преимущества обработки деталей лучевыми методами. Размерная обработка деталей, упрочнение и </w:t>
      </w:r>
      <w:proofErr w:type="spellStart"/>
      <w:r w:rsidRPr="00DC4F24">
        <w:rPr>
          <w:szCs w:val="24"/>
        </w:rPr>
        <w:t>текстурирование</w:t>
      </w:r>
      <w:proofErr w:type="spellEnd"/>
      <w:r w:rsidRPr="00DC4F24">
        <w:rPr>
          <w:szCs w:val="24"/>
        </w:rPr>
        <w:t>. Технологии и особенности обработки деталей лазерным лучом. Физические основы электронно-лучевой обработки деталей.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r w:rsidRPr="00DC4F24">
        <w:rPr>
          <w:szCs w:val="24"/>
        </w:rPr>
        <w:t>Технологии электронно-лучевой обработки. Ионно-лучевая обработка деталей. Оборудование для обработки деталей лучевыми методами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r w:rsidRPr="00DC4F24">
        <w:rPr>
          <w:szCs w:val="24"/>
        </w:rPr>
        <w:t>Обработка деталей энергией взрыва. Технологии размерной обработки и упрочнения. Сварка взрывом. Обработка деталей струей воды высокого давления.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r w:rsidRPr="00DC4F24">
        <w:rPr>
          <w:szCs w:val="24"/>
        </w:rPr>
        <w:t xml:space="preserve">Комбинированные методы обработки деталей высококонцентрированными потоками энергии: </w:t>
      </w:r>
      <w:proofErr w:type="spellStart"/>
      <w:r w:rsidRPr="00DC4F24">
        <w:rPr>
          <w:szCs w:val="24"/>
        </w:rPr>
        <w:t>термогазоструйная</w:t>
      </w:r>
      <w:proofErr w:type="spellEnd"/>
      <w:r w:rsidRPr="00DC4F24">
        <w:rPr>
          <w:szCs w:val="24"/>
        </w:rPr>
        <w:t xml:space="preserve">, плазменно-механическая, обработка плазмой с ионной бомбардировкой и др. </w:t>
      </w:r>
    </w:p>
    <w:p w:rsidR="003A0047" w:rsidRPr="00DC4F24" w:rsidRDefault="003A0047" w:rsidP="00DC4F24">
      <w:pPr>
        <w:pStyle w:val="a7"/>
        <w:numPr>
          <w:ilvl w:val="0"/>
          <w:numId w:val="1"/>
        </w:numPr>
        <w:tabs>
          <w:tab w:val="left" w:pos="387"/>
          <w:tab w:val="left" w:pos="993"/>
        </w:tabs>
        <w:spacing w:line="240" w:lineRule="auto"/>
        <w:ind w:left="0" w:firstLine="567"/>
        <w:rPr>
          <w:szCs w:val="24"/>
        </w:rPr>
      </w:pPr>
      <w:r w:rsidRPr="00DC4F24">
        <w:rPr>
          <w:szCs w:val="24"/>
        </w:rPr>
        <w:t xml:space="preserve">Применение высококонцентрированных потоков энергии в </w:t>
      </w:r>
      <w:proofErr w:type="spellStart"/>
      <w:r w:rsidRPr="00DC4F24">
        <w:rPr>
          <w:szCs w:val="24"/>
        </w:rPr>
        <w:t>нанотехнологиях</w:t>
      </w:r>
      <w:proofErr w:type="spellEnd"/>
      <w:r w:rsidRPr="00DC4F24">
        <w:rPr>
          <w:szCs w:val="24"/>
        </w:rPr>
        <w:t>.</w:t>
      </w:r>
    </w:p>
    <w:p w:rsidR="003A0047" w:rsidRDefault="003A0047" w:rsidP="003A0047"/>
    <w:p w:rsidR="00DC4F24" w:rsidRDefault="00DC4F24">
      <w:r>
        <w:br w:type="page"/>
      </w:r>
    </w:p>
    <w:p w:rsidR="00DC4F24" w:rsidRDefault="00DC4F24" w:rsidP="003A0047">
      <w:pPr>
        <w:sectPr w:rsidR="00DC4F24" w:rsidSect="0044331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A0047" w:rsidRDefault="003A0047" w:rsidP="00DC4F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F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C4F24" w:rsidRDefault="00DC4F24" w:rsidP="00DC4F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24" w:rsidRPr="00C87A0E" w:rsidRDefault="00DC4F24" w:rsidP="00DC4F24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87A0E">
        <w:rPr>
          <w:rFonts w:ascii="Times New Roman" w:eastAsia="Times New Roman" w:hAnsi="Times New Roman" w:cs="Times New Roman"/>
          <w:b/>
          <w:iCs/>
          <w:sz w:val="24"/>
          <w:szCs w:val="24"/>
        </w:rPr>
        <w:t>7 Оценочные средства для проведения промежуточной аттестации</w:t>
      </w:r>
    </w:p>
    <w:p w:rsidR="00DC4F24" w:rsidRPr="00C87A0E" w:rsidRDefault="00DC4F24" w:rsidP="00DC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A0E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0"/>
        <w:gridCol w:w="4146"/>
        <w:gridCol w:w="9072"/>
      </w:tblGrid>
      <w:tr w:rsidR="003A0047" w:rsidTr="00DC4F24">
        <w:trPr>
          <w:trHeight w:hRule="exact" w:val="84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A0047" w:rsidRDefault="003A0047" w:rsidP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A0047" w:rsidRDefault="003A0047" w:rsidP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0047" w:rsidRPr="003A0047" w:rsidRDefault="003A0047" w:rsidP="003A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A0047" w:rsidRPr="00DC4F24" w:rsidTr="00DC4F24">
        <w:trPr>
          <w:trHeight w:hRule="exact" w:val="650"/>
        </w:trPr>
        <w:tc>
          <w:tcPr>
            <w:tcW w:w="1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Pr="00DC4F24" w:rsidRDefault="003A0047" w:rsidP="003A00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4F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3A0047" w:rsidRPr="003A0047" w:rsidTr="00DC4F24">
        <w:trPr>
          <w:trHeight w:hRule="exact" w:val="569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обработки поверхностей с использованием различных видов </w:t>
            </w:r>
          </w:p>
          <w:p w:rsidR="003A0047" w:rsidRP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 и их оборудование, и режимы обработки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0047" w:rsidRDefault="003A0047" w:rsidP="003A0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047" w:rsidRDefault="003A0047" w:rsidP="003A0047">
            <w:pPr>
              <w:pStyle w:val="Style14"/>
              <w:widowControl/>
              <w:tabs>
                <w:tab w:val="left" w:pos="387"/>
                <w:tab w:val="left" w:pos="993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1. Область применения высококонцентрированных потоков энергии. </w:t>
            </w:r>
            <w:proofErr w:type="gramStart"/>
            <w:r>
              <w:rPr>
                <w:lang w:eastAsia="en-US"/>
              </w:rPr>
              <w:t>Виды высококонцентрированных источников энергии: энергия высокоскоростного трения, тепловая, электрическая, электромагнитная, электрохимическая энергия сжатой дуги, акустическая, ультразвуковая, лучевая, гидродинамическая энергия взрыва, комбинированная.</w:t>
            </w:r>
            <w:proofErr w:type="gramEnd"/>
          </w:p>
          <w:p w:rsidR="003A0047" w:rsidRDefault="00AB754D" w:rsidP="00AB754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387"/>
                <w:tab w:val="left" w:pos="993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высококонцентрированных </w:t>
            </w:r>
            <w:r w:rsidR="003A0047">
              <w:rPr>
                <w:lang w:eastAsia="en-US"/>
              </w:rPr>
              <w:t>потоков энергии в машиностроительных технологиях.</w:t>
            </w:r>
          </w:p>
          <w:p w:rsidR="003A0047" w:rsidRDefault="003A0047" w:rsidP="00AB754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387"/>
                <w:tab w:val="left" w:pos="993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Сущность и технологические операции обработки деталей высокоскоростным трением. Оборудование, инструменты и режимы обработки. Интенсификация процесса обработки высокоскоростным трением за счет ввода в зону обработки электрической энергией</w:t>
            </w:r>
          </w:p>
          <w:p w:rsidR="003A0047" w:rsidRDefault="003A0047" w:rsidP="00AB754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387"/>
                <w:tab w:val="left" w:pos="993"/>
              </w:tabs>
              <w:ind w:left="0"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Электроконтактная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воздушнодуговая</w:t>
            </w:r>
            <w:proofErr w:type="spellEnd"/>
            <w:r>
              <w:rPr>
                <w:lang w:eastAsia="en-US"/>
              </w:rPr>
              <w:t xml:space="preserve"> обработка деталей. Физика процессов. Оборудование, инструменты и режимы обработки. </w:t>
            </w:r>
            <w:proofErr w:type="spellStart"/>
            <w:r>
              <w:rPr>
                <w:lang w:eastAsia="en-US"/>
              </w:rPr>
              <w:t>Магнитоимпульсная</w:t>
            </w:r>
            <w:proofErr w:type="spellEnd"/>
            <w:r>
              <w:rPr>
                <w:lang w:eastAsia="en-US"/>
              </w:rPr>
              <w:t xml:space="preserve"> обработка деталей. Сущность процесса. Технологические особенности использования </w:t>
            </w:r>
            <w:proofErr w:type="spellStart"/>
            <w:r>
              <w:rPr>
                <w:lang w:eastAsia="en-US"/>
              </w:rPr>
              <w:t>магнитоимпульсной</w:t>
            </w:r>
            <w:proofErr w:type="spellEnd"/>
            <w:r>
              <w:rPr>
                <w:lang w:eastAsia="en-US"/>
              </w:rPr>
              <w:t xml:space="preserve"> обработки</w:t>
            </w:r>
          </w:p>
          <w:p w:rsidR="003A0047" w:rsidRDefault="003A0047" w:rsidP="00AB754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387"/>
                <w:tab w:val="left" w:pos="993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Размерная обработка, </w:t>
            </w:r>
            <w:proofErr w:type="spellStart"/>
            <w:r>
              <w:rPr>
                <w:lang w:eastAsia="en-US"/>
              </w:rPr>
              <w:t>текстурирование</w:t>
            </w:r>
            <w:proofErr w:type="spellEnd"/>
            <w:r>
              <w:rPr>
                <w:lang w:eastAsia="en-US"/>
              </w:rPr>
              <w:t xml:space="preserve"> поверхности. Оборудование, инструменты, режимы обработки и технико-экономические показатели электроэрозионной обработки.</w:t>
            </w:r>
          </w:p>
          <w:p w:rsidR="003A0047" w:rsidRPr="003A0047" w:rsidRDefault="003A0047" w:rsidP="00DC4F24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387"/>
                <w:tab w:val="left" w:pos="993"/>
              </w:tabs>
              <w:ind w:left="0" w:firstLine="0"/>
            </w:pPr>
            <w:r>
              <w:rPr>
                <w:lang w:eastAsia="en-US"/>
              </w:rPr>
              <w:t>Электроэрозионная обработка деталей. Области использования. Технология электроэрозионной обработки деталей.</w:t>
            </w:r>
          </w:p>
        </w:tc>
      </w:tr>
      <w:tr w:rsidR="003A0047" w:rsidRPr="003A0047" w:rsidTr="00DC4F24">
        <w:trPr>
          <w:trHeight w:hRule="exact" w:val="3141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P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 обработки поверхностей с использованием различной энергии и их оборудование, и режимы обработки для формоизменения деталей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54D" w:rsidRPr="00AB754D" w:rsidRDefault="00AB754D" w:rsidP="00AB754D">
            <w:pPr>
              <w:shd w:val="clear" w:color="auto" w:fill="FFFFFF"/>
              <w:spacing w:before="245" w:line="226" w:lineRule="exact"/>
              <w:ind w:left="19" w:firstLine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54D">
              <w:rPr>
                <w:rFonts w:ascii="Times New Roman" w:hAnsi="Times New Roman" w:cs="Times New Roman"/>
                <w:sz w:val="24"/>
                <w:szCs w:val="24"/>
              </w:rPr>
              <w:t>По схеме раскрыть сущность процесса удаления металла посредством электрической эрозии.</w:t>
            </w:r>
          </w:p>
          <w:p w:rsidR="003A0047" w:rsidRPr="003A0047" w:rsidRDefault="00AB754D" w:rsidP="003A0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84220" cy="1379220"/>
                  <wp:effectExtent l="0" t="0" r="0" b="0"/>
                  <wp:docPr id="4" name="Рисунок 4" descr="Описание: 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47" w:rsidRPr="003A0047" w:rsidTr="00DC4F24">
        <w:trPr>
          <w:trHeight w:hRule="exact" w:val="329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047" w:rsidRPr="003A0047" w:rsidRDefault="003A0047" w:rsidP="003A0047">
            <w:pPr>
              <w:spacing w:after="0" w:line="240" w:lineRule="auto"/>
              <w:rPr>
                <w:sz w:val="24"/>
                <w:szCs w:val="24"/>
              </w:rPr>
            </w:pPr>
            <w:r w:rsidRPr="003A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методов обработки поверхностей с использованием различной энергии и их оборудования, и режимов обработки для формоизменения деталей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54D" w:rsidRPr="00AB754D" w:rsidRDefault="00AB754D" w:rsidP="00AB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54D">
              <w:rPr>
                <w:rFonts w:ascii="Times New Roman" w:hAnsi="Times New Roman" w:cs="Times New Roman"/>
                <w:sz w:val="24"/>
                <w:szCs w:val="24"/>
              </w:rPr>
              <w:t>Описать область применения приведенного метода. Перечислить достоинства и недостатки.</w:t>
            </w:r>
          </w:p>
          <w:p w:rsidR="003A0047" w:rsidRPr="003A0047" w:rsidRDefault="00AB754D" w:rsidP="00AB7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1680" cy="15881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8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C4F24" w:rsidRDefault="00DC4F24" w:rsidP="003A0047">
      <w:pPr>
        <w:sectPr w:rsidR="00DC4F24" w:rsidSect="00DC4F24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DC4F24" w:rsidRPr="00BD28EA" w:rsidRDefault="00DC4F24" w:rsidP="00DC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C4F24" w:rsidRPr="0093055E" w:rsidRDefault="00DC4F24" w:rsidP="00DC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="00A602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деталей высококонцентрированными потоками энергии</w:t>
      </w: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зачета.</w:t>
      </w:r>
    </w:p>
    <w:p w:rsidR="00DC4F24" w:rsidRPr="0093055E" w:rsidRDefault="00DC4F24" w:rsidP="00DC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DC4F24" w:rsidRPr="00BD28EA" w:rsidRDefault="00DC4F24" w:rsidP="00DC4F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</w:rPr>
      </w:pP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</w:rPr>
        <w:t xml:space="preserve">Критерии оценки </w:t>
      </w: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</w:rPr>
        <w:t>:</w:t>
      </w:r>
    </w:p>
    <w:p w:rsidR="00DC4F24" w:rsidRPr="0093055E" w:rsidRDefault="00DC4F24" w:rsidP="00DC4F24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DC4F24" w:rsidRPr="0093055E" w:rsidRDefault="00DC4F24" w:rsidP="00DC4F24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</w:rPr>
        <w:t xml:space="preserve"> – </w:t>
      </w:r>
      <w:proofErr w:type="gramStart"/>
      <w:r w:rsidRPr="0093055E">
        <w:rPr>
          <w:rFonts w:ascii="Times New Roman" w:eastAsia="Calibri" w:hAnsi="Times New Roman" w:cs="Times New Roman"/>
          <w:color w:val="000000"/>
          <w:sz w:val="24"/>
        </w:rPr>
        <w:t>обучаемый</w:t>
      </w:r>
      <w:proofErr w:type="gramEnd"/>
      <w:r w:rsidRPr="0093055E">
        <w:rPr>
          <w:rFonts w:ascii="Times New Roman" w:eastAsia="Calibri" w:hAnsi="Times New Roman" w:cs="Times New Roman"/>
          <w:color w:val="000000"/>
          <w:sz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3A0047" w:rsidRPr="003A0047" w:rsidRDefault="003A0047" w:rsidP="00DC4F24"/>
    <w:sectPr w:rsidR="003A0047" w:rsidRPr="003A0047" w:rsidSect="004433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0D9"/>
    <w:multiLevelType w:val="hybridMultilevel"/>
    <w:tmpl w:val="54C698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F3925"/>
    <w:multiLevelType w:val="hybridMultilevel"/>
    <w:tmpl w:val="25CC899C"/>
    <w:lvl w:ilvl="0" w:tplc="40F0B3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0047"/>
    <w:rsid w:val="00443311"/>
    <w:rsid w:val="00A6025C"/>
    <w:rsid w:val="00AB754D"/>
    <w:rsid w:val="00D31453"/>
    <w:rsid w:val="00D86E2E"/>
    <w:rsid w:val="00DC4F2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00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0047"/>
    <w:rPr>
      <w:color w:val="800080" w:themeColor="followedHyperlink"/>
      <w:u w:val="single"/>
    </w:rPr>
  </w:style>
  <w:style w:type="paragraph" w:customStyle="1" w:styleId="Default">
    <w:name w:val="Default"/>
    <w:rsid w:val="003A00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A004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Style14">
    <w:name w:val="Style14"/>
    <w:basedOn w:val="a"/>
    <w:rsid w:val="003A00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00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0047"/>
    <w:rPr>
      <w:color w:val="800080" w:themeColor="followedHyperlink"/>
      <w:u w:val="single"/>
    </w:rPr>
  </w:style>
  <w:style w:type="paragraph" w:customStyle="1" w:styleId="Default">
    <w:name w:val="Default"/>
    <w:rsid w:val="003A00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A004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Style14">
    <w:name w:val="Style14"/>
    <w:basedOn w:val="a"/>
    <w:rsid w:val="003A00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81559%2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22184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88%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e.lanbook.com/book/75505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D2AB-B2D9-40D9-BF84-70456F37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2514</Words>
  <Characters>20039</Characters>
  <Application>Microsoft Office Word</Application>
  <DocSecurity>0</DocSecurity>
  <Lines>166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2019-2020_b15_03_05-МКТб-19_27_plx_Обработка деталей высококонцентрированными потоками энергии</vt:lpstr>
      <vt:lpstr>Лист1</vt:lpstr>
    </vt:vector>
  </TitlesOfParts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2019-2020_b15_03_05-МКТб-19_27_plx_Обработка деталей высококонцентрированными потоками энергии</dc:title>
  <dc:creator>FastReport.NET</dc:creator>
  <cp:lastModifiedBy>l.kerimova</cp:lastModifiedBy>
  <cp:revision>3</cp:revision>
  <dcterms:created xsi:type="dcterms:W3CDTF">2020-10-30T05:18:00Z</dcterms:created>
  <dcterms:modified xsi:type="dcterms:W3CDTF">2020-11-02T04:10:00Z</dcterms:modified>
</cp:coreProperties>
</file>