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1277"/>
        <w:gridCol w:w="6960"/>
      </w:tblGrid>
      <w:tr w:rsidR="007E0F0A" w:rsidRPr="00914A34">
        <w:trPr>
          <w:trHeight w:hRule="exact" w:val="277"/>
        </w:trPr>
        <w:tc>
          <w:tcPr>
            <w:tcW w:w="1135" w:type="dxa"/>
          </w:tcPr>
          <w:p w:rsidR="007E0F0A" w:rsidRDefault="00E565D3"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2" name="Рисунок 1" descr="E:\Сканы 2\МКТб-19\Амиров Харченко\Scan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Сканы 2\МКТб-19\Амиров Харченко\Scan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7E0F0A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7E0F0A" w:rsidRDefault="0050317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7E0F0A"/>
        </w:tc>
      </w:tr>
      <w:tr w:rsidR="007E0F0A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>
        <w:trPr>
          <w:trHeight w:hRule="exact" w:val="694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7E0F0A" w:rsidRDefault="007E0F0A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E0F0A">
        <w:trPr>
          <w:trHeight w:hRule="exact" w:val="416"/>
        </w:trPr>
        <w:tc>
          <w:tcPr>
            <w:tcW w:w="1135" w:type="dxa"/>
          </w:tcPr>
          <w:p w:rsidR="007E0F0A" w:rsidRDefault="007E0F0A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7E0F0A"/>
        </w:tc>
      </w:tr>
      <w:tr w:rsidR="007E0F0A">
        <w:trPr>
          <w:trHeight w:hRule="exact" w:val="416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>
        <w:trPr>
          <w:trHeight w:hRule="exact" w:val="152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7E0F0A" w:rsidRPr="0050317B" w:rsidRDefault="0050317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</w:p>
          <w:p w:rsidR="007E0F0A" w:rsidRPr="0050317B" w:rsidRDefault="0050317B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 А.С. Савинов</w:t>
            </w:r>
          </w:p>
          <w:p w:rsidR="007E0F0A" w:rsidRPr="0050317B" w:rsidRDefault="007E0F0A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</w:p>
          <w:p w:rsidR="007E0F0A" w:rsidRDefault="0050317B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 г.</w:t>
            </w:r>
          </w:p>
        </w:tc>
      </w:tr>
      <w:tr w:rsidR="007E0F0A">
        <w:trPr>
          <w:trHeight w:hRule="exact" w:val="1250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E0F0A">
        <w:trPr>
          <w:trHeight w:hRule="exact" w:val="138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 w:rsidRPr="00914A34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МАТЕМАТИЧЕСКОЕ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t>МАШИНОСТРОЕНИИ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138"/>
        </w:trPr>
        <w:tc>
          <w:tcPr>
            <w:tcW w:w="1135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277"/>
        </w:trPr>
        <w:tc>
          <w:tcPr>
            <w:tcW w:w="1135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7E0F0A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</w:t>
            </w:r>
            <w:r>
              <w:t xml:space="preserve"> </w:t>
            </w:r>
          </w:p>
        </w:tc>
      </w:tr>
      <w:tr w:rsidR="007E0F0A">
        <w:trPr>
          <w:trHeight w:hRule="exact" w:val="416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  <w:proofErr w:type="spellEnd"/>
            <w:r>
              <w:t xml:space="preserve"> </w:t>
            </w:r>
          </w:p>
        </w:tc>
      </w:tr>
      <w:tr w:rsidR="007E0F0A">
        <w:trPr>
          <w:trHeight w:hRule="exact" w:val="2364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 w:rsidRPr="00914A3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материалообработки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138"/>
        </w:trPr>
        <w:tc>
          <w:tcPr>
            <w:tcW w:w="1135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138"/>
        </w:trPr>
        <w:tc>
          <w:tcPr>
            <w:tcW w:w="1135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</w:p>
        </w:tc>
      </w:tr>
      <w:tr w:rsidR="007E0F0A">
        <w:trPr>
          <w:trHeight w:hRule="exact" w:val="138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</w:p>
        </w:tc>
      </w:tr>
      <w:tr w:rsidR="007E0F0A">
        <w:trPr>
          <w:trHeight w:hRule="exact" w:val="387"/>
        </w:trPr>
        <w:tc>
          <w:tcPr>
            <w:tcW w:w="1135" w:type="dxa"/>
          </w:tcPr>
          <w:p w:rsidR="007E0F0A" w:rsidRDefault="007E0F0A"/>
        </w:tc>
        <w:tc>
          <w:tcPr>
            <w:tcW w:w="1277" w:type="dxa"/>
          </w:tcPr>
          <w:p w:rsidR="007E0F0A" w:rsidRDefault="007E0F0A"/>
        </w:tc>
        <w:tc>
          <w:tcPr>
            <w:tcW w:w="6947" w:type="dxa"/>
          </w:tcPr>
          <w:p w:rsidR="007E0F0A" w:rsidRDefault="007E0F0A"/>
        </w:tc>
      </w:tr>
      <w:tr w:rsidR="007E0F0A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t xml:space="preserve"> </w:t>
            </w:r>
          </w:p>
        </w:tc>
      </w:tr>
    </w:tbl>
    <w:p w:rsidR="007E0F0A" w:rsidRDefault="005031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7E0F0A" w:rsidRPr="00914A34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E565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-720090</wp:posOffset>
                  </wp:positionV>
                  <wp:extent cx="7562850" cy="10687050"/>
                  <wp:effectExtent l="19050" t="0" r="0" b="0"/>
                  <wp:wrapNone/>
                  <wp:docPr id="3" name="Рисунок 2" descr="E:\Сканы 2\МКТб-19\Амиров Харченко\Scan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Сканы 2\МКТб-19\Амиров Харченко\Scan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0" cy="1068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составлена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50317B" w:rsidRPr="0050317B">
              <w:rPr>
                <w:lang w:val="ru-RU"/>
              </w:rPr>
              <w:t xml:space="preserve"> </w:t>
            </w:r>
            <w:proofErr w:type="gramStart"/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="0050317B" w:rsidRPr="0050317B">
              <w:rPr>
                <w:lang w:val="ru-RU"/>
              </w:rPr>
              <w:t xml:space="preserve"> </w:t>
            </w:r>
            <w:proofErr w:type="gramStart"/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15.03.05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Конструкторско-технологическое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машиностроительных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(уровень</w:t>
            </w:r>
            <w:r w:rsidR="0050317B" w:rsidRPr="0050317B">
              <w:rPr>
                <w:lang w:val="ru-RU"/>
              </w:rPr>
              <w:t xml:space="preserve"> </w:t>
            </w:r>
            <w:proofErr w:type="spellStart"/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(приказ</w:t>
            </w:r>
            <w:r w:rsidR="0050317B" w:rsidRPr="0050317B">
              <w:rPr>
                <w:lang w:val="ru-RU"/>
              </w:rPr>
              <w:t xml:space="preserve"> </w:t>
            </w:r>
            <w:proofErr w:type="spellStart"/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11.08.2016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50317B" w:rsidRPr="0050317B">
              <w:rPr>
                <w:lang w:val="ru-RU"/>
              </w:rPr>
              <w:t xml:space="preserve"> </w:t>
            </w:r>
            <w:r w:rsidR="0050317B"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1000)</w:t>
            </w:r>
            <w:r w:rsidR="0050317B"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277"/>
        </w:trPr>
        <w:tc>
          <w:tcPr>
            <w:tcW w:w="935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заседании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50317B">
              <w:rPr>
                <w:lang w:val="ru-RU"/>
              </w:rPr>
              <w:t xml:space="preserve"> </w:t>
            </w:r>
          </w:p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18.02.2020,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</w:p>
        </w:tc>
      </w:tr>
      <w:tr w:rsidR="007E0F0A" w:rsidRPr="00914A3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right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С.И.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Платов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277"/>
        </w:trPr>
        <w:tc>
          <w:tcPr>
            <w:tcW w:w="935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одобрена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комиссией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ИММиМ</w:t>
            </w:r>
            <w:proofErr w:type="spellEnd"/>
            <w:r w:rsidRPr="0050317B">
              <w:rPr>
                <w:lang w:val="ru-RU"/>
              </w:rPr>
              <w:t xml:space="preserve"> </w:t>
            </w:r>
          </w:p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20.02.2020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</w:p>
        </w:tc>
      </w:tr>
      <w:tr w:rsidR="007E0F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Савинов</w:t>
            </w:r>
            <w:proofErr w:type="spellEnd"/>
            <w:r>
              <w:t xml:space="preserve"> </w:t>
            </w:r>
          </w:p>
        </w:tc>
      </w:tr>
      <w:tr w:rsidR="007E0F0A">
        <w:trPr>
          <w:trHeight w:hRule="exact" w:val="277"/>
        </w:trPr>
        <w:tc>
          <w:tcPr>
            <w:tcW w:w="9357" w:type="dxa"/>
          </w:tcPr>
          <w:p w:rsidR="007E0F0A" w:rsidRDefault="007E0F0A"/>
        </w:tc>
      </w:tr>
      <w:tr w:rsidR="007E0F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0F0A" w:rsidRPr="00914A3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МиТОДиМ,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_______________________Р.Н.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>
        <w:trPr>
          <w:trHeight w:hRule="exact" w:val="555"/>
        </w:trPr>
        <w:tc>
          <w:tcPr>
            <w:tcW w:w="935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0F0A" w:rsidRPr="00914A34">
        <w:trPr>
          <w:trHeight w:hRule="exact" w:val="5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доцент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Механики,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канд.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_________________________М.В.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Харченко</w:t>
            </w:r>
            <w:r w:rsidRPr="0050317B">
              <w:rPr>
                <w:lang w:val="ru-RU"/>
              </w:rPr>
              <w:t xml:space="preserve"> </w:t>
            </w:r>
          </w:p>
        </w:tc>
      </w:tr>
    </w:tbl>
    <w:p w:rsidR="007E0F0A" w:rsidRPr="0050317B" w:rsidRDefault="0050317B">
      <w:pPr>
        <w:rPr>
          <w:sz w:val="0"/>
          <w:szCs w:val="0"/>
          <w:lang w:val="ru-RU"/>
        </w:rPr>
      </w:pPr>
      <w:r w:rsidRPr="005031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7E0F0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E565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-1080135</wp:posOffset>
                  </wp:positionH>
                  <wp:positionV relativeFrom="paragraph">
                    <wp:posOffset>-729615</wp:posOffset>
                  </wp:positionV>
                  <wp:extent cx="7781925" cy="10696575"/>
                  <wp:effectExtent l="19050" t="0" r="9525" b="0"/>
                  <wp:wrapNone/>
                  <wp:docPr id="4" name="Рисунок 3" descr="C:\Users\l.kerimova.VUZ\Desktop\в каждую РП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.kerimova.VUZ\Desktop\в каждую РП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1925" cy="10696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="0050317B">
              <w:t xml:space="preserve"> </w:t>
            </w:r>
            <w:proofErr w:type="spellStart"/>
            <w:r w:rsid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="0050317B">
              <w:t xml:space="preserve"> </w:t>
            </w:r>
            <w:proofErr w:type="spellStart"/>
            <w:r w:rsid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="0050317B">
              <w:t xml:space="preserve"> </w:t>
            </w:r>
            <w:proofErr w:type="spellStart"/>
            <w:r w:rsid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="0050317B">
              <w:t xml:space="preserve"> </w:t>
            </w:r>
          </w:p>
        </w:tc>
      </w:tr>
      <w:tr w:rsidR="007E0F0A">
        <w:trPr>
          <w:trHeight w:hRule="exact" w:val="131"/>
        </w:trPr>
        <w:tc>
          <w:tcPr>
            <w:tcW w:w="3119" w:type="dxa"/>
          </w:tcPr>
          <w:p w:rsidR="007E0F0A" w:rsidRDefault="007E0F0A"/>
        </w:tc>
        <w:tc>
          <w:tcPr>
            <w:tcW w:w="6238" w:type="dxa"/>
          </w:tcPr>
          <w:p w:rsidR="007E0F0A" w:rsidRDefault="007E0F0A"/>
        </w:tc>
      </w:tr>
      <w:tr w:rsidR="007E0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Default="007E0F0A"/>
        </w:tc>
      </w:tr>
      <w:tr w:rsidR="007E0F0A">
        <w:trPr>
          <w:trHeight w:hRule="exact" w:val="13"/>
        </w:trPr>
        <w:tc>
          <w:tcPr>
            <w:tcW w:w="3119" w:type="dxa"/>
          </w:tcPr>
          <w:p w:rsidR="007E0F0A" w:rsidRDefault="007E0F0A"/>
        </w:tc>
        <w:tc>
          <w:tcPr>
            <w:tcW w:w="6238" w:type="dxa"/>
          </w:tcPr>
          <w:p w:rsidR="007E0F0A" w:rsidRDefault="007E0F0A"/>
        </w:tc>
      </w:tr>
      <w:tr w:rsidR="007E0F0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Default="007E0F0A"/>
        </w:tc>
      </w:tr>
      <w:tr w:rsidR="007E0F0A">
        <w:trPr>
          <w:trHeight w:hRule="exact" w:val="96"/>
        </w:trPr>
        <w:tc>
          <w:tcPr>
            <w:tcW w:w="3119" w:type="dxa"/>
          </w:tcPr>
          <w:p w:rsidR="007E0F0A" w:rsidRDefault="007E0F0A"/>
        </w:tc>
        <w:tc>
          <w:tcPr>
            <w:tcW w:w="6238" w:type="dxa"/>
          </w:tcPr>
          <w:p w:rsidR="007E0F0A" w:rsidRDefault="007E0F0A"/>
        </w:tc>
      </w:tr>
      <w:tr w:rsidR="007E0F0A" w:rsidRPr="00914A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2020 - 2021 учебном году на заседании кафедры  Машины и технологии обработки давлением и машиностроения</w:t>
            </w:r>
          </w:p>
        </w:tc>
      </w:tr>
      <w:tr w:rsidR="007E0F0A" w:rsidRPr="00914A34">
        <w:trPr>
          <w:trHeight w:hRule="exact" w:val="138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7E0F0A" w:rsidRPr="00914A34">
        <w:trPr>
          <w:trHeight w:hRule="exact" w:val="277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3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96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Машины и технологии обработки давлением и машиностроения</w:t>
            </w:r>
          </w:p>
        </w:tc>
      </w:tr>
      <w:tr w:rsidR="007E0F0A" w:rsidRPr="00914A34">
        <w:trPr>
          <w:trHeight w:hRule="exact" w:val="138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7E0F0A" w:rsidRPr="00914A34">
        <w:trPr>
          <w:trHeight w:hRule="exact" w:val="277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3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96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Машины и технологии обработки давлением и машиностроения</w:t>
            </w:r>
          </w:p>
        </w:tc>
      </w:tr>
      <w:tr w:rsidR="007E0F0A" w:rsidRPr="00914A34">
        <w:trPr>
          <w:trHeight w:hRule="exact" w:val="138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  <w:tr w:rsidR="007E0F0A" w:rsidRPr="00914A34">
        <w:trPr>
          <w:trHeight w:hRule="exact" w:val="277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3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96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Машины и технологии обработки давлением и машиностроения</w:t>
            </w:r>
          </w:p>
        </w:tc>
      </w:tr>
      <w:tr w:rsidR="007E0F0A" w:rsidRPr="00914A34">
        <w:trPr>
          <w:trHeight w:hRule="exact" w:val="138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>
        <w:trPr>
          <w:trHeight w:hRule="exact" w:val="555"/>
        </w:trPr>
        <w:tc>
          <w:tcPr>
            <w:tcW w:w="311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С.И. Платов</w:t>
            </w:r>
          </w:p>
        </w:tc>
      </w:tr>
    </w:tbl>
    <w:p w:rsidR="007E0F0A" w:rsidRPr="0050317B" w:rsidRDefault="0050317B">
      <w:pPr>
        <w:rPr>
          <w:sz w:val="0"/>
          <w:szCs w:val="0"/>
          <w:lang w:val="ru-RU"/>
        </w:rPr>
      </w:pPr>
      <w:r w:rsidRPr="005031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7E0F0A" w:rsidTr="00E565D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7E0F0A" w:rsidRPr="00914A34" w:rsidTr="00E565D3">
        <w:trPr>
          <w:trHeight w:hRule="exact" w:val="163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изготовления.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138"/>
        </w:trPr>
        <w:tc>
          <w:tcPr>
            <w:tcW w:w="199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 w:rsidTr="00E565D3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7E0F0A" w:rsidRPr="00914A34" w:rsidTr="00E565D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цехов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138"/>
        </w:trPr>
        <w:tc>
          <w:tcPr>
            <w:tcW w:w="1999" w:type="dxa"/>
          </w:tcPr>
          <w:p w:rsidR="007E0F0A" w:rsidRDefault="007E0F0A"/>
        </w:tc>
        <w:tc>
          <w:tcPr>
            <w:tcW w:w="7386" w:type="dxa"/>
          </w:tcPr>
          <w:p w:rsidR="007E0F0A" w:rsidRDefault="007E0F0A"/>
        </w:tc>
      </w:tr>
      <w:tr w:rsidR="007E0F0A" w:rsidRPr="00914A34" w:rsidTr="00E565D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0317B">
              <w:rPr>
                <w:lang w:val="ru-RU"/>
              </w:rPr>
              <w:t xml:space="preserve"> </w:t>
            </w:r>
            <w:proofErr w:type="gramEnd"/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7E0F0A" w:rsidRPr="00914A34" w:rsidTr="00E565D3">
        <w:trPr>
          <w:trHeight w:hRule="exact" w:val="174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способностью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7E0F0A" w:rsidRPr="00914A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Классификацию способов математического моделирование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 и объектов в машиностроении, аналитические и численные методы при разработке их математических моделей</w:t>
            </w:r>
          </w:p>
        </w:tc>
      </w:tr>
      <w:tr w:rsidR="007E0F0A" w:rsidRPr="00914A3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аналитические и вероятностно статистические   способы математического моделирования для планирования экспериментов, моделировать процессы в машиностроении</w:t>
            </w:r>
          </w:p>
        </w:tc>
      </w:tr>
      <w:tr w:rsidR="007E0F0A" w:rsidRPr="00914A34" w:rsidTr="00E565D3">
        <w:trPr>
          <w:trHeight w:hRule="exact" w:val="9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аналитических и вероятностно статистических   способов математического моделирования для планирования экспериментов, моделирования процессов в машиностроении</w:t>
            </w:r>
          </w:p>
        </w:tc>
      </w:tr>
      <w:tr w:rsidR="007E0F0A" w:rsidRPr="00914A34" w:rsidTr="00E565D3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ПК-11 способностью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7E0F0A" w:rsidRPr="00914A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 w:rsidP="00E565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 продукции и объектов машиностроительных производств с использованием стандартных пакетов и средств автоматизированного проектирования; алгоритмическое и программное обеспечение средств и систем машиностроительных производств</w:t>
            </w:r>
          </w:p>
        </w:tc>
      </w:tr>
      <w:tr w:rsidR="007E0F0A" w:rsidRPr="00914A3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Подготавливать материалы для публикации в научных журналах, моделировать продукцию и объекты машиностроительных производств с использованием стандартных пакетов и средств автоматизированного проектирования; алгоритмическим и программным обеспечением средств и систем машиностроительных производств</w:t>
            </w:r>
          </w:p>
        </w:tc>
      </w:tr>
      <w:tr w:rsidR="007E0F0A" w:rsidRPr="00914A3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 w:rsidP="00E565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моделирования продукции и объектов машиностроительных производств с использованием стандартных пакетов и средств автоматизированного проектирования, алгоритмического и программного обеспечением средств и систем машиностроительных производств</w:t>
            </w:r>
          </w:p>
        </w:tc>
      </w:tr>
    </w:tbl>
    <w:p w:rsidR="00E565D3" w:rsidRDefault="00E565D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494"/>
        <w:gridCol w:w="397"/>
        <w:gridCol w:w="533"/>
        <w:gridCol w:w="668"/>
        <w:gridCol w:w="677"/>
        <w:gridCol w:w="527"/>
        <w:gridCol w:w="1536"/>
        <w:gridCol w:w="1608"/>
        <w:gridCol w:w="1243"/>
      </w:tblGrid>
      <w:tr w:rsidR="007E0F0A" w:rsidRPr="00914A34" w:rsidTr="00E565D3">
        <w:trPr>
          <w:trHeight w:hRule="exact" w:val="285"/>
        </w:trPr>
        <w:tc>
          <w:tcPr>
            <w:tcW w:w="70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86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2300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7E0F0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7E0F0A" w:rsidRPr="00E565D3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65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565D3">
              <w:rPr>
                <w:lang w:val="ru-RU"/>
              </w:rPr>
              <w:t xml:space="preserve"> </w:t>
            </w:r>
            <w:r w:rsidRPr="00E565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65D3">
              <w:rPr>
                <w:lang w:val="ru-RU"/>
              </w:rPr>
              <w:t xml:space="preserve"> </w:t>
            </w:r>
            <w:r w:rsidRPr="00E565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65D3">
              <w:rPr>
                <w:lang w:val="ru-RU"/>
              </w:rPr>
              <w:t xml:space="preserve"> </w:t>
            </w:r>
            <w:r w:rsidRPr="00E565D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565D3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138"/>
        </w:trPr>
        <w:tc>
          <w:tcPr>
            <w:tcW w:w="707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1494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533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668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677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1536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1608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  <w:tc>
          <w:tcPr>
            <w:tcW w:w="1243" w:type="dxa"/>
          </w:tcPr>
          <w:p w:rsidR="007E0F0A" w:rsidRPr="00E565D3" w:rsidRDefault="007E0F0A">
            <w:pPr>
              <w:rPr>
                <w:lang w:val="ru-RU"/>
              </w:rPr>
            </w:pPr>
          </w:p>
        </w:tc>
      </w:tr>
      <w:tr w:rsidR="007E0F0A" w:rsidTr="00E565D3">
        <w:trPr>
          <w:trHeight w:hRule="exact" w:val="972"/>
        </w:trPr>
        <w:tc>
          <w:tcPr>
            <w:tcW w:w="22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833"/>
        </w:trPr>
        <w:tc>
          <w:tcPr>
            <w:tcW w:w="220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E0F0A" w:rsidRDefault="007E0F0A"/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7E0F0A" w:rsidRDefault="007E0F0A"/>
        </w:tc>
        <w:tc>
          <w:tcPr>
            <w:tcW w:w="1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2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416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1772"/>
        </w:trPr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50317B">
              <w:rPr>
                <w:lang w:val="ru-RU"/>
              </w:rPr>
              <w:t xml:space="preserve"> </w:t>
            </w:r>
          </w:p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E0F0A" w:rsidTr="00E565D3">
        <w:trPr>
          <w:trHeight w:hRule="exact" w:val="277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416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2212"/>
        </w:trPr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Вероятностно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статистические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теоретическом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эмпирическом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уровне;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моделирование.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0317B">
              <w:rPr>
                <w:lang w:val="ru-RU"/>
              </w:rPr>
              <w:t xml:space="preserve"> </w:t>
            </w:r>
            <w:proofErr w:type="spellStart"/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-ной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Кон-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трольная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E0F0A" w:rsidTr="00E565D3">
        <w:trPr>
          <w:trHeight w:hRule="exact" w:val="277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416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3091"/>
        </w:trPr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оформлению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отчета,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публикации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журналах.</w:t>
            </w:r>
            <w:r w:rsidRPr="0050317B">
              <w:rPr>
                <w:lang w:val="ru-RU"/>
              </w:rPr>
              <w:t xml:space="preserve"> </w:t>
            </w:r>
          </w:p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</w:t>
            </w:r>
            <w:proofErr w:type="spellEnd"/>
            <w: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работа.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E0F0A" w:rsidTr="00E565D3">
        <w:trPr>
          <w:trHeight w:hRule="exact" w:val="277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416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79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1552"/>
        </w:trPr>
        <w:tc>
          <w:tcPr>
            <w:tcW w:w="2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задач.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22,1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литературы, подготовка конспекта, доклада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рабо-та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ПК-11</w:t>
            </w:r>
            <w:r>
              <w:t xml:space="preserve"> </w:t>
            </w:r>
          </w:p>
        </w:tc>
      </w:tr>
      <w:tr w:rsidR="007E0F0A" w:rsidTr="00E565D3">
        <w:trPr>
          <w:trHeight w:hRule="exact" w:val="277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277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67,1</w:t>
            </w:r>
            <w:r>
              <w:t xml:space="preserve"> 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</w:tr>
      <w:tr w:rsidR="007E0F0A" w:rsidTr="00E565D3">
        <w:trPr>
          <w:trHeight w:hRule="exact" w:val="277"/>
        </w:trPr>
        <w:tc>
          <w:tcPr>
            <w:tcW w:w="25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ПК-1,ПК-11</w:t>
            </w:r>
          </w:p>
        </w:tc>
      </w:tr>
    </w:tbl>
    <w:p w:rsidR="00E565D3" w:rsidRDefault="00E565D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834"/>
        <w:gridCol w:w="3380"/>
        <w:gridCol w:w="2994"/>
        <w:gridCol w:w="9"/>
        <w:gridCol w:w="66"/>
      </w:tblGrid>
      <w:tr w:rsidR="007E0F0A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138"/>
        </w:trPr>
        <w:tc>
          <w:tcPr>
            <w:tcW w:w="9424" w:type="dxa"/>
            <w:gridSpan w:val="6"/>
          </w:tcPr>
          <w:p w:rsidR="007E0F0A" w:rsidRDefault="007E0F0A"/>
        </w:tc>
      </w:tr>
      <w:tr w:rsidR="007E0F0A" w:rsidRPr="00914A34" w:rsidTr="00E565D3">
        <w:trPr>
          <w:trHeight w:hRule="exact" w:val="3260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используются: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методов: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классические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понятиями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трибологии.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опрос;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анализом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применяются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стандартами,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учебников,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277"/>
        </w:trPr>
        <w:tc>
          <w:tcPr>
            <w:tcW w:w="9424" w:type="dxa"/>
            <w:gridSpan w:val="6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7E0F0A" w:rsidTr="00E565D3">
        <w:trPr>
          <w:trHeight w:hRule="exact" w:val="138"/>
        </w:trPr>
        <w:tc>
          <w:tcPr>
            <w:tcW w:w="9424" w:type="dxa"/>
            <w:gridSpan w:val="6"/>
          </w:tcPr>
          <w:p w:rsidR="007E0F0A" w:rsidRDefault="007E0F0A"/>
        </w:tc>
      </w:tr>
      <w:tr w:rsidR="007E0F0A" w:rsidRPr="00914A34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7E0F0A" w:rsidTr="00E565D3">
        <w:trPr>
          <w:trHeight w:hRule="exact" w:val="138"/>
        </w:trPr>
        <w:tc>
          <w:tcPr>
            <w:tcW w:w="9424" w:type="dxa"/>
            <w:gridSpan w:val="6"/>
          </w:tcPr>
          <w:p w:rsidR="007E0F0A" w:rsidRDefault="007E0F0A"/>
        </w:tc>
      </w:tr>
      <w:tr w:rsidR="007E0F0A" w:rsidRPr="00914A34" w:rsidTr="00E565D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0F0A" w:rsidRPr="00914A34" w:rsidTr="00E565D3">
        <w:trPr>
          <w:trHeight w:hRule="exact" w:val="299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бакалав-риата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Анамова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246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(Бака-лавр.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978-5-9916-8262-6.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hyperlink r:id="rId10" w:history="1"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/433875</w:t>
              </w:r>
            </w:hyperlink>
            <w:r w:rsidR="00914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прикладного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Гаврилов,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Климов.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Из-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дательство</w:t>
            </w:r>
            <w:proofErr w:type="spellEnd"/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383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(Бакалавр.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курс).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978-5-534-00814-2.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hyperlink r:id="rId11" w:history="1"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/431772</w:t>
              </w:r>
            </w:hyperlink>
            <w:r w:rsidR="00914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0F0A" w:rsidRPr="00914A34" w:rsidTr="00E565D3">
        <w:trPr>
          <w:trHeight w:hRule="exact" w:val="4651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Информатика.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посо-бие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Зимин.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124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978-5-534-11588-8.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hyperlink r:id="rId12" w:history="1"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biblio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online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/445685</w:t>
              </w:r>
            </w:hyperlink>
            <w:r w:rsidR="00914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Объектно-ориентированное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Овчинникова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Лактионова,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Курзаева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Ре-жим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317B">
              <w:rPr>
                <w:lang w:val="ru-RU"/>
              </w:rPr>
              <w:t xml:space="preserve"> </w:t>
            </w:r>
            <w:hyperlink r:id="rId13" w:history="1"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=2976.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/1/1134876/2976.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14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геометрические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Савельева,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Решетникова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50317B">
              <w:rPr>
                <w:lang w:val="ru-RU"/>
              </w:rPr>
              <w:t xml:space="preserve"> 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317B">
              <w:rPr>
                <w:lang w:val="ru-RU"/>
              </w:rPr>
              <w:t xml:space="preserve"> </w:t>
            </w:r>
            <w:hyperlink r:id="rId14" w:history="1"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=2270.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/1/1129781/2270.</w:t>
              </w:r>
              <w:proofErr w:type="spellStart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14A34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914A3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7E0F0A" w:rsidTr="002C607A">
        <w:trPr>
          <w:trHeight w:hRule="exact" w:val="425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Варфоломеева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программированию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DELPHI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компонентов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Варфо-ломеева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Повитухин</w:t>
            </w:r>
            <w:proofErr w:type="spell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317B">
              <w:rPr>
                <w:lang w:val="ru-RU"/>
              </w:rPr>
              <w:t xml:space="preserve"> </w:t>
            </w:r>
            <w:hyperlink r:id="rId15" w:history="1"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=3519.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/1/1514333/3519.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C6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978-5-9967-1173-4.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978-5-9967-1104-8.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программистов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ре-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сурс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Логунова,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Кухта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50317B">
              <w:rPr>
                <w:lang w:val="ru-RU"/>
              </w:rPr>
              <w:t xml:space="preserve"> </w:t>
            </w:r>
            <w:hyperlink r:id="rId16" w:history="1"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=1246.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/1/1123424/1246.</w:t>
              </w:r>
              <w:proofErr w:type="spellStart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2C607A" w:rsidRPr="00B752CA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2C60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50317B">
              <w:rPr>
                <w:lang w:val="ru-RU"/>
              </w:rPr>
              <w:t xml:space="preserve"> </w:t>
            </w:r>
          </w:p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«Математическое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машиностроении»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Псигин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ед.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Веткасова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УлГТУ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7E0F0A" w:rsidTr="00E565D3">
        <w:trPr>
          <w:trHeight w:hRule="exact" w:val="138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</w:tcPr>
          <w:p w:rsidR="007E0F0A" w:rsidRDefault="007E0F0A"/>
        </w:tc>
        <w:tc>
          <w:tcPr>
            <w:tcW w:w="2799" w:type="dxa"/>
          </w:tcPr>
          <w:p w:rsidR="007E0F0A" w:rsidRDefault="007E0F0A"/>
        </w:tc>
        <w:tc>
          <w:tcPr>
            <w:tcW w:w="4232" w:type="dxa"/>
            <w:gridSpan w:val="2"/>
          </w:tcPr>
          <w:p w:rsidR="007E0F0A" w:rsidRDefault="007E0F0A"/>
        </w:tc>
        <w:tc>
          <w:tcPr>
            <w:tcW w:w="47" w:type="dxa"/>
          </w:tcPr>
          <w:p w:rsidR="007E0F0A" w:rsidRDefault="007E0F0A"/>
        </w:tc>
      </w:tr>
      <w:tr w:rsidR="007E0F0A" w:rsidRPr="00914A34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277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7E0F0A" w:rsidTr="00E565D3">
        <w:trPr>
          <w:trHeight w:hRule="exact" w:val="555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818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826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555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285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285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138"/>
        </w:trPr>
        <w:tc>
          <w:tcPr>
            <w:tcW w:w="125" w:type="dxa"/>
          </w:tcPr>
          <w:p w:rsidR="007E0F0A" w:rsidRDefault="007E0F0A"/>
        </w:tc>
        <w:tc>
          <w:tcPr>
            <w:tcW w:w="2221" w:type="dxa"/>
          </w:tcPr>
          <w:p w:rsidR="007E0F0A" w:rsidRDefault="007E0F0A"/>
        </w:tc>
        <w:tc>
          <w:tcPr>
            <w:tcW w:w="2799" w:type="dxa"/>
          </w:tcPr>
          <w:p w:rsidR="007E0F0A" w:rsidRDefault="007E0F0A"/>
        </w:tc>
        <w:tc>
          <w:tcPr>
            <w:tcW w:w="4232" w:type="dxa"/>
            <w:gridSpan w:val="2"/>
          </w:tcPr>
          <w:p w:rsidR="007E0F0A" w:rsidRDefault="007E0F0A"/>
        </w:tc>
        <w:tc>
          <w:tcPr>
            <w:tcW w:w="47" w:type="dxa"/>
          </w:tcPr>
          <w:p w:rsidR="007E0F0A" w:rsidRDefault="007E0F0A"/>
        </w:tc>
      </w:tr>
      <w:tr w:rsidR="007E0F0A" w:rsidRPr="00914A34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Tr="00E565D3">
        <w:trPr>
          <w:trHeight w:hRule="exact" w:val="270"/>
        </w:trPr>
        <w:tc>
          <w:tcPr>
            <w:tcW w:w="125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14"/>
        </w:trPr>
        <w:tc>
          <w:tcPr>
            <w:tcW w:w="125" w:type="dxa"/>
          </w:tcPr>
          <w:p w:rsidR="007E0F0A" w:rsidRDefault="007E0F0A"/>
        </w:tc>
        <w:tc>
          <w:tcPr>
            <w:tcW w:w="50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42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540"/>
        </w:trPr>
        <w:tc>
          <w:tcPr>
            <w:tcW w:w="125" w:type="dxa"/>
          </w:tcPr>
          <w:p w:rsidR="007E0F0A" w:rsidRDefault="007E0F0A"/>
        </w:tc>
        <w:tc>
          <w:tcPr>
            <w:tcW w:w="50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42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7E0F0A"/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826"/>
        </w:trPr>
        <w:tc>
          <w:tcPr>
            <w:tcW w:w="125" w:type="dxa"/>
          </w:tcPr>
          <w:p w:rsidR="007E0F0A" w:rsidRDefault="007E0F0A"/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555"/>
        </w:trPr>
        <w:tc>
          <w:tcPr>
            <w:tcW w:w="125" w:type="dxa"/>
          </w:tcPr>
          <w:p w:rsidR="007E0F0A" w:rsidRDefault="007E0F0A"/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0317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555"/>
        </w:trPr>
        <w:tc>
          <w:tcPr>
            <w:tcW w:w="125" w:type="dxa"/>
          </w:tcPr>
          <w:p w:rsidR="007E0F0A" w:rsidRDefault="007E0F0A"/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Tr="00E565D3">
        <w:trPr>
          <w:trHeight w:hRule="exact" w:val="826"/>
        </w:trPr>
        <w:tc>
          <w:tcPr>
            <w:tcW w:w="125" w:type="dxa"/>
          </w:tcPr>
          <w:p w:rsidR="007E0F0A" w:rsidRDefault="007E0F0A"/>
        </w:tc>
        <w:tc>
          <w:tcPr>
            <w:tcW w:w="5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Pr="0050317B" w:rsidRDefault="0050317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0317B">
              <w:rPr>
                <w:lang w:val="ru-RU"/>
              </w:rPr>
              <w:t xml:space="preserve"> </w:t>
            </w:r>
          </w:p>
        </w:tc>
        <w:tc>
          <w:tcPr>
            <w:tcW w:w="42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E0F0A" w:rsidRDefault="0050317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47" w:type="dxa"/>
          </w:tcPr>
          <w:p w:rsidR="007E0F0A" w:rsidRDefault="007E0F0A"/>
        </w:tc>
      </w:tr>
      <w:tr w:rsidR="007E0F0A" w:rsidRPr="00914A34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E565D3">
        <w:trPr>
          <w:trHeight w:hRule="exact" w:val="138"/>
        </w:trPr>
        <w:tc>
          <w:tcPr>
            <w:tcW w:w="125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2221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2799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4232" w:type="dxa"/>
            <w:gridSpan w:val="2"/>
          </w:tcPr>
          <w:p w:rsidR="007E0F0A" w:rsidRPr="0050317B" w:rsidRDefault="007E0F0A">
            <w:pPr>
              <w:rPr>
                <w:lang w:val="ru-RU"/>
              </w:rPr>
            </w:pPr>
          </w:p>
        </w:tc>
        <w:tc>
          <w:tcPr>
            <w:tcW w:w="47" w:type="dxa"/>
          </w:tcPr>
          <w:p w:rsidR="007E0F0A" w:rsidRPr="0050317B" w:rsidRDefault="007E0F0A">
            <w:pPr>
              <w:rPr>
                <w:lang w:val="ru-RU"/>
              </w:rPr>
            </w:pPr>
          </w:p>
        </w:tc>
      </w:tr>
      <w:tr w:rsidR="007E0F0A" w:rsidRPr="00914A34" w:rsidTr="00E565D3">
        <w:trPr>
          <w:trHeight w:hRule="exact" w:val="285"/>
        </w:trPr>
        <w:tc>
          <w:tcPr>
            <w:tcW w:w="942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0317B">
              <w:rPr>
                <w:lang w:val="ru-RU"/>
              </w:rPr>
              <w:t xml:space="preserve"> </w:t>
            </w:r>
          </w:p>
        </w:tc>
      </w:tr>
      <w:tr w:rsidR="007E0F0A" w:rsidRPr="00914A34" w:rsidTr="0050317B">
        <w:trPr>
          <w:gridAfter w:val="2"/>
          <w:wAfter w:w="54" w:type="dxa"/>
          <w:trHeight w:hRule="exact" w:val="5103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сварки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лабораторией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резания: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версий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плакаты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те-мам</w:t>
            </w:r>
            <w:proofErr w:type="gram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механических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испытаний: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испытательные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растяжение.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Мерительный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твердости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Бринелля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Роквелла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50317B">
              <w:rPr>
                <w:lang w:val="ru-RU"/>
              </w:rPr>
              <w:t xml:space="preserve"> </w:t>
            </w:r>
            <w:proofErr w:type="spell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Микротвердомер</w:t>
            </w:r>
            <w:proofErr w:type="spellEnd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термические.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металлографических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Микроскопы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МИМ-6,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МИМ-7.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proofErr w:type="gramStart"/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про-межуточной</w:t>
            </w:r>
            <w:proofErr w:type="gramEnd"/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50317B">
              <w:rPr>
                <w:lang w:val="ru-RU"/>
              </w:rPr>
              <w:t xml:space="preserve"> </w:t>
            </w:r>
          </w:p>
          <w:p w:rsidR="007E0F0A" w:rsidRPr="0050317B" w:rsidRDefault="0050317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Стеллажи,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ремонта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лабораторного</w:t>
            </w:r>
            <w:r w:rsidRPr="0050317B">
              <w:rPr>
                <w:lang w:val="ru-RU"/>
              </w:rPr>
              <w:t xml:space="preserve"> </w:t>
            </w:r>
            <w:r w:rsidRPr="0050317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50317B">
              <w:rPr>
                <w:lang w:val="ru-RU"/>
              </w:rPr>
              <w:t xml:space="preserve"> </w:t>
            </w:r>
          </w:p>
        </w:tc>
      </w:tr>
    </w:tbl>
    <w:p w:rsidR="0050317B" w:rsidRPr="00E565D3" w:rsidRDefault="0050317B">
      <w:pPr>
        <w:rPr>
          <w:lang w:val="ru-RU"/>
        </w:rPr>
        <w:sectPr w:rsidR="0050317B" w:rsidRPr="00E565D3" w:rsidSect="007E0F0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E0F0A" w:rsidRDefault="0050317B" w:rsidP="00E565D3">
      <w:pPr>
        <w:tabs>
          <w:tab w:val="left" w:pos="993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50317B" w:rsidRPr="00E565D3" w:rsidRDefault="0050317B" w:rsidP="00E565D3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565D3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обеспечение самостоятельной работы бакалавра</w:t>
      </w:r>
    </w:p>
    <w:p w:rsidR="0050317B" w:rsidRPr="0050317B" w:rsidRDefault="0050317B" w:rsidP="00E565D3">
      <w:pPr>
        <w:tabs>
          <w:tab w:val="left" w:pos="993"/>
        </w:tabs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студентов подразделяется на </w:t>
      </w:r>
      <w:proofErr w:type="gramStart"/>
      <w:r w:rsidRPr="0050317B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аудиторную</w:t>
      </w:r>
      <w:proofErr w:type="gramEnd"/>
      <w:r w:rsidRPr="0050317B">
        <w:rPr>
          <w:rStyle w:val="FontStyle31"/>
          <w:rFonts w:ascii="Times New Roman" w:hAnsi="Times New Roman" w:cs="Times New Roman"/>
          <w:sz w:val="24"/>
          <w:szCs w:val="24"/>
          <w:lang w:val="ru-RU"/>
        </w:rPr>
        <w:t>, которая происходит как во время лабораторных занятий, так и на плановых консультациях, и на внеаудиторную, происходящую во время подготовки студентами отчётов по лабораторным и рефератов.</w:t>
      </w:r>
    </w:p>
    <w:p w:rsidR="0050317B" w:rsidRPr="0050317B" w:rsidRDefault="0050317B" w:rsidP="00E565D3">
      <w:pPr>
        <w:pStyle w:val="a5"/>
        <w:tabs>
          <w:tab w:val="left" w:pos="360"/>
          <w:tab w:val="left" w:pos="993"/>
          <w:tab w:val="left" w:pos="1276"/>
        </w:tabs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50317B" w:rsidRPr="0050317B" w:rsidRDefault="0050317B" w:rsidP="00E565D3">
      <w:pPr>
        <w:pStyle w:val="a5"/>
        <w:tabs>
          <w:tab w:val="left" w:pos="360"/>
          <w:tab w:val="left" w:pos="993"/>
          <w:tab w:val="left" w:pos="1276"/>
        </w:tabs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0317B">
        <w:rPr>
          <w:rFonts w:ascii="Times New Roman" w:hAnsi="Times New Roman"/>
          <w:b/>
          <w:sz w:val="24"/>
          <w:szCs w:val="24"/>
          <w:lang w:val="ru-RU"/>
        </w:rPr>
        <w:t>Перечень теоретических вопросов к зачету: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Обобщенное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математической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модели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Классификация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методов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математического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моделирования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такое граничные условия в аналитических методах математического моделирования?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представляет математическая модель детерминированного процесса, описанного аналитически?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Дать понятие условий однозначности при аналитических методах математического моделирования.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Дать понятие краевой задачи математической физики.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стохастического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процесса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Дать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понятие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случайного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события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такое вероятность случайного события?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 Что является математической моделью исследуемого вероятностного процесса?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 Дать понятие закона распределения случайной величины.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Методы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представления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распределения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Дать понятие функции распределения (интегральной функции распределения).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Обозначение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Дать понятие плотности распределения. Обозначение.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Графическая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интерпретация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Раскрыть понятие математического ожидания. Обозначение.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Раскрыть понятие дисперсии случайной величины.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Обозначение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Раскрыть понятие Среднеквадратического отклонения. Обозначение.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представляет математическая модель стохастического процесса?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означает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термин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аппроксимация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»?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такое нормальный закон распределения Гаусса, и в каких случаях его применяют?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такое экспоненциальный закон распределения, и в каких случаях его применяют?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Что такое закон распределения </w:t>
      </w:r>
      <w:proofErr w:type="spellStart"/>
      <w:r w:rsidRPr="0050317B">
        <w:rPr>
          <w:rFonts w:ascii="Times New Roman" w:hAnsi="Times New Roman" w:cs="Times New Roman"/>
          <w:sz w:val="24"/>
          <w:szCs w:val="24"/>
          <w:lang w:val="ru-RU"/>
        </w:rPr>
        <w:t>Вейбулла</w:t>
      </w:r>
      <w:proofErr w:type="spellEnd"/>
      <w:r w:rsidRPr="0050317B">
        <w:rPr>
          <w:rFonts w:ascii="Times New Roman" w:hAnsi="Times New Roman" w:cs="Times New Roman"/>
          <w:sz w:val="24"/>
          <w:szCs w:val="24"/>
          <w:lang w:val="ru-RU"/>
        </w:rPr>
        <w:t>, и в каких случаях его применяют?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Что представляет математическая модель процесса, описанного при помощи эксперимента?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Раскрыть основные этапы экспериментальной научной работы.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17B">
        <w:rPr>
          <w:rFonts w:ascii="Times New Roman" w:hAnsi="Times New Roman" w:cs="Times New Roman"/>
          <w:sz w:val="24"/>
          <w:szCs w:val="24"/>
        </w:rPr>
        <w:t>эксперимента</w:t>
      </w:r>
      <w:proofErr w:type="spellEnd"/>
      <w:r w:rsidRPr="0050317B">
        <w:rPr>
          <w:rFonts w:ascii="Times New Roman" w:hAnsi="Times New Roman" w:cs="Times New Roman"/>
          <w:sz w:val="24"/>
          <w:szCs w:val="24"/>
        </w:rPr>
        <w:t>?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Опишите основные требования, предъявляемые к задачам выбора вида функциональных зависимостей.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Степенные функции. Общий вид. Проверка правильности выбора степенной функции в качестве математической зависимости при однофакторном эксперименте. 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Показательные функции. Общий вид. Проверка правильности выбора показательной функции в качестве математической зависимости при однофакторном эксперименте. 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 xml:space="preserve">Дробно-рациональные функции. Общий вид. Проверка правильности выбора дробно-рациональной функции в качестве математической зависимости при однофакторном эксперименте. </w:t>
      </w:r>
    </w:p>
    <w:p w:rsidR="0050317B" w:rsidRPr="0050317B" w:rsidRDefault="0050317B" w:rsidP="00E565D3">
      <w:pPr>
        <w:numPr>
          <w:ilvl w:val="0"/>
          <w:numId w:val="1"/>
        </w:numPr>
        <w:tabs>
          <w:tab w:val="clear" w:pos="36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0317B">
        <w:rPr>
          <w:rFonts w:ascii="Times New Roman" w:hAnsi="Times New Roman" w:cs="Times New Roman"/>
          <w:sz w:val="24"/>
          <w:szCs w:val="24"/>
          <w:lang w:val="ru-RU"/>
        </w:rPr>
        <w:t>Расшифруйте понятие адекватности математической модели?</w:t>
      </w:r>
    </w:p>
    <w:p w:rsidR="0050317B" w:rsidRPr="0050317B" w:rsidRDefault="0050317B" w:rsidP="00E565D3">
      <w:pPr>
        <w:pStyle w:val="Style3"/>
        <w:widowControl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0317B" w:rsidRPr="00E565D3" w:rsidRDefault="0050317B" w:rsidP="00E565D3">
      <w:pPr>
        <w:pStyle w:val="Default"/>
        <w:tabs>
          <w:tab w:val="left" w:pos="993"/>
        </w:tabs>
        <w:ind w:firstLine="567"/>
        <w:jc w:val="both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E565D3">
        <w:rPr>
          <w:rStyle w:val="FontStyle31"/>
          <w:rFonts w:ascii="Times New Roman" w:hAnsi="Times New Roman" w:cs="Times New Roman"/>
          <w:b/>
          <w:i/>
          <w:sz w:val="24"/>
          <w:szCs w:val="24"/>
        </w:rPr>
        <w:lastRenderedPageBreak/>
        <w:t>Темы для самостоятельной работы: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50317B" w:rsidRPr="00914A34" w:rsidTr="00E565D3">
        <w:trPr>
          <w:trHeight w:val="3588"/>
        </w:trPr>
        <w:tc>
          <w:tcPr>
            <w:tcW w:w="9572" w:type="dxa"/>
            <w:vAlign w:val="center"/>
          </w:tcPr>
          <w:p w:rsidR="0050317B" w:rsidRPr="0050317B" w:rsidRDefault="0050317B" w:rsidP="00E565D3">
            <w:pPr>
              <w:pStyle w:val="Style14"/>
              <w:widowControl/>
              <w:tabs>
                <w:tab w:val="left" w:pos="993"/>
              </w:tabs>
              <w:ind w:firstLine="567"/>
              <w:jc w:val="both"/>
            </w:pPr>
            <w:r w:rsidRPr="0050317B">
              <w:t xml:space="preserve">Тема 1. Классификация способов </w:t>
            </w:r>
            <w:proofErr w:type="gramStart"/>
            <w:r w:rsidRPr="0050317B">
              <w:t>математического</w:t>
            </w:r>
            <w:proofErr w:type="gramEnd"/>
            <w:r w:rsidRPr="0050317B">
              <w:t xml:space="preserve"> моделирование процессов и объектов в машиностроении</w:t>
            </w:r>
          </w:p>
          <w:p w:rsidR="0050317B" w:rsidRPr="0050317B" w:rsidRDefault="0050317B" w:rsidP="00E565D3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Тема 2. Аналитические способы математического моделирования</w:t>
            </w:r>
          </w:p>
          <w:p w:rsidR="0050317B" w:rsidRPr="0050317B" w:rsidRDefault="0050317B" w:rsidP="00E565D3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Тема 3. Вероятностно статистические способы</w:t>
            </w:r>
          </w:p>
          <w:p w:rsidR="0050317B" w:rsidRPr="0050317B" w:rsidRDefault="0050317B" w:rsidP="00E565D3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Тема 4. Методы моделирования с использованием эксперимента и методы, используемые на теоретическом и эмпирическом уровне; физическое моделирование</w:t>
            </w:r>
          </w:p>
          <w:p w:rsidR="0050317B" w:rsidRPr="0050317B" w:rsidRDefault="0050317B" w:rsidP="00E565D3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5. Методика проведения экспериментальных исследований, системы автоматизации экспериментальных исследований</w:t>
            </w:r>
          </w:p>
          <w:p w:rsidR="0050317B" w:rsidRPr="0050317B" w:rsidRDefault="0050317B" w:rsidP="00E565D3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6. Основные требования к оформлению научного отчета, подготовка материалов для публикации в научных журналах.</w:t>
            </w:r>
          </w:p>
          <w:p w:rsidR="0050317B" w:rsidRPr="0050317B" w:rsidRDefault="0050317B" w:rsidP="00E565D3">
            <w:pPr>
              <w:pStyle w:val="a5"/>
              <w:tabs>
                <w:tab w:val="left" w:pos="993"/>
              </w:tabs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Тема 7. Основы теоретических исследований</w:t>
            </w:r>
          </w:p>
          <w:p w:rsidR="0050317B" w:rsidRPr="0050317B" w:rsidRDefault="0050317B" w:rsidP="00E565D3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8. Моделирование процессов в машиностроении</w:t>
            </w:r>
          </w:p>
          <w:p w:rsidR="0050317B" w:rsidRPr="0050317B" w:rsidRDefault="0050317B" w:rsidP="00E565D3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9. Сочетание различных методов математического моделирования в решении задач</w:t>
            </w:r>
          </w:p>
        </w:tc>
      </w:tr>
    </w:tbl>
    <w:p w:rsidR="0050317B" w:rsidRDefault="0050317B" w:rsidP="0050317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50317B" w:rsidSect="007E0F0A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50317B" w:rsidRDefault="0050317B" w:rsidP="00E565D3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:rsidR="0050317B" w:rsidRPr="009A6208" w:rsidRDefault="0050317B" w:rsidP="00E565D3">
      <w:pPr>
        <w:pStyle w:val="1"/>
        <w:spacing w:before="0" w:after="0"/>
        <w:ind w:left="0" w:firstLine="567"/>
        <w:rPr>
          <w:rStyle w:val="FontStyle20"/>
          <w:rFonts w:ascii="Times New Roman" w:eastAsia="Calibri" w:hAnsi="Times New Roman"/>
          <w:sz w:val="24"/>
          <w:szCs w:val="24"/>
        </w:rPr>
      </w:pPr>
      <w:r w:rsidRPr="009A6208">
        <w:rPr>
          <w:rStyle w:val="FontStyle20"/>
          <w:rFonts w:ascii="Times New Roman" w:eastAsia="Calibri" w:hAnsi="Times New Roman"/>
          <w:sz w:val="24"/>
          <w:szCs w:val="24"/>
        </w:rPr>
        <w:t>Оценочные средства для проведения промежуточной аттестации</w:t>
      </w:r>
    </w:p>
    <w:p w:rsidR="0050317B" w:rsidRPr="0050317B" w:rsidRDefault="0050317B" w:rsidP="00E565D3">
      <w:pPr>
        <w:spacing w:after="0"/>
        <w:ind w:firstLine="567"/>
        <w:jc w:val="both"/>
        <w:rPr>
          <w:rFonts w:ascii="Times New Roman" w:hAnsi="Times New Roman"/>
          <w:b/>
          <w:color w:val="C00000"/>
          <w:sz w:val="24"/>
          <w:szCs w:val="24"/>
          <w:lang w:val="ru-RU"/>
        </w:rPr>
      </w:pPr>
    </w:p>
    <w:p w:rsidR="0050317B" w:rsidRPr="0050317B" w:rsidRDefault="0050317B" w:rsidP="00E565D3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0317B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50317B" w:rsidRPr="009A6208" w:rsidTr="00F7739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317B" w:rsidRPr="009A6208" w:rsidRDefault="0050317B" w:rsidP="00F77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Структурный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элемент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208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317B" w:rsidRPr="009A6208" w:rsidRDefault="0050317B" w:rsidP="00F77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A6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A6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bCs/>
                <w:sz w:val="24"/>
                <w:szCs w:val="24"/>
              </w:rPr>
              <w:t>обучения</w:t>
            </w:r>
            <w:proofErr w:type="spellEnd"/>
            <w:r w:rsidRPr="009A620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317B" w:rsidRPr="009A6208" w:rsidRDefault="0050317B" w:rsidP="00F773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50317B" w:rsidRPr="00914A34" w:rsidTr="00F7739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17B" w:rsidRPr="0050317B" w:rsidRDefault="0050317B" w:rsidP="00F77392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Код и содержание компетенции: ПК-1</w:t>
            </w: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способность применять способы рационального использования необходимых видов ресурсов в машиностроительных производствах, выбирать основные и вспомогательные материалы для изготовления их изделий, способы реализации основных технологических процессов, аналитические и численные методы при разработке их математических моделей, а также современные методы разработки малоотходных, энергосберегающих и экологически чистых машиностроительных технологий</w:t>
            </w:r>
          </w:p>
        </w:tc>
      </w:tr>
      <w:tr w:rsidR="0050317B" w:rsidRPr="00914A34" w:rsidTr="00F7739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17B" w:rsidRPr="009A6208" w:rsidRDefault="0050317B" w:rsidP="00F77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17B" w:rsidRPr="0050317B" w:rsidRDefault="0050317B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Классификацию способов математического моделирование процессов и объектов в машиностроении, аналитические и численные методы при разработке их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317B" w:rsidRPr="009A6208" w:rsidRDefault="0050317B" w:rsidP="00F77392">
            <w:pPr>
              <w:pStyle w:val="a5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Обобщенное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математической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модели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методов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математического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моделирования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Что такое граничные условия в аналитических методах математического моделирования?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Что представляет математическая модель детерминированного процесса, описанного аналитически?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Дать понятие условий однозначности при аналитических методах математического моделирования.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Дать понятие краевой задачи математической физики.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стохастического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Дать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понятие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случайного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события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Что такое вероятность случайного события?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Что является математической моделью исследуемого вероятностного процесса?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Дать понятие закона распределения случайной величины.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Методы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представления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закона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распределения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понятие функции распределения (интегральной функции распределения).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Обозначение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9A6208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Дать понятие плотности распределения. Обозначение.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Графическая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интерпретация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50317B" w:rsidRDefault="0050317B" w:rsidP="0050317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Раскрыть понятие математического ожидания. Обозначение.</w:t>
            </w:r>
          </w:p>
        </w:tc>
      </w:tr>
      <w:tr w:rsidR="002C607A" w:rsidRPr="009A6208" w:rsidTr="00F7739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07A" w:rsidRPr="009A6208" w:rsidRDefault="002C607A" w:rsidP="00F77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07A" w:rsidRPr="0050317B" w:rsidRDefault="002C607A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Применять аналитические и вероятностно статистические   способы математического моделирования для планирования экспериментов, моделировать процессы в машиностроении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607A" w:rsidRPr="008618F0" w:rsidRDefault="002C607A" w:rsidP="002C607A">
            <w:pPr>
              <w:spacing w:after="0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ЛАБОРАТОРНАЯ РАБОТА № 1.</w:t>
            </w:r>
          </w:p>
          <w:p w:rsidR="002C607A" w:rsidRPr="008618F0" w:rsidRDefault="002C607A" w:rsidP="002C607A">
            <w:pPr>
              <w:spacing w:after="0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РАЗМЕРНЫЙ АНАЛИЗ ТЕХНОЛОГИЧЕСКОГО ПРОЦЕССА С ПРИМЕНЕНИЕМ ТЕОРИИ ГРАФОВ </w:t>
            </w:r>
          </w:p>
          <w:p w:rsidR="002C607A" w:rsidRPr="008618F0" w:rsidRDefault="002C607A" w:rsidP="002C607A">
            <w:pPr>
              <w:spacing w:after="0"/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работы:</w:t>
            </w: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получение навыков выполнения размерного анализа технологического процесса с использованием метода теории графов. </w:t>
            </w:r>
          </w:p>
          <w:p w:rsidR="002C607A" w:rsidRPr="008618F0" w:rsidRDefault="002C607A" w:rsidP="002C607A">
            <w:pPr>
              <w:pStyle w:val="a9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Выявление технологических размерных цепей при помощи теории графов.</w:t>
            </w:r>
          </w:p>
          <w:p w:rsidR="002C607A" w:rsidRPr="008618F0" w:rsidRDefault="002C607A" w:rsidP="002C607A">
            <w:pPr>
              <w:pStyle w:val="a9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 расчета технологических размерных цепей.</w:t>
            </w:r>
          </w:p>
          <w:p w:rsidR="002C607A" w:rsidRPr="008618F0" w:rsidRDefault="002C607A" w:rsidP="002C607A">
            <w:pPr>
              <w:pStyle w:val="a9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маршрутный технологический процесс изготовления детали </w:t>
            </w:r>
            <w:proofErr w:type="gramStart"/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варианта</w:t>
            </w:r>
            <w:proofErr w:type="gramEnd"/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выданного преподавателем, и рассчитать технологические размерные цепи методом теории графов.</w:t>
            </w:r>
          </w:p>
          <w:p w:rsidR="002C607A" w:rsidRPr="008618F0" w:rsidRDefault="002C607A" w:rsidP="002C607A">
            <w:pPr>
              <w:pStyle w:val="a9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F17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607A" w:rsidRPr="008618F0" w:rsidRDefault="002C607A" w:rsidP="002C607A">
            <w:pPr>
              <w:pStyle w:val="a9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оснащения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607A" w:rsidRPr="008618F0" w:rsidRDefault="002C607A" w:rsidP="002C607A">
            <w:pPr>
              <w:pStyle w:val="a9"/>
              <w:numPr>
                <w:ilvl w:val="1"/>
                <w:numId w:val="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18F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8618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C607A" w:rsidRPr="008618F0" w:rsidRDefault="002C607A" w:rsidP="002C607A">
            <w:pPr>
              <w:pStyle w:val="a9"/>
              <w:spacing w:after="0"/>
              <w:ind w:left="4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07A" w:rsidRPr="00914A34" w:rsidTr="00F773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07A" w:rsidRPr="009A6208" w:rsidRDefault="002C607A" w:rsidP="00F77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607A" w:rsidRPr="0050317B" w:rsidRDefault="002C607A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Навыками применения аналитических и вероятностно статистических   способов математического моделирования для планирования экспериментов, моделирования процессов в машиностроении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607A" w:rsidRDefault="002C607A" w:rsidP="002C607A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технологический процесс с использованием метода теории графов.</w:t>
            </w:r>
          </w:p>
          <w:p w:rsidR="002C607A" w:rsidRPr="00213BF3" w:rsidRDefault="002C607A" w:rsidP="002C607A">
            <w:pPr>
              <w:pStyle w:val="a9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1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атывать</w:t>
            </w:r>
            <w:r w:rsidRPr="0021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маршрут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технологического</w:t>
            </w:r>
            <w:r w:rsidRPr="0021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процесс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21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изготовления детали и рассчит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ывать</w:t>
            </w:r>
            <w:r w:rsidRPr="00213BF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технологические размерные цепи методом теории графов.</w:t>
            </w:r>
          </w:p>
          <w:p w:rsidR="002C607A" w:rsidRPr="00213BF3" w:rsidRDefault="002C607A" w:rsidP="002C607A">
            <w:pPr>
              <w:pStyle w:val="a9"/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50317B" w:rsidRPr="00914A34" w:rsidTr="00F7739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17B" w:rsidRPr="0050317B" w:rsidRDefault="0050317B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Код и содержание компетенции: ПК-11 </w:t>
            </w: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способность выполнять работы по моделированию продукции и объектов машиностроительных производств с использованием стандартных пакетов и средств автоматизированного проектирования, применять алгоритмическое и программное обеспечение средств и систем машиностроительных производств</w:t>
            </w:r>
          </w:p>
        </w:tc>
      </w:tr>
      <w:tr w:rsidR="0050317B" w:rsidRPr="00914A34" w:rsidTr="00F773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17B" w:rsidRPr="009A6208" w:rsidRDefault="0050317B" w:rsidP="00F77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0317B" w:rsidRPr="0050317B" w:rsidRDefault="0050317B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 продукции и объектов машиностроительных производств с </w:t>
            </w: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использованием стандартных пакетов и средств автоматизированного проектирования; алгоритмическое и программное обеспечение средств и систем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0317B" w:rsidRPr="009A6208" w:rsidRDefault="0050317B" w:rsidP="00F77392">
            <w:pPr>
              <w:pStyle w:val="a5"/>
              <w:tabs>
                <w:tab w:val="left" w:pos="360"/>
                <w:tab w:val="left" w:pos="1276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50317B" w:rsidRPr="0050317B" w:rsidRDefault="0050317B" w:rsidP="0050317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Методика проведения экспериментальных исследований, системы автоматизации экспериментальных исследований.</w:t>
            </w:r>
          </w:p>
          <w:p w:rsidR="0050317B" w:rsidRPr="0050317B" w:rsidRDefault="0050317B" w:rsidP="0050317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Основные требования к оформлению научного отчета, подготовка материалов для публикации в научных журналах.</w:t>
            </w:r>
          </w:p>
          <w:p w:rsidR="0050317B" w:rsidRPr="009A6208" w:rsidRDefault="0050317B" w:rsidP="0050317B">
            <w:pPr>
              <w:pStyle w:val="a5"/>
              <w:numPr>
                <w:ilvl w:val="0"/>
                <w:numId w:val="4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t>Основы теоретических исследований.</w:t>
            </w:r>
          </w:p>
          <w:p w:rsidR="0050317B" w:rsidRPr="009A6208" w:rsidRDefault="0050317B" w:rsidP="0050317B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Моделирование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процессов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t>машиностроении</w:t>
            </w:r>
            <w:proofErr w:type="spellEnd"/>
            <w:r w:rsidRPr="009A62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0317B" w:rsidRPr="009A6208" w:rsidRDefault="0050317B" w:rsidP="0050317B">
            <w:pPr>
              <w:pStyle w:val="a5"/>
              <w:numPr>
                <w:ilvl w:val="0"/>
                <w:numId w:val="4"/>
              </w:numPr>
              <w:tabs>
                <w:tab w:val="left" w:pos="426"/>
                <w:tab w:val="left" w:pos="1134"/>
              </w:tabs>
              <w:ind w:left="357" w:hanging="35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6208">
              <w:rPr>
                <w:rFonts w:ascii="Times New Roman" w:hAnsi="Times New Roman"/>
                <w:sz w:val="24"/>
                <w:szCs w:val="24"/>
              </w:rPr>
              <w:t>Сочетание различных методов математического моделирования в решении задач</w:t>
            </w:r>
            <w:r w:rsidRPr="009A620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A023B4" w:rsidRPr="00A023B4" w:rsidTr="00F773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23B4" w:rsidRPr="009A6208" w:rsidRDefault="00A023B4" w:rsidP="00F77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23B4" w:rsidRPr="0050317B" w:rsidRDefault="00A023B4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подготавливать материалы для публикации в научных журналах, моделировать продукцию и объекты машиностроительных производств с использованием стандартных пакетов и средств автоматизированного проектирования; алгоритмическим и программным обеспечением средств и систем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23B4" w:rsidRPr="00394A0E" w:rsidRDefault="00A023B4" w:rsidP="003A5339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ЛАБОРАТОРНАЯ РАБОТА № 2. </w:t>
            </w:r>
          </w:p>
          <w:p w:rsidR="00A023B4" w:rsidRPr="00394A0E" w:rsidRDefault="00A023B4" w:rsidP="003A5339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ПРОВЕРКА АДЕКВАТНОСТИ МАТЕМАТИЧЕСКИХ МОДЕЛЕЙ ШЕРОХОВАТОСТИ ПОВЕРХНОСТИ РЕАЛЬНЫМ УСЛОВИЯМ МЕХАНИЧЕСКОЙ ОБРАБОТКИ ЗАГОТОВОК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работы</w:t>
            </w: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получение навыков экспериментальной оценки шероховатости поверхности в зависимости от метода и элементов режима обработки. 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 Формирование шероховатости при обработке резанием.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2.2. Задание к лабораторной работе № 2</w:t>
            </w:r>
            <w:proofErr w:type="gramStart"/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proofErr w:type="gramEnd"/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равнить значения показателей шероховатости, рассчитанные по приведенным эмпирическим моделям, со значениями, измеренными после проведения экспериментов, и оценить адекватность данных моделей реальным условиям.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2.3. Содержание работы.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Средства технологического оснащения.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2.5. Порядок выполнения работы.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023B4" w:rsidRPr="00394A0E" w:rsidRDefault="00A023B4" w:rsidP="003A5339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ЛАБОРАТОРНАЯ РАБОТА № 3.</w:t>
            </w:r>
          </w:p>
          <w:p w:rsidR="00A023B4" w:rsidRPr="00394A0E" w:rsidRDefault="00A023B4" w:rsidP="003A5339">
            <w:pPr>
              <w:spacing w:after="0"/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ТРАНСПОРТНОЙ ЗАДАЧИ ЛИНЕЙНОГО ПРОГРАММИРОВАНИЯ РАСПРЕДЕЛИТЕЛЬНЫМ МЕТОДОМ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Цель работы</w:t>
            </w: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получение навыков решения распределительных задач оптимизации методами линейного программирования. 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3.1. Постановка транспортной задачи.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3.2. Распределительный метод решения транспортной задачи.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 Вырождение при решении транспортной задачи и способы его устранения.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 Открытая модель транспортной задачи.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 Задание к решению транспортной задачи распределительным методом.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3.6. Задание к решению открытой модели транспортной задачи.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3.7. Средства технологического оснащения.</w:t>
            </w:r>
          </w:p>
          <w:p w:rsidR="00A023B4" w:rsidRPr="00394A0E" w:rsidRDefault="00A023B4" w:rsidP="003A5339">
            <w:pPr>
              <w:spacing w:after="0"/>
              <w:ind w:firstLine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4A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3.8. Порядок выполнения работы.</w:t>
            </w:r>
          </w:p>
        </w:tc>
      </w:tr>
      <w:tr w:rsidR="00A023B4" w:rsidRPr="00914A34" w:rsidTr="00F7739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23B4" w:rsidRPr="009A6208" w:rsidRDefault="00A023B4" w:rsidP="00F7739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6208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23B4" w:rsidRPr="0050317B" w:rsidRDefault="00A023B4" w:rsidP="00F77392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50317B">
              <w:rPr>
                <w:rFonts w:ascii="Times New Roman" w:hAnsi="Times New Roman"/>
                <w:sz w:val="24"/>
                <w:szCs w:val="24"/>
                <w:lang w:val="ru-RU"/>
              </w:rPr>
              <w:t>Навыками моделирования продукции и объектов машиностроительных производств с использованием стандартных пакетов и средств автоматизированного проектирования, алгоритмического и программного обеспечением средств и систем машиностроительных производств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23B4" w:rsidRPr="006F4132" w:rsidRDefault="00A023B4" w:rsidP="00A023B4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Экспериментально оценивать шероховатость поверхности в зависимости от метода и элементов режима обработки. </w:t>
            </w:r>
          </w:p>
          <w:p w:rsidR="00A023B4" w:rsidRPr="006F4132" w:rsidRDefault="00A023B4" w:rsidP="00A023B4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распределительные задачи оптимизации методами линейного программирования.</w:t>
            </w:r>
          </w:p>
          <w:p w:rsidR="00A023B4" w:rsidRPr="006F4132" w:rsidRDefault="00A023B4" w:rsidP="00A023B4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Организовывать ремонтно-механическое хозяйство на машиностроительных предприятиях.</w:t>
            </w:r>
          </w:p>
          <w:p w:rsidR="00A023B4" w:rsidRPr="006F4132" w:rsidRDefault="00A023B4" w:rsidP="00A023B4">
            <w:pPr>
              <w:pStyle w:val="a9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F41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эффективность технологических процессов в условиях ГПС.</w:t>
            </w:r>
          </w:p>
        </w:tc>
      </w:tr>
      <w:bookmarkEnd w:id="0"/>
    </w:tbl>
    <w:p w:rsidR="0050317B" w:rsidRPr="0050317B" w:rsidRDefault="0050317B" w:rsidP="0050317B">
      <w:pPr>
        <w:spacing w:after="0"/>
        <w:rPr>
          <w:rFonts w:ascii="Times New Roman" w:hAnsi="Times New Roman"/>
          <w:color w:val="C00000"/>
          <w:sz w:val="24"/>
          <w:szCs w:val="24"/>
          <w:lang w:val="ru-RU"/>
        </w:rPr>
      </w:pPr>
    </w:p>
    <w:p w:rsidR="0050317B" w:rsidRPr="0050317B" w:rsidRDefault="0050317B" w:rsidP="0050317B">
      <w:pPr>
        <w:spacing w:after="0"/>
        <w:rPr>
          <w:rFonts w:ascii="Times New Roman" w:hAnsi="Times New Roman"/>
          <w:sz w:val="24"/>
          <w:szCs w:val="24"/>
          <w:lang w:val="ru-RU"/>
        </w:rPr>
        <w:sectPr w:rsidR="0050317B" w:rsidRPr="0050317B" w:rsidSect="00B375C1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0317B" w:rsidRPr="0050317B" w:rsidRDefault="0050317B" w:rsidP="00E565D3">
      <w:pPr>
        <w:tabs>
          <w:tab w:val="left" w:pos="993"/>
        </w:tabs>
        <w:spacing w:after="0"/>
        <w:ind w:firstLine="567"/>
        <w:rPr>
          <w:rFonts w:ascii="Times New Roman" w:hAnsi="Times New Roman"/>
          <w:b/>
          <w:sz w:val="24"/>
          <w:szCs w:val="24"/>
          <w:lang w:val="ru-RU"/>
        </w:rPr>
      </w:pPr>
      <w:r w:rsidRPr="0050317B">
        <w:rPr>
          <w:rFonts w:ascii="Times New Roman" w:hAnsi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50317B" w:rsidRPr="0050317B" w:rsidRDefault="0050317B" w:rsidP="00E565D3">
      <w:pPr>
        <w:tabs>
          <w:tab w:val="left" w:pos="993"/>
        </w:tabs>
        <w:spacing w:after="0"/>
        <w:ind w:firstLine="567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0317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Промежуточная аттестация по дисциплине </w:t>
      </w:r>
      <w:r w:rsidRPr="0050317B">
        <w:rPr>
          <w:rFonts w:ascii="Times New Roman" w:hAnsi="Times New Roman"/>
          <w:snapToGrid w:val="0"/>
          <w:color w:val="000000"/>
          <w:sz w:val="24"/>
          <w:szCs w:val="24"/>
          <w:lang w:val="ru-RU"/>
        </w:rPr>
        <w:t>«</w:t>
      </w:r>
      <w:r w:rsidR="00E565D3">
        <w:rPr>
          <w:rFonts w:ascii="Times New Roman" w:hAnsi="Times New Roman"/>
          <w:sz w:val="24"/>
          <w:szCs w:val="24"/>
          <w:lang w:val="ru-RU"/>
        </w:rPr>
        <w:t>Математическое моделирование процессов в машиностроении</w:t>
      </w:r>
      <w:r w:rsidRPr="0050317B">
        <w:rPr>
          <w:rFonts w:ascii="Times New Roman" w:hAnsi="Times New Roman"/>
          <w:snapToGrid w:val="0"/>
          <w:color w:val="000000"/>
          <w:sz w:val="24"/>
          <w:szCs w:val="24"/>
          <w:lang w:val="ru-RU"/>
        </w:rPr>
        <w:t xml:space="preserve">» включает </w:t>
      </w:r>
      <w:r w:rsidRPr="0050317B">
        <w:rPr>
          <w:rFonts w:ascii="Times New Roman" w:hAnsi="Times New Roman"/>
          <w:color w:val="000000"/>
          <w:sz w:val="24"/>
          <w:szCs w:val="24"/>
          <w:lang w:val="ru-RU"/>
        </w:rPr>
        <w:t xml:space="preserve">теоретические вопросы, позволяющие оценить уровень усвоения </w:t>
      </w:r>
      <w:proofErr w:type="gramStart"/>
      <w:r w:rsidRPr="0050317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0317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знаний, умений и владений, и проводится в форме  опроса с учетом выполнения заданий по практическим работам.</w:t>
      </w:r>
    </w:p>
    <w:p w:rsidR="0050317B" w:rsidRPr="00E565D3" w:rsidRDefault="0050317B" w:rsidP="00E565D3">
      <w:pPr>
        <w:tabs>
          <w:tab w:val="left" w:pos="993"/>
        </w:tabs>
        <w:spacing w:after="0"/>
        <w:ind w:firstLine="567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565D3">
        <w:rPr>
          <w:rFonts w:ascii="Times New Roman" w:hAnsi="Times New Roman"/>
          <w:b/>
          <w:color w:val="000000"/>
          <w:sz w:val="24"/>
          <w:szCs w:val="24"/>
          <w:lang w:val="ru-RU"/>
        </w:rPr>
        <w:t>Показатели и критерии оценивания:</w:t>
      </w:r>
    </w:p>
    <w:p w:rsidR="0050317B" w:rsidRPr="009A6208" w:rsidRDefault="0050317B" w:rsidP="00E565D3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</w:pPr>
      <w:r w:rsidRPr="009A6208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>– на оценку «</w:t>
      </w:r>
      <w:r w:rsidRPr="00E565D3">
        <w:rPr>
          <w:rStyle w:val="FontStyle20"/>
          <w:rFonts w:ascii="Times New Roman" w:eastAsia="Calibri" w:hAnsi="Times New Roman"/>
          <w:iCs w:val="0"/>
          <w:color w:val="000000"/>
          <w:sz w:val="24"/>
          <w:szCs w:val="24"/>
        </w:rPr>
        <w:t>зачтено</w:t>
      </w:r>
      <w:r w:rsidRPr="009A6208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 xml:space="preserve">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отвечает по теме реферата. </w:t>
      </w:r>
    </w:p>
    <w:p w:rsidR="0050317B" w:rsidRPr="009A6208" w:rsidRDefault="0050317B" w:rsidP="00E565D3">
      <w:pPr>
        <w:pStyle w:val="1"/>
        <w:tabs>
          <w:tab w:val="left" w:pos="993"/>
        </w:tabs>
        <w:spacing w:before="0" w:after="0"/>
        <w:ind w:left="0" w:firstLine="567"/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</w:pPr>
      <w:r w:rsidRPr="009A6208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>– на оценку «</w:t>
      </w:r>
      <w:r w:rsidRPr="00E565D3">
        <w:rPr>
          <w:rStyle w:val="FontStyle20"/>
          <w:rFonts w:ascii="Times New Roman" w:eastAsia="Calibri" w:hAnsi="Times New Roman"/>
          <w:iCs w:val="0"/>
          <w:color w:val="000000"/>
          <w:sz w:val="24"/>
          <w:szCs w:val="24"/>
        </w:rPr>
        <w:t>не зачтено</w:t>
      </w:r>
      <w:r w:rsidRPr="009A6208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 xml:space="preserve">» – </w:t>
      </w:r>
      <w:proofErr w:type="gramStart"/>
      <w:r w:rsidRPr="009A6208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>обучающийся</w:t>
      </w:r>
      <w:proofErr w:type="gramEnd"/>
      <w:r w:rsidRPr="009A6208">
        <w:rPr>
          <w:rStyle w:val="FontStyle20"/>
          <w:rFonts w:ascii="Times New Roman" w:eastAsia="Calibri" w:hAnsi="Times New Roman"/>
          <w:b w:val="0"/>
          <w:iCs w:val="0"/>
          <w:color w:val="000000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знание учебного материала и отвечать по теме реферата.</w:t>
      </w:r>
    </w:p>
    <w:p w:rsidR="0050317B" w:rsidRPr="0050317B" w:rsidRDefault="0050317B" w:rsidP="0050317B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50317B" w:rsidRPr="0050317B" w:rsidRDefault="0050317B" w:rsidP="0050317B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50317B" w:rsidRPr="0050317B" w:rsidRDefault="0050317B" w:rsidP="0050317B">
      <w:pPr>
        <w:jc w:val="right"/>
        <w:rPr>
          <w:rFonts w:ascii="Times New Roman" w:hAnsi="Times New Roman" w:cs="Times New Roman"/>
          <w:sz w:val="24"/>
          <w:lang w:val="ru-RU"/>
        </w:rPr>
      </w:pPr>
    </w:p>
    <w:sectPr w:rsidR="0050317B" w:rsidRPr="0050317B" w:rsidSect="007E0F0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5333B"/>
    <w:multiLevelType w:val="hybridMultilevel"/>
    <w:tmpl w:val="1526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E7C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3A115E4"/>
    <w:multiLevelType w:val="multilevel"/>
    <w:tmpl w:val="F00CBF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04" w:hanging="1800"/>
      </w:pPr>
      <w:rPr>
        <w:rFonts w:hint="default"/>
      </w:rPr>
    </w:lvl>
  </w:abstractNum>
  <w:abstractNum w:abstractNumId="3">
    <w:nsid w:val="25CE1080"/>
    <w:multiLevelType w:val="hybridMultilevel"/>
    <w:tmpl w:val="DA50C57A"/>
    <w:lvl w:ilvl="0" w:tplc="1740788A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26D45AEF"/>
    <w:multiLevelType w:val="hybridMultilevel"/>
    <w:tmpl w:val="52D2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91E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F2775B"/>
    <w:multiLevelType w:val="hybridMultilevel"/>
    <w:tmpl w:val="4D40F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C607A"/>
    <w:rsid w:val="0050317B"/>
    <w:rsid w:val="007E0F0A"/>
    <w:rsid w:val="007F5603"/>
    <w:rsid w:val="00914A34"/>
    <w:rsid w:val="00A023B4"/>
    <w:rsid w:val="00D31453"/>
    <w:rsid w:val="00E209E2"/>
    <w:rsid w:val="00E5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F0A"/>
  </w:style>
  <w:style w:type="paragraph" w:styleId="1">
    <w:name w:val="heading 1"/>
    <w:basedOn w:val="a"/>
    <w:next w:val="a"/>
    <w:link w:val="10"/>
    <w:qFormat/>
    <w:rsid w:val="0050317B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17B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03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rsid w:val="0050317B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aliases w:val="Знак, Знак"/>
    <w:basedOn w:val="a"/>
    <w:link w:val="a6"/>
    <w:rsid w:val="0050317B"/>
    <w:pPr>
      <w:spacing w:after="0" w:line="240" w:lineRule="auto"/>
    </w:pPr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6">
    <w:name w:val="Текст Знак"/>
    <w:aliases w:val="Знак Знак, Знак Знак"/>
    <w:basedOn w:val="a0"/>
    <w:link w:val="a5"/>
    <w:rsid w:val="0050317B"/>
    <w:rPr>
      <w:rFonts w:ascii="Courier New" w:eastAsia="Calibri" w:hAnsi="Courier New" w:cs="Times New Roman"/>
      <w:sz w:val="20"/>
      <w:szCs w:val="20"/>
      <w:lang w:val="fr-FR" w:eastAsia="ru-RU"/>
    </w:rPr>
  </w:style>
  <w:style w:type="paragraph" w:customStyle="1" w:styleId="Default">
    <w:name w:val="Default"/>
    <w:rsid w:val="005031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Style14">
    <w:name w:val="Style14"/>
    <w:basedOn w:val="a"/>
    <w:rsid w:val="005031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50317B"/>
    <w:rPr>
      <w:rFonts w:ascii="Georgia" w:hAnsi="Georgia" w:cs="Georgia"/>
      <w:sz w:val="12"/>
      <w:szCs w:val="12"/>
    </w:rPr>
  </w:style>
  <w:style w:type="character" w:customStyle="1" w:styleId="10">
    <w:name w:val="Заголовок 1 Знак"/>
    <w:basedOn w:val="a0"/>
    <w:link w:val="1"/>
    <w:rsid w:val="0050317B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rsid w:val="0050317B"/>
    <w:rPr>
      <w:rFonts w:ascii="Georgia" w:hAnsi="Georgia" w:cs="Georgia"/>
      <w:sz w:val="12"/>
      <w:szCs w:val="12"/>
    </w:rPr>
  </w:style>
  <w:style w:type="character" w:styleId="a7">
    <w:name w:val="Hyperlink"/>
    <w:basedOn w:val="a0"/>
    <w:uiPriority w:val="99"/>
    <w:unhideWhenUsed/>
    <w:rsid w:val="00914A3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14A34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2C6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magtu.informsystema.ru/uploader/fileUpload?name=2976.pdf&amp;show=dcatalogues/1/1134876/2976.pdf&amp;view=tru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biblio-online.ru/bcode/44568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246.pdf&amp;show=dcatalogues/1/1123424/1246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biblio-online.ru/bcode/4317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19.pdf&amp;show=dcatalogues/1/1514333/3519.pdf&amp;view=true" TargetMode="External"/><Relationship Id="rId10" Type="http://schemas.openxmlformats.org/officeDocument/2006/relationships/hyperlink" Target="https://biblio-online.ru/bcode/43387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magtu.informsystema.ru/uploader/fileUpload?name=2270.pdf&amp;show=dcatalogues/1/1129781/2270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2019-2020_b15_03_05-МКТб-19_27_plx_Математическое моделирование процессов в машиностроении</dc:title>
  <dc:creator>FastReport.NET</dc:creator>
  <cp:lastModifiedBy>Home</cp:lastModifiedBy>
  <cp:revision>7</cp:revision>
  <dcterms:created xsi:type="dcterms:W3CDTF">2020-11-05T11:01:00Z</dcterms:created>
  <dcterms:modified xsi:type="dcterms:W3CDTF">2020-11-12T14:27:00Z</dcterms:modified>
</cp:coreProperties>
</file>