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FD" w:rsidRPr="000605EB" w:rsidRDefault="00F072E0" w:rsidP="007F234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83.55pt;margin-top:-43.65pt;width:598.8pt;height:774.2pt;z-index:251657216;visibility:visible" wrapcoords="-27 0 -27 21579 21600 21579 21600 0 -27 0">
            <v:imagedata r:id="rId8" o:title=""/>
            <w10:wrap type="through"/>
          </v:shape>
        </w:pict>
      </w:r>
      <w:r w:rsidR="008564FD" w:rsidRPr="00075F91">
        <w:t xml:space="preserve">Программа </w:t>
      </w:r>
      <w:r w:rsidR="008564FD" w:rsidRPr="0057537A">
        <w:t xml:space="preserve">государственной итоговой аттестации </w:t>
      </w:r>
      <w:r w:rsidR="008564FD" w:rsidRPr="00075F91">
        <w:t xml:space="preserve">составлена на основе ФГОС </w:t>
      </w:r>
      <w:proofErr w:type="gramStart"/>
      <w:r w:rsidR="008564FD" w:rsidRPr="00075F91">
        <w:t>ВО</w:t>
      </w:r>
      <w:proofErr w:type="gramEnd"/>
      <w:r w:rsidR="008564FD" w:rsidRPr="00075F91">
        <w:t xml:space="preserve"> по </w:t>
      </w:r>
    </w:p>
    <w:p w:rsidR="008564FD" w:rsidRPr="00A75501" w:rsidRDefault="00F072E0" w:rsidP="000605EB">
      <w:r>
        <w:rPr>
          <w:noProof/>
        </w:rPr>
        <w:lastRenderedPageBreak/>
        <w:pict>
          <v:shape id="Рисунок 2" o:spid="_x0000_s1027" type="#_x0000_t75" style="position:absolute;left:0;text-align:left;margin-left:-83.55pt;margin-top:-53pt;width:615.75pt;height:796.65pt;z-index:251658240;visibility:visible" wrapcoords="-26 0 -26 21580 21600 21580 21600 0 -26 0">
            <v:imagedata r:id="rId9" o:title=""/>
            <w10:wrap type="through"/>
          </v:shape>
        </w:pict>
      </w:r>
    </w:p>
    <w:p w:rsidR="008564FD" w:rsidRDefault="00F072E0" w:rsidP="000D12F1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pict>
          <v:shape id="_x0000_s1030" type="#_x0000_t75" style="position:absolute;left:0;text-align:left;margin-left:-83.35pt;margin-top:-34.95pt;width:571.3pt;height:808.5pt;z-index:251659264;mso-position-horizontal-relative:text;mso-position-vertical-relative:text" wrapcoords="-36 0 -36 21549 21600 21549 21600 0 -36 0">
            <v:imagedata r:id="rId10" o:title=""/>
            <w10:wrap type="tight"/>
          </v:shape>
          <o:OLEObject Type="Embed" ProgID="AcroExch.Document.DC" ShapeID="_x0000_s1030" DrawAspect="Content" ObjectID="_1667565837" r:id="rId11"/>
        </w:pict>
      </w:r>
    </w:p>
    <w:p w:rsidR="008564FD" w:rsidRPr="007F2E31" w:rsidRDefault="008564FD" w:rsidP="00AD4FB0">
      <w:pPr>
        <w:keepNext/>
        <w:widowControl/>
        <w:spacing w:before="240" w:after="60" w:line="276" w:lineRule="auto"/>
        <w:ind w:firstLine="0"/>
        <w:outlineLvl w:val="0"/>
        <w:rPr>
          <w:b/>
          <w:bCs/>
          <w:kern w:val="32"/>
        </w:rPr>
      </w:pPr>
      <w:r w:rsidRPr="007F2E31">
        <w:rPr>
          <w:b/>
          <w:bCs/>
          <w:kern w:val="32"/>
        </w:rPr>
        <w:lastRenderedPageBreak/>
        <w:t>1. Общие положения</w:t>
      </w:r>
    </w:p>
    <w:p w:rsidR="008564FD" w:rsidRPr="007F2E31" w:rsidRDefault="008564FD" w:rsidP="007F2E31">
      <w:pPr>
        <w:widowControl/>
        <w:spacing w:line="276" w:lineRule="auto"/>
        <w:ind w:right="170"/>
      </w:pPr>
      <w:r w:rsidRPr="007F2E31"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:rsidR="008564FD" w:rsidRPr="007F2E31" w:rsidRDefault="008564FD" w:rsidP="007F2E31">
      <w:pPr>
        <w:widowControl/>
        <w:autoSpaceDE w:val="0"/>
        <w:autoSpaceDN w:val="0"/>
        <w:adjustRightInd w:val="0"/>
        <w:spacing w:line="240" w:lineRule="auto"/>
        <w:rPr>
          <w:b/>
          <w:bCs/>
        </w:rPr>
      </w:pPr>
      <w:r w:rsidRPr="007F2E31">
        <w:t xml:space="preserve">Бакалавр по направлению подготовки </w:t>
      </w:r>
      <w:r w:rsidRPr="007F2E31">
        <w:rPr>
          <w:b/>
          <w:bCs/>
        </w:rPr>
        <w:t>44.03.05 Педагогическое образование (с двумя профилями)</w:t>
      </w:r>
      <w:r w:rsidRPr="007F2E31">
        <w:t xml:space="preserve"> должен быть подготовлен к решению профессиональных задач в соответствии с направленностью (профилем)</w:t>
      </w:r>
      <w:r w:rsidRPr="007F2E31">
        <w:rPr>
          <w:b/>
          <w:bCs/>
        </w:rPr>
        <w:t xml:space="preserve"> Изобразительное искусство и дополнительное образование </w:t>
      </w:r>
      <w:r w:rsidRPr="007F2E31">
        <w:t>образовательной программы и видам профессиональной деятельности:</w:t>
      </w:r>
    </w:p>
    <w:p w:rsidR="008564FD" w:rsidRDefault="008564FD" w:rsidP="007F2E31">
      <w:pPr>
        <w:widowControl/>
        <w:suppressAutoHyphens/>
        <w:spacing w:line="276" w:lineRule="auto"/>
        <w:ind w:right="170"/>
      </w:pPr>
      <w:r>
        <w:t>- педагогический</w:t>
      </w:r>
      <w:r w:rsidRPr="007F2E31">
        <w:t>;</w:t>
      </w:r>
    </w:p>
    <w:p w:rsidR="008564FD" w:rsidRDefault="008564FD" w:rsidP="007F2E31">
      <w:pPr>
        <w:widowControl/>
        <w:suppressAutoHyphens/>
        <w:spacing w:line="276" w:lineRule="auto"/>
        <w:ind w:right="170"/>
      </w:pPr>
      <w:r>
        <w:t xml:space="preserve">- </w:t>
      </w:r>
      <w:r w:rsidRPr="007F2E31">
        <w:t>научно-исследовательский</w:t>
      </w:r>
    </w:p>
    <w:p w:rsidR="008564FD" w:rsidRPr="007F2E31" w:rsidRDefault="008564FD" w:rsidP="007F2E31">
      <w:pPr>
        <w:widowControl/>
        <w:suppressAutoHyphens/>
        <w:spacing w:line="276" w:lineRule="auto"/>
        <w:ind w:right="170"/>
      </w:pPr>
      <w:r>
        <w:t>-  культурно-просветительский</w:t>
      </w:r>
      <w:r w:rsidRPr="007F2E31">
        <w:t>.</w:t>
      </w:r>
    </w:p>
    <w:p w:rsidR="008564FD" w:rsidRDefault="008564FD" w:rsidP="007F2E31">
      <w:pPr>
        <w:pStyle w:val="2"/>
        <w:ind w:left="0" w:firstLine="567"/>
        <w:jc w:val="both"/>
        <w:rPr>
          <w:b w:val="0"/>
          <w:bCs w:val="0"/>
        </w:rPr>
      </w:pPr>
      <w:r w:rsidRPr="007F2E31">
        <w:rPr>
          <w:b w:val="0"/>
          <w:bCs w:val="0"/>
        </w:rPr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освоения следующих компетенций</w:t>
      </w:r>
      <w:r>
        <w:rPr>
          <w:b w:val="0"/>
          <w:bCs w:val="0"/>
        </w:rPr>
        <w:t>:</w:t>
      </w:r>
    </w:p>
    <w:p w:rsidR="008564FD" w:rsidRDefault="008564FD" w:rsidP="007F2E31">
      <w:r w:rsidRPr="00C374C4">
        <w:t>ОК-1</w:t>
      </w:r>
      <w:r>
        <w:t xml:space="preserve"> - </w:t>
      </w:r>
      <w:r w:rsidRPr="007367A4">
        <w:t>способностью использовать основы философских и социогуманитарных знаний для формирования научного мировоззрения</w:t>
      </w:r>
      <w:r w:rsidRPr="00C374C4">
        <w:t>;</w:t>
      </w:r>
    </w:p>
    <w:p w:rsidR="008564FD" w:rsidRDefault="008564FD" w:rsidP="007F2E31">
      <w:r w:rsidRPr="00C374C4">
        <w:t>ОК-2</w:t>
      </w:r>
      <w:r>
        <w:t xml:space="preserve"> - </w:t>
      </w:r>
      <w:r w:rsidRPr="007367A4">
        <w:t>способностью анализировать основные этапы и закономерности исторического развития для формирования гражданской позиции</w:t>
      </w:r>
      <w:r w:rsidRPr="00C374C4">
        <w:t xml:space="preserve">; </w:t>
      </w:r>
    </w:p>
    <w:p w:rsidR="008564FD" w:rsidRDefault="008564FD" w:rsidP="007F2E31">
      <w:r w:rsidRPr="00C374C4">
        <w:t>ОК-3</w:t>
      </w:r>
      <w:r>
        <w:t xml:space="preserve"> -</w:t>
      </w:r>
      <w:r w:rsidRPr="007367A4">
        <w:t xml:space="preserve"> способностью использовать естественнонаучные и математические знания для ориентирования в современном информационном пространстве</w:t>
      </w:r>
      <w:r w:rsidRPr="00C374C4">
        <w:t>;</w:t>
      </w:r>
    </w:p>
    <w:p w:rsidR="008564FD" w:rsidRDefault="008564FD" w:rsidP="007F2E31">
      <w:r w:rsidRPr="00C374C4">
        <w:t>ОК-4</w:t>
      </w:r>
      <w:r>
        <w:t xml:space="preserve"> - </w:t>
      </w:r>
      <w:r w:rsidRPr="007367A4"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</w:r>
      <w:r w:rsidRPr="00C374C4">
        <w:t xml:space="preserve">; </w:t>
      </w:r>
    </w:p>
    <w:p w:rsidR="008564FD" w:rsidRDefault="008564FD" w:rsidP="007F2E31">
      <w:r w:rsidRPr="00C374C4">
        <w:t>ОК-5</w:t>
      </w:r>
      <w:r>
        <w:t xml:space="preserve"> - </w:t>
      </w:r>
      <w:r w:rsidRPr="007367A4">
        <w:t>способностью работать в команде, толерантно воспринимать социальные, культурные и личностные различия</w:t>
      </w:r>
      <w:r w:rsidRPr="00C374C4">
        <w:t xml:space="preserve">; </w:t>
      </w:r>
    </w:p>
    <w:p w:rsidR="008564FD" w:rsidRDefault="008564FD" w:rsidP="007F2E31">
      <w:r w:rsidRPr="00C374C4">
        <w:t>ОК-6</w:t>
      </w:r>
      <w:r>
        <w:t xml:space="preserve"> -</w:t>
      </w:r>
      <w:r w:rsidRPr="007367A4">
        <w:t xml:space="preserve"> способностью к самоорганизации и самообразованию</w:t>
      </w:r>
      <w:r w:rsidRPr="00C374C4">
        <w:t>;</w:t>
      </w:r>
    </w:p>
    <w:p w:rsidR="008564FD" w:rsidRDefault="008564FD" w:rsidP="007F2E31">
      <w:r w:rsidRPr="00C374C4">
        <w:t>ОК-7</w:t>
      </w:r>
      <w:r>
        <w:t xml:space="preserve"> - </w:t>
      </w:r>
      <w:r w:rsidRPr="007367A4">
        <w:t>способностью использовать базовые правовые знания в различных сферах деятельности</w:t>
      </w:r>
      <w:r w:rsidRPr="00C374C4">
        <w:t xml:space="preserve">; </w:t>
      </w:r>
    </w:p>
    <w:p w:rsidR="008564FD" w:rsidRDefault="008564FD" w:rsidP="007367A4">
      <w:r w:rsidRPr="00C374C4">
        <w:t>ОК-8</w:t>
      </w:r>
      <w:r>
        <w:t xml:space="preserve"> - </w:t>
      </w:r>
      <w:r w:rsidRPr="007367A4">
        <w:t>готовностью поддерживать уровень физической подготовки, обеспечивающий полноценную деятельность</w:t>
      </w:r>
      <w:r w:rsidRPr="00C374C4">
        <w:t>;</w:t>
      </w:r>
    </w:p>
    <w:p w:rsidR="008564FD" w:rsidRDefault="008564FD" w:rsidP="007F2E31">
      <w:r w:rsidRPr="00C374C4">
        <w:t>ОК-9</w:t>
      </w:r>
      <w:r>
        <w:t xml:space="preserve"> - </w:t>
      </w:r>
      <w:r w:rsidRPr="007367A4">
        <w:t>способностью использовать приемы оказания первой помощи, методы защиты в условиях чрезвычайных ситуаций</w:t>
      </w:r>
      <w:r w:rsidRPr="00C374C4">
        <w:t>;</w:t>
      </w:r>
    </w:p>
    <w:p w:rsidR="008564FD" w:rsidRDefault="008564FD" w:rsidP="007F2E31">
      <w:r w:rsidRPr="00C374C4">
        <w:t>ОПК-1</w:t>
      </w:r>
      <w:r>
        <w:t xml:space="preserve"> - </w:t>
      </w:r>
      <w:r w:rsidRPr="007367A4">
        <w:t>готовностью сознавать социальную значимость своей будущей профессии, обладать мотивацией к осуществлению профессиональной деятельности</w:t>
      </w:r>
      <w:r w:rsidRPr="00C374C4">
        <w:t>;</w:t>
      </w:r>
    </w:p>
    <w:p w:rsidR="008564FD" w:rsidRDefault="008564FD" w:rsidP="007F2E31">
      <w:r w:rsidRPr="00C374C4">
        <w:t>ОПК-2</w:t>
      </w:r>
      <w:r>
        <w:t xml:space="preserve"> -</w:t>
      </w:r>
      <w:r w:rsidRPr="007367A4"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</w:t>
      </w:r>
      <w:r>
        <w:t>ельных потребностей обучающихся</w:t>
      </w:r>
      <w:r w:rsidRPr="00C374C4">
        <w:t>;</w:t>
      </w:r>
    </w:p>
    <w:p w:rsidR="008564FD" w:rsidRDefault="008564FD" w:rsidP="007F2E31">
      <w:r w:rsidRPr="00C374C4">
        <w:t>ОПК-3</w:t>
      </w:r>
      <w:r>
        <w:t xml:space="preserve"> -</w:t>
      </w:r>
      <w:r w:rsidRPr="007367A4">
        <w:t xml:space="preserve"> готовностью к психолого-педагогическому сопровождению учебно-воспи</w:t>
      </w:r>
      <w:r>
        <w:t>тательного процесса</w:t>
      </w:r>
      <w:r w:rsidRPr="00C374C4">
        <w:t>;</w:t>
      </w:r>
    </w:p>
    <w:p w:rsidR="008564FD" w:rsidRDefault="008564FD" w:rsidP="007F2E31">
      <w:r w:rsidRPr="00C374C4">
        <w:t>ОПК-4</w:t>
      </w:r>
      <w:r>
        <w:t xml:space="preserve"> -</w:t>
      </w:r>
      <w:r w:rsidRPr="007367A4">
        <w:t xml:space="preserve"> готовностью к профессиональной деятельности в соответствии с нормативными правовыми актами в сфере образования</w:t>
      </w:r>
      <w:r w:rsidRPr="00C374C4">
        <w:t xml:space="preserve">; </w:t>
      </w:r>
    </w:p>
    <w:p w:rsidR="008564FD" w:rsidRDefault="008564FD" w:rsidP="007F2E31">
      <w:r w:rsidRPr="00C374C4">
        <w:t>ОПК-5</w:t>
      </w:r>
      <w:r>
        <w:t xml:space="preserve"> -</w:t>
      </w:r>
      <w:r w:rsidRPr="007367A4">
        <w:t xml:space="preserve">  владением основами профессион</w:t>
      </w:r>
      <w:r>
        <w:t>альной этики и речевой культуры</w:t>
      </w:r>
      <w:r w:rsidRPr="00C374C4">
        <w:t>;</w:t>
      </w:r>
    </w:p>
    <w:p w:rsidR="008564FD" w:rsidRDefault="008564FD" w:rsidP="007F2E31">
      <w:r w:rsidRPr="00C374C4">
        <w:t>ОПК-6</w:t>
      </w:r>
      <w:r>
        <w:t xml:space="preserve"> -</w:t>
      </w:r>
      <w:r w:rsidRPr="007367A4">
        <w:t xml:space="preserve"> готовностью к обеспечению охра</w:t>
      </w:r>
      <w:r>
        <w:t>ны жизни и здоровья обучающихся</w:t>
      </w:r>
      <w:r w:rsidRPr="00C374C4">
        <w:t xml:space="preserve">; </w:t>
      </w:r>
    </w:p>
    <w:p w:rsidR="008564FD" w:rsidRDefault="008564FD" w:rsidP="007F2E31">
      <w:r w:rsidRPr="00C374C4">
        <w:t>ПК-1</w:t>
      </w:r>
      <w:r>
        <w:t xml:space="preserve"> -</w:t>
      </w:r>
      <w:r w:rsidRPr="0019418D">
        <w:t xml:space="preserve"> готовностью реализовывать образовательные программы по учебным </w:t>
      </w:r>
      <w:r w:rsidRPr="0019418D">
        <w:lastRenderedPageBreak/>
        <w:t>предметам в соответствии с требованиями образовательных стандартов</w:t>
      </w:r>
      <w:r w:rsidRPr="00C374C4">
        <w:t xml:space="preserve">; </w:t>
      </w:r>
    </w:p>
    <w:p w:rsidR="008564FD" w:rsidRDefault="008564FD" w:rsidP="007F2E31">
      <w:r w:rsidRPr="00C374C4">
        <w:t>ПК-2</w:t>
      </w:r>
      <w:r>
        <w:t xml:space="preserve"> - </w:t>
      </w:r>
      <w:r w:rsidRPr="0019418D">
        <w:t>способностью использовать современные методы и технологии обучения и диагностики</w:t>
      </w:r>
      <w:r w:rsidRPr="00C374C4">
        <w:t xml:space="preserve">; </w:t>
      </w:r>
    </w:p>
    <w:p w:rsidR="008564FD" w:rsidRDefault="008564FD" w:rsidP="007F2E31">
      <w:r w:rsidRPr="00C374C4">
        <w:t>ПК-3</w:t>
      </w:r>
      <w:r>
        <w:t xml:space="preserve"> - </w:t>
      </w:r>
      <w:r w:rsidRPr="0019418D">
        <w:t>способностью решать задачи воспитания и духовно-нравственного развития, обучающихся в учебной и внеучебной деятельности</w:t>
      </w:r>
      <w:r w:rsidRPr="00C374C4">
        <w:t xml:space="preserve">; </w:t>
      </w:r>
    </w:p>
    <w:p w:rsidR="008564FD" w:rsidRDefault="008564FD" w:rsidP="007F2E31">
      <w:r w:rsidRPr="00C374C4">
        <w:t>ПК-4</w:t>
      </w:r>
      <w:r>
        <w:t xml:space="preserve"> - </w:t>
      </w:r>
      <w:r w:rsidRPr="0019418D">
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</w:r>
      <w:r w:rsidRPr="00C374C4">
        <w:t>;</w:t>
      </w:r>
    </w:p>
    <w:p w:rsidR="008564FD" w:rsidRDefault="008564FD" w:rsidP="007F2E31">
      <w:r w:rsidRPr="00C374C4">
        <w:t>ПК-5</w:t>
      </w:r>
      <w:r>
        <w:t xml:space="preserve"> -</w:t>
      </w:r>
      <w:r w:rsidRPr="0019418D">
        <w:t xml:space="preserve"> способностью осуществлять педагогическое сопровождение социализации и профессионального самоопределения обучающихся</w:t>
      </w:r>
      <w:r w:rsidRPr="00C374C4">
        <w:t xml:space="preserve">; </w:t>
      </w:r>
    </w:p>
    <w:p w:rsidR="008564FD" w:rsidRDefault="008564FD" w:rsidP="007F2E31">
      <w:r w:rsidRPr="00C374C4">
        <w:t>ПК-6</w:t>
      </w:r>
      <w:r>
        <w:t xml:space="preserve"> - </w:t>
      </w:r>
      <w:r w:rsidRPr="0019418D">
        <w:t>готовностью к взаимодействию с участниками образовательного процесса</w:t>
      </w:r>
      <w:r w:rsidRPr="00C374C4">
        <w:t xml:space="preserve">; </w:t>
      </w:r>
    </w:p>
    <w:p w:rsidR="008564FD" w:rsidRDefault="008564FD" w:rsidP="007F2E31">
      <w:r w:rsidRPr="00C374C4">
        <w:t>ПК-7</w:t>
      </w:r>
      <w:r>
        <w:t xml:space="preserve"> -</w:t>
      </w:r>
      <w:r w:rsidRPr="0019418D">
        <w:t xml:space="preserve"> 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</w:r>
      <w:r w:rsidRPr="00C374C4">
        <w:t xml:space="preserve">; </w:t>
      </w:r>
    </w:p>
    <w:p w:rsidR="008564FD" w:rsidRDefault="008564FD" w:rsidP="007F2E31">
      <w:r w:rsidRPr="00C374C4">
        <w:t>ПК-11</w:t>
      </w:r>
      <w:r>
        <w:t xml:space="preserve"> -</w:t>
      </w:r>
      <w:r w:rsidRPr="0019418D">
        <w:t xml:space="preserve">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</w:r>
      <w:r w:rsidRPr="00C374C4">
        <w:t xml:space="preserve">; </w:t>
      </w:r>
    </w:p>
    <w:p w:rsidR="008564FD" w:rsidRDefault="008564FD" w:rsidP="007F2E31">
      <w:r w:rsidRPr="00C374C4">
        <w:t>ПК-12</w:t>
      </w:r>
      <w:r>
        <w:t xml:space="preserve"> - </w:t>
      </w:r>
      <w:r w:rsidRPr="0019418D">
        <w:t>способностью руководить учебно-исследовательской деятельностью обучающихся</w:t>
      </w:r>
      <w:r w:rsidRPr="00C374C4">
        <w:t xml:space="preserve">; </w:t>
      </w:r>
    </w:p>
    <w:p w:rsidR="008564FD" w:rsidRDefault="008564FD" w:rsidP="007F2E31">
      <w:r w:rsidRPr="00C374C4">
        <w:t>ПК-13</w:t>
      </w:r>
      <w:r>
        <w:t xml:space="preserve"> - </w:t>
      </w:r>
      <w:r w:rsidRPr="0019418D">
        <w:t>способностью выявлять и формировать культурные потребности различных социальных групп</w:t>
      </w:r>
      <w:r w:rsidRPr="00C374C4">
        <w:t xml:space="preserve">; </w:t>
      </w:r>
    </w:p>
    <w:p w:rsidR="008564FD" w:rsidRDefault="008564FD" w:rsidP="007F2E31">
      <w:r w:rsidRPr="00C374C4">
        <w:t>ПК-14</w:t>
      </w:r>
      <w:r>
        <w:t xml:space="preserve"> -</w:t>
      </w:r>
      <w:r w:rsidRPr="0019418D">
        <w:t xml:space="preserve"> способностью разрабатывать и реализовывать культурно-просветительские программы</w:t>
      </w:r>
      <w:r w:rsidRPr="00C374C4">
        <w:t xml:space="preserve">; </w:t>
      </w:r>
    </w:p>
    <w:p w:rsidR="008564FD" w:rsidRDefault="008564FD" w:rsidP="007F2E31">
      <w:r w:rsidRPr="00C374C4">
        <w:t>ДПК-1</w:t>
      </w:r>
      <w:r>
        <w:t xml:space="preserve"> - </w:t>
      </w:r>
      <w:r w:rsidRPr="007367A4">
        <w:t>владеет теоретическими основами изобразительного и декоративно-прикладного искусства, дизайна</w:t>
      </w:r>
      <w:r w:rsidRPr="00C374C4">
        <w:t xml:space="preserve">; </w:t>
      </w:r>
    </w:p>
    <w:p w:rsidR="008564FD" w:rsidRDefault="008564FD" w:rsidP="007F2E31">
      <w:r w:rsidRPr="00C374C4">
        <w:t>ДПК-2</w:t>
      </w:r>
      <w:r>
        <w:t xml:space="preserve"> -</w:t>
      </w:r>
      <w:r w:rsidRPr="0019418D">
        <w:t xml:space="preserve"> владеет инструментарием, методами, приемами и практическими навыками работы в изобразительном и декоративно-прикладном искусстве (по видам), дизайне и компьютерной графике</w:t>
      </w:r>
      <w:r w:rsidRPr="00C374C4">
        <w:t>;</w:t>
      </w:r>
    </w:p>
    <w:p w:rsidR="008564FD" w:rsidRDefault="008564FD" w:rsidP="007F2E31">
      <w:r w:rsidRPr="00C374C4">
        <w:t>ДПК-3</w:t>
      </w:r>
      <w:r>
        <w:t xml:space="preserve"> -</w:t>
      </w:r>
      <w:r w:rsidRPr="0019418D">
        <w:t xml:space="preserve"> владеет навыками реалистического изображения с натуры: натюрморта, пейзажа, портрета, фигуры человека</w:t>
      </w:r>
      <w:r>
        <w:t>;</w:t>
      </w:r>
    </w:p>
    <w:p w:rsidR="008564FD" w:rsidRDefault="008564FD" w:rsidP="007F2E31">
      <w:r w:rsidRPr="00C374C4">
        <w:t>ДПК-4</w:t>
      </w:r>
      <w:r>
        <w:t xml:space="preserve"> -</w:t>
      </w:r>
      <w:r w:rsidRPr="0019418D">
        <w:t xml:space="preserve"> готов реализовывать изобразительные навыки в работе над композицией в живописи, графике, декоративно-прикладном искусстве, дизайне</w:t>
      </w:r>
      <w:r w:rsidRPr="00C374C4">
        <w:t>;</w:t>
      </w:r>
    </w:p>
    <w:p w:rsidR="008564FD" w:rsidRDefault="008564FD" w:rsidP="007F2E31">
      <w:r w:rsidRPr="00C374C4">
        <w:t>ДПК-5</w:t>
      </w:r>
      <w:r>
        <w:t xml:space="preserve"> - </w:t>
      </w:r>
      <w:r w:rsidRPr="0019418D">
        <w:t>готов к самостоятельной художественно-творческой деятельности в области изобразительного и декоративно-прикладного искусства, дизайна и компьютерной графики</w:t>
      </w:r>
      <w:r>
        <w:t>.</w:t>
      </w:r>
    </w:p>
    <w:p w:rsidR="008564FD" w:rsidRPr="007F2E31" w:rsidRDefault="008564FD" w:rsidP="007F2E31"/>
    <w:p w:rsidR="008564FD" w:rsidRPr="00C374C4" w:rsidRDefault="008564FD" w:rsidP="00C374C4">
      <w:pPr>
        <w:widowControl/>
        <w:tabs>
          <w:tab w:val="left" w:pos="851"/>
        </w:tabs>
        <w:spacing w:line="276" w:lineRule="auto"/>
      </w:pPr>
      <w:r w:rsidRPr="00C374C4">
        <w:t xml:space="preserve">На основании решения Ученого совета университета от </w:t>
      </w:r>
      <w:r w:rsidRPr="001C6FAD">
        <w:t>28.03.2018(протокол № 3)</w:t>
      </w:r>
      <w:r w:rsidRPr="00C374C4">
        <w:t xml:space="preserve">государственные аттестационные испытания по </w:t>
      </w:r>
      <w:r w:rsidRPr="007F2E31">
        <w:t xml:space="preserve">направлению подготовки </w:t>
      </w:r>
      <w:r w:rsidRPr="00C374C4">
        <w:t>44.03.05 Педагогическое образование (с двумя профилями) проводятся в форме:</w:t>
      </w:r>
    </w:p>
    <w:p w:rsidR="008564FD" w:rsidRPr="00C374C4" w:rsidRDefault="008564FD" w:rsidP="00C374C4">
      <w:pPr>
        <w:widowControl/>
        <w:spacing w:before="120" w:after="120" w:line="276" w:lineRule="auto"/>
      </w:pPr>
      <w:r w:rsidRPr="00C374C4">
        <w:t>– государственного экзамена;</w:t>
      </w:r>
    </w:p>
    <w:p w:rsidR="008564FD" w:rsidRPr="00C374C4" w:rsidRDefault="008564FD" w:rsidP="00C374C4">
      <w:pPr>
        <w:widowControl/>
        <w:spacing w:before="120" w:after="120" w:line="276" w:lineRule="auto"/>
      </w:pPr>
      <w:r w:rsidRPr="00C374C4">
        <w:rPr>
          <w:i/>
          <w:iCs/>
        </w:rPr>
        <w:t xml:space="preserve">– </w:t>
      </w:r>
      <w:r w:rsidRPr="00C374C4">
        <w:t>защиты выпускной квалификационной работы.</w:t>
      </w:r>
    </w:p>
    <w:p w:rsidR="008564FD" w:rsidRPr="00C374C4" w:rsidRDefault="008564FD" w:rsidP="00C374C4">
      <w:pPr>
        <w:widowControl/>
        <w:spacing w:line="276" w:lineRule="auto"/>
        <w:ind w:right="170"/>
      </w:pPr>
      <w:r w:rsidRPr="00C374C4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:rsidR="008564FD" w:rsidRPr="00C374C4" w:rsidRDefault="008564FD" w:rsidP="0019418D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</w:rPr>
      </w:pPr>
      <w:r w:rsidRPr="00C374C4">
        <w:rPr>
          <w:b/>
          <w:bCs/>
          <w:kern w:val="32"/>
        </w:rPr>
        <w:lastRenderedPageBreak/>
        <w:t>2. Программа и порядок проведения государственного экзамена</w:t>
      </w:r>
    </w:p>
    <w:p w:rsidR="008564FD" w:rsidRDefault="008564FD" w:rsidP="00C374C4">
      <w:pPr>
        <w:widowControl/>
        <w:spacing w:line="276" w:lineRule="auto"/>
        <w:ind w:right="170"/>
      </w:pPr>
      <w:r w:rsidRPr="00C374C4">
        <w:t xml:space="preserve">Согласно учебному плану подготовка к сдаче и сдача государственного экзамена проводится в период с </w:t>
      </w:r>
      <w:r w:rsidRPr="00A75501">
        <w:t>01.06.2023г. по 14.06.2013г.</w:t>
      </w:r>
      <w:r w:rsidR="00C922C2">
        <w:t xml:space="preserve"> </w:t>
      </w:r>
      <w:r w:rsidRPr="00C374C4">
        <w:t>Для проведения государственного экзамена составляется расписание экзамена и предэкзаменационных консультаций (консультирование обучающихся по вопросам, включенным в программу государственного экзамена).</w:t>
      </w:r>
    </w:p>
    <w:p w:rsidR="008564FD" w:rsidRPr="00C374C4" w:rsidRDefault="008564FD" w:rsidP="00C374C4">
      <w:pPr>
        <w:widowControl/>
        <w:spacing w:line="276" w:lineRule="auto"/>
        <w:ind w:right="170"/>
      </w:pPr>
      <w:r w:rsidRPr="00C374C4">
        <w:t>Государственный экзамен проводится на открытых заседаниях государственной 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8564FD" w:rsidRPr="00C374C4" w:rsidRDefault="008564FD" w:rsidP="00C374C4">
      <w:pPr>
        <w:widowControl/>
        <w:spacing w:line="276" w:lineRule="auto"/>
        <w:ind w:right="170"/>
      </w:pPr>
      <w:r w:rsidRPr="00C374C4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8564FD" w:rsidRPr="00C374C4" w:rsidRDefault="008564FD" w:rsidP="00C374C4">
      <w:pPr>
        <w:widowControl/>
        <w:spacing w:line="276" w:lineRule="auto"/>
        <w:ind w:right="170"/>
      </w:pPr>
      <w:r w:rsidRPr="00C374C4">
        <w:t>Государственный экзамен проводится в два этапа:</w:t>
      </w:r>
    </w:p>
    <w:p w:rsidR="008564FD" w:rsidRPr="00C374C4" w:rsidRDefault="008564FD" w:rsidP="00C374C4">
      <w:pPr>
        <w:widowControl/>
        <w:numPr>
          <w:ilvl w:val="0"/>
          <w:numId w:val="12"/>
        </w:numPr>
        <w:spacing w:line="276" w:lineRule="auto"/>
        <w:ind w:left="567" w:right="170"/>
      </w:pPr>
      <w:r w:rsidRPr="00C374C4">
        <w:t>на первом этапе проверяется сформированность общекультурных компетенций;</w:t>
      </w:r>
    </w:p>
    <w:p w:rsidR="008564FD" w:rsidRPr="00C374C4" w:rsidRDefault="008564FD" w:rsidP="00C374C4">
      <w:pPr>
        <w:widowControl/>
        <w:numPr>
          <w:ilvl w:val="0"/>
          <w:numId w:val="12"/>
        </w:numPr>
        <w:spacing w:line="276" w:lineRule="auto"/>
        <w:ind w:left="567" w:right="170"/>
      </w:pPr>
      <w:r w:rsidRPr="00C374C4">
        <w:t>на втором этапе проверяется сформированность общепрофессиональных и профессиональных компетенций в соответствии с учебным планом.</w:t>
      </w:r>
    </w:p>
    <w:p w:rsidR="008564FD" w:rsidRPr="00C374C4" w:rsidRDefault="008564FD" w:rsidP="00C374C4">
      <w:pPr>
        <w:widowControl/>
        <w:spacing w:line="276" w:lineRule="auto"/>
        <w:ind w:right="170"/>
        <w:jc w:val="center"/>
        <w:rPr>
          <w:b/>
          <w:bCs/>
          <w:i/>
          <w:iCs/>
        </w:rPr>
      </w:pPr>
      <w:r w:rsidRPr="00C374C4">
        <w:rPr>
          <w:b/>
          <w:bCs/>
          <w:i/>
          <w:iCs/>
        </w:rPr>
        <w:t>Подготовка к сдаче и сдача первого этапа государственного экзамена</w:t>
      </w:r>
    </w:p>
    <w:p w:rsidR="008564FD" w:rsidRPr="00C374C4" w:rsidRDefault="008564FD" w:rsidP="00C374C4">
      <w:pPr>
        <w:widowControl/>
        <w:spacing w:line="276" w:lineRule="auto"/>
        <w:ind w:right="170"/>
      </w:pPr>
      <w:r w:rsidRPr="00C374C4"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8564FD" w:rsidRPr="00C374C4" w:rsidRDefault="008564FD" w:rsidP="00C374C4">
      <w:pPr>
        <w:widowControl/>
        <w:numPr>
          <w:ilvl w:val="0"/>
          <w:numId w:val="13"/>
        </w:numPr>
        <w:spacing w:line="276" w:lineRule="auto"/>
        <w:ind w:right="170"/>
      </w:pPr>
      <w:r w:rsidRPr="00C374C4">
        <w:t>выбор одного правильного ответа из заданного списка;</w:t>
      </w:r>
    </w:p>
    <w:p w:rsidR="008564FD" w:rsidRPr="00C374C4" w:rsidRDefault="008564FD" w:rsidP="00C374C4">
      <w:pPr>
        <w:widowControl/>
        <w:numPr>
          <w:ilvl w:val="0"/>
          <w:numId w:val="13"/>
        </w:numPr>
        <w:spacing w:line="276" w:lineRule="auto"/>
        <w:ind w:right="170"/>
      </w:pPr>
      <w:r w:rsidRPr="00C374C4">
        <w:t>восстановление соответствия.</w:t>
      </w:r>
    </w:p>
    <w:p w:rsidR="008564FD" w:rsidRPr="00C374C4" w:rsidRDefault="008564FD" w:rsidP="00C374C4">
      <w:pPr>
        <w:widowControl/>
        <w:spacing w:line="276" w:lineRule="auto"/>
        <w:ind w:right="170"/>
      </w:pPr>
      <w:r w:rsidRPr="00C374C4">
        <w:t>Для подготовки к экзамену на образовательном портале за три недели до начала испытаний в блоке «Ваши курсы» становится доступным электронный курс «Демо-версия. Государственный экзамен (тестирование)». Доступ к демо-версии осуществляется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:rsidR="008564FD" w:rsidRPr="00C374C4" w:rsidRDefault="008564FD" w:rsidP="00C374C4">
      <w:pPr>
        <w:widowControl/>
        <w:spacing w:line="276" w:lineRule="auto"/>
        <w:ind w:right="170"/>
      </w:pPr>
      <w:r w:rsidRPr="00C374C4"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:rsidR="008564FD" w:rsidRPr="00C374C4" w:rsidRDefault="008564FD" w:rsidP="00C374C4">
      <w:pPr>
        <w:widowControl/>
        <w:spacing w:line="276" w:lineRule="auto"/>
        <w:ind w:right="170"/>
      </w:pPr>
      <w:r w:rsidRPr="00C374C4">
        <w:t>Блок заданий первого этапа государственного экзамена включает 13 тестовых вопросов. Продолжительность</w:t>
      </w:r>
      <w:r w:rsidRPr="00C374C4">
        <w:rPr>
          <w:color w:val="000000"/>
          <w:spacing w:val="3"/>
        </w:rPr>
        <w:t xml:space="preserve"> экзамена составляет </w:t>
      </w:r>
      <w:r w:rsidRPr="00C374C4">
        <w:rPr>
          <w:color w:val="000000"/>
          <w:spacing w:val="2"/>
        </w:rPr>
        <w:t>30 минут.</w:t>
      </w:r>
    </w:p>
    <w:p w:rsidR="008564FD" w:rsidRPr="00C374C4" w:rsidRDefault="008564FD" w:rsidP="00C374C4">
      <w:pPr>
        <w:shd w:val="clear" w:color="auto" w:fill="FFFFFF"/>
        <w:spacing w:before="60" w:line="260" w:lineRule="auto"/>
        <w:ind w:right="-1"/>
        <w:rPr>
          <w:snapToGrid w:val="0"/>
        </w:rPr>
      </w:pPr>
      <w:r w:rsidRPr="00C374C4">
        <w:rPr>
          <w:snapToGrid w:val="0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8564FD" w:rsidRPr="00C374C4" w:rsidRDefault="008564FD" w:rsidP="00C374C4">
      <w:pPr>
        <w:shd w:val="clear" w:color="auto" w:fill="FFFFFF"/>
        <w:spacing w:before="60" w:line="260" w:lineRule="auto"/>
        <w:ind w:right="-1"/>
        <w:rPr>
          <w:snapToGrid w:val="0"/>
          <w:color w:val="000000"/>
        </w:rPr>
      </w:pPr>
      <w:r w:rsidRPr="00C374C4">
        <w:rPr>
          <w:snapToGrid w:val="0"/>
          <w:color w:val="000000"/>
        </w:rPr>
        <w:t>Критерии оценки первого этапа государственного экзамена:</w:t>
      </w:r>
    </w:p>
    <w:p w:rsidR="008564FD" w:rsidRPr="00C374C4" w:rsidRDefault="008564FD" w:rsidP="00C374C4">
      <w:pPr>
        <w:shd w:val="clear" w:color="auto" w:fill="FFFFFF"/>
        <w:spacing w:before="60" w:line="260" w:lineRule="auto"/>
        <w:ind w:right="-1"/>
        <w:rPr>
          <w:snapToGrid w:val="0"/>
          <w:color w:val="000000"/>
        </w:rPr>
      </w:pPr>
      <w:r w:rsidRPr="00C374C4">
        <w:rPr>
          <w:snapToGrid w:val="0"/>
          <w:color w:val="000000"/>
        </w:rPr>
        <w:t xml:space="preserve">– на оценку </w:t>
      </w:r>
      <w:r w:rsidRPr="00C374C4">
        <w:rPr>
          <w:b/>
          <w:bCs/>
          <w:snapToGrid w:val="0"/>
          <w:color w:val="000000"/>
        </w:rPr>
        <w:t xml:space="preserve">«зачтено» </w:t>
      </w:r>
      <w:r w:rsidRPr="00C374C4">
        <w:rPr>
          <w:snapToGrid w:val="0"/>
          <w:color w:val="000000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сформированности компетенций;</w:t>
      </w:r>
    </w:p>
    <w:p w:rsidR="008564FD" w:rsidRDefault="008564FD" w:rsidP="00C374C4">
      <w:pPr>
        <w:shd w:val="clear" w:color="auto" w:fill="FFFFFF"/>
        <w:spacing w:before="60" w:line="260" w:lineRule="auto"/>
        <w:ind w:right="-1"/>
        <w:rPr>
          <w:snapToGrid w:val="0"/>
        </w:rPr>
      </w:pPr>
      <w:r w:rsidRPr="00C374C4">
        <w:rPr>
          <w:snapToGrid w:val="0"/>
          <w:color w:val="000000"/>
        </w:rPr>
        <w:t xml:space="preserve">– на оценку </w:t>
      </w:r>
      <w:r w:rsidRPr="00C374C4">
        <w:rPr>
          <w:b/>
          <w:bCs/>
          <w:snapToGrid w:val="0"/>
          <w:color w:val="000000"/>
        </w:rPr>
        <w:t>«не зачтено»</w:t>
      </w:r>
      <w:r w:rsidRPr="00C374C4">
        <w:rPr>
          <w:snapToGrid w:val="0"/>
          <w:color w:val="000000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</w:t>
      </w:r>
      <w:r w:rsidRPr="00C374C4">
        <w:rPr>
          <w:snapToGrid w:val="0"/>
          <w:color w:val="000000"/>
        </w:rPr>
        <w:lastRenderedPageBreak/>
        <w:t xml:space="preserve">интерпретировать освоенную информацию. </w:t>
      </w:r>
      <w:r w:rsidRPr="00C374C4">
        <w:rPr>
          <w:snapToGrid w:val="0"/>
        </w:rPr>
        <w:t>Результат менее 50% баллов за задания свидетельствует о недостаточном уровне сформированности компетенций.</w:t>
      </w:r>
    </w:p>
    <w:p w:rsidR="008564FD" w:rsidRPr="00C374C4" w:rsidRDefault="008564FD" w:rsidP="00C374C4">
      <w:pPr>
        <w:shd w:val="clear" w:color="auto" w:fill="FFFFFF"/>
        <w:spacing w:before="60" w:line="260" w:lineRule="auto"/>
        <w:ind w:right="-1"/>
        <w:rPr>
          <w:snapToGrid w:val="0"/>
          <w:color w:val="000000"/>
        </w:rPr>
      </w:pPr>
    </w:p>
    <w:p w:rsidR="008564FD" w:rsidRPr="00C374C4" w:rsidRDefault="008564FD" w:rsidP="00C374C4">
      <w:pPr>
        <w:widowControl/>
        <w:spacing w:line="276" w:lineRule="auto"/>
        <w:ind w:right="170"/>
        <w:jc w:val="center"/>
        <w:rPr>
          <w:b/>
          <w:bCs/>
          <w:i/>
          <w:iCs/>
        </w:rPr>
      </w:pPr>
      <w:r w:rsidRPr="00C374C4">
        <w:rPr>
          <w:b/>
          <w:bCs/>
          <w:i/>
          <w:iCs/>
        </w:rPr>
        <w:t>Подготовка к сдаче и сдача второго этапа государственного экзамена</w:t>
      </w:r>
    </w:p>
    <w:p w:rsidR="008564FD" w:rsidRPr="00C374C4" w:rsidRDefault="008564FD" w:rsidP="00C374C4">
      <w:pPr>
        <w:widowControl/>
        <w:spacing w:line="276" w:lineRule="auto"/>
        <w:ind w:right="170"/>
      </w:pPr>
      <w:r w:rsidRPr="00C374C4">
        <w:t>Ко второму этапу государственного экзамена допускается обучающийся, получивший оценку «зачтено» на первом этапе.</w:t>
      </w:r>
    </w:p>
    <w:p w:rsidR="008564FD" w:rsidRPr="00C374C4" w:rsidRDefault="008564FD" w:rsidP="00C374C4">
      <w:pPr>
        <w:widowControl/>
        <w:spacing w:line="276" w:lineRule="auto"/>
        <w:ind w:right="170"/>
      </w:pPr>
      <w:r w:rsidRPr="00C374C4">
        <w:t>Второй этап государственного экзамена проводится в</w:t>
      </w:r>
      <w:r w:rsidRPr="00A75501">
        <w:t>устной ф</w:t>
      </w:r>
      <w:r w:rsidRPr="00C374C4">
        <w:t>орме.</w:t>
      </w:r>
    </w:p>
    <w:p w:rsidR="008564FD" w:rsidRPr="00F14A6E" w:rsidRDefault="008564FD" w:rsidP="00F14A6E">
      <w:pPr>
        <w:ind w:right="170"/>
        <w:rPr>
          <w:i/>
          <w:iCs/>
          <w:color w:val="FF0000"/>
          <w:spacing w:val="2"/>
        </w:rPr>
      </w:pPr>
      <w:r w:rsidRPr="00C374C4">
        <w:t xml:space="preserve">Второй этап государственного экзамена включает </w:t>
      </w:r>
      <w:r w:rsidRPr="001F367C">
        <w:t>2</w:t>
      </w:r>
      <w:r w:rsidR="00F072E0">
        <w:t xml:space="preserve"> </w:t>
      </w:r>
      <w:proofErr w:type="gramStart"/>
      <w:r w:rsidRPr="00C374C4">
        <w:t>теоретических</w:t>
      </w:r>
      <w:proofErr w:type="gramEnd"/>
      <w:r w:rsidRPr="00C374C4">
        <w:t xml:space="preserve"> вопроса</w:t>
      </w:r>
      <w:r w:rsidR="00F072E0" w:rsidRPr="00F072E0">
        <w:t xml:space="preserve"> </w:t>
      </w:r>
      <w:r w:rsidR="00F072E0">
        <w:t>и 1 практическое задание</w:t>
      </w:r>
      <w:r>
        <w:t>.</w:t>
      </w:r>
      <w:r w:rsidRPr="00C374C4">
        <w:t xml:space="preserve"> Продолжительность</w:t>
      </w:r>
      <w:r w:rsidRPr="00C374C4">
        <w:rPr>
          <w:color w:val="000000"/>
          <w:spacing w:val="3"/>
        </w:rPr>
        <w:t xml:space="preserve"> экзамена составляет </w:t>
      </w:r>
      <w:r w:rsidRPr="001F367C">
        <w:rPr>
          <w:spacing w:val="2"/>
        </w:rPr>
        <w:t>55 мин.</w:t>
      </w:r>
    </w:p>
    <w:p w:rsidR="008564FD" w:rsidRDefault="008564FD" w:rsidP="00C374C4">
      <w:pPr>
        <w:widowControl/>
        <w:spacing w:line="276" w:lineRule="auto"/>
        <w:ind w:right="170"/>
        <w:rPr>
          <w:color w:val="000000"/>
          <w:spacing w:val="2"/>
        </w:rPr>
      </w:pPr>
      <w:r w:rsidRPr="00F14A6E">
        <w:rPr>
          <w:color w:val="000000"/>
          <w:spacing w:val="2"/>
        </w:rPr>
        <w:t xml:space="preserve">Во </w:t>
      </w:r>
      <w:r w:rsidRPr="00F14A6E">
        <w:t>время</w:t>
      </w:r>
      <w:r w:rsidRPr="0019418D">
        <w:rPr>
          <w:color w:val="000000"/>
        </w:rPr>
        <w:t xml:space="preserve">второго этапа </w:t>
      </w:r>
      <w:r w:rsidRPr="0019418D">
        <w:rPr>
          <w:color w:val="000000"/>
          <w:spacing w:val="2"/>
        </w:rPr>
        <w:t>государственного</w:t>
      </w:r>
      <w:r w:rsidRPr="00F14A6E">
        <w:rPr>
          <w:color w:val="000000"/>
          <w:spacing w:val="2"/>
        </w:rPr>
        <w:t xml:space="preserve"> экзамена студент может пользоваться</w:t>
      </w:r>
      <w:r>
        <w:rPr>
          <w:color w:val="000000"/>
          <w:spacing w:val="2"/>
        </w:rPr>
        <w:t>:</w:t>
      </w:r>
    </w:p>
    <w:p w:rsidR="008564FD" w:rsidRPr="008300C8" w:rsidRDefault="008564FD" w:rsidP="008F339F">
      <w:pPr>
        <w:widowControl/>
        <w:spacing w:line="276" w:lineRule="auto"/>
        <w:ind w:right="170"/>
      </w:pPr>
      <w:r w:rsidRPr="008300C8">
        <w:rPr>
          <w:spacing w:val="2"/>
        </w:rPr>
        <w:t xml:space="preserve">- </w:t>
      </w:r>
      <w:r w:rsidRPr="008300C8">
        <w:t>федеральным государственным образовательным стандартом;</w:t>
      </w:r>
    </w:p>
    <w:p w:rsidR="008564FD" w:rsidRPr="008300C8" w:rsidRDefault="008564FD" w:rsidP="008F339F">
      <w:pPr>
        <w:widowControl/>
        <w:spacing w:line="276" w:lineRule="auto"/>
        <w:ind w:right="170"/>
      </w:pPr>
      <w:r w:rsidRPr="008300C8">
        <w:t>-</w:t>
      </w:r>
      <w:r w:rsidRPr="008300C8">
        <w:rPr>
          <w:spacing w:val="2"/>
        </w:rPr>
        <w:t xml:space="preserve"> з</w:t>
      </w:r>
      <w:r w:rsidRPr="008300C8">
        <w:t>аконом об образовании  (2018 г.);</w:t>
      </w:r>
    </w:p>
    <w:p w:rsidR="008564FD" w:rsidRPr="008300C8" w:rsidRDefault="008564FD" w:rsidP="008F339F">
      <w:pPr>
        <w:widowControl/>
        <w:spacing w:line="276" w:lineRule="auto"/>
        <w:ind w:right="170"/>
      </w:pPr>
      <w:r w:rsidRPr="008300C8">
        <w:t xml:space="preserve">- </w:t>
      </w:r>
      <w:r w:rsidRPr="008300C8">
        <w:rPr>
          <w:spacing w:val="2"/>
        </w:rPr>
        <w:t>к</w:t>
      </w:r>
      <w:r w:rsidRPr="008300C8">
        <w:t>онцепцией  художественного образования в Российской Федерации до 2025 года;</w:t>
      </w:r>
    </w:p>
    <w:p w:rsidR="008564FD" w:rsidRPr="001F367C" w:rsidRDefault="008564FD" w:rsidP="008F339F">
      <w:pPr>
        <w:widowControl/>
        <w:spacing w:line="276" w:lineRule="auto"/>
        <w:ind w:right="170"/>
        <w:rPr>
          <w:spacing w:val="2"/>
        </w:rPr>
      </w:pPr>
      <w:r w:rsidRPr="008300C8">
        <w:t>-</w:t>
      </w:r>
      <w:r w:rsidRPr="008300C8">
        <w:rPr>
          <w:spacing w:val="2"/>
        </w:rPr>
        <w:t xml:space="preserve"> т</w:t>
      </w:r>
      <w:r w:rsidRPr="008300C8">
        <w:t xml:space="preserve">иповыми программами по изобразительному искусству  под редакциями В.С. Кузина,Б.М. Неменского,Т.Я. Шпикаловой, В.П. </w:t>
      </w:r>
      <w:r>
        <w:t>Юсова.</w:t>
      </w:r>
    </w:p>
    <w:p w:rsidR="008564FD" w:rsidRPr="00F14A6E" w:rsidRDefault="008564FD" w:rsidP="00F14A6E">
      <w:pPr>
        <w:widowControl/>
        <w:spacing w:line="276" w:lineRule="auto"/>
        <w:ind w:right="170"/>
      </w:pPr>
      <w:r w:rsidRPr="00F14A6E">
        <w:t>После устного ответа на вопросы экзаменационного билета экзаменуемому могут быть предложены дополнительные вопросы в пределах учебного материала, вынесенного на государственный экзамен.</w:t>
      </w:r>
    </w:p>
    <w:p w:rsidR="008564FD" w:rsidRPr="00F14A6E" w:rsidRDefault="008564FD" w:rsidP="00F14A6E">
      <w:pPr>
        <w:widowControl/>
        <w:spacing w:line="276" w:lineRule="auto"/>
        <w:ind w:right="170"/>
      </w:pPr>
      <w:r w:rsidRPr="00F14A6E">
        <w:t xml:space="preserve">Результаты </w:t>
      </w:r>
      <w:r w:rsidRPr="00F14A6E">
        <w:rPr>
          <w:color w:val="000000"/>
        </w:rPr>
        <w:t xml:space="preserve">второго этапа </w:t>
      </w:r>
      <w:r w:rsidRPr="00F14A6E">
        <w:t xml:space="preserve">государственного экзамена определяются оценками: «отлично», «хорошо», «удовлетворительно», «неудовлетворительно» и объявляются в день приема экзамена. </w:t>
      </w:r>
    </w:p>
    <w:p w:rsidR="008564FD" w:rsidRPr="00F14A6E" w:rsidRDefault="008564FD" w:rsidP="00F14A6E">
      <w:pPr>
        <w:shd w:val="clear" w:color="auto" w:fill="FFFFFF"/>
        <w:spacing w:before="60" w:line="260" w:lineRule="auto"/>
        <w:ind w:right="-1"/>
        <w:rPr>
          <w:snapToGrid w:val="0"/>
          <w:color w:val="000000"/>
        </w:rPr>
      </w:pPr>
      <w:r w:rsidRPr="0019418D">
        <w:rPr>
          <w:b/>
          <w:bCs/>
          <w:snapToGrid w:val="0"/>
          <w:color w:val="000000"/>
        </w:rPr>
        <w:t>Критерии</w:t>
      </w:r>
      <w:r w:rsidRPr="00F14A6E">
        <w:rPr>
          <w:snapToGrid w:val="0"/>
          <w:color w:val="000000"/>
        </w:rPr>
        <w:t xml:space="preserve"> оценки второго этапа государственного экзамена:</w:t>
      </w:r>
    </w:p>
    <w:p w:rsidR="008564FD" w:rsidRPr="00F14A6E" w:rsidRDefault="008564FD" w:rsidP="00F14A6E">
      <w:pPr>
        <w:shd w:val="clear" w:color="auto" w:fill="FFFFFF"/>
        <w:spacing w:before="60" w:line="260" w:lineRule="auto"/>
        <w:ind w:right="-1"/>
        <w:rPr>
          <w:snapToGrid w:val="0"/>
          <w:color w:val="000000"/>
        </w:rPr>
      </w:pPr>
      <w:r w:rsidRPr="00F14A6E">
        <w:rPr>
          <w:snapToGrid w:val="0"/>
          <w:color w:val="000000"/>
        </w:rPr>
        <w:t xml:space="preserve">– на оценку </w:t>
      </w:r>
      <w:r w:rsidRPr="00F14A6E">
        <w:rPr>
          <w:b/>
          <w:bCs/>
          <w:snapToGrid w:val="0"/>
          <w:color w:val="000000"/>
        </w:rPr>
        <w:t>«отлично»</w:t>
      </w:r>
      <w:r w:rsidRPr="00F14A6E">
        <w:rPr>
          <w:snapToGrid w:val="0"/>
          <w:color w:val="000000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:rsidR="008564FD" w:rsidRPr="00F14A6E" w:rsidRDefault="008564FD" w:rsidP="00F14A6E">
      <w:pPr>
        <w:shd w:val="clear" w:color="auto" w:fill="FFFFFF"/>
        <w:spacing w:before="60" w:line="260" w:lineRule="auto"/>
        <w:ind w:right="-1"/>
        <w:rPr>
          <w:snapToGrid w:val="0"/>
          <w:color w:val="000000"/>
        </w:rPr>
      </w:pPr>
      <w:r w:rsidRPr="00F14A6E">
        <w:rPr>
          <w:snapToGrid w:val="0"/>
          <w:color w:val="000000"/>
        </w:rPr>
        <w:t xml:space="preserve">– на оценку </w:t>
      </w:r>
      <w:r w:rsidRPr="00F14A6E">
        <w:rPr>
          <w:b/>
          <w:bCs/>
          <w:snapToGrid w:val="0"/>
          <w:color w:val="000000"/>
        </w:rPr>
        <w:t>«хорошо»</w:t>
      </w:r>
      <w:r w:rsidRPr="00F14A6E">
        <w:rPr>
          <w:snapToGrid w:val="0"/>
          <w:color w:val="000000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:rsidR="008564FD" w:rsidRPr="00F14A6E" w:rsidRDefault="008564FD" w:rsidP="00F14A6E">
      <w:pPr>
        <w:shd w:val="clear" w:color="auto" w:fill="FFFFFF"/>
        <w:spacing w:before="60" w:line="260" w:lineRule="auto"/>
        <w:ind w:right="-1"/>
        <w:rPr>
          <w:snapToGrid w:val="0"/>
          <w:color w:val="000000"/>
        </w:rPr>
      </w:pPr>
      <w:r w:rsidRPr="00F14A6E">
        <w:rPr>
          <w:snapToGrid w:val="0"/>
          <w:color w:val="000000"/>
        </w:rPr>
        <w:t xml:space="preserve">– на оценку </w:t>
      </w:r>
      <w:r w:rsidRPr="00F14A6E">
        <w:rPr>
          <w:b/>
          <w:bCs/>
          <w:snapToGrid w:val="0"/>
          <w:color w:val="000000"/>
        </w:rPr>
        <w:t>«удовлетворительно»</w:t>
      </w:r>
      <w:r w:rsidRPr="00F14A6E">
        <w:rPr>
          <w:snapToGrid w:val="0"/>
          <w:color w:val="000000"/>
        </w:rPr>
        <w:t xml:space="preserve"> (3 балла) – обучающийся должен показать базовый уровень сформированности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:rsidR="008564FD" w:rsidRPr="00F14A6E" w:rsidRDefault="008564FD" w:rsidP="00F14A6E">
      <w:pPr>
        <w:shd w:val="clear" w:color="auto" w:fill="FFFFFF"/>
        <w:spacing w:before="60" w:line="260" w:lineRule="auto"/>
        <w:ind w:right="-1"/>
        <w:rPr>
          <w:snapToGrid w:val="0"/>
          <w:color w:val="000000"/>
        </w:rPr>
      </w:pPr>
      <w:r w:rsidRPr="00F14A6E">
        <w:rPr>
          <w:snapToGrid w:val="0"/>
          <w:color w:val="000000"/>
        </w:rPr>
        <w:t xml:space="preserve">–на оценку </w:t>
      </w:r>
      <w:r w:rsidRPr="00F14A6E">
        <w:rPr>
          <w:b/>
          <w:bCs/>
          <w:snapToGrid w:val="0"/>
          <w:color w:val="000000"/>
        </w:rPr>
        <w:t xml:space="preserve">«неудовлетворительно» </w:t>
      </w:r>
      <w:r w:rsidRPr="00F14A6E">
        <w:rPr>
          <w:snapToGrid w:val="0"/>
          <w:color w:val="000000"/>
        </w:rPr>
        <w:t>(2 балла) – обучающийся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:rsidR="008564FD" w:rsidRPr="00F14A6E" w:rsidRDefault="008564FD" w:rsidP="00F14A6E">
      <w:pPr>
        <w:shd w:val="clear" w:color="auto" w:fill="FFFFFF"/>
        <w:spacing w:before="60" w:line="260" w:lineRule="auto"/>
        <w:ind w:right="-1"/>
        <w:rPr>
          <w:snapToGrid w:val="0"/>
          <w:color w:val="000000"/>
        </w:rPr>
      </w:pPr>
      <w:r w:rsidRPr="00F14A6E">
        <w:rPr>
          <w:snapToGrid w:val="0"/>
          <w:color w:val="000000"/>
        </w:rPr>
        <w:t xml:space="preserve">– на оценку </w:t>
      </w:r>
      <w:r w:rsidRPr="00F14A6E">
        <w:rPr>
          <w:b/>
          <w:bCs/>
          <w:snapToGrid w:val="0"/>
          <w:color w:val="000000"/>
        </w:rPr>
        <w:t xml:space="preserve">«неудовлетворительно» </w:t>
      </w:r>
      <w:r w:rsidRPr="00F14A6E">
        <w:rPr>
          <w:snapToGrid w:val="0"/>
          <w:color w:val="000000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564FD" w:rsidRDefault="008564FD" w:rsidP="00C374C4">
      <w:pPr>
        <w:widowControl/>
        <w:spacing w:line="276" w:lineRule="auto"/>
        <w:ind w:right="170"/>
      </w:pPr>
    </w:p>
    <w:p w:rsidR="008564FD" w:rsidRPr="00C374C4" w:rsidRDefault="008564FD" w:rsidP="00C374C4">
      <w:pPr>
        <w:widowControl/>
        <w:spacing w:line="276" w:lineRule="auto"/>
        <w:ind w:right="170"/>
      </w:pPr>
      <w:r w:rsidRPr="00F14A6E">
        <w:lastRenderedPageBreak/>
        <w:t xml:space="preserve">Результаты второго этапа государственного экзамена объявляются в день его проведения. </w:t>
      </w:r>
    </w:p>
    <w:p w:rsidR="008564FD" w:rsidRPr="00F14A6E" w:rsidRDefault="008564FD" w:rsidP="00F14A6E">
      <w:pPr>
        <w:widowControl/>
        <w:spacing w:line="276" w:lineRule="auto"/>
        <w:ind w:right="170"/>
        <w:rPr>
          <w:color w:val="000000"/>
          <w:spacing w:val="2"/>
        </w:rPr>
      </w:pPr>
      <w:r w:rsidRPr="00F14A6E">
        <w:rPr>
          <w:color w:val="000000"/>
          <w:spacing w:val="2"/>
        </w:rPr>
        <w:t xml:space="preserve">Обучающийся, успешно </w:t>
      </w:r>
      <w:r w:rsidRPr="00F14A6E">
        <w:t>сдавший</w:t>
      </w:r>
      <w:r w:rsidRPr="00F14A6E">
        <w:rPr>
          <w:color w:val="000000"/>
          <w:spacing w:val="2"/>
        </w:rPr>
        <w:t xml:space="preserve"> государственный экзамен, допускается к выполнению и защите выпускной квалификационной работе.</w:t>
      </w:r>
    </w:p>
    <w:p w:rsidR="008564FD" w:rsidRPr="00F14A6E" w:rsidRDefault="008564FD" w:rsidP="00F14A6E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</w:rPr>
      </w:pPr>
      <w:r w:rsidRPr="00F14A6E">
        <w:rPr>
          <w:b/>
          <w:bCs/>
          <w:kern w:val="32"/>
        </w:rPr>
        <w:t xml:space="preserve">2.1 </w:t>
      </w:r>
      <w:bookmarkStart w:id="0" w:name="_Toc294809323"/>
      <w:r w:rsidRPr="00F14A6E">
        <w:rPr>
          <w:b/>
          <w:bCs/>
          <w:kern w:val="32"/>
        </w:rPr>
        <w:t>Содержание государственного экзамена</w:t>
      </w:r>
      <w:bookmarkEnd w:id="0"/>
    </w:p>
    <w:p w:rsidR="008564FD" w:rsidRPr="00F14A6E" w:rsidRDefault="008564FD" w:rsidP="00F14A6E">
      <w:pPr>
        <w:keepNext/>
        <w:keepLines/>
        <w:widowControl/>
        <w:spacing w:after="60" w:line="276" w:lineRule="auto"/>
        <w:outlineLvl w:val="1"/>
        <w:rPr>
          <w:b/>
          <w:bCs/>
          <w:i/>
          <w:iCs/>
        </w:rPr>
      </w:pPr>
      <w:r w:rsidRPr="00F14A6E">
        <w:rPr>
          <w:b/>
          <w:bCs/>
          <w:i/>
          <w:iCs/>
        </w:rPr>
        <w:t>2.1.1 Перечень тем, проверяемых на первом этапе государственного экзамена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Философия, ее место в культуре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Исторические типы философии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Проблема идеального. Сознание как форма психического отражения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Особенности человеческого бытия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Общество как развивающаяся система. Культура и цивилизация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История в системе гуманитарных наук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Цивилизации Древнего мира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Эпоха средневековья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Новое время XVI-XVIII вв.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Модернизация и становление индустриального общества во второй половине XVIII – начале XX вв.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Россия и мир в ХХ – начале XXI в.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Новое время и эпоха модернизации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Спрос, предложение, рыночное равновесие, эластичность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Основы теории производства: издержки производства, выручка, прибыль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Основные макроэкономические показатели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Макроэкономическая нестабильность: безработица, инфляция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Предприятие и фирма. Экономическая природа и целевая функция фирмы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Конституционное право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Гражданское право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Трудовое право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Семейное право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Уголовное право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Я и моё окружение (на иностранном языке)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Я и моя учеба (на иностранном языке)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Я и мир вокруг меня (на иностранном языке)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Я и моя будущая профессия (на иностранном языке)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Страна изучаемого языка (на иностранном языке)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Формы существования языка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Функциональные стили литературного языка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Проблема межкультурного взаимодействия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Речевое взаимодействие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Деловая коммуникация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Основные понятия культурологии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Христианский тип культуры как взаимодействие конфессий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Исламский тип культуры в духовно-историческом контексте взаимодействия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Теоретико-методологические основы командообразования и саморазвития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Личностные характеристики членов команды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Организационно-процессуальные аспекты командной работы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Технология создания команды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Саморазвитие как условие повышения эффективности личности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Диагностика и самодиагностика организма при регулярных занятиях физической культурой и спортом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Техническая подготовка и обучение двигательным действиям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lastRenderedPageBreak/>
        <w:t xml:space="preserve">Методики </w:t>
      </w:r>
      <w:r>
        <w:t>воспитания физических качеств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Виды спорта</w:t>
      </w:r>
    </w:p>
    <w:p w:rsidR="008564FD" w:rsidRPr="00F14A6E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Классификация чрезвычайных ситуаций. Система чрезвычайных ситуаций</w:t>
      </w:r>
    </w:p>
    <w:p w:rsidR="008564FD" w:rsidRDefault="008564FD" w:rsidP="00F14A6E">
      <w:pPr>
        <w:widowControl/>
        <w:numPr>
          <w:ilvl w:val="0"/>
          <w:numId w:val="14"/>
        </w:numPr>
        <w:spacing w:line="240" w:lineRule="auto"/>
        <w:ind w:left="851"/>
        <w:jc w:val="left"/>
      </w:pPr>
      <w:r w:rsidRPr="00F14A6E">
        <w:t>Методы защиты в условиях чрезвычайных ситуаций</w:t>
      </w:r>
    </w:p>
    <w:p w:rsidR="008564FD" w:rsidRPr="00F14A6E" w:rsidRDefault="008564FD" w:rsidP="00045CC9">
      <w:pPr>
        <w:widowControl/>
        <w:spacing w:line="240" w:lineRule="auto"/>
        <w:ind w:left="851" w:firstLine="0"/>
        <w:jc w:val="left"/>
      </w:pPr>
    </w:p>
    <w:p w:rsidR="008564FD" w:rsidRPr="00F14A6E" w:rsidRDefault="008564FD" w:rsidP="00F14A6E">
      <w:pPr>
        <w:keepNext/>
        <w:keepLines/>
        <w:widowControl/>
        <w:spacing w:after="60" w:line="276" w:lineRule="auto"/>
        <w:outlineLvl w:val="1"/>
        <w:rPr>
          <w:b/>
          <w:bCs/>
          <w:i/>
          <w:iCs/>
        </w:rPr>
      </w:pPr>
      <w:r w:rsidRPr="00F14A6E">
        <w:rPr>
          <w:b/>
          <w:bCs/>
          <w:i/>
          <w:iCs/>
        </w:rPr>
        <w:t>2.1.2 Перечень теоретических вопросов, выносимых на второй этап государственного экзамена</w:t>
      </w:r>
    </w:p>
    <w:p w:rsidR="0073526D" w:rsidRPr="0073526D" w:rsidRDefault="0073526D" w:rsidP="0073526D">
      <w:pPr>
        <w:keepNext/>
        <w:keepLines/>
        <w:widowControl/>
        <w:numPr>
          <w:ilvl w:val="0"/>
          <w:numId w:val="21"/>
        </w:numPr>
        <w:spacing w:before="240" w:after="200" w:line="240" w:lineRule="auto"/>
        <w:ind w:left="709" w:hanging="709"/>
        <w:jc w:val="left"/>
        <w:outlineLvl w:val="1"/>
      </w:pPr>
      <w:r w:rsidRPr="0073526D">
        <w:t>Место изобразительного искусства в системе общего развития и художественного воспитания школьников.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История развития методов художественного образования и педагогических учений.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Художники эпохи Возрождения и их вклад в методику преподавания рисования.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Академическая система художественного образования в Х</w:t>
      </w:r>
      <w:proofErr w:type="gramStart"/>
      <w:r w:rsidRPr="0073526D">
        <w:rPr>
          <w:lang w:val="en-US"/>
        </w:rPr>
        <w:t>VI</w:t>
      </w:r>
      <w:proofErr w:type="gramEnd"/>
      <w:r w:rsidRPr="0073526D">
        <w:t>-ХIХ веках.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Обучение рисованию в России в Х – </w:t>
      </w:r>
      <w:proofErr w:type="gramStart"/>
      <w:r w:rsidRPr="0073526D">
        <w:t>Х</w:t>
      </w:r>
      <w:proofErr w:type="gramEnd"/>
      <w:r w:rsidRPr="0073526D">
        <w:rPr>
          <w:lang w:val="en-US"/>
        </w:rPr>
        <w:t>III</w:t>
      </w:r>
      <w:r w:rsidRPr="0073526D">
        <w:t xml:space="preserve"> веках. Развитие художественной педагогики в России начала Х</w:t>
      </w:r>
      <w:proofErr w:type="gramStart"/>
      <w:r w:rsidRPr="0073526D">
        <w:rPr>
          <w:lang w:val="en-US"/>
        </w:rPr>
        <w:t>V</w:t>
      </w:r>
      <w:proofErr w:type="gramEnd"/>
      <w:r w:rsidRPr="0073526D">
        <w:t xml:space="preserve">Ш века Художественно-педагогические идеи И. </w:t>
      </w:r>
      <w:proofErr w:type="spellStart"/>
      <w:r w:rsidRPr="0073526D">
        <w:t>Прейслера</w:t>
      </w:r>
      <w:proofErr w:type="spellEnd"/>
      <w:r w:rsidRPr="0073526D">
        <w:t>. Вклад А.П. Сапожникова в развитие художественной педагогики России.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Роль российской императорской Академии художеств в разработке первых программ по рисованию. Организация обучения в Академии художеств. Педагогическая система П. П. Чистякова.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Методы обучения рисованию в России в </w:t>
      </w:r>
      <w:r w:rsidRPr="0073526D">
        <w:rPr>
          <w:lang w:val="en-US"/>
        </w:rPr>
        <w:t>XIX</w:t>
      </w:r>
      <w:r w:rsidRPr="0073526D">
        <w:t xml:space="preserve"> веке. Русская художественная школа рубежа Х</w:t>
      </w:r>
      <w:proofErr w:type="gramStart"/>
      <w:r w:rsidRPr="0073526D">
        <w:rPr>
          <w:lang w:val="en-US"/>
        </w:rPr>
        <w:t>I</w:t>
      </w:r>
      <w:proofErr w:type="gramEnd"/>
      <w:r w:rsidRPr="0073526D">
        <w:t>Х-ХХ веков. Исследования изобразительного творчества детей в конце XIX-начале XX века.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Методы преподавания рисования в начале ХХ века. Преподавание рисования в общеобразовательных учебных заведениях России с конца XIX века до революции 1917 года.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Состояние преподавания изобразительного искусства в советской школе 20-х годов и до настоящего времени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  <w:rPr>
          <w:bCs/>
          <w:kern w:val="36"/>
        </w:rPr>
      </w:pPr>
      <w:r w:rsidRPr="0073526D">
        <w:rPr>
          <w:bCs/>
          <w:kern w:val="36"/>
        </w:rPr>
        <w:t xml:space="preserve">Российская школа и художественная педагогика с 60-х гг. до настоящего времени (Е.И. Шорохов, Т.Я. </w:t>
      </w:r>
      <w:proofErr w:type="spellStart"/>
      <w:r w:rsidRPr="0073526D">
        <w:rPr>
          <w:bCs/>
          <w:kern w:val="36"/>
        </w:rPr>
        <w:t>Шпикалова</w:t>
      </w:r>
      <w:proofErr w:type="spellEnd"/>
      <w:r w:rsidRPr="0073526D">
        <w:rPr>
          <w:bCs/>
          <w:kern w:val="36"/>
        </w:rPr>
        <w:t xml:space="preserve">, В.С. Щербаков, Б.М. </w:t>
      </w:r>
      <w:proofErr w:type="spellStart"/>
      <w:r w:rsidRPr="0073526D">
        <w:rPr>
          <w:bCs/>
          <w:kern w:val="36"/>
        </w:rPr>
        <w:t>Неменский</w:t>
      </w:r>
      <w:proofErr w:type="spellEnd"/>
      <w:r w:rsidRPr="0073526D">
        <w:rPr>
          <w:bCs/>
          <w:kern w:val="36"/>
        </w:rPr>
        <w:t>, М.Н. Сокольникова, Ю.А. Полуянов, Б.П. Юсов).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Становление системы высшего художественно-графического образования. Состояние преподавания рисования и изобразительного искусства в советской школе с 40-х годов до 60-х годов XX века. Научно-исследовательские работы в области изобразительной деятельности детей - Н.Н. Волков, Л.С. Выготский, Е. И. Игнатьев, В.И. Кириенко, В.С. Кузин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Современная концепция художественного образования. Госстандарт общеобразовательного предмета «Изобразительное искусство»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Современные концепции развития художественного образования. Перспективы художественного образования и эстетического воспитания детей в России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  <w:rPr>
          <w:bCs/>
          <w:kern w:val="36"/>
        </w:rPr>
      </w:pPr>
      <w:r w:rsidRPr="0073526D">
        <w:rPr>
          <w:bCs/>
          <w:kern w:val="36"/>
        </w:rPr>
        <w:t>Методика обучения изобразительному искусству на разных ступенях школьного обучения. Преемственность ДОУ и начальной школы, начальной школы и среднего звена, среднего и старшего звена средней общеобразовательной школы.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Учет возрастных особенностей учащихся на занятиях изобразительной деятельностью. Развитие у детей творческих способностей и интереса к изобразительной деятельности.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lastRenderedPageBreak/>
        <w:t>Сравнительный анализ программ по изобразительному искусству в общеобразовательной школе.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Виды изобразительной деятельности и их значение в умственном, нравственном, эстетическом, физическом развитии школьников. (Рисование, лепка, аппликация, конструирование)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Дидактические принципы обучения изобразительному искусству: принцип воспитывающего и развивающего обучения, принципы научности, наглядности, активности и сознательности обучения, систематичности и последовательности, доступности и посильности, принцип проблемного обучения. 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Восприятие, воображение и созидание – основные этапы художественного творчества. Специфические методы и приемы художественной педагогики.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Принцип наглядности в обучении изобразительному искусству. Наглядные пособия на уроках изобразительного искусства. Виды наглядных пособий. Требования к наглядным пособиям.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Использование музыки и литературы в процессе восприятия действительности и искусства как прием активизации эмоционально-чувственного восприятия учащихся.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Игровые приемы на уроках </w:t>
      </w:r>
      <w:proofErr w:type="gramStart"/>
      <w:r w:rsidRPr="0073526D">
        <w:t>ИЗО</w:t>
      </w:r>
      <w:proofErr w:type="gramEnd"/>
      <w:r w:rsidRPr="0073526D">
        <w:t>. Дидактические игры и динамические пособия. Педагогическая драматизация – метод активизации творческого воображения.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rPr>
          <w:iCs/>
        </w:rPr>
        <w:t>Синтетические виды искусства как пример интеграции различных видов искусства. Синкретизм народного творчества. Фольклорный праздник как синтез всех искусств.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Тематическое планирование занятий. Виды планов. Логика построения блока урока на четверть. Принцип плавного погружения в тему и этапы творческой работы над заданной темой. 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Основные требования к уроку изобразительного искусства в школе. </w:t>
      </w:r>
      <w:r w:rsidRPr="0073526D">
        <w:rPr>
          <w:iCs/>
        </w:rPr>
        <w:t xml:space="preserve">Структура уроков изобразительного искусства. </w:t>
      </w:r>
      <w:r w:rsidRPr="0073526D">
        <w:t xml:space="preserve">Современные формы уроков изобразительного искусства (урок-экскурсия, </w:t>
      </w:r>
      <w:proofErr w:type="spellStart"/>
      <w:r w:rsidRPr="0073526D">
        <w:t>видеоурок</w:t>
      </w:r>
      <w:proofErr w:type="spellEnd"/>
      <w:r w:rsidRPr="0073526D">
        <w:t>, урок-диспут, урок-беседа и т.д.).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rPr>
          <w:iCs/>
        </w:rPr>
        <w:t>Поурочное планирование занятий по изобразительному искусству. Педагогический самоанализ урока. Критерии оценки детского рисунка и работ декоративно-прикладного творчества.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Планирование и организация учебно-воспитательной работы по изобразительному искусству на учебный год и на четверть. Иллюстрированный календарно-тематический план уроков изобразительного искусства.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Разработка индивидуального образовательного маршрута для ребенка, проявляющего художественно-творческие способности.</w:t>
      </w:r>
    </w:p>
    <w:p w:rsidR="0073526D" w:rsidRPr="0073526D" w:rsidRDefault="0073526D" w:rsidP="0073526D">
      <w:pPr>
        <w:widowControl/>
        <w:numPr>
          <w:ilvl w:val="0"/>
          <w:numId w:val="21"/>
        </w:numPr>
        <w:tabs>
          <w:tab w:val="left" w:pos="900"/>
        </w:tabs>
        <w:spacing w:after="200" w:line="276" w:lineRule="auto"/>
        <w:ind w:left="709" w:hanging="709"/>
        <w:contextualSpacing/>
        <w:jc w:val="left"/>
      </w:pPr>
      <w:r w:rsidRPr="0073526D">
        <w:t>Кабинет изобразительного искусства. Методический фонд кабинета. Виды наглядности. Динамические пособия для уроков изобразительного искусства.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rPr>
          <w:iCs/>
        </w:rPr>
        <w:t>Географическая, историческая, экономическая, этнографическая, культурологическая информация как содержание регионального компонента школьных программ по изобразительному искусству.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rPr>
          <w:iCs/>
        </w:rPr>
        <w:t xml:space="preserve">Методика разработки национально-регионального компонента программы. Методика изучения </w:t>
      </w:r>
      <w:proofErr w:type="spellStart"/>
      <w:r w:rsidRPr="0073526D">
        <w:rPr>
          <w:iCs/>
        </w:rPr>
        <w:t>этнохудожественной</w:t>
      </w:r>
      <w:proofErr w:type="spellEnd"/>
      <w:r w:rsidRPr="0073526D">
        <w:rPr>
          <w:iCs/>
        </w:rPr>
        <w:t xml:space="preserve"> культуры края на уроках изобразительного искусства.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Развитие эмоционально-эстетической отзывчивости у учащихся на уроках </w:t>
      </w:r>
      <w:proofErr w:type="gramStart"/>
      <w:r w:rsidRPr="0073526D">
        <w:t>ИЗО</w:t>
      </w:r>
      <w:proofErr w:type="gramEnd"/>
      <w:r w:rsidRPr="0073526D">
        <w:t>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lastRenderedPageBreak/>
        <w:t>Развитие зрительной памяти и наблюдательности на уроках рисования с натуры в 5-7 классах.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Иллюстрирование как средство развития творческого воображения учащихся 5-7 классов.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Уроки коллективно-творческой деятельности как средство развития коммуникативных навыков.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Экскурсия в картинную галерею или музей как средство формирования художественного интереса у учащихся.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Применение педагогической технологии «диалог культур» на уроках </w:t>
      </w:r>
      <w:proofErr w:type="gramStart"/>
      <w:r w:rsidRPr="0073526D">
        <w:t>ИЗО</w:t>
      </w:r>
      <w:proofErr w:type="gramEnd"/>
      <w:r w:rsidRPr="0073526D">
        <w:t>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Патриотическое воспитание на уроках </w:t>
      </w:r>
      <w:proofErr w:type="gramStart"/>
      <w:r w:rsidRPr="0073526D">
        <w:t>ИЗО</w:t>
      </w:r>
      <w:proofErr w:type="gramEnd"/>
      <w:r w:rsidRPr="0073526D">
        <w:t xml:space="preserve"> (уроки тематического рисования).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Проблемное обучение. Методы проблемного обучения. Типы уроков.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Виды и формы внеклассной (внеурочной) работы учителя с учащимися в области </w:t>
      </w:r>
      <w:proofErr w:type="gramStart"/>
      <w:r w:rsidRPr="0073526D">
        <w:t>ИЗО</w:t>
      </w:r>
      <w:proofErr w:type="gramEnd"/>
      <w:r w:rsidRPr="0073526D">
        <w:t xml:space="preserve"> и ДПИ. Разнообразие изобразительных материалов и техник на внеклассных занятиях </w:t>
      </w:r>
      <w:proofErr w:type="gramStart"/>
      <w:r w:rsidRPr="0073526D">
        <w:t>ИЗО</w:t>
      </w:r>
      <w:proofErr w:type="gramEnd"/>
      <w:r w:rsidRPr="0073526D">
        <w:t xml:space="preserve"> и ДПИ.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Организация проектной деятельности по изобразительному искусству во внеурочное время.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Организация учебно-исследовательской работы учащихся по изобразительному искусству во внеурочное время.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Выставки и конкурсы детского художественного творчества.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Содержание и тематика рисунков младших школьников. Особенности рисунков подростков.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Портфолио учащихся как средство повышения образования в области </w:t>
      </w:r>
      <w:proofErr w:type="gramStart"/>
      <w:r w:rsidRPr="0073526D">
        <w:t>ИЗО</w:t>
      </w:r>
      <w:proofErr w:type="gramEnd"/>
      <w:r w:rsidRPr="0073526D">
        <w:t xml:space="preserve"> и ДПИ.</w:t>
      </w:r>
    </w:p>
    <w:p w:rsidR="0073526D" w:rsidRPr="0073526D" w:rsidRDefault="0073526D" w:rsidP="0073526D">
      <w:pPr>
        <w:widowControl/>
        <w:numPr>
          <w:ilvl w:val="0"/>
          <w:numId w:val="21"/>
        </w:numPr>
        <w:tabs>
          <w:tab w:val="left" w:pos="-2340"/>
          <w:tab w:val="left" w:pos="900"/>
        </w:tabs>
        <w:spacing w:after="200" w:line="240" w:lineRule="auto"/>
        <w:ind w:left="709" w:hanging="709"/>
        <w:jc w:val="left"/>
      </w:pPr>
      <w:r w:rsidRPr="0073526D">
        <w:t xml:space="preserve">Дополнительное образование в области искусства. Изостудия, методика организации ее работы. 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Методика организации кружковой работы </w:t>
      </w:r>
      <w:proofErr w:type="gramStart"/>
      <w:r w:rsidRPr="0073526D">
        <w:t>по</w:t>
      </w:r>
      <w:proofErr w:type="gramEnd"/>
      <w:r w:rsidRPr="0073526D">
        <w:t xml:space="preserve"> ИЗО и ДПИ.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Основные направления инновационной работы педагогов в области </w:t>
      </w:r>
      <w:proofErr w:type="gramStart"/>
      <w:r w:rsidRPr="0073526D">
        <w:t>ИЗО</w:t>
      </w:r>
      <w:proofErr w:type="gramEnd"/>
      <w:r w:rsidRPr="0073526D">
        <w:t>: углубленное изучение искусства, интеграция занятий предметов гуманитарного и художественного цикла, создание программ по ИЗО для детей с физиологическими недостатками (слабовидящими, слабослышащими, детей с церебральным параличом, ЗПР).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 xml:space="preserve">Этапы работы учителя над инновационными программами. Методика исследовательской работы учителя </w:t>
      </w:r>
      <w:proofErr w:type="gramStart"/>
      <w:r w:rsidRPr="0073526D">
        <w:t>ИЗО</w:t>
      </w:r>
      <w:proofErr w:type="gramEnd"/>
      <w:r w:rsidRPr="0073526D">
        <w:t>.</w:t>
      </w:r>
    </w:p>
    <w:p w:rsidR="0073526D" w:rsidRPr="0073526D" w:rsidRDefault="0073526D" w:rsidP="0073526D">
      <w:pPr>
        <w:widowControl/>
        <w:numPr>
          <w:ilvl w:val="0"/>
          <w:numId w:val="21"/>
        </w:numPr>
        <w:spacing w:after="200" w:line="276" w:lineRule="auto"/>
        <w:ind w:left="709" w:hanging="709"/>
        <w:contextualSpacing/>
        <w:jc w:val="left"/>
      </w:pPr>
      <w:r w:rsidRPr="0073526D">
        <w:t>Организация и проведения опытно-экспериментальной работы. Методика обобщения личного педагогического опыта. Апробация результатов исследования.</w:t>
      </w:r>
    </w:p>
    <w:p w:rsidR="0073526D" w:rsidRDefault="0073526D" w:rsidP="0073526D">
      <w:pPr>
        <w:widowControl/>
        <w:spacing w:line="276" w:lineRule="auto"/>
        <w:ind w:firstLine="0"/>
        <w:rPr>
          <w:color w:val="FF0000"/>
        </w:rPr>
      </w:pPr>
    </w:p>
    <w:p w:rsidR="00F072E0" w:rsidRPr="00F072E0" w:rsidRDefault="00F072E0" w:rsidP="00F072E0">
      <w:pPr>
        <w:widowControl/>
        <w:spacing w:after="200" w:line="276" w:lineRule="auto"/>
        <w:ind w:firstLine="0"/>
        <w:contextualSpacing/>
        <w:rPr>
          <w:b/>
          <w:bCs/>
          <w:i/>
          <w:szCs w:val="26"/>
        </w:rPr>
      </w:pPr>
      <w:r w:rsidRPr="00F072E0">
        <w:rPr>
          <w:b/>
          <w:bCs/>
          <w:i/>
          <w:szCs w:val="26"/>
        </w:rPr>
        <w:t>2.1.3  Перечень практических заданий, выносимых на государственный экзамен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ind w:left="641" w:hanging="357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 xml:space="preserve">Показать этапы изображения геометрических тел (куб). 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ind w:left="641" w:hanging="357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Выполнить  коллаж формальной композиции «Утро. Пробуждение».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ind w:left="641" w:hanging="357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Показать приемы стилизации природных форм.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Выполнить  коллаж формальной композиции «Осень. Плодородие».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Показать композиционные схемы сетчатых орнаментов.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Выполнить  коллаж формальной композиции «Мажор».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Выполнить  коллаж формальной композиции «Минор».</w:t>
      </w:r>
    </w:p>
    <w:p w:rsidR="00F072E0" w:rsidRPr="00F072E0" w:rsidRDefault="00F072E0" w:rsidP="00F072E0">
      <w:pPr>
        <w:numPr>
          <w:ilvl w:val="0"/>
          <w:numId w:val="22"/>
        </w:numPr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 xml:space="preserve">Показать этапы изображения геометрических тел (цилиндр). 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Выполнить  коллаж формальной композиции «Летний день».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lastRenderedPageBreak/>
        <w:t>Показать поэтапно выполнение конструктивного рисунка головы человека</w:t>
      </w:r>
    </w:p>
    <w:p w:rsidR="00F072E0" w:rsidRPr="00F072E0" w:rsidRDefault="00F072E0" w:rsidP="00F072E0">
      <w:pPr>
        <w:numPr>
          <w:ilvl w:val="0"/>
          <w:numId w:val="22"/>
        </w:numPr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Показать распределение светотени на телах вращения (цилиндр).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 xml:space="preserve">Выполнить коллаж формальной композиции, где композиционный центр выделяется </w:t>
      </w:r>
      <w:proofErr w:type="spellStart"/>
      <w:r w:rsidRPr="00F072E0">
        <w:rPr>
          <w:rFonts w:eastAsia="Calibri"/>
          <w:lang w:eastAsia="en-US"/>
        </w:rPr>
        <w:t>цвето</w:t>
      </w:r>
      <w:proofErr w:type="spellEnd"/>
      <w:r w:rsidRPr="00F072E0">
        <w:rPr>
          <w:rFonts w:eastAsia="Calibri"/>
          <w:lang w:eastAsia="en-US"/>
        </w:rPr>
        <w:t>-тональными характеристиками.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Показать методы построения орнамента в полосе.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 xml:space="preserve">Показать поэтапное рисование фигуры человека. 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Выполнить  коллаж формальной композиции «Весеннее настроение».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Показать приемы стилизации натюрморта.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Показать методы построения орнамента в квадрате или круге.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Показать распределение светотени на телах вращения (шар).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Показать пропорции фигуры взрослого человека в статике.</w:t>
      </w:r>
    </w:p>
    <w:p w:rsidR="00F072E0" w:rsidRPr="00F072E0" w:rsidRDefault="00F072E0" w:rsidP="00F072E0">
      <w:pPr>
        <w:numPr>
          <w:ilvl w:val="0"/>
          <w:numId w:val="22"/>
        </w:numPr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 xml:space="preserve">Показать этапы изображения геометрических тел (шестигранная призма). 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Показать приемы декоративного рисования (</w:t>
      </w:r>
      <w:proofErr w:type="spellStart"/>
      <w:r w:rsidRPr="00F072E0">
        <w:rPr>
          <w:rFonts w:eastAsia="Calibri"/>
          <w:lang w:eastAsia="en-US"/>
        </w:rPr>
        <w:t>зентангл</w:t>
      </w:r>
      <w:proofErr w:type="spellEnd"/>
      <w:r w:rsidRPr="00F072E0">
        <w:rPr>
          <w:rFonts w:eastAsia="Calibri"/>
          <w:lang w:eastAsia="en-US"/>
        </w:rPr>
        <w:t>).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Выполнить  коллаж формальной композиции «Ночной город».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Показать приемы дополнительного членения плоскости.</w:t>
      </w:r>
    </w:p>
    <w:p w:rsidR="00F072E0" w:rsidRPr="00F072E0" w:rsidRDefault="00F072E0" w:rsidP="00F072E0">
      <w:pPr>
        <w:numPr>
          <w:ilvl w:val="0"/>
          <w:numId w:val="22"/>
        </w:numPr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Показать распределение светотени на телах вращения (крынка).</w:t>
      </w:r>
    </w:p>
    <w:p w:rsidR="00F072E0" w:rsidRPr="00F072E0" w:rsidRDefault="00F072E0" w:rsidP="00F072E0">
      <w:pPr>
        <w:widowControl/>
        <w:numPr>
          <w:ilvl w:val="0"/>
          <w:numId w:val="22"/>
        </w:numPr>
        <w:spacing w:line="276" w:lineRule="auto"/>
        <w:contextualSpacing/>
        <w:rPr>
          <w:rFonts w:eastAsia="Calibri"/>
          <w:lang w:eastAsia="en-US"/>
        </w:rPr>
      </w:pPr>
      <w:r w:rsidRPr="00F072E0">
        <w:rPr>
          <w:rFonts w:eastAsia="Calibri"/>
          <w:lang w:eastAsia="en-US"/>
        </w:rPr>
        <w:t>Выполнить композиционные поиски натюрморта с использованием светлотного диапазона как выразительного средства (размер 5х7, гр. карандаш).</w:t>
      </w:r>
    </w:p>
    <w:p w:rsidR="00F072E0" w:rsidRDefault="00F072E0" w:rsidP="0073526D">
      <w:pPr>
        <w:widowControl/>
        <w:spacing w:line="276" w:lineRule="auto"/>
        <w:ind w:firstLine="0"/>
        <w:rPr>
          <w:color w:val="FF0000"/>
        </w:rPr>
      </w:pPr>
    </w:p>
    <w:p w:rsidR="00F072E0" w:rsidRPr="0073526D" w:rsidRDefault="00F072E0" w:rsidP="0073526D">
      <w:pPr>
        <w:widowControl/>
        <w:spacing w:line="276" w:lineRule="auto"/>
        <w:ind w:firstLine="0"/>
        <w:rPr>
          <w:color w:val="FF0000"/>
        </w:rPr>
      </w:pPr>
    </w:p>
    <w:p w:rsidR="0073526D" w:rsidRPr="0073526D" w:rsidRDefault="0073526D" w:rsidP="0073526D">
      <w:pPr>
        <w:keepNext/>
        <w:keepLines/>
        <w:widowControl/>
        <w:spacing w:after="60" w:line="276" w:lineRule="auto"/>
        <w:outlineLvl w:val="1"/>
        <w:rPr>
          <w:b/>
          <w:bCs/>
          <w:i/>
          <w:szCs w:val="26"/>
        </w:rPr>
      </w:pPr>
      <w:r w:rsidRPr="0073526D">
        <w:rPr>
          <w:b/>
          <w:bCs/>
          <w:i/>
          <w:szCs w:val="26"/>
        </w:rPr>
        <w:t>2.1.4 Учебно-методическое обеспечение</w:t>
      </w:r>
    </w:p>
    <w:p w:rsidR="00DC3C41" w:rsidRPr="00DC3C41" w:rsidRDefault="00DC3C41" w:rsidP="00DC3C41">
      <w:pPr>
        <w:widowControl/>
        <w:numPr>
          <w:ilvl w:val="0"/>
          <w:numId w:val="17"/>
        </w:numPr>
        <w:spacing w:before="60" w:after="60" w:line="320" w:lineRule="exact"/>
      </w:pPr>
      <w:r w:rsidRPr="00DC3C41">
        <w:t>Антоненко, Ю. С. Организация художественно-творческой деятельности будущего учителя изобразительного искусства в профессиональной подготовке</w:t>
      </w:r>
      <w:proofErr w:type="gramStart"/>
      <w:r w:rsidRPr="00DC3C41">
        <w:t xml:space="preserve"> :</w:t>
      </w:r>
      <w:proofErr w:type="gramEnd"/>
      <w:r w:rsidRPr="00DC3C41">
        <w:t xml:space="preserve"> монография / Ю. С. Антоненко, В. В. Ячменева ; МГТУ. - Магнитогорск</w:t>
      </w:r>
      <w:proofErr w:type="gramStart"/>
      <w:r w:rsidRPr="00DC3C41">
        <w:t xml:space="preserve"> :</w:t>
      </w:r>
      <w:proofErr w:type="gramEnd"/>
      <w:r w:rsidRPr="00DC3C41">
        <w:t xml:space="preserve"> МГТУ, 2018. - 1 электрон</w:t>
      </w:r>
      <w:proofErr w:type="gramStart"/>
      <w:r w:rsidRPr="00DC3C41">
        <w:t>.</w:t>
      </w:r>
      <w:proofErr w:type="gramEnd"/>
      <w:r w:rsidRPr="00DC3C41">
        <w:t xml:space="preserve"> </w:t>
      </w:r>
      <w:proofErr w:type="gramStart"/>
      <w:r w:rsidRPr="00DC3C41">
        <w:t>о</w:t>
      </w:r>
      <w:proofErr w:type="gramEnd"/>
      <w:r w:rsidRPr="00DC3C41">
        <w:t xml:space="preserve">пт. диск (CD-ROM). - </w:t>
      </w:r>
      <w:proofErr w:type="spellStart"/>
      <w:r w:rsidRPr="00DC3C41">
        <w:t>Загл</w:t>
      </w:r>
      <w:proofErr w:type="spellEnd"/>
      <w:r w:rsidRPr="00DC3C41">
        <w:t>. с титул</w:t>
      </w:r>
      <w:proofErr w:type="gramStart"/>
      <w:r w:rsidRPr="00DC3C41">
        <w:t>.</w:t>
      </w:r>
      <w:proofErr w:type="gramEnd"/>
      <w:r w:rsidRPr="00DC3C41">
        <w:t xml:space="preserve"> </w:t>
      </w:r>
      <w:proofErr w:type="gramStart"/>
      <w:r w:rsidRPr="00DC3C41">
        <w:t>э</w:t>
      </w:r>
      <w:proofErr w:type="gramEnd"/>
      <w:r w:rsidRPr="00DC3C41">
        <w:t xml:space="preserve">крана. - URL: </w:t>
      </w:r>
      <w:hyperlink r:id="rId12" w:history="1">
        <w:r w:rsidRPr="00DC3C41">
          <w:rPr>
            <w:color w:val="0000FF"/>
            <w:u w:val="single"/>
          </w:rPr>
          <w:t>https://magtu.informsystema.ru/uploader/fileUpload?name=3712.pdf&amp;show=dcatalogues/1/1527646/3712.pdf&amp;view=true</w:t>
        </w:r>
      </w:hyperlink>
      <w:r w:rsidRPr="00DC3C41">
        <w:t xml:space="preserve"> (дата обращения: 09.10.2020). - Макрообъект. - Текст</w:t>
      </w:r>
      <w:proofErr w:type="gramStart"/>
      <w:r w:rsidRPr="00DC3C41">
        <w:t xml:space="preserve"> :</w:t>
      </w:r>
      <w:proofErr w:type="gramEnd"/>
      <w:r w:rsidRPr="00DC3C41">
        <w:t xml:space="preserve"> электронный. - Сведения доступны также на CD-ROM.</w:t>
      </w:r>
    </w:p>
    <w:p w:rsidR="00DC3C41" w:rsidRPr="00DC3C41" w:rsidRDefault="00DC3C41" w:rsidP="00DC3C41">
      <w:pPr>
        <w:widowControl/>
        <w:numPr>
          <w:ilvl w:val="0"/>
          <w:numId w:val="17"/>
        </w:numPr>
        <w:spacing w:before="60" w:after="60" w:line="320" w:lineRule="exact"/>
      </w:pPr>
      <w:proofErr w:type="spellStart"/>
      <w:r w:rsidRPr="00DC3C41">
        <w:rPr>
          <w:rFonts w:ascii="Times" w:hAnsi="Times"/>
        </w:rPr>
        <w:t>Артпедагогика</w:t>
      </w:r>
      <w:proofErr w:type="spellEnd"/>
      <w:r w:rsidRPr="00DC3C41">
        <w:rPr>
          <w:rFonts w:ascii="Times" w:hAnsi="Times"/>
        </w:rPr>
        <w:t xml:space="preserve"> и </w:t>
      </w:r>
      <w:proofErr w:type="spellStart"/>
      <w:r w:rsidRPr="00DC3C41">
        <w:rPr>
          <w:rFonts w:ascii="Times" w:hAnsi="Times"/>
        </w:rPr>
        <w:t>арттерапия</w:t>
      </w:r>
      <w:proofErr w:type="spellEnd"/>
      <w:r w:rsidRPr="00DC3C41">
        <w:rPr>
          <w:rFonts w:ascii="Times" w:hAnsi="Times"/>
        </w:rPr>
        <w:t xml:space="preserve"> в специальном и инклюзивном образовании</w:t>
      </w:r>
      <w:proofErr w:type="gramStart"/>
      <w:r w:rsidRPr="00DC3C41">
        <w:rPr>
          <w:rFonts w:ascii="Times" w:hAnsi="Times"/>
        </w:rPr>
        <w:t xml:space="preserve"> :</w:t>
      </w:r>
      <w:proofErr w:type="gramEnd"/>
      <w:r w:rsidRPr="00DC3C41">
        <w:rPr>
          <w:rFonts w:ascii="Times" w:hAnsi="Times"/>
        </w:rPr>
        <w:t xml:space="preserve"> учебник для вузов / Е. А. Медведева [и др.] ; под редакцией Е. А. Медведевой. — 2-е изд., </w:t>
      </w:r>
      <w:proofErr w:type="spellStart"/>
      <w:r w:rsidRPr="00DC3C41">
        <w:rPr>
          <w:rFonts w:ascii="Times" w:hAnsi="Times"/>
        </w:rPr>
        <w:t>испр</w:t>
      </w:r>
      <w:proofErr w:type="spellEnd"/>
      <w:r w:rsidRPr="00DC3C41">
        <w:rPr>
          <w:rFonts w:ascii="Times" w:hAnsi="Times"/>
        </w:rPr>
        <w:t xml:space="preserve">. и доп. — Москва : Издательство </w:t>
      </w:r>
      <w:proofErr w:type="spellStart"/>
      <w:r w:rsidRPr="00DC3C41">
        <w:rPr>
          <w:rFonts w:ascii="Times" w:hAnsi="Times"/>
        </w:rPr>
        <w:t>Юрайт</w:t>
      </w:r>
      <w:proofErr w:type="spellEnd"/>
      <w:r w:rsidRPr="00DC3C41">
        <w:rPr>
          <w:rFonts w:ascii="Times" w:hAnsi="Times"/>
        </w:rPr>
        <w:t>, 2020. — 274 с. — (Высшее образование). — ISBN 978-5-534-06713-2. — Текст</w:t>
      </w:r>
      <w:proofErr w:type="gramStart"/>
      <w:r w:rsidRPr="00DC3C41">
        <w:rPr>
          <w:rFonts w:ascii="Times" w:hAnsi="Times"/>
        </w:rPr>
        <w:t xml:space="preserve"> :</w:t>
      </w:r>
      <w:proofErr w:type="gramEnd"/>
      <w:r w:rsidRPr="00DC3C41">
        <w:rPr>
          <w:rFonts w:ascii="Times" w:hAnsi="Times"/>
        </w:rPr>
        <w:t xml:space="preserve"> электронный // ЭБС </w:t>
      </w:r>
      <w:proofErr w:type="spellStart"/>
      <w:r w:rsidRPr="00DC3C41">
        <w:rPr>
          <w:rFonts w:ascii="Times" w:hAnsi="Times"/>
        </w:rPr>
        <w:t>Юрайт</w:t>
      </w:r>
      <w:proofErr w:type="spellEnd"/>
      <w:r w:rsidRPr="00DC3C41">
        <w:rPr>
          <w:rFonts w:ascii="Times" w:hAnsi="Times"/>
        </w:rPr>
        <w:t xml:space="preserve"> [сайт]. — URL: </w:t>
      </w:r>
      <w:hyperlink r:id="rId13" w:history="1">
        <w:r w:rsidRPr="00DC3C41">
          <w:rPr>
            <w:rFonts w:ascii="Times" w:hAnsi="Times"/>
            <w:color w:val="0563C1"/>
            <w:u w:val="single"/>
          </w:rPr>
          <w:t>https://urait.ru/bcode/454341</w:t>
        </w:r>
      </w:hyperlink>
    </w:p>
    <w:p w:rsidR="00DC3C41" w:rsidRPr="00DC3C41" w:rsidRDefault="00DC3C41" w:rsidP="00DC3C41">
      <w:pPr>
        <w:numPr>
          <w:ilvl w:val="0"/>
          <w:numId w:val="17"/>
        </w:numPr>
        <w:contextualSpacing/>
      </w:pPr>
      <w:r w:rsidRPr="00DC3C41">
        <w:t>Борисов, В. Ю. Методика обучения преподаванию изобразительного искусства в вопросах и ответах. Готовимся к экзамену</w:t>
      </w:r>
      <w:proofErr w:type="gramStart"/>
      <w:r w:rsidRPr="00DC3C41">
        <w:t xml:space="preserve"> :</w:t>
      </w:r>
      <w:proofErr w:type="gramEnd"/>
      <w:r w:rsidRPr="00DC3C41">
        <w:t xml:space="preserve"> учебно-методическое пособие / авт.-сост. В. Ю. Борисов, Н. Н. Борисов. - М.</w:t>
      </w:r>
      <w:proofErr w:type="gramStart"/>
      <w:r w:rsidRPr="00DC3C41">
        <w:t xml:space="preserve"> :</w:t>
      </w:r>
      <w:proofErr w:type="gramEnd"/>
      <w:r w:rsidRPr="00DC3C41">
        <w:t xml:space="preserve"> МПГУ, 2018. - 80 с. - ISBN 978-5-4263-0616-5. - Текст</w:t>
      </w:r>
      <w:proofErr w:type="gramStart"/>
      <w:r w:rsidRPr="00DC3C41">
        <w:t xml:space="preserve"> :</w:t>
      </w:r>
      <w:proofErr w:type="gramEnd"/>
      <w:r w:rsidRPr="00DC3C41">
        <w:t xml:space="preserve"> электронный. - URL: </w:t>
      </w:r>
      <w:hyperlink r:id="rId14" w:history="1">
        <w:r w:rsidRPr="00DC3C41">
          <w:rPr>
            <w:color w:val="0000FF"/>
            <w:u w:val="single"/>
          </w:rPr>
          <w:t>https://znanium.com/catalog/product/1020558</w:t>
        </w:r>
      </w:hyperlink>
      <w:r w:rsidRPr="00DC3C41">
        <w:t xml:space="preserve"> (дата обращения: 11.10.2020). – Режим доступа: по подписке.</w:t>
      </w:r>
    </w:p>
    <w:p w:rsidR="00DC3C41" w:rsidRPr="00DC3C41" w:rsidRDefault="00DC3C41" w:rsidP="00DC3C41">
      <w:pPr>
        <w:widowControl/>
        <w:numPr>
          <w:ilvl w:val="0"/>
          <w:numId w:val="17"/>
        </w:numPr>
        <w:spacing w:before="60" w:after="60" w:line="320" w:lineRule="exact"/>
      </w:pPr>
      <w:proofErr w:type="spellStart"/>
      <w:r w:rsidRPr="00DC3C41">
        <w:t>Варданян</w:t>
      </w:r>
      <w:proofErr w:type="spellEnd"/>
      <w:r w:rsidRPr="00DC3C41">
        <w:t>, В.А. Методика обучения изобразительному искусству [Электронный ресурс]</w:t>
      </w:r>
      <w:proofErr w:type="gramStart"/>
      <w:r w:rsidRPr="00DC3C41">
        <w:t xml:space="preserve"> :</w:t>
      </w:r>
      <w:proofErr w:type="gramEnd"/>
      <w:r w:rsidRPr="00DC3C41">
        <w:t xml:space="preserve"> учебное пособие / В.А. </w:t>
      </w:r>
      <w:proofErr w:type="spellStart"/>
      <w:r w:rsidRPr="00DC3C41">
        <w:t>Варданян</w:t>
      </w:r>
      <w:proofErr w:type="spellEnd"/>
      <w:r w:rsidRPr="00DC3C41">
        <w:t>. — Электрон</w:t>
      </w:r>
      <w:proofErr w:type="gramStart"/>
      <w:r w:rsidRPr="00DC3C41">
        <w:t>.</w:t>
      </w:r>
      <w:proofErr w:type="gramEnd"/>
      <w:r w:rsidRPr="00DC3C41">
        <w:t xml:space="preserve"> </w:t>
      </w:r>
      <w:proofErr w:type="gramStart"/>
      <w:r w:rsidRPr="00DC3C41">
        <w:t>д</w:t>
      </w:r>
      <w:proofErr w:type="gramEnd"/>
      <w:r w:rsidRPr="00DC3C41">
        <w:t>ан. — Саранск</w:t>
      </w:r>
      <w:proofErr w:type="gramStart"/>
      <w:r w:rsidRPr="00DC3C41">
        <w:t xml:space="preserve"> :</w:t>
      </w:r>
      <w:proofErr w:type="gramEnd"/>
      <w:r w:rsidRPr="00DC3C41">
        <w:t xml:space="preserve"> МГПИ им. М.Е. </w:t>
      </w:r>
      <w:proofErr w:type="spellStart"/>
      <w:r w:rsidRPr="00DC3C41">
        <w:t>Евсевьева</w:t>
      </w:r>
      <w:proofErr w:type="spellEnd"/>
      <w:r w:rsidRPr="00DC3C41">
        <w:t xml:space="preserve">, 2012. — 109 с. — Режим доступа: </w:t>
      </w:r>
      <w:hyperlink r:id="rId15" w:history="1">
        <w:r w:rsidRPr="00DC3C41">
          <w:rPr>
            <w:color w:val="0000FF"/>
            <w:u w:val="single"/>
          </w:rPr>
          <w:t>https://e.lanbook.com/book/74514#authors</w:t>
        </w:r>
      </w:hyperlink>
    </w:p>
    <w:p w:rsidR="00DC3C41" w:rsidRPr="00DC3C41" w:rsidRDefault="00DC3C41" w:rsidP="00DC3C41">
      <w:pPr>
        <w:numPr>
          <w:ilvl w:val="0"/>
          <w:numId w:val="17"/>
        </w:numPr>
        <w:contextualSpacing/>
      </w:pPr>
      <w:r w:rsidRPr="00DC3C41">
        <w:t>Жданова, Н. С. Методика обучения учащихся основам дизайна</w:t>
      </w:r>
      <w:proofErr w:type="gramStart"/>
      <w:r w:rsidRPr="00DC3C41">
        <w:t xml:space="preserve"> :</w:t>
      </w:r>
      <w:proofErr w:type="gramEnd"/>
      <w:r w:rsidRPr="00DC3C41">
        <w:t xml:space="preserve"> учебное пособие / Н. С. Жданова. - 2-е изд., стер. — Москва</w:t>
      </w:r>
      <w:proofErr w:type="gramStart"/>
      <w:r w:rsidRPr="00DC3C41">
        <w:t xml:space="preserve"> :</w:t>
      </w:r>
      <w:proofErr w:type="gramEnd"/>
      <w:r w:rsidRPr="00DC3C41">
        <w:t xml:space="preserve"> ФЛИНТА, 2020. - 190 с. - ISBN 978-5-9765-</w:t>
      </w:r>
      <w:r w:rsidRPr="00DC3C41">
        <w:lastRenderedPageBreak/>
        <w:t>2415-6. - Текст</w:t>
      </w:r>
      <w:proofErr w:type="gramStart"/>
      <w:r w:rsidRPr="00DC3C41">
        <w:t xml:space="preserve"> :</w:t>
      </w:r>
      <w:proofErr w:type="gramEnd"/>
      <w:r w:rsidRPr="00DC3C41">
        <w:t xml:space="preserve"> электронный. - URL: https://znanium.com/catalog/product/1149089 (дата обращения: 01.10.2020).</w:t>
      </w:r>
    </w:p>
    <w:p w:rsidR="00DC3C41" w:rsidRPr="00DC3C41" w:rsidRDefault="00DC3C41" w:rsidP="00DC3C41">
      <w:pPr>
        <w:numPr>
          <w:ilvl w:val="0"/>
          <w:numId w:val="17"/>
        </w:numPr>
        <w:contextualSpacing/>
      </w:pPr>
      <w:r w:rsidRPr="00DC3C41">
        <w:rPr>
          <w:iCs/>
        </w:rPr>
        <w:t>Козлов, В. И. Уроки изобразительного искусства в школе: проектирование, методика проведения, конспекты, рефлексия</w:t>
      </w:r>
      <w:proofErr w:type="gramStart"/>
      <w:r w:rsidRPr="00DC3C41">
        <w:rPr>
          <w:iCs/>
        </w:rPr>
        <w:t xml:space="preserve"> :</w:t>
      </w:r>
      <w:proofErr w:type="gramEnd"/>
      <w:r w:rsidRPr="00DC3C41">
        <w:rPr>
          <w:iCs/>
        </w:rPr>
        <w:t xml:space="preserve"> учебное пособие для студентов учреждений высшего образования, обучающихся по направлению подготовки «Педагогическое образование» (профиль — «Изобразительное искусство и дополнительное образование») / В. И. Козлов. — Москва</w:t>
      </w:r>
      <w:proofErr w:type="gramStart"/>
      <w:r w:rsidRPr="00DC3C41">
        <w:rPr>
          <w:iCs/>
        </w:rPr>
        <w:t xml:space="preserve"> :</w:t>
      </w:r>
      <w:proofErr w:type="gramEnd"/>
      <w:r w:rsidRPr="00DC3C41">
        <w:rPr>
          <w:iCs/>
        </w:rPr>
        <w:t xml:space="preserve"> Издательство ВЛАДОС, 2019. - 365 с. - ISBN 978-5-00136-030-8. - Текст</w:t>
      </w:r>
      <w:proofErr w:type="gramStart"/>
      <w:r w:rsidRPr="00DC3C41">
        <w:rPr>
          <w:iCs/>
        </w:rPr>
        <w:t xml:space="preserve"> :</w:t>
      </w:r>
      <w:proofErr w:type="gramEnd"/>
      <w:r w:rsidRPr="00DC3C41">
        <w:rPr>
          <w:iCs/>
        </w:rPr>
        <w:t xml:space="preserve"> электронный. - URL: </w:t>
      </w:r>
      <w:hyperlink r:id="rId16" w:history="1">
        <w:r w:rsidRPr="00DC3C41">
          <w:rPr>
            <w:iCs/>
            <w:color w:val="0000FF"/>
            <w:u w:val="single"/>
          </w:rPr>
          <w:t>https://znanium.com/catalog/product/1084870</w:t>
        </w:r>
      </w:hyperlink>
      <w:r w:rsidRPr="00DC3C41">
        <w:rPr>
          <w:iCs/>
        </w:rPr>
        <w:t xml:space="preserve"> (дата обращения: 11.10.2020). – Режим доступа: по подписке.</w:t>
      </w:r>
    </w:p>
    <w:p w:rsidR="00DC3C41" w:rsidRPr="00DC3C41" w:rsidRDefault="00DC3C41" w:rsidP="00DC3C41">
      <w:pPr>
        <w:numPr>
          <w:ilvl w:val="0"/>
          <w:numId w:val="17"/>
        </w:numPr>
        <w:contextualSpacing/>
      </w:pPr>
      <w:r w:rsidRPr="00DC3C41">
        <w:t>Ломов, С. П. Методология художественного образования : учеб</w:t>
      </w:r>
      <w:proofErr w:type="gramStart"/>
      <w:r w:rsidRPr="00DC3C41">
        <w:t>.</w:t>
      </w:r>
      <w:proofErr w:type="gramEnd"/>
      <w:r w:rsidRPr="00DC3C41">
        <w:t xml:space="preserve"> </w:t>
      </w:r>
      <w:proofErr w:type="gramStart"/>
      <w:r w:rsidRPr="00DC3C41">
        <w:t>п</w:t>
      </w:r>
      <w:proofErr w:type="gramEnd"/>
      <w:r w:rsidRPr="00DC3C41">
        <w:t xml:space="preserve">особие / С. П. Ломов, С. А. </w:t>
      </w:r>
      <w:proofErr w:type="spellStart"/>
      <w:r w:rsidRPr="00DC3C41">
        <w:t>Аманжолов</w:t>
      </w:r>
      <w:proofErr w:type="spellEnd"/>
      <w:r w:rsidRPr="00DC3C41">
        <w:t>. - Москва</w:t>
      </w:r>
      <w:proofErr w:type="gramStart"/>
      <w:r w:rsidRPr="00DC3C41">
        <w:t xml:space="preserve"> :</w:t>
      </w:r>
      <w:proofErr w:type="gramEnd"/>
      <w:r w:rsidRPr="00DC3C41">
        <w:t xml:space="preserve"> Прометей, 2011. - 118 с. - ISBN 978-5-4263-0040-8. - Текст</w:t>
      </w:r>
      <w:proofErr w:type="gramStart"/>
      <w:r w:rsidRPr="00DC3C41">
        <w:t xml:space="preserve"> :</w:t>
      </w:r>
      <w:proofErr w:type="gramEnd"/>
      <w:r w:rsidRPr="00DC3C41">
        <w:t xml:space="preserve"> электронный. - URL</w:t>
      </w:r>
      <w:hyperlink r:id="rId17" w:history="1">
        <w:r w:rsidRPr="00DC3C41">
          <w:rPr>
            <w:color w:val="0000FF"/>
            <w:u w:val="single"/>
          </w:rPr>
          <w:t>: https://znanium.com/catalog/product/557401</w:t>
        </w:r>
      </w:hyperlink>
      <w:r w:rsidRPr="00DC3C41">
        <w:t xml:space="preserve"> (дата обращения: 05.10.2020). – Режим доступа: по подписке. </w:t>
      </w:r>
    </w:p>
    <w:p w:rsidR="00DC3C41" w:rsidRPr="00DC3C41" w:rsidRDefault="00DC3C41" w:rsidP="00DC3C41">
      <w:pPr>
        <w:numPr>
          <w:ilvl w:val="0"/>
          <w:numId w:val="17"/>
        </w:numPr>
        <w:contextualSpacing/>
      </w:pPr>
      <w:r w:rsidRPr="00DC3C41">
        <w:t>Самостоятельная работа студентов вуза</w:t>
      </w:r>
      <w:proofErr w:type="gramStart"/>
      <w:r w:rsidRPr="00DC3C41">
        <w:t xml:space="preserve"> :</w:t>
      </w:r>
      <w:proofErr w:type="gramEnd"/>
      <w:r w:rsidRPr="00DC3C41">
        <w:t xml:space="preserve"> практикум / составители: Т. Г. </w:t>
      </w:r>
      <w:proofErr w:type="spellStart"/>
      <w:r w:rsidRPr="00DC3C41">
        <w:t>Неретина</w:t>
      </w:r>
      <w:proofErr w:type="spellEnd"/>
      <w:r w:rsidRPr="00DC3C41">
        <w:t xml:space="preserve">, Н. Р. </w:t>
      </w:r>
      <w:proofErr w:type="spellStart"/>
      <w:r w:rsidRPr="00DC3C41">
        <w:t>Уразаева</w:t>
      </w:r>
      <w:proofErr w:type="spellEnd"/>
      <w:r w:rsidRPr="00DC3C41">
        <w:t xml:space="preserve">, Е. М. </w:t>
      </w:r>
      <w:proofErr w:type="spellStart"/>
      <w:r w:rsidRPr="00DC3C41">
        <w:t>Разумова</w:t>
      </w:r>
      <w:proofErr w:type="spellEnd"/>
      <w:r w:rsidRPr="00DC3C41">
        <w:t>, Т. Ф. Орехова</w:t>
      </w:r>
      <w:proofErr w:type="gramStart"/>
      <w:r w:rsidRPr="00DC3C41">
        <w:t xml:space="preserve"> ;</w:t>
      </w:r>
      <w:proofErr w:type="gramEnd"/>
      <w:r w:rsidRPr="00DC3C41">
        <w:t xml:space="preserve"> Магнитогорский гос. технический ун-т им. Г. И. Носова. - Магнитогорск</w:t>
      </w:r>
      <w:proofErr w:type="gramStart"/>
      <w:r w:rsidRPr="00DC3C41">
        <w:t xml:space="preserve"> :</w:t>
      </w:r>
      <w:proofErr w:type="gramEnd"/>
      <w:r w:rsidRPr="00DC3C41">
        <w:t xml:space="preserve"> МГТУ им. Г. И. Носова, 2019. - 1 CD-ROM. - </w:t>
      </w:r>
      <w:proofErr w:type="spellStart"/>
      <w:r w:rsidRPr="00DC3C41">
        <w:t>Загл</w:t>
      </w:r>
      <w:proofErr w:type="spellEnd"/>
      <w:r w:rsidRPr="00DC3C41">
        <w:t>. с титул</w:t>
      </w:r>
      <w:proofErr w:type="gramStart"/>
      <w:r w:rsidRPr="00DC3C41">
        <w:t>.</w:t>
      </w:r>
      <w:proofErr w:type="gramEnd"/>
      <w:r w:rsidRPr="00DC3C41">
        <w:t xml:space="preserve"> </w:t>
      </w:r>
      <w:proofErr w:type="gramStart"/>
      <w:r w:rsidRPr="00DC3C41">
        <w:t>э</w:t>
      </w:r>
      <w:proofErr w:type="gramEnd"/>
      <w:r w:rsidRPr="00DC3C41">
        <w:t>крана. - URL: https://magtu.informsystema.ru/uploader/fileUpload?name=3816.pdf&amp;show=dcatalogues/1/1530261/3816.pdf&amp;view=true  (дата обращения: 09.10.2020). - Макрообъект. - Текст</w:t>
      </w:r>
      <w:proofErr w:type="gramStart"/>
      <w:r w:rsidRPr="00DC3C41">
        <w:t xml:space="preserve"> :</w:t>
      </w:r>
      <w:proofErr w:type="gramEnd"/>
      <w:r w:rsidRPr="00DC3C41">
        <w:t xml:space="preserve"> электронный. - Сведения доступны также на CD-ROM.</w:t>
      </w:r>
    </w:p>
    <w:p w:rsidR="00DC3C41" w:rsidRPr="00DC3C41" w:rsidRDefault="00DC3C41" w:rsidP="00DC3C41">
      <w:pPr>
        <w:widowControl/>
        <w:numPr>
          <w:ilvl w:val="0"/>
          <w:numId w:val="17"/>
        </w:numPr>
        <w:spacing w:before="60" w:after="60" w:line="320" w:lineRule="exact"/>
      </w:pPr>
      <w:r w:rsidRPr="00DC3C41">
        <w:t>Рылова,  Л.Б. Теория и  методика обучения; МГТУ. - Магнитогорск</w:t>
      </w:r>
      <w:proofErr w:type="gramStart"/>
      <w:r w:rsidRPr="00DC3C41">
        <w:t xml:space="preserve"> :</w:t>
      </w:r>
      <w:proofErr w:type="gramEnd"/>
      <w:r w:rsidRPr="00DC3C41">
        <w:t xml:space="preserve"> МГТУ, 2016. - 1 электрон</w:t>
      </w:r>
      <w:proofErr w:type="gramStart"/>
      <w:r w:rsidRPr="00DC3C41">
        <w:t>.</w:t>
      </w:r>
      <w:proofErr w:type="gramEnd"/>
      <w:r w:rsidRPr="00DC3C41">
        <w:t xml:space="preserve"> </w:t>
      </w:r>
      <w:proofErr w:type="gramStart"/>
      <w:r w:rsidRPr="00DC3C41">
        <w:t>о</w:t>
      </w:r>
      <w:proofErr w:type="gramEnd"/>
      <w:r w:rsidRPr="00DC3C41">
        <w:t xml:space="preserve">пт. диск (CD-ROM). - </w:t>
      </w:r>
      <w:proofErr w:type="spellStart"/>
      <w:r w:rsidRPr="00DC3C41">
        <w:t>Загл</w:t>
      </w:r>
      <w:proofErr w:type="spellEnd"/>
      <w:r w:rsidRPr="00DC3C41">
        <w:t>. с титул</w:t>
      </w:r>
      <w:proofErr w:type="gramStart"/>
      <w:r w:rsidRPr="00DC3C41">
        <w:t>.</w:t>
      </w:r>
      <w:proofErr w:type="gramEnd"/>
      <w:r w:rsidRPr="00DC3C41">
        <w:t xml:space="preserve"> </w:t>
      </w:r>
      <w:proofErr w:type="gramStart"/>
      <w:r w:rsidRPr="00DC3C41">
        <w:t>э</w:t>
      </w:r>
      <w:proofErr w:type="gramEnd"/>
      <w:r w:rsidRPr="00DC3C41">
        <w:t xml:space="preserve">крана. - URL: </w:t>
      </w:r>
      <w:hyperlink r:id="rId18" w:history="1">
        <w:r w:rsidRPr="00DC3C41">
          <w:rPr>
            <w:color w:val="0000FF"/>
            <w:u w:val="single"/>
          </w:rPr>
          <w:t>https://magtu.informsystema.ru/uploader/fileUpload?name=2481.pdf&amp;show=dcatalogues/1/1130234/2481.pdf&amp;view=true</w:t>
        </w:r>
      </w:hyperlink>
      <w:r w:rsidRPr="00DC3C41">
        <w:t xml:space="preserve"> (дата обращения: 25.09.2020). - Макрообъект. - Текст</w:t>
      </w:r>
      <w:proofErr w:type="gramStart"/>
      <w:r w:rsidRPr="00DC3C41">
        <w:t xml:space="preserve"> :</w:t>
      </w:r>
      <w:proofErr w:type="gramEnd"/>
      <w:r w:rsidRPr="00DC3C41">
        <w:t xml:space="preserve"> электронный. - Сведения доступны также на CD-ROM.</w:t>
      </w:r>
    </w:p>
    <w:p w:rsidR="008564FD" w:rsidRPr="00F14A6E" w:rsidRDefault="008564FD" w:rsidP="0019418D">
      <w:pPr>
        <w:keepNext/>
        <w:widowControl/>
        <w:spacing w:before="240" w:after="60" w:line="276" w:lineRule="auto"/>
        <w:outlineLvl w:val="0"/>
        <w:rPr>
          <w:b/>
          <w:bCs/>
          <w:kern w:val="32"/>
        </w:rPr>
      </w:pPr>
      <w:r w:rsidRPr="00F14A6E">
        <w:rPr>
          <w:b/>
          <w:bCs/>
          <w:kern w:val="32"/>
        </w:rPr>
        <w:t>3. Порядок подготовки и защиты выпускной квалификационной работы</w:t>
      </w:r>
    </w:p>
    <w:p w:rsidR="008564FD" w:rsidRPr="00F14A6E" w:rsidRDefault="008564FD" w:rsidP="00F14A6E">
      <w:pPr>
        <w:widowControl/>
        <w:spacing w:line="276" w:lineRule="auto"/>
        <w:rPr>
          <w:color w:val="000000"/>
          <w:spacing w:val="2"/>
        </w:rPr>
      </w:pPr>
      <w:r w:rsidRPr="00F14A6E">
        <w:rPr>
          <w:color w:val="000000"/>
          <w:spacing w:val="2"/>
        </w:rPr>
        <w:t xml:space="preserve">Выполнение и защита </w:t>
      </w:r>
      <w:r w:rsidRPr="00F14A6E">
        <w:t>выпускной</w:t>
      </w:r>
      <w:r w:rsidRPr="00F14A6E">
        <w:rPr>
          <w:color w:val="000000"/>
          <w:spacing w:val="2"/>
        </w:rPr>
        <w:t xml:space="preserve"> квалификационной работы является одной из форм государственной итоговой аттестации.</w:t>
      </w:r>
    </w:p>
    <w:p w:rsidR="008564FD" w:rsidRPr="00F14A6E" w:rsidRDefault="008564FD" w:rsidP="00F14A6E">
      <w:pPr>
        <w:widowControl/>
        <w:spacing w:line="276" w:lineRule="auto"/>
        <w:ind w:right="170"/>
        <w:rPr>
          <w:i/>
          <w:iCs/>
          <w:color w:val="000000"/>
          <w:spacing w:val="2"/>
        </w:rPr>
      </w:pPr>
      <w:r w:rsidRPr="00F14A6E"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8564FD" w:rsidRPr="00F14A6E" w:rsidRDefault="008564FD" w:rsidP="00F14A6E">
      <w:pPr>
        <w:widowControl/>
        <w:spacing w:line="276" w:lineRule="auto"/>
        <w:rPr>
          <w:i/>
          <w:iCs/>
        </w:rPr>
      </w:pPr>
      <w:r w:rsidRPr="00F14A6E">
        <w:t>Обучающий, выполняющий выпускную квалификационную работу должен показать свою способность и умение:</w:t>
      </w:r>
    </w:p>
    <w:p w:rsidR="008564FD" w:rsidRPr="00F14A6E" w:rsidRDefault="008564FD" w:rsidP="00F14A6E">
      <w:pPr>
        <w:widowControl/>
        <w:spacing w:line="276" w:lineRule="auto"/>
      </w:pPr>
      <w:r w:rsidRPr="00F14A6E">
        <w:t>– определять и формулировать проблему исследования с учетом ее актуальности;</w:t>
      </w:r>
    </w:p>
    <w:p w:rsidR="008564FD" w:rsidRPr="00F14A6E" w:rsidRDefault="008564FD" w:rsidP="00F14A6E">
      <w:pPr>
        <w:widowControl/>
        <w:spacing w:line="276" w:lineRule="auto"/>
      </w:pPr>
      <w:r w:rsidRPr="00F14A6E">
        <w:t>– ставить цели исследования и определять задачи, необходимые для их достижения;</w:t>
      </w:r>
    </w:p>
    <w:p w:rsidR="008564FD" w:rsidRPr="00F14A6E" w:rsidRDefault="008564FD" w:rsidP="00F14A6E">
      <w:pPr>
        <w:widowControl/>
        <w:spacing w:line="276" w:lineRule="auto"/>
      </w:pPr>
      <w:r w:rsidRPr="00F14A6E"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8564FD" w:rsidRPr="00F14A6E" w:rsidRDefault="008564FD" w:rsidP="00F14A6E">
      <w:pPr>
        <w:widowControl/>
        <w:spacing w:line="276" w:lineRule="auto"/>
      </w:pPr>
      <w:r w:rsidRPr="00F14A6E">
        <w:t>– применять теоретические знания при решении практических задач;</w:t>
      </w:r>
    </w:p>
    <w:p w:rsidR="008564FD" w:rsidRPr="00F14A6E" w:rsidRDefault="008564FD" w:rsidP="00F14A6E">
      <w:pPr>
        <w:widowControl/>
        <w:spacing w:line="276" w:lineRule="auto"/>
      </w:pPr>
      <w:r w:rsidRPr="00F14A6E">
        <w:t>– делать заключение по теме исследования, обозначать перспективы дальнейшего изучения исследуемого вопроса;</w:t>
      </w:r>
    </w:p>
    <w:p w:rsidR="008564FD" w:rsidRPr="001F367C" w:rsidRDefault="008564FD" w:rsidP="001F367C">
      <w:pPr>
        <w:widowControl/>
        <w:spacing w:line="276" w:lineRule="auto"/>
      </w:pPr>
      <w:r w:rsidRPr="001F367C">
        <w:t>– оформлять работу в соответствии с установленными требованиями.</w:t>
      </w:r>
    </w:p>
    <w:p w:rsidR="008564FD" w:rsidRPr="00F14A6E" w:rsidRDefault="008564FD" w:rsidP="00865EB8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</w:rPr>
      </w:pPr>
      <w:r w:rsidRPr="00F14A6E">
        <w:rPr>
          <w:b/>
          <w:bCs/>
          <w:kern w:val="32"/>
        </w:rPr>
        <w:lastRenderedPageBreak/>
        <w:t>3.1 Подготовительный этап выполнения выпускной квалификационной работы</w:t>
      </w:r>
    </w:p>
    <w:p w:rsidR="008564FD" w:rsidRPr="00F14A6E" w:rsidRDefault="008564FD" w:rsidP="00F14A6E">
      <w:pPr>
        <w:keepNext/>
        <w:keepLines/>
        <w:widowControl/>
        <w:spacing w:after="60" w:line="276" w:lineRule="auto"/>
        <w:outlineLvl w:val="1"/>
        <w:rPr>
          <w:b/>
          <w:bCs/>
          <w:i/>
          <w:iCs/>
        </w:rPr>
      </w:pPr>
      <w:r w:rsidRPr="00F14A6E">
        <w:rPr>
          <w:b/>
          <w:bCs/>
          <w:i/>
          <w:iCs/>
        </w:rPr>
        <w:t>3.1.1 Выбор темы выпускной квалификационной работы</w:t>
      </w:r>
    </w:p>
    <w:p w:rsidR="008564FD" w:rsidRPr="00F14A6E" w:rsidRDefault="008564FD" w:rsidP="00F14A6E">
      <w:pPr>
        <w:widowControl/>
        <w:spacing w:line="276" w:lineRule="auto"/>
        <w:ind w:right="170"/>
      </w:pPr>
      <w:r w:rsidRPr="00F14A6E">
        <w:t>Обучающийся</w:t>
      </w:r>
      <w:r w:rsidRPr="00F14A6E">
        <w:rPr>
          <w:color w:val="000000"/>
          <w:spacing w:val="2"/>
        </w:rPr>
        <w:t>самостоятельно</w:t>
      </w:r>
      <w:r w:rsidRPr="00F14A6E">
        <w:t xml:space="preserve"> выбирает тему из рекомендуемого перечня тем ВКР, представленного в приложении 1. Обучающийся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:rsidR="008564FD" w:rsidRPr="00F14A6E" w:rsidRDefault="008564FD" w:rsidP="00F14A6E">
      <w:pPr>
        <w:keepNext/>
        <w:keepLines/>
        <w:widowControl/>
        <w:spacing w:after="60" w:line="276" w:lineRule="auto"/>
        <w:outlineLvl w:val="1"/>
        <w:rPr>
          <w:b/>
          <w:bCs/>
          <w:i/>
          <w:iCs/>
        </w:rPr>
      </w:pPr>
      <w:r w:rsidRPr="00F14A6E">
        <w:rPr>
          <w:b/>
          <w:bCs/>
          <w:i/>
          <w:iCs/>
        </w:rPr>
        <w:t>3.1.2 Функции руководителя выпускной квалификационной работы</w:t>
      </w:r>
    </w:p>
    <w:p w:rsidR="008564FD" w:rsidRPr="00F14A6E" w:rsidRDefault="008564FD" w:rsidP="00F14A6E">
      <w:pPr>
        <w:widowControl/>
        <w:spacing w:line="276" w:lineRule="auto"/>
        <w:ind w:right="170"/>
      </w:pPr>
      <w:r w:rsidRPr="00F14A6E"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8564FD" w:rsidRPr="00F14A6E" w:rsidRDefault="008564FD" w:rsidP="00F14A6E">
      <w:pPr>
        <w:widowControl/>
        <w:spacing w:line="276" w:lineRule="auto"/>
        <w:ind w:right="170"/>
      </w:pPr>
      <w:r w:rsidRPr="00F14A6E">
        <w:t xml:space="preserve">Руководитель ВКР </w:t>
      </w:r>
      <w:r w:rsidRPr="00F14A6E">
        <w:rPr>
          <w:color w:val="000000"/>
          <w:spacing w:val="2"/>
        </w:rPr>
        <w:t>помогает</w:t>
      </w:r>
      <w:r w:rsidRPr="00F14A6E">
        <w:t>обучающемуся сформулировать объект, предмет исследования, выявить его актуальность, научную новизну, разработать план исследования; в процессе работы проводит систематические консультации.</w:t>
      </w:r>
    </w:p>
    <w:p w:rsidR="008564FD" w:rsidRDefault="008564FD" w:rsidP="00F14A6E">
      <w:pPr>
        <w:widowControl/>
        <w:spacing w:line="276" w:lineRule="auto"/>
        <w:ind w:right="170"/>
      </w:pPr>
      <w:r w:rsidRPr="00F14A6E">
        <w:t xml:space="preserve">Подготовка </w:t>
      </w:r>
      <w:r w:rsidRPr="00F14A6E">
        <w:rPr>
          <w:color w:val="000000"/>
          <w:spacing w:val="2"/>
        </w:rPr>
        <w:t>ВКР</w:t>
      </w:r>
      <w:r w:rsidRPr="00F14A6E"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8564FD" w:rsidRPr="00F14A6E" w:rsidRDefault="008564FD" w:rsidP="00F14A6E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</w:rPr>
      </w:pPr>
      <w:r w:rsidRPr="00F14A6E">
        <w:rPr>
          <w:b/>
          <w:bCs/>
          <w:kern w:val="32"/>
        </w:rPr>
        <w:t>3.2 Требования к выпускной квалификационной работе</w:t>
      </w:r>
    </w:p>
    <w:p w:rsidR="008564FD" w:rsidRPr="00F14A6E" w:rsidRDefault="008564FD" w:rsidP="00F14A6E">
      <w:pPr>
        <w:widowControl/>
        <w:spacing w:line="276" w:lineRule="auto"/>
        <w:ind w:right="170"/>
        <w:rPr>
          <w:i/>
          <w:iCs/>
          <w:color w:val="FF0000"/>
        </w:rPr>
      </w:pPr>
      <w:r w:rsidRPr="00F14A6E">
        <w:t xml:space="preserve">При подготовке выпускной квалификационной работы обучающийся руководствуется методическими указаниями </w:t>
      </w:r>
      <w:r>
        <w:tab/>
        <w:t xml:space="preserve">по </w:t>
      </w:r>
      <w:r w:rsidRPr="005E05A6">
        <w:t>выполнению выпускной (квалификационной) работы для студентов направления  подготовки 44.03.05 «Педагогическое образование»,  с двумя профилями «Изобразительное искусство и дополнительное образование»</w:t>
      </w:r>
      <w:r>
        <w:t xml:space="preserve"> / С.В.  Рябинова</w:t>
      </w:r>
      <w:r w:rsidRPr="005E05A6">
        <w:t>.- Магнитогорск: Изд-во Магнитогорск.гос. техн. ун-та им. Г.И. Носова, 2016.- 52 с.</w:t>
      </w:r>
      <w:r w:rsidRPr="00F14A6E">
        <w:t xml:space="preserve"> и локальным нормативным актом университета </w:t>
      </w:r>
      <w:r w:rsidRPr="0078683C">
        <w:t>СМК-О-СМГТУ-36-16 (Версия 3) Выпускная квалификационная работа: структура, содержание, общие правила выполнения и оформления</w:t>
      </w:r>
      <w:r w:rsidRPr="0078683C">
        <w:rPr>
          <w:i/>
          <w:iCs/>
        </w:rPr>
        <w:t>.</w:t>
      </w:r>
    </w:p>
    <w:p w:rsidR="008564FD" w:rsidRPr="00F14A6E" w:rsidRDefault="008564FD" w:rsidP="00F14A6E">
      <w:pPr>
        <w:widowControl/>
        <w:spacing w:line="276" w:lineRule="auto"/>
        <w:ind w:right="170"/>
      </w:pPr>
    </w:p>
    <w:p w:rsidR="008564FD" w:rsidRPr="00B831D2" w:rsidRDefault="008564FD" w:rsidP="00B831D2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</w:rPr>
      </w:pPr>
      <w:r w:rsidRPr="00B831D2">
        <w:rPr>
          <w:b/>
          <w:bCs/>
          <w:kern w:val="32"/>
        </w:rPr>
        <w:t>3.3 Порядок защиты выпускной квалификационной работы</w:t>
      </w:r>
    </w:p>
    <w:p w:rsidR="008564FD" w:rsidRDefault="008564FD" w:rsidP="00B831D2">
      <w:pPr>
        <w:pStyle w:val="2"/>
        <w:ind w:left="0" w:firstLine="567"/>
        <w:jc w:val="both"/>
      </w:pPr>
      <w:r w:rsidRPr="00B831D2">
        <w:rPr>
          <w:b w:val="0"/>
          <w:bCs w:val="0"/>
        </w:rPr>
        <w:t>Законченная выпускная квалификационная работа должна пройти процедуру нормоконтроля, включая проверку на объем заимствований, а затем представлена руководителю для оформления письменного отзыва.</w:t>
      </w:r>
    </w:p>
    <w:p w:rsidR="008564FD" w:rsidRPr="00B831D2" w:rsidRDefault="008564FD" w:rsidP="00B831D2">
      <w:pPr>
        <w:widowControl/>
        <w:spacing w:line="276" w:lineRule="auto"/>
        <w:ind w:right="170"/>
      </w:pPr>
      <w:r w:rsidRPr="00B831D2">
        <w:t>Выпускная квалификационная работа, подписанная заведующим кафедрой,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:rsidR="008564FD" w:rsidRPr="00B831D2" w:rsidRDefault="008564FD" w:rsidP="00B831D2">
      <w:pPr>
        <w:widowControl/>
        <w:spacing w:line="276" w:lineRule="auto"/>
        <w:ind w:right="170"/>
      </w:pPr>
      <w:r w:rsidRPr="00B831D2">
        <w:t>Объявление о защите выпускных работ вывешивается на кафедре за несколько дней до защиты.</w:t>
      </w:r>
    </w:p>
    <w:p w:rsidR="008564FD" w:rsidRPr="00B831D2" w:rsidRDefault="008564FD" w:rsidP="00B831D2">
      <w:pPr>
        <w:widowControl/>
        <w:spacing w:line="276" w:lineRule="auto"/>
        <w:ind w:right="170"/>
      </w:pPr>
      <w:r w:rsidRPr="00B831D2">
        <w:lastRenderedPageBreak/>
        <w:t xml:space="preserve">Защита выпускной квалификационной работы проводится на заседании государственной экзаменационной комиссии и является публичной. Защита одной выпускной работы </w:t>
      </w:r>
      <w:r w:rsidRPr="00B831D2">
        <w:rPr>
          <w:b/>
          <w:bCs/>
          <w:i/>
          <w:iCs/>
        </w:rPr>
        <w:t>не должна превышать 30 минут</w:t>
      </w:r>
      <w:r w:rsidRPr="00B831D2">
        <w:t xml:space="preserve">. </w:t>
      </w:r>
    </w:p>
    <w:p w:rsidR="008564FD" w:rsidRPr="00B831D2" w:rsidRDefault="008564FD" w:rsidP="00B831D2">
      <w:pPr>
        <w:widowControl/>
        <w:spacing w:line="276" w:lineRule="auto"/>
        <w:ind w:right="170"/>
        <w:rPr>
          <w:color w:val="000000"/>
          <w:spacing w:val="2"/>
        </w:rPr>
      </w:pPr>
      <w:r w:rsidRPr="00B831D2">
        <w:t xml:space="preserve">Для сообщения обучающемуся предоставляется </w:t>
      </w:r>
      <w:r w:rsidRPr="00B831D2">
        <w:rPr>
          <w:b/>
          <w:bCs/>
          <w:i/>
          <w:iCs/>
        </w:rPr>
        <w:t>не более 10 минут</w:t>
      </w:r>
      <w:r w:rsidRPr="00B831D2">
        <w:t xml:space="preserve">. </w:t>
      </w:r>
      <w:r w:rsidRPr="00B831D2">
        <w:rPr>
          <w:color w:val="000000"/>
          <w:spacing w:val="2"/>
        </w:rPr>
        <w:t xml:space="preserve">Сообщение по содержанию ВКР сопровождается необходимыми графическими материалами и/или презентацией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8564FD" w:rsidRPr="00B831D2" w:rsidRDefault="008564FD" w:rsidP="00B831D2">
      <w:pPr>
        <w:widowControl/>
        <w:spacing w:line="276" w:lineRule="auto"/>
        <w:ind w:right="170"/>
        <w:rPr>
          <w:b/>
          <w:bCs/>
        </w:rPr>
      </w:pPr>
      <w:r w:rsidRPr="00B831D2">
        <w:t>В своем выступлении обучающийся должен отразить:</w:t>
      </w:r>
    </w:p>
    <w:p w:rsidR="008564FD" w:rsidRPr="00B831D2" w:rsidRDefault="008564FD" w:rsidP="00B831D2">
      <w:pPr>
        <w:widowControl/>
        <w:spacing w:line="276" w:lineRule="auto"/>
      </w:pPr>
      <w:r w:rsidRPr="00B831D2">
        <w:t>– содержание проблемы и актуальность исследования;</w:t>
      </w:r>
    </w:p>
    <w:p w:rsidR="008564FD" w:rsidRPr="00B831D2" w:rsidRDefault="008564FD" w:rsidP="00B831D2">
      <w:pPr>
        <w:widowControl/>
        <w:spacing w:line="276" w:lineRule="auto"/>
      </w:pPr>
      <w:r w:rsidRPr="00B831D2">
        <w:t>– цель и задачи исследования;</w:t>
      </w:r>
    </w:p>
    <w:p w:rsidR="008564FD" w:rsidRPr="00B831D2" w:rsidRDefault="008564FD" w:rsidP="00B831D2">
      <w:pPr>
        <w:widowControl/>
        <w:spacing w:line="276" w:lineRule="auto"/>
      </w:pPr>
      <w:r w:rsidRPr="00B831D2">
        <w:t>– объект и предмет исследования;</w:t>
      </w:r>
    </w:p>
    <w:p w:rsidR="008564FD" w:rsidRPr="00B831D2" w:rsidRDefault="008564FD" w:rsidP="00B831D2">
      <w:pPr>
        <w:widowControl/>
        <w:spacing w:line="276" w:lineRule="auto"/>
      </w:pPr>
      <w:r w:rsidRPr="00B831D2">
        <w:t>– методику своего исследования;</w:t>
      </w:r>
    </w:p>
    <w:p w:rsidR="008564FD" w:rsidRPr="00B831D2" w:rsidRDefault="008564FD" w:rsidP="00B831D2">
      <w:pPr>
        <w:widowControl/>
        <w:spacing w:line="276" w:lineRule="auto"/>
      </w:pPr>
      <w:r w:rsidRPr="00B831D2">
        <w:t>– полученные теоретические и практические результаты исследования;</w:t>
      </w:r>
    </w:p>
    <w:p w:rsidR="008564FD" w:rsidRPr="00B831D2" w:rsidRDefault="008564FD" w:rsidP="00B831D2">
      <w:pPr>
        <w:widowControl/>
        <w:spacing w:line="276" w:lineRule="auto"/>
      </w:pPr>
      <w:r w:rsidRPr="00B831D2">
        <w:t>– выводы и заключение.</w:t>
      </w:r>
    </w:p>
    <w:p w:rsidR="008564FD" w:rsidRPr="00B831D2" w:rsidRDefault="008564FD" w:rsidP="00B831D2">
      <w:pPr>
        <w:widowControl/>
        <w:spacing w:line="276" w:lineRule="auto"/>
        <w:ind w:right="170"/>
      </w:pPr>
      <w:r w:rsidRPr="00B831D2"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8564FD" w:rsidRPr="00B831D2" w:rsidRDefault="008564FD" w:rsidP="00B831D2">
      <w:pPr>
        <w:widowControl/>
        <w:spacing w:line="276" w:lineRule="auto"/>
        <w:ind w:right="170"/>
      </w:pPr>
      <w:r w:rsidRPr="00B831D2"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8564FD" w:rsidRDefault="008564FD" w:rsidP="00B831D2">
      <w:pPr>
        <w:pStyle w:val="2"/>
        <w:ind w:left="0" w:firstLine="567"/>
        <w:rPr>
          <w:b w:val="0"/>
          <w:bCs w:val="0"/>
        </w:rPr>
      </w:pPr>
      <w:r w:rsidRPr="00B831D2">
        <w:rPr>
          <w:b w:val="0"/>
          <w:bCs w:val="0"/>
        </w:rPr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</w:t>
      </w:r>
      <w:r>
        <w:rPr>
          <w:b w:val="0"/>
          <w:bCs w:val="0"/>
        </w:rPr>
        <w:t>.</w:t>
      </w:r>
    </w:p>
    <w:p w:rsidR="008564FD" w:rsidRPr="00B831D2" w:rsidRDefault="008564FD" w:rsidP="00B831D2">
      <w:pPr>
        <w:widowControl/>
        <w:spacing w:line="276" w:lineRule="auto"/>
        <w:ind w:right="170"/>
        <w:rPr>
          <w:b/>
          <w:bCs/>
        </w:rPr>
      </w:pPr>
      <w:r w:rsidRPr="00B831D2">
        <w:t>Затем председатель ГЭК просит присутствующих выступить по существу выпускной квалификационной 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8564FD" w:rsidRPr="00B831D2" w:rsidRDefault="008564FD" w:rsidP="00B831D2">
      <w:pPr>
        <w:widowControl/>
        <w:spacing w:line="276" w:lineRule="auto"/>
        <w:ind w:right="170"/>
      </w:pPr>
      <w:r w:rsidRPr="00B831D2"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8564FD" w:rsidRPr="00B831D2" w:rsidRDefault="008564FD" w:rsidP="00B831D2">
      <w:pPr>
        <w:keepNext/>
        <w:widowControl/>
        <w:spacing w:before="240" w:after="60" w:line="276" w:lineRule="auto"/>
        <w:ind w:left="567" w:firstLine="0"/>
        <w:outlineLvl w:val="0"/>
        <w:rPr>
          <w:b/>
          <w:bCs/>
          <w:kern w:val="32"/>
        </w:rPr>
      </w:pPr>
      <w:r>
        <w:rPr>
          <w:b/>
          <w:bCs/>
          <w:kern w:val="32"/>
        </w:rPr>
        <w:t>3.</w:t>
      </w:r>
      <w:r w:rsidRPr="00B831D2">
        <w:rPr>
          <w:b/>
          <w:bCs/>
          <w:kern w:val="32"/>
        </w:rPr>
        <w:t>4</w:t>
      </w:r>
      <w:r>
        <w:rPr>
          <w:b/>
          <w:bCs/>
          <w:kern w:val="32"/>
        </w:rPr>
        <w:t>.</w:t>
      </w:r>
      <w:r w:rsidRPr="00B831D2">
        <w:rPr>
          <w:b/>
          <w:bCs/>
          <w:kern w:val="32"/>
        </w:rPr>
        <w:t xml:space="preserve"> Критерии оценки выпускной квалификационной работы</w:t>
      </w:r>
    </w:p>
    <w:p w:rsidR="008564FD" w:rsidRPr="00B831D2" w:rsidRDefault="008564FD" w:rsidP="00B831D2">
      <w:pPr>
        <w:widowControl/>
        <w:spacing w:line="276" w:lineRule="auto"/>
      </w:pPr>
      <w:r w:rsidRPr="00B831D2">
        <w:t xml:space="preserve">Результаты защиты ВКР определяются оценками: «отлично», «хорошо», «удовлетворительно», «неудовлетворительно» и объявляются </w:t>
      </w:r>
      <w:r w:rsidRPr="00B831D2">
        <w:rPr>
          <w:b/>
          <w:bCs/>
          <w:i/>
          <w:iCs/>
        </w:rPr>
        <w:t>в день защиты.</w:t>
      </w:r>
    </w:p>
    <w:p w:rsidR="008564FD" w:rsidRPr="00B831D2" w:rsidRDefault="008564FD" w:rsidP="00B831D2">
      <w:pPr>
        <w:widowControl/>
        <w:spacing w:line="276" w:lineRule="auto"/>
        <w:ind w:right="170"/>
      </w:pPr>
      <w:r w:rsidRPr="00B831D2"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:rsidR="008564FD" w:rsidRPr="00B831D2" w:rsidRDefault="008564FD" w:rsidP="00B831D2">
      <w:pPr>
        <w:widowControl/>
        <w:spacing w:line="276" w:lineRule="auto"/>
        <w:ind w:right="170"/>
      </w:pPr>
      <w:r w:rsidRPr="00B831D2">
        <w:t>– актуальность темы;</w:t>
      </w:r>
    </w:p>
    <w:p w:rsidR="008564FD" w:rsidRPr="00B831D2" w:rsidRDefault="008564FD" w:rsidP="00B831D2">
      <w:pPr>
        <w:widowControl/>
        <w:spacing w:line="276" w:lineRule="auto"/>
        <w:ind w:right="170"/>
      </w:pPr>
      <w:r w:rsidRPr="00B831D2">
        <w:t>– научно-практическое значением темы;</w:t>
      </w:r>
    </w:p>
    <w:p w:rsidR="008564FD" w:rsidRPr="00B831D2" w:rsidRDefault="008564FD" w:rsidP="00B831D2">
      <w:pPr>
        <w:widowControl/>
        <w:spacing w:line="276" w:lineRule="auto"/>
        <w:ind w:right="170"/>
      </w:pPr>
      <w:r w:rsidRPr="00B831D2">
        <w:t>– качество выполнения работы, включая демонстрационные и презентационные материалы;</w:t>
      </w:r>
    </w:p>
    <w:p w:rsidR="008564FD" w:rsidRPr="00B831D2" w:rsidRDefault="008564FD" w:rsidP="00B831D2">
      <w:pPr>
        <w:widowControl/>
        <w:spacing w:line="276" w:lineRule="auto"/>
        <w:ind w:right="170"/>
      </w:pPr>
      <w:r w:rsidRPr="00B831D2">
        <w:lastRenderedPageBreak/>
        <w:t>– содержательность доклада и ответов на вопросы;</w:t>
      </w:r>
    </w:p>
    <w:p w:rsidR="008564FD" w:rsidRDefault="008564FD" w:rsidP="00B831D2">
      <w:pPr>
        <w:widowControl/>
        <w:spacing w:line="276" w:lineRule="auto"/>
        <w:ind w:right="170"/>
      </w:pPr>
      <w:r w:rsidRPr="00B831D2">
        <w:t>– умение представлять работу на защите, уровень речевой культуры.</w:t>
      </w:r>
    </w:p>
    <w:p w:rsidR="008564FD" w:rsidRPr="00B831D2" w:rsidRDefault="008564FD" w:rsidP="00B831D2"/>
    <w:p w:rsidR="008564FD" w:rsidRPr="005E05A6" w:rsidRDefault="008564FD" w:rsidP="00A75501">
      <w:pPr>
        <w:suppressAutoHyphens/>
        <w:autoSpaceDE w:val="0"/>
        <w:autoSpaceDN w:val="0"/>
        <w:adjustRightInd w:val="0"/>
        <w:spacing w:line="240" w:lineRule="auto"/>
      </w:pPr>
      <w:r w:rsidRPr="005E05A6">
        <w:rPr>
          <w:snapToGrid w:val="0"/>
          <w:color w:val="000000"/>
        </w:rPr>
        <w:t xml:space="preserve">Оценка </w:t>
      </w:r>
      <w:r w:rsidRPr="005E05A6">
        <w:rPr>
          <w:b/>
          <w:bCs/>
          <w:snapToGrid w:val="0"/>
          <w:color w:val="000000"/>
        </w:rPr>
        <w:t xml:space="preserve">«отлично» </w:t>
      </w:r>
      <w:r w:rsidRPr="005E05A6">
        <w:rPr>
          <w:snapToGrid w:val="0"/>
          <w:color w:val="000000"/>
        </w:rPr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ГЭК.</w:t>
      </w:r>
      <w:r w:rsidRPr="005E05A6">
        <w:t xml:space="preserve"> Все части ВКР выполнены на высоком уровне и с художественным вкусом</w:t>
      </w:r>
      <w:r w:rsidRPr="005E05A6">
        <w:rPr>
          <w:snapToGrid w:val="0"/>
          <w:color w:val="000000"/>
        </w:rPr>
        <w:t>.</w:t>
      </w:r>
    </w:p>
    <w:p w:rsidR="008564FD" w:rsidRPr="005E05A6" w:rsidRDefault="008564FD" w:rsidP="00A75501">
      <w:pPr>
        <w:shd w:val="clear" w:color="auto" w:fill="FFFFFF"/>
        <w:spacing w:line="260" w:lineRule="auto"/>
        <w:ind w:right="-1"/>
        <w:rPr>
          <w:snapToGrid w:val="0"/>
          <w:color w:val="000000"/>
        </w:rPr>
      </w:pPr>
      <w:r w:rsidRPr="005E05A6">
        <w:rPr>
          <w:snapToGrid w:val="0"/>
          <w:color w:val="000000"/>
        </w:rPr>
        <w:t xml:space="preserve">Оценка </w:t>
      </w:r>
      <w:r w:rsidRPr="005E05A6">
        <w:rPr>
          <w:b/>
          <w:bCs/>
          <w:snapToGrid w:val="0"/>
          <w:color w:val="000000"/>
        </w:rPr>
        <w:t>«хорошо»</w:t>
      </w:r>
      <w:r w:rsidRPr="005E05A6">
        <w:rPr>
          <w:snapToGrid w:val="0"/>
          <w:color w:val="000000"/>
        </w:rPr>
        <w:t xml:space="preserve"> (4 балла) выставляется за полное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  <w:r w:rsidRPr="005E05A6">
        <w:t xml:space="preserve"> Все части ВКР выполнены на достаточном уровне.</w:t>
      </w:r>
    </w:p>
    <w:p w:rsidR="008564FD" w:rsidRPr="007367A4" w:rsidRDefault="008564FD" w:rsidP="00A75501">
      <w:pPr>
        <w:suppressAutoHyphens/>
        <w:autoSpaceDE w:val="0"/>
        <w:autoSpaceDN w:val="0"/>
        <w:adjustRightInd w:val="0"/>
        <w:spacing w:line="240" w:lineRule="auto"/>
      </w:pPr>
      <w:r w:rsidRPr="005E05A6">
        <w:rPr>
          <w:snapToGrid w:val="0"/>
          <w:color w:val="000000"/>
        </w:rPr>
        <w:t xml:space="preserve">Оценка </w:t>
      </w:r>
      <w:r w:rsidRPr="005E05A6">
        <w:rPr>
          <w:b/>
          <w:bCs/>
          <w:snapToGrid w:val="0"/>
          <w:color w:val="000000"/>
        </w:rPr>
        <w:t>«удовлетворительно»</w:t>
      </w:r>
      <w:r w:rsidRPr="005E05A6">
        <w:rPr>
          <w:snapToGrid w:val="0"/>
          <w:color w:val="000000"/>
        </w:rPr>
        <w:t xml:space="preserve"> (3 балла) выставляется за неполное раскрытие темы, выводов и предложений, носящих общий</w:t>
      </w:r>
      <w:r w:rsidRPr="00B831D2">
        <w:rPr>
          <w:snapToGrid w:val="0"/>
          <w:color w:val="000000"/>
        </w:rPr>
        <w:t xml:space="preserve"> характер, в оформлении работы имеются незначительные отклонения оттребовании, отсутствие наглядного представления работы и затруднения при ответах на вопросы членов ГЭК.</w:t>
      </w:r>
      <w:r w:rsidRPr="007367A4">
        <w:t xml:space="preserve"> Все части ВКР выполнены на низком уровне, наблюдается отсутствие художественного вкуса.</w:t>
      </w:r>
    </w:p>
    <w:p w:rsidR="008564FD" w:rsidRPr="00B831D2" w:rsidRDefault="008564FD" w:rsidP="00A75501">
      <w:pPr>
        <w:shd w:val="clear" w:color="auto" w:fill="FFFFFF"/>
        <w:spacing w:line="260" w:lineRule="auto"/>
        <w:ind w:right="-1"/>
        <w:rPr>
          <w:snapToGrid w:val="0"/>
          <w:color w:val="000000"/>
        </w:rPr>
      </w:pPr>
    </w:p>
    <w:p w:rsidR="008564FD" w:rsidRPr="005E05A6" w:rsidRDefault="008564FD" w:rsidP="00A75501">
      <w:pPr>
        <w:shd w:val="clear" w:color="auto" w:fill="FFFFFF"/>
        <w:spacing w:line="260" w:lineRule="auto"/>
        <w:ind w:right="-1"/>
        <w:rPr>
          <w:i/>
          <w:iCs/>
          <w:snapToGrid w:val="0"/>
          <w:color w:val="FF0000"/>
        </w:rPr>
      </w:pPr>
      <w:r w:rsidRPr="005E05A6">
        <w:rPr>
          <w:snapToGrid w:val="0"/>
          <w:color w:val="000000"/>
        </w:rPr>
        <w:t xml:space="preserve">Оценка </w:t>
      </w:r>
      <w:r w:rsidRPr="005E05A6">
        <w:rPr>
          <w:b/>
          <w:bCs/>
          <w:snapToGrid w:val="0"/>
          <w:color w:val="000000"/>
        </w:rPr>
        <w:t>«неудовлетворительно»</w:t>
      </w:r>
      <w:r w:rsidRPr="005E05A6">
        <w:rPr>
          <w:snapToGrid w:val="0"/>
          <w:color w:val="000000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ГЭК.</w:t>
      </w:r>
    </w:p>
    <w:p w:rsidR="008564FD" w:rsidRDefault="008564FD" w:rsidP="00A75501">
      <w:pPr>
        <w:shd w:val="clear" w:color="auto" w:fill="FFFFFF"/>
        <w:spacing w:line="260" w:lineRule="auto"/>
        <w:ind w:right="-1"/>
        <w:rPr>
          <w:snapToGrid w:val="0"/>
          <w:color w:val="000000"/>
        </w:rPr>
      </w:pPr>
      <w:r w:rsidRPr="005E05A6">
        <w:rPr>
          <w:snapToGrid w:val="0"/>
          <w:color w:val="000000"/>
        </w:rPr>
        <w:t xml:space="preserve">Оценка </w:t>
      </w:r>
      <w:r w:rsidRPr="005E05A6">
        <w:rPr>
          <w:b/>
          <w:bCs/>
          <w:snapToGrid w:val="0"/>
          <w:color w:val="000000"/>
        </w:rPr>
        <w:t>«неудовлетворительно»</w:t>
      </w:r>
      <w:r w:rsidRPr="005E05A6">
        <w:rPr>
          <w:snapToGrid w:val="0"/>
          <w:color w:val="000000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:rsidR="008564FD" w:rsidRDefault="008564FD" w:rsidP="00A75501">
      <w:pPr>
        <w:shd w:val="clear" w:color="auto" w:fill="FFFFFF"/>
        <w:spacing w:line="260" w:lineRule="auto"/>
        <w:ind w:right="-1"/>
        <w:rPr>
          <w:snapToGrid w:val="0"/>
          <w:color w:val="000000"/>
        </w:rPr>
      </w:pPr>
    </w:p>
    <w:p w:rsidR="008564FD" w:rsidRPr="00B831D2" w:rsidRDefault="008564FD" w:rsidP="00A75501">
      <w:pPr>
        <w:shd w:val="clear" w:color="auto" w:fill="FFFFFF"/>
        <w:spacing w:line="260" w:lineRule="auto"/>
        <w:ind w:right="-1"/>
        <w:rPr>
          <w:i/>
          <w:iCs/>
          <w:snapToGrid w:val="0"/>
          <w:color w:val="FF0000"/>
        </w:rPr>
      </w:pPr>
      <w:r w:rsidRPr="005E05A6">
        <w:rPr>
          <w:color w:val="000000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</w:p>
    <w:p w:rsidR="008564FD" w:rsidRDefault="008564FD" w:rsidP="008719C1">
      <w:pPr>
        <w:widowControl/>
        <w:autoSpaceDE w:val="0"/>
        <w:autoSpaceDN w:val="0"/>
        <w:adjustRightInd w:val="0"/>
        <w:spacing w:line="240" w:lineRule="auto"/>
        <w:ind w:firstLine="0"/>
        <w:rPr>
          <w:color w:val="000000"/>
        </w:rPr>
      </w:pPr>
    </w:p>
    <w:p w:rsidR="008564FD" w:rsidRPr="00075F91" w:rsidRDefault="008564FD" w:rsidP="000A2BB9">
      <w:pPr>
        <w:pStyle w:val="2"/>
        <w:rPr>
          <w:i/>
          <w:iCs/>
          <w:color w:val="C00000"/>
        </w:rPr>
      </w:pPr>
      <w:r>
        <w:t xml:space="preserve">3.5 </w:t>
      </w:r>
      <w:r w:rsidRPr="00075F91">
        <w:t xml:space="preserve">Учебно-методическое и информационное обеспечение </w:t>
      </w:r>
    </w:p>
    <w:p w:rsidR="00134592" w:rsidRPr="00134592" w:rsidRDefault="00134592" w:rsidP="00134592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134592">
        <w:rPr>
          <w:rStyle w:val="FontStyle18"/>
          <w:sz w:val="24"/>
          <w:szCs w:val="24"/>
        </w:rPr>
        <w:t xml:space="preserve">а) Основная </w:t>
      </w:r>
      <w:r w:rsidRPr="00134592">
        <w:rPr>
          <w:rStyle w:val="FontStyle22"/>
          <w:b/>
          <w:sz w:val="24"/>
          <w:szCs w:val="24"/>
        </w:rPr>
        <w:t>литература:</w:t>
      </w:r>
    </w:p>
    <w:p w:rsidR="00DC3C41" w:rsidRPr="00DC3C41" w:rsidRDefault="00DC3C41" w:rsidP="00DC3C41">
      <w:pPr>
        <w:widowControl/>
        <w:numPr>
          <w:ilvl w:val="0"/>
          <w:numId w:val="9"/>
        </w:numPr>
        <w:spacing w:line="240" w:lineRule="auto"/>
      </w:pPr>
      <w:r w:rsidRPr="00DC3C41">
        <w:t>Борисов, В. Ю. Методика обучения преподаванию изобразительного искусства в вопросах и ответах. Готовимся к экзамену</w:t>
      </w:r>
      <w:proofErr w:type="gramStart"/>
      <w:r w:rsidRPr="00DC3C41">
        <w:t xml:space="preserve"> :</w:t>
      </w:r>
      <w:proofErr w:type="gramEnd"/>
      <w:r w:rsidRPr="00DC3C41">
        <w:t xml:space="preserve"> учебно-методическое пособие / авт.-сост. В. Ю. Борисов, Н. Н. Борисов. - М.</w:t>
      </w:r>
      <w:proofErr w:type="gramStart"/>
      <w:r w:rsidRPr="00DC3C41">
        <w:t xml:space="preserve"> :</w:t>
      </w:r>
      <w:proofErr w:type="gramEnd"/>
      <w:r w:rsidRPr="00DC3C41">
        <w:t xml:space="preserve"> МПГУ, 2018. - 80 с. - ISBN 978-5-4263-0616-5. - Текст</w:t>
      </w:r>
      <w:proofErr w:type="gramStart"/>
      <w:r w:rsidRPr="00DC3C41">
        <w:t xml:space="preserve"> :</w:t>
      </w:r>
      <w:proofErr w:type="gramEnd"/>
      <w:r w:rsidRPr="00DC3C41">
        <w:t xml:space="preserve"> электронный. - URL: </w:t>
      </w:r>
      <w:hyperlink r:id="rId19" w:history="1">
        <w:r w:rsidRPr="00DC3C41">
          <w:rPr>
            <w:color w:val="0000FF"/>
            <w:u w:val="single"/>
          </w:rPr>
          <w:t>https://znanium.com/catalog/product/1020558</w:t>
        </w:r>
      </w:hyperlink>
      <w:r w:rsidRPr="00DC3C41">
        <w:t xml:space="preserve"> (дата обращения: 01.10.2020).</w:t>
      </w:r>
    </w:p>
    <w:p w:rsidR="00DC3C41" w:rsidRPr="00DC3C41" w:rsidRDefault="00DC3C41" w:rsidP="00DC3C41">
      <w:pPr>
        <w:widowControl/>
        <w:numPr>
          <w:ilvl w:val="0"/>
          <w:numId w:val="9"/>
        </w:numPr>
        <w:spacing w:line="240" w:lineRule="auto"/>
      </w:pPr>
      <w:proofErr w:type="spellStart"/>
      <w:r w:rsidRPr="00DC3C41">
        <w:rPr>
          <w:color w:val="111111"/>
        </w:rPr>
        <w:t>Варданян</w:t>
      </w:r>
      <w:proofErr w:type="spellEnd"/>
      <w:r w:rsidRPr="00DC3C41">
        <w:rPr>
          <w:color w:val="111111"/>
        </w:rPr>
        <w:t>, В.А. Методика обучения изобразительному искусству [Электронный ресурс]</w:t>
      </w:r>
      <w:proofErr w:type="gramStart"/>
      <w:r w:rsidRPr="00DC3C41">
        <w:rPr>
          <w:color w:val="111111"/>
        </w:rPr>
        <w:t xml:space="preserve"> :</w:t>
      </w:r>
      <w:proofErr w:type="gramEnd"/>
      <w:r w:rsidRPr="00DC3C41">
        <w:rPr>
          <w:color w:val="111111"/>
        </w:rPr>
        <w:t xml:space="preserve"> учебное пособие / В.А. </w:t>
      </w:r>
      <w:proofErr w:type="spellStart"/>
      <w:r w:rsidRPr="00DC3C41">
        <w:rPr>
          <w:color w:val="111111"/>
        </w:rPr>
        <w:t>Варданян</w:t>
      </w:r>
      <w:proofErr w:type="spellEnd"/>
      <w:r w:rsidRPr="00DC3C41">
        <w:rPr>
          <w:color w:val="111111"/>
        </w:rPr>
        <w:t>. — Электрон</w:t>
      </w:r>
      <w:proofErr w:type="gramStart"/>
      <w:r w:rsidRPr="00DC3C41">
        <w:rPr>
          <w:color w:val="111111"/>
        </w:rPr>
        <w:t>.</w:t>
      </w:r>
      <w:proofErr w:type="gramEnd"/>
      <w:r w:rsidRPr="00DC3C41">
        <w:rPr>
          <w:color w:val="111111"/>
        </w:rPr>
        <w:t xml:space="preserve"> </w:t>
      </w:r>
      <w:proofErr w:type="gramStart"/>
      <w:r w:rsidRPr="00DC3C41">
        <w:rPr>
          <w:color w:val="111111"/>
        </w:rPr>
        <w:t>д</w:t>
      </w:r>
      <w:proofErr w:type="gramEnd"/>
      <w:r w:rsidRPr="00DC3C41">
        <w:rPr>
          <w:color w:val="111111"/>
        </w:rPr>
        <w:t>ан. — Саранск</w:t>
      </w:r>
      <w:proofErr w:type="gramStart"/>
      <w:r w:rsidRPr="00DC3C41">
        <w:rPr>
          <w:color w:val="111111"/>
        </w:rPr>
        <w:t xml:space="preserve"> :</w:t>
      </w:r>
      <w:proofErr w:type="gramEnd"/>
      <w:r w:rsidRPr="00DC3C41">
        <w:rPr>
          <w:color w:val="111111"/>
        </w:rPr>
        <w:t xml:space="preserve"> МГПИ им. М.Е. </w:t>
      </w:r>
      <w:proofErr w:type="spellStart"/>
      <w:r w:rsidRPr="00DC3C41">
        <w:rPr>
          <w:color w:val="111111"/>
        </w:rPr>
        <w:t>Евсевьева</w:t>
      </w:r>
      <w:proofErr w:type="spellEnd"/>
      <w:r w:rsidRPr="00DC3C41">
        <w:rPr>
          <w:color w:val="111111"/>
        </w:rPr>
        <w:t xml:space="preserve">, 2012. — 109 с. — Режим доступа: </w:t>
      </w:r>
      <w:hyperlink r:id="rId20" w:anchor="authors" w:history="1">
        <w:r w:rsidRPr="00DC3C41">
          <w:rPr>
            <w:color w:val="0000FF"/>
            <w:u w:val="single"/>
          </w:rPr>
          <w:t>https://e.lanbook.com/book/74514#authors</w:t>
        </w:r>
      </w:hyperlink>
    </w:p>
    <w:p w:rsidR="00DC3C41" w:rsidRPr="00DC3C41" w:rsidRDefault="00DC3C41" w:rsidP="00DC3C41">
      <w:pPr>
        <w:widowControl/>
        <w:numPr>
          <w:ilvl w:val="0"/>
          <w:numId w:val="9"/>
        </w:numPr>
        <w:tabs>
          <w:tab w:val="num" w:pos="709"/>
        </w:tabs>
        <w:spacing w:line="240" w:lineRule="auto"/>
        <w:rPr>
          <w:rFonts w:eastAsia="Calibri"/>
          <w:lang w:eastAsia="en-US"/>
        </w:rPr>
      </w:pPr>
      <w:proofErr w:type="spellStart"/>
      <w:r w:rsidRPr="00DC3C41">
        <w:rPr>
          <w:rFonts w:eastAsia="Calibri"/>
          <w:lang w:eastAsia="en-US"/>
        </w:rPr>
        <w:t>Деменёв</w:t>
      </w:r>
      <w:proofErr w:type="spellEnd"/>
      <w:r w:rsidRPr="00DC3C41">
        <w:rPr>
          <w:rFonts w:eastAsia="Calibri"/>
          <w:lang w:eastAsia="en-US"/>
        </w:rPr>
        <w:t>, Д. Н. Живопись</w:t>
      </w:r>
      <w:proofErr w:type="gramStart"/>
      <w:r w:rsidRPr="00DC3C41">
        <w:rPr>
          <w:rFonts w:eastAsia="Calibri"/>
          <w:lang w:eastAsia="en-US"/>
        </w:rPr>
        <w:t xml:space="preserve"> :</w:t>
      </w:r>
      <w:proofErr w:type="gramEnd"/>
      <w:r w:rsidRPr="00DC3C41">
        <w:rPr>
          <w:rFonts w:eastAsia="Calibri"/>
          <w:lang w:eastAsia="en-US"/>
        </w:rPr>
        <w:t xml:space="preserve"> учебно-методическое пособие / Д. Н. </w:t>
      </w:r>
      <w:proofErr w:type="spellStart"/>
      <w:r w:rsidRPr="00DC3C41">
        <w:rPr>
          <w:rFonts w:eastAsia="Calibri"/>
          <w:lang w:eastAsia="en-US"/>
        </w:rPr>
        <w:t>Деменёв</w:t>
      </w:r>
      <w:proofErr w:type="spellEnd"/>
      <w:r w:rsidRPr="00DC3C41">
        <w:rPr>
          <w:rFonts w:eastAsia="Calibri"/>
          <w:lang w:eastAsia="en-US"/>
        </w:rPr>
        <w:t>, А. А. Исаев ; МГТУ. - Магнитогорск</w:t>
      </w:r>
      <w:proofErr w:type="gramStart"/>
      <w:r w:rsidRPr="00DC3C41">
        <w:rPr>
          <w:rFonts w:eastAsia="Calibri"/>
          <w:lang w:eastAsia="en-US"/>
        </w:rPr>
        <w:t xml:space="preserve"> :</w:t>
      </w:r>
      <w:proofErr w:type="gramEnd"/>
      <w:r w:rsidRPr="00DC3C41">
        <w:rPr>
          <w:rFonts w:eastAsia="Calibri"/>
          <w:lang w:eastAsia="en-US"/>
        </w:rPr>
        <w:t xml:space="preserve"> МГТУ, 2016. - 1 электрон</w:t>
      </w:r>
      <w:proofErr w:type="gramStart"/>
      <w:r w:rsidRPr="00DC3C41">
        <w:rPr>
          <w:rFonts w:eastAsia="Calibri"/>
          <w:lang w:eastAsia="en-US"/>
        </w:rPr>
        <w:t>.</w:t>
      </w:r>
      <w:proofErr w:type="gramEnd"/>
      <w:r w:rsidRPr="00DC3C41">
        <w:rPr>
          <w:rFonts w:eastAsia="Calibri"/>
          <w:lang w:eastAsia="en-US"/>
        </w:rPr>
        <w:t xml:space="preserve"> </w:t>
      </w:r>
      <w:proofErr w:type="gramStart"/>
      <w:r w:rsidRPr="00DC3C41">
        <w:rPr>
          <w:rFonts w:eastAsia="Calibri"/>
          <w:lang w:eastAsia="en-US"/>
        </w:rPr>
        <w:t>о</w:t>
      </w:r>
      <w:proofErr w:type="gramEnd"/>
      <w:r w:rsidRPr="00DC3C41">
        <w:rPr>
          <w:rFonts w:eastAsia="Calibri"/>
          <w:lang w:eastAsia="en-US"/>
        </w:rPr>
        <w:t xml:space="preserve">пт. диск (СD-ROM). - URL: </w:t>
      </w:r>
      <w:hyperlink r:id="rId21" w:history="1">
        <w:r w:rsidRPr="00DC3C41">
          <w:rPr>
            <w:rFonts w:eastAsia="Calibri"/>
            <w:color w:val="0000FF"/>
            <w:u w:val="single"/>
            <w:lang w:eastAsia="en-US"/>
          </w:rPr>
          <w:t>https://magtu.informsystema.ru/uploader/fileUpload?name=2529.pdf&amp;show=dcatalogues/1/1</w:t>
        </w:r>
        <w:r w:rsidRPr="00DC3C41">
          <w:rPr>
            <w:rFonts w:eastAsia="Calibri"/>
            <w:color w:val="0000FF"/>
            <w:u w:val="single"/>
            <w:lang w:eastAsia="en-US"/>
          </w:rPr>
          <w:lastRenderedPageBreak/>
          <w:t>130331/2529.pdf&amp;view=true (дата обращения: 04.10.2019).</w:t>
        </w:r>
      </w:hyperlink>
      <w:r w:rsidRPr="00DC3C41">
        <w:rPr>
          <w:rFonts w:eastAsia="Calibri"/>
          <w:lang w:eastAsia="en-US"/>
        </w:rPr>
        <w:t xml:space="preserve"> - Макрообъект. - Текст</w:t>
      </w:r>
      <w:proofErr w:type="gramStart"/>
      <w:r w:rsidRPr="00DC3C41">
        <w:rPr>
          <w:rFonts w:eastAsia="Calibri"/>
          <w:lang w:eastAsia="en-US"/>
        </w:rPr>
        <w:t xml:space="preserve"> :</w:t>
      </w:r>
      <w:proofErr w:type="gramEnd"/>
      <w:r w:rsidRPr="00DC3C41">
        <w:rPr>
          <w:rFonts w:eastAsia="Calibri"/>
          <w:lang w:eastAsia="en-US"/>
        </w:rPr>
        <w:t xml:space="preserve"> электронный. - Имеется печатный аналог.</w:t>
      </w:r>
    </w:p>
    <w:p w:rsidR="00DC3C41" w:rsidRPr="00DC3C41" w:rsidRDefault="00DC3C41" w:rsidP="00DC3C41">
      <w:pPr>
        <w:ind w:firstLine="0"/>
      </w:pPr>
    </w:p>
    <w:p w:rsidR="00DC3C41" w:rsidRPr="00DC3C41" w:rsidRDefault="00DC3C41" w:rsidP="00DC3C41">
      <w:pPr>
        <w:widowControl/>
        <w:autoSpaceDE w:val="0"/>
        <w:autoSpaceDN w:val="0"/>
        <w:adjustRightInd w:val="0"/>
        <w:spacing w:line="240" w:lineRule="auto"/>
        <w:rPr>
          <w:b/>
        </w:rPr>
      </w:pPr>
      <w:r w:rsidRPr="00DC3C41">
        <w:rPr>
          <w:b/>
        </w:rPr>
        <w:t xml:space="preserve">б) Дополнительная литература: </w:t>
      </w:r>
    </w:p>
    <w:p w:rsidR="00DC3C41" w:rsidRPr="00DC3C41" w:rsidRDefault="00DC3C41" w:rsidP="00DC3C41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</w:pPr>
      <w:r w:rsidRPr="00DC3C41">
        <w:t>Жданова, Н. С. Методика обучения учащихся основам дизайна</w:t>
      </w:r>
      <w:proofErr w:type="gramStart"/>
      <w:r w:rsidRPr="00DC3C41">
        <w:t xml:space="preserve"> :</w:t>
      </w:r>
      <w:proofErr w:type="gramEnd"/>
      <w:r w:rsidRPr="00DC3C41">
        <w:t xml:space="preserve"> учебное пособие / Н. С. Жданова. - 2-е изд., стер. — Москва</w:t>
      </w:r>
      <w:proofErr w:type="gramStart"/>
      <w:r w:rsidRPr="00DC3C41">
        <w:t xml:space="preserve"> :</w:t>
      </w:r>
      <w:proofErr w:type="gramEnd"/>
      <w:r w:rsidRPr="00DC3C41">
        <w:t xml:space="preserve"> ФЛИНТА, 2020. - 190 с. - ISBN 978-5-9765-2415-6. - Текст</w:t>
      </w:r>
      <w:proofErr w:type="gramStart"/>
      <w:r w:rsidRPr="00DC3C41">
        <w:t xml:space="preserve"> :</w:t>
      </w:r>
      <w:proofErr w:type="gramEnd"/>
      <w:r w:rsidRPr="00DC3C41">
        <w:t xml:space="preserve"> электронный. - URL: </w:t>
      </w:r>
      <w:hyperlink r:id="rId22" w:history="1">
        <w:r w:rsidRPr="00DC3C41">
          <w:rPr>
            <w:color w:val="0000FF"/>
            <w:u w:val="single"/>
          </w:rPr>
          <w:t>https://znanium.com/catalog/product/1149089</w:t>
        </w:r>
      </w:hyperlink>
      <w:r w:rsidRPr="00DC3C41">
        <w:t xml:space="preserve"> (дата обращения: 01.10.2020). – Режим доступа: по подписке.</w:t>
      </w:r>
    </w:p>
    <w:p w:rsidR="00DC3C41" w:rsidRPr="00DC3C41" w:rsidRDefault="00DC3C41" w:rsidP="00DC3C41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</w:pPr>
      <w:r w:rsidRPr="00DC3C41">
        <w:t>Козлов, В. И. Уроки изобразительного искусства в школе: проектирование, методика проведения, конспекты, рефлексия</w:t>
      </w:r>
      <w:proofErr w:type="gramStart"/>
      <w:r w:rsidRPr="00DC3C41">
        <w:t xml:space="preserve"> :</w:t>
      </w:r>
      <w:proofErr w:type="gramEnd"/>
      <w:r w:rsidRPr="00DC3C41">
        <w:t xml:space="preserve"> учебное пособие для студентов учреждений высшего образования, обучающихся по направлению подготовки «Педагогическое образование» (профиль — «Изобразительное искусство и дополнительное образование») / В. И. Козлов. — Москва</w:t>
      </w:r>
      <w:proofErr w:type="gramStart"/>
      <w:r w:rsidRPr="00DC3C41">
        <w:t xml:space="preserve"> :</w:t>
      </w:r>
      <w:proofErr w:type="gramEnd"/>
      <w:r w:rsidRPr="00DC3C41">
        <w:t xml:space="preserve"> Издательство ВЛАДОС, 2019. - 365 с. - ISBN 978-5-00136-030-8. - Текст</w:t>
      </w:r>
      <w:proofErr w:type="gramStart"/>
      <w:r w:rsidRPr="00DC3C41">
        <w:t xml:space="preserve"> :</w:t>
      </w:r>
      <w:proofErr w:type="gramEnd"/>
      <w:r w:rsidRPr="00DC3C41">
        <w:t xml:space="preserve"> электронный. - URL: </w:t>
      </w:r>
      <w:hyperlink r:id="rId23" w:history="1">
        <w:r w:rsidRPr="00DC3C41">
          <w:rPr>
            <w:color w:val="0000FF"/>
            <w:u w:val="single"/>
          </w:rPr>
          <w:t>https://znanium.com/catalog/product/1084870</w:t>
        </w:r>
      </w:hyperlink>
      <w:r w:rsidRPr="00DC3C41">
        <w:t xml:space="preserve"> (дата обращения: 01.10.2020).</w:t>
      </w:r>
    </w:p>
    <w:p w:rsidR="00DC3C41" w:rsidRPr="00DC3C41" w:rsidRDefault="00DC3C41" w:rsidP="00DC3C41">
      <w:pPr>
        <w:numPr>
          <w:ilvl w:val="0"/>
          <w:numId w:val="20"/>
        </w:numPr>
        <w:contextualSpacing/>
      </w:pPr>
      <w:r w:rsidRPr="00DC3C41">
        <w:t>Ломов, С. П. Методология художественного образования : учеб</w:t>
      </w:r>
      <w:proofErr w:type="gramStart"/>
      <w:r w:rsidRPr="00DC3C41">
        <w:t>.</w:t>
      </w:r>
      <w:proofErr w:type="gramEnd"/>
      <w:r w:rsidRPr="00DC3C41">
        <w:t xml:space="preserve"> </w:t>
      </w:r>
      <w:proofErr w:type="gramStart"/>
      <w:r w:rsidRPr="00DC3C41">
        <w:t>п</w:t>
      </w:r>
      <w:proofErr w:type="gramEnd"/>
      <w:r w:rsidRPr="00DC3C41">
        <w:t xml:space="preserve">особие / С. П. Ломов, С. А. </w:t>
      </w:r>
      <w:proofErr w:type="spellStart"/>
      <w:r w:rsidRPr="00DC3C41">
        <w:t>Аманжолов</w:t>
      </w:r>
      <w:proofErr w:type="spellEnd"/>
      <w:r w:rsidRPr="00DC3C41">
        <w:t>. - Москва</w:t>
      </w:r>
      <w:proofErr w:type="gramStart"/>
      <w:r w:rsidRPr="00DC3C41">
        <w:t xml:space="preserve"> :</w:t>
      </w:r>
      <w:proofErr w:type="gramEnd"/>
      <w:r w:rsidRPr="00DC3C41">
        <w:t xml:space="preserve"> Прометей, 2011. - 118 с. - ISBN 978-5-4263-0040-8. - Текст</w:t>
      </w:r>
      <w:proofErr w:type="gramStart"/>
      <w:r w:rsidRPr="00DC3C41">
        <w:t xml:space="preserve"> :</w:t>
      </w:r>
      <w:proofErr w:type="gramEnd"/>
      <w:r w:rsidRPr="00DC3C41">
        <w:t xml:space="preserve"> электронный. - URL: </w:t>
      </w:r>
      <w:hyperlink r:id="rId24" w:history="1">
        <w:r w:rsidRPr="00DC3C41">
          <w:rPr>
            <w:color w:val="0000FF"/>
            <w:u w:val="single"/>
          </w:rPr>
          <w:t>https://znanium.com/catalog/product/557401</w:t>
        </w:r>
      </w:hyperlink>
      <w:r w:rsidRPr="00DC3C41">
        <w:t xml:space="preserve"> (дата обращения: 01.10.2020). – Режим доступа: по подписке.</w:t>
      </w:r>
    </w:p>
    <w:p w:rsidR="00DC3C41" w:rsidRPr="00DC3C41" w:rsidRDefault="00DC3C41" w:rsidP="00DC3C41">
      <w:pPr>
        <w:widowControl/>
        <w:numPr>
          <w:ilvl w:val="0"/>
          <w:numId w:val="20"/>
        </w:numPr>
        <w:spacing w:line="240" w:lineRule="auto"/>
      </w:pPr>
      <w:proofErr w:type="spellStart"/>
      <w:r w:rsidRPr="00DC3C41">
        <w:t>Рябинова</w:t>
      </w:r>
      <w:proofErr w:type="spellEnd"/>
      <w:r w:rsidRPr="00DC3C41">
        <w:t>, С. В. Основы технологий художественного текстиля</w:t>
      </w:r>
      <w:proofErr w:type="gramStart"/>
      <w:r w:rsidRPr="00DC3C41">
        <w:t xml:space="preserve"> :</w:t>
      </w:r>
      <w:proofErr w:type="gramEnd"/>
      <w:r w:rsidRPr="00DC3C41">
        <w:t xml:space="preserve"> учебно-методическое пособие / С. В. </w:t>
      </w:r>
      <w:proofErr w:type="spellStart"/>
      <w:r w:rsidRPr="00DC3C41">
        <w:t>Рябинова</w:t>
      </w:r>
      <w:proofErr w:type="spellEnd"/>
      <w:r w:rsidRPr="00DC3C41">
        <w:t xml:space="preserve"> ; МГТУ. - Магнитогорск</w:t>
      </w:r>
      <w:proofErr w:type="gramStart"/>
      <w:r w:rsidRPr="00DC3C41">
        <w:t xml:space="preserve"> :</w:t>
      </w:r>
      <w:proofErr w:type="gramEnd"/>
      <w:r w:rsidRPr="00DC3C41">
        <w:t xml:space="preserve"> МГТУ, 2015. - 1 электрон</w:t>
      </w:r>
      <w:proofErr w:type="gramStart"/>
      <w:r w:rsidRPr="00DC3C41">
        <w:t>.</w:t>
      </w:r>
      <w:proofErr w:type="gramEnd"/>
      <w:r w:rsidRPr="00DC3C41">
        <w:t xml:space="preserve"> </w:t>
      </w:r>
      <w:proofErr w:type="gramStart"/>
      <w:r w:rsidRPr="00DC3C41">
        <w:t>о</w:t>
      </w:r>
      <w:proofErr w:type="gramEnd"/>
      <w:r w:rsidRPr="00DC3C41">
        <w:t xml:space="preserve">пт. диск (CD-ROM). - </w:t>
      </w:r>
      <w:proofErr w:type="spellStart"/>
      <w:r w:rsidRPr="00DC3C41">
        <w:t>Загл</w:t>
      </w:r>
      <w:proofErr w:type="spellEnd"/>
      <w:r w:rsidRPr="00DC3C41">
        <w:t>. с титул</w:t>
      </w:r>
      <w:proofErr w:type="gramStart"/>
      <w:r w:rsidRPr="00DC3C41">
        <w:t>.</w:t>
      </w:r>
      <w:proofErr w:type="gramEnd"/>
      <w:r w:rsidRPr="00DC3C41">
        <w:t xml:space="preserve"> </w:t>
      </w:r>
      <w:proofErr w:type="gramStart"/>
      <w:r w:rsidRPr="00DC3C41">
        <w:t>э</w:t>
      </w:r>
      <w:proofErr w:type="gramEnd"/>
      <w:r w:rsidRPr="00DC3C41">
        <w:t xml:space="preserve">крана. - URL: </w:t>
      </w:r>
      <w:hyperlink r:id="rId25" w:history="1">
        <w:r w:rsidRPr="00DC3C41">
          <w:rPr>
            <w:color w:val="0000FF"/>
            <w:u w:val="single"/>
          </w:rPr>
          <w:t>https://magtu.informsystema.ru/uploader/fileUpload?name=1491.pdf&amp;show=dcatalogues/1/1124022/1491.pdf&amp;view=true</w:t>
        </w:r>
      </w:hyperlink>
      <w:r w:rsidRPr="00DC3C41">
        <w:t xml:space="preserve"> (дата обращения: 04.10.2019). - Макрообъект. - Текст</w:t>
      </w:r>
      <w:proofErr w:type="gramStart"/>
      <w:r w:rsidRPr="00DC3C41">
        <w:t xml:space="preserve"> :</w:t>
      </w:r>
      <w:proofErr w:type="gramEnd"/>
      <w:r w:rsidRPr="00DC3C41">
        <w:t xml:space="preserve"> электронный. - Сведения доступны также на CD-ROM.</w:t>
      </w:r>
    </w:p>
    <w:p w:rsidR="00DC3C41" w:rsidRPr="00DC3C41" w:rsidRDefault="00DC3C41" w:rsidP="00DC3C41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</w:pPr>
    </w:p>
    <w:p w:rsidR="00DC3C41" w:rsidRPr="00DC3C41" w:rsidRDefault="00DC3C41" w:rsidP="00DC3C41">
      <w:pPr>
        <w:autoSpaceDE w:val="0"/>
        <w:autoSpaceDN w:val="0"/>
        <w:adjustRightInd w:val="0"/>
        <w:spacing w:line="216" w:lineRule="auto"/>
        <w:ind w:firstLine="0"/>
        <w:rPr>
          <w:rFonts w:eastAsia="Calibri"/>
        </w:rPr>
      </w:pPr>
      <w:r w:rsidRPr="00DC3C41">
        <w:rPr>
          <w:b/>
        </w:rPr>
        <w:t xml:space="preserve">        в) Методические рекомендации:</w:t>
      </w:r>
      <w:r w:rsidRPr="00DC3C41">
        <w:rPr>
          <w:rFonts w:eastAsia="Calibri"/>
        </w:rPr>
        <w:t xml:space="preserve"> </w:t>
      </w:r>
    </w:p>
    <w:p w:rsidR="00F072E0" w:rsidRDefault="00DC3C41" w:rsidP="00F072E0">
      <w:pPr>
        <w:autoSpaceDE w:val="0"/>
        <w:autoSpaceDN w:val="0"/>
        <w:adjustRightInd w:val="0"/>
        <w:spacing w:line="216" w:lineRule="auto"/>
        <w:ind w:left="426" w:hanging="426"/>
        <w:rPr>
          <w:bCs/>
          <w:szCs w:val="20"/>
        </w:rPr>
      </w:pPr>
      <w:r w:rsidRPr="00DC3C41">
        <w:rPr>
          <w:rFonts w:eastAsia="Calibri"/>
        </w:rPr>
        <w:t xml:space="preserve">1.  </w:t>
      </w:r>
      <w:r w:rsidRPr="00DC3C41">
        <w:rPr>
          <w:bCs/>
          <w:szCs w:val="20"/>
        </w:rPr>
        <w:t xml:space="preserve">Практикум по теме дипломной работы: методические материалы для студентов специальности «Изобразительное искусство»/ </w:t>
      </w:r>
      <w:proofErr w:type="gramStart"/>
      <w:r w:rsidRPr="00DC3C41">
        <w:rPr>
          <w:bCs/>
          <w:szCs w:val="20"/>
        </w:rPr>
        <w:t>под</w:t>
      </w:r>
      <w:proofErr w:type="gramEnd"/>
      <w:r w:rsidRPr="00DC3C41">
        <w:rPr>
          <w:bCs/>
          <w:szCs w:val="20"/>
        </w:rPr>
        <w:t xml:space="preserve"> общ. Ред. Н.С. Ждановой.- Магнитогорск: </w:t>
      </w:r>
      <w:proofErr w:type="spellStart"/>
      <w:r w:rsidRPr="00DC3C41">
        <w:rPr>
          <w:bCs/>
          <w:szCs w:val="20"/>
        </w:rPr>
        <w:t>МаГУ</w:t>
      </w:r>
      <w:proofErr w:type="spellEnd"/>
      <w:r w:rsidRPr="00DC3C41">
        <w:rPr>
          <w:bCs/>
          <w:szCs w:val="20"/>
        </w:rPr>
        <w:t>, 2011.-55с.</w:t>
      </w:r>
    </w:p>
    <w:p w:rsidR="00DC3C41" w:rsidRDefault="00F072E0" w:rsidP="00F072E0">
      <w:pPr>
        <w:autoSpaceDE w:val="0"/>
        <w:autoSpaceDN w:val="0"/>
        <w:adjustRightInd w:val="0"/>
        <w:spacing w:line="216" w:lineRule="auto"/>
        <w:ind w:left="426" w:hanging="426"/>
        <w:rPr>
          <w:bCs/>
          <w:szCs w:val="20"/>
        </w:rPr>
      </w:pPr>
      <w:r>
        <w:rPr>
          <w:bCs/>
          <w:szCs w:val="20"/>
        </w:rPr>
        <w:t xml:space="preserve">2. </w:t>
      </w:r>
      <w:proofErr w:type="spellStart"/>
      <w:r w:rsidR="00DC3C41" w:rsidRPr="00DC3C41">
        <w:rPr>
          <w:bCs/>
          <w:szCs w:val="20"/>
        </w:rPr>
        <w:t>Рябинова</w:t>
      </w:r>
      <w:proofErr w:type="spellEnd"/>
      <w:r w:rsidR="00DC3C41" w:rsidRPr="00DC3C41">
        <w:rPr>
          <w:bCs/>
          <w:szCs w:val="20"/>
        </w:rPr>
        <w:t xml:space="preserve">, С.В. Методические указания по выполнению выпускной (квалификационной) работы для студентов направления  подготовки 44.03.05 «Педагогическое образование»,  с двумя профилями «Изобразительное искусство и дополнительное образование»/С.В. </w:t>
      </w:r>
      <w:proofErr w:type="spellStart"/>
      <w:r w:rsidR="00DC3C41" w:rsidRPr="00DC3C41">
        <w:rPr>
          <w:bCs/>
          <w:szCs w:val="20"/>
        </w:rPr>
        <w:t>Рябинова</w:t>
      </w:r>
      <w:proofErr w:type="spellEnd"/>
      <w:r w:rsidR="00DC3C41" w:rsidRPr="00DC3C41">
        <w:rPr>
          <w:bCs/>
          <w:szCs w:val="20"/>
        </w:rPr>
        <w:t>.- Магнитогорск: Изд-во Магнитогорск</w:t>
      </w:r>
      <w:proofErr w:type="gramStart"/>
      <w:r w:rsidR="00DC3C41" w:rsidRPr="00DC3C41">
        <w:rPr>
          <w:bCs/>
          <w:szCs w:val="20"/>
        </w:rPr>
        <w:t>.</w:t>
      </w:r>
      <w:proofErr w:type="gramEnd"/>
      <w:r w:rsidR="00DC3C41" w:rsidRPr="00DC3C41">
        <w:rPr>
          <w:bCs/>
          <w:szCs w:val="20"/>
        </w:rPr>
        <w:t xml:space="preserve"> </w:t>
      </w:r>
      <w:proofErr w:type="gramStart"/>
      <w:r w:rsidR="00DC3C41" w:rsidRPr="00DC3C41">
        <w:rPr>
          <w:bCs/>
          <w:szCs w:val="20"/>
        </w:rPr>
        <w:t>г</w:t>
      </w:r>
      <w:proofErr w:type="gramEnd"/>
      <w:r w:rsidR="00DC3C41" w:rsidRPr="00DC3C41">
        <w:rPr>
          <w:bCs/>
          <w:szCs w:val="20"/>
        </w:rPr>
        <w:t xml:space="preserve">ос. </w:t>
      </w:r>
      <w:proofErr w:type="spellStart"/>
      <w:r w:rsidR="00DC3C41" w:rsidRPr="00DC3C41">
        <w:rPr>
          <w:bCs/>
          <w:szCs w:val="20"/>
        </w:rPr>
        <w:t>техн</w:t>
      </w:r>
      <w:proofErr w:type="spellEnd"/>
      <w:r w:rsidR="00DC3C41" w:rsidRPr="00DC3C41">
        <w:rPr>
          <w:bCs/>
          <w:szCs w:val="20"/>
        </w:rPr>
        <w:t>. ун-та им. Г.И. Носова, 2016.- 52 с.</w:t>
      </w:r>
    </w:p>
    <w:p w:rsidR="00F072E0" w:rsidRPr="00F072E0" w:rsidRDefault="00F072E0" w:rsidP="00F072E0">
      <w:pPr>
        <w:autoSpaceDE w:val="0"/>
        <w:autoSpaceDN w:val="0"/>
        <w:adjustRightInd w:val="0"/>
        <w:spacing w:line="216" w:lineRule="auto"/>
        <w:ind w:left="426" w:hanging="426"/>
        <w:rPr>
          <w:bCs/>
          <w:szCs w:val="20"/>
        </w:rPr>
      </w:pPr>
    </w:p>
    <w:p w:rsidR="00134592" w:rsidRDefault="00134592" w:rsidP="00134592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  <w:r>
        <w:rPr>
          <w:b/>
          <w:bCs/>
          <w:spacing w:val="40"/>
        </w:rPr>
        <w:t xml:space="preserve">     </w:t>
      </w:r>
      <w:r w:rsidRPr="00080E27">
        <w:rPr>
          <w:b/>
          <w:bCs/>
          <w:spacing w:val="40"/>
        </w:rPr>
        <w:t>г</w:t>
      </w:r>
      <w:proofErr w:type="gramStart"/>
      <w:r w:rsidRPr="00080E27">
        <w:rPr>
          <w:b/>
          <w:bCs/>
          <w:spacing w:val="40"/>
        </w:rPr>
        <w:t>)</w:t>
      </w:r>
      <w:r w:rsidRPr="00080E27">
        <w:rPr>
          <w:b/>
        </w:rPr>
        <w:t>П</w:t>
      </w:r>
      <w:proofErr w:type="gramEnd"/>
      <w:r w:rsidRPr="00080E27">
        <w:rPr>
          <w:b/>
        </w:rPr>
        <w:t xml:space="preserve">рограммное обеспечение </w:t>
      </w:r>
      <w:proofErr w:type="spellStart"/>
      <w:r w:rsidRPr="00080E27">
        <w:rPr>
          <w:b/>
          <w:bCs/>
          <w:spacing w:val="40"/>
        </w:rPr>
        <w:t>и</w:t>
      </w:r>
      <w:r w:rsidRPr="00080E27">
        <w:rPr>
          <w:b/>
        </w:rPr>
        <w:t>Интернет</w:t>
      </w:r>
      <w:proofErr w:type="spellEnd"/>
      <w:r w:rsidRPr="00080E27">
        <w:rPr>
          <w:b/>
        </w:rPr>
        <w:t>-ресурсы: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3700"/>
        <w:gridCol w:w="3133"/>
        <w:gridCol w:w="143"/>
      </w:tblGrid>
      <w:tr w:rsidR="004B6261" w:rsidRPr="004B6261" w:rsidTr="001758FA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4B6261">
              <w:rPr>
                <w:color w:val="000000"/>
                <w:lang w:val="en-US" w:eastAsia="en-US"/>
              </w:rPr>
              <w:t>Наименование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ПО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№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договора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4B6261">
              <w:rPr>
                <w:color w:val="000000"/>
                <w:lang w:val="en-US" w:eastAsia="en-US"/>
              </w:rPr>
              <w:t>Срок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действия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лицензии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4B6261" w:rsidRPr="004B6261" w:rsidRDefault="004B6261" w:rsidP="004B6261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4B6261" w:rsidRPr="004B6261" w:rsidTr="001758FA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MS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Office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2007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Professional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№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135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от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17.09.2007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4B6261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4B6261" w:rsidRPr="004B6261" w:rsidRDefault="004B6261" w:rsidP="004B6261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4B6261" w:rsidRPr="004B6261" w:rsidTr="001758FA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7Zip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4B6261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ПО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4B6261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4B6261" w:rsidRPr="004B6261" w:rsidRDefault="004B6261" w:rsidP="004B6261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4B6261" w:rsidRPr="004B6261" w:rsidTr="001758FA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MS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Windows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7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Professional(</w:t>
            </w:r>
            <w:proofErr w:type="spellStart"/>
            <w:r w:rsidRPr="004B6261">
              <w:rPr>
                <w:color w:val="000000"/>
                <w:lang w:val="en-US" w:eastAsia="en-US"/>
              </w:rPr>
              <w:t>для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классов</w:t>
            </w:r>
            <w:proofErr w:type="spellEnd"/>
            <w:r w:rsidRPr="004B6261">
              <w:rPr>
                <w:color w:val="000000"/>
                <w:lang w:val="en-US" w:eastAsia="en-US"/>
              </w:rPr>
              <w:t>)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Д-1227-18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от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08.10.2018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11.10.2021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4B6261" w:rsidRPr="004B6261" w:rsidRDefault="004B6261" w:rsidP="004B6261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4B6261" w:rsidRPr="004B6261" w:rsidTr="001758FA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FAR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Manager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4B6261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ПО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4B6261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4B6261" w:rsidRPr="004B6261" w:rsidRDefault="004B6261" w:rsidP="004B6261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4B6261" w:rsidRDefault="004B6261" w:rsidP="004B6261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F072E0" w:rsidRDefault="00F072E0" w:rsidP="004B6261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F072E0" w:rsidRDefault="00F072E0" w:rsidP="004B6261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F072E0" w:rsidRPr="004B6261" w:rsidRDefault="00F072E0" w:rsidP="004B6261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  <w:bookmarkStart w:id="1" w:name="_GoBack"/>
      <w:bookmarkEnd w:id="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4281"/>
        <w:gridCol w:w="413"/>
      </w:tblGrid>
      <w:tr w:rsidR="004B6261" w:rsidRPr="004B6261" w:rsidTr="001758FA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6261" w:rsidRPr="004B6261" w:rsidRDefault="004B6261" w:rsidP="004B6261">
            <w:pPr>
              <w:widowControl/>
              <w:spacing w:line="240" w:lineRule="auto"/>
              <w:ind w:firstLine="756"/>
              <w:rPr>
                <w:rFonts w:ascii="Calibri" w:hAnsi="Calibri"/>
                <w:lang w:eastAsia="en-US"/>
              </w:rPr>
            </w:pPr>
            <w:r w:rsidRPr="004B6261">
              <w:rPr>
                <w:b/>
                <w:color w:val="000000"/>
                <w:lang w:eastAsia="en-US"/>
              </w:rPr>
              <w:lastRenderedPageBreak/>
              <w:t>Профессиональные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b/>
                <w:color w:val="000000"/>
                <w:lang w:eastAsia="en-US"/>
              </w:rPr>
              <w:t>базы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b/>
                <w:color w:val="000000"/>
                <w:lang w:eastAsia="en-US"/>
              </w:rPr>
              <w:t>данных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b/>
                <w:color w:val="000000"/>
                <w:lang w:eastAsia="en-US"/>
              </w:rPr>
              <w:t>и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b/>
                <w:color w:val="000000"/>
                <w:lang w:eastAsia="en-US"/>
              </w:rPr>
              <w:t>информационные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b/>
                <w:color w:val="000000"/>
                <w:lang w:eastAsia="en-US"/>
              </w:rPr>
              <w:t>справочные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b/>
                <w:color w:val="000000"/>
                <w:lang w:eastAsia="en-US"/>
              </w:rPr>
              <w:t>системы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B6261" w:rsidRPr="004B6261" w:rsidTr="001758FA">
        <w:trPr>
          <w:gridAfter w:val="1"/>
          <w:wAfter w:w="351" w:type="dxa"/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4B6261">
              <w:rPr>
                <w:color w:val="000000"/>
                <w:lang w:val="en-US" w:eastAsia="en-US"/>
              </w:rPr>
              <w:t>Название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курса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4B6261">
              <w:rPr>
                <w:color w:val="000000"/>
                <w:lang w:val="en-US" w:eastAsia="en-US"/>
              </w:rPr>
              <w:t>Ссылка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4B6261" w:rsidRPr="00C922C2" w:rsidTr="001758FA">
        <w:trPr>
          <w:gridAfter w:val="1"/>
          <w:wAfter w:w="351" w:type="dxa"/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4B6261">
              <w:rPr>
                <w:color w:val="000000"/>
                <w:lang w:eastAsia="en-US"/>
              </w:rPr>
              <w:t>Информационная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система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-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Единое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окно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доступа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к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информационным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ресурсам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URL: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http://window.edu.ru/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4B6261" w:rsidRPr="00C922C2" w:rsidTr="001758FA">
        <w:trPr>
          <w:gridAfter w:val="1"/>
          <w:wAfter w:w="351" w:type="dxa"/>
          <w:trHeight w:val="509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4B6261" w:rsidRPr="00C922C2" w:rsidTr="001758FA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4B6261">
              <w:rPr>
                <w:color w:val="000000"/>
                <w:lang w:eastAsia="en-US"/>
              </w:rPr>
              <w:t>Федеральное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государственное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бюджетное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учреждение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«Федеральный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институт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промышленной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собственности»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URL: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http://www1.fips.ru/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4B6261" w:rsidRPr="00C922C2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eastAsia="en-US"/>
              </w:rPr>
              <w:t>Электронные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ресурсы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библиотеки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МГТУ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им.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Г.И.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Носова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http://magtu.ru:8085/marcweb2/Default.asp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4B6261" w:rsidRPr="00C922C2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4B6261">
              <w:rPr>
                <w:color w:val="000000"/>
                <w:lang w:val="en-US" w:eastAsia="en-US"/>
              </w:rPr>
              <w:t>Российская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Государственная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библиотека</w:t>
            </w:r>
            <w:proofErr w:type="spellEnd"/>
            <w:r w:rsidRPr="004B6261">
              <w:rPr>
                <w:color w:val="000000"/>
                <w:lang w:val="en-US" w:eastAsia="en-US"/>
              </w:rPr>
              <w:t>.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B6261">
              <w:rPr>
                <w:color w:val="000000"/>
                <w:lang w:val="en-US" w:eastAsia="en-US"/>
              </w:rPr>
              <w:t>Каталоги</w:t>
            </w:r>
            <w:proofErr w:type="spellEnd"/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https://www.rsl.ru/ru/4readers/catalogues/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4B6261" w:rsidRPr="00C922C2" w:rsidTr="001758FA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4B6261">
              <w:rPr>
                <w:color w:val="000000"/>
                <w:lang w:eastAsia="en-US"/>
              </w:rPr>
              <w:t>Национальная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информационно-аналитическая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система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–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Российский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индекс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научного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цитирования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(РИНЦ)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URL: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https://elibrary.ru/project_risc.asp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4B6261" w:rsidRPr="00C922C2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4B6261">
              <w:rPr>
                <w:color w:val="000000"/>
                <w:lang w:eastAsia="en-US"/>
              </w:rPr>
              <w:t>Поисковая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система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Академия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Google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eastAsia="en-US"/>
              </w:rPr>
              <w:t>(</w:t>
            </w:r>
            <w:r w:rsidRPr="004B6261">
              <w:rPr>
                <w:color w:val="000000"/>
                <w:lang w:val="en-US" w:eastAsia="en-US"/>
              </w:rPr>
              <w:t>Google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Scholar</w:t>
            </w:r>
            <w:r w:rsidRPr="004B6261">
              <w:rPr>
                <w:color w:val="000000"/>
                <w:lang w:eastAsia="en-US"/>
              </w:rPr>
              <w:t>)</w:t>
            </w:r>
            <w:r w:rsidRPr="004B626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6261" w:rsidRPr="004B6261" w:rsidRDefault="004B6261" w:rsidP="004B6261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4B6261">
              <w:rPr>
                <w:color w:val="000000"/>
                <w:lang w:val="en-US" w:eastAsia="en-US"/>
              </w:rPr>
              <w:t>URL: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4B6261">
              <w:rPr>
                <w:color w:val="000000"/>
                <w:lang w:val="en-US" w:eastAsia="en-US"/>
              </w:rPr>
              <w:t>https://scholar.google.ru/</w:t>
            </w:r>
            <w:r w:rsidRPr="004B6261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:rsidR="004B6261" w:rsidRPr="004B6261" w:rsidRDefault="004B6261" w:rsidP="00134592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  <w:lang w:val="en-US"/>
        </w:rPr>
      </w:pPr>
    </w:p>
    <w:p w:rsidR="00134592" w:rsidRPr="0073526D" w:rsidRDefault="00134592" w:rsidP="00134592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  <w:lang w:val="en-US"/>
        </w:rPr>
      </w:pPr>
    </w:p>
    <w:p w:rsidR="00134592" w:rsidRPr="00075F91" w:rsidRDefault="00F072E0" w:rsidP="00134592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26" w:history="1">
        <w:r w:rsidR="00134592" w:rsidRPr="00075F91">
          <w:rPr>
            <w:color w:val="0000FF"/>
            <w:u w:val="single"/>
          </w:rPr>
          <w:t>http://art-teacher.ru</w:t>
        </w:r>
      </w:hyperlink>
      <w:r w:rsidR="00134592" w:rsidRPr="00075F91">
        <w:t xml:space="preserve"> - международный сетевой образовательный журнал для педагогов-художников</w:t>
      </w:r>
    </w:p>
    <w:p w:rsidR="00134592" w:rsidRPr="00075F91" w:rsidRDefault="00F072E0" w:rsidP="00134592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27" w:history="1">
        <w:r w:rsidR="00134592" w:rsidRPr="00075F91">
          <w:rPr>
            <w:color w:val="0000FF"/>
            <w:u w:val="single"/>
          </w:rPr>
          <w:t>http://www.art-teachers.ru/index-</w:t>
        </w:r>
      </w:hyperlink>
      <w:r w:rsidR="00134592" w:rsidRPr="00075F91">
        <w:t xml:space="preserve">  сайт МТОО «Союз педагогов-художников»</w:t>
      </w:r>
    </w:p>
    <w:p w:rsidR="00134592" w:rsidRPr="00075F91" w:rsidRDefault="00F072E0" w:rsidP="00134592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28" w:history="1">
        <w:r w:rsidR="00134592" w:rsidRPr="00075F91">
          <w:rPr>
            <w:color w:val="0000FF"/>
            <w:u w:val="single"/>
          </w:rPr>
          <w:t>http://art-education.ioso.ru</w:t>
        </w:r>
      </w:hyperlink>
      <w:r w:rsidR="00134592" w:rsidRPr="00075F91">
        <w:t xml:space="preserve"> - сайт Институт художественного образования РАО</w:t>
      </w:r>
    </w:p>
    <w:p w:rsidR="00134592" w:rsidRDefault="00F072E0" w:rsidP="00134592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29" w:history="1">
        <w:r w:rsidR="00134592" w:rsidRPr="00075F91">
          <w:rPr>
            <w:color w:val="0000FF"/>
            <w:u w:val="single"/>
          </w:rPr>
          <w:t>http://sc.edu.ru</w:t>
        </w:r>
      </w:hyperlink>
      <w:r w:rsidR="00134592" w:rsidRPr="00075F91">
        <w:t xml:space="preserve"> - единая коллекция Цифровых образовательных ресурсов</w:t>
      </w:r>
    </w:p>
    <w:p w:rsidR="00851755" w:rsidRDefault="00851755" w:rsidP="00134592">
      <w:pPr>
        <w:suppressAutoHyphens/>
        <w:autoSpaceDE w:val="0"/>
        <w:autoSpaceDN w:val="0"/>
        <w:adjustRightInd w:val="0"/>
        <w:spacing w:line="240" w:lineRule="auto"/>
        <w:ind w:firstLine="0"/>
      </w:pPr>
    </w:p>
    <w:p w:rsidR="00851755" w:rsidRDefault="00851755" w:rsidP="00134592">
      <w:pPr>
        <w:suppressAutoHyphens/>
        <w:autoSpaceDE w:val="0"/>
        <w:autoSpaceDN w:val="0"/>
        <w:adjustRightInd w:val="0"/>
        <w:spacing w:line="240" w:lineRule="auto"/>
        <w:ind w:firstLine="0"/>
      </w:pPr>
    </w:p>
    <w:p w:rsidR="00851755" w:rsidRPr="00DD10E9" w:rsidRDefault="00851755" w:rsidP="00851755">
      <w:pPr>
        <w:keepNext/>
        <w:spacing w:before="240" w:after="120" w:line="240" w:lineRule="auto"/>
        <w:ind w:left="567" w:firstLine="0"/>
        <w:outlineLvl w:val="0"/>
        <w:rPr>
          <w:b/>
          <w:bCs/>
          <w:iCs/>
        </w:rPr>
      </w:pPr>
      <w:r>
        <w:rPr>
          <w:b/>
          <w:bCs/>
          <w:iCs/>
        </w:rPr>
        <w:t xml:space="preserve">4. </w:t>
      </w:r>
      <w:r w:rsidRPr="00DD10E9">
        <w:rPr>
          <w:b/>
          <w:bCs/>
          <w:iCs/>
        </w:rPr>
        <w:t xml:space="preserve"> Материально-техническое обеспечение дисциплины (модуля)</w:t>
      </w:r>
    </w:p>
    <w:p w:rsidR="00851755" w:rsidRPr="00DD10E9" w:rsidRDefault="00851755" w:rsidP="00851755">
      <w:pPr>
        <w:widowControl/>
        <w:spacing w:line="240" w:lineRule="auto"/>
        <w:ind w:firstLine="0"/>
        <w:rPr>
          <w:rFonts w:eastAsia="Calibri"/>
        </w:rPr>
      </w:pPr>
      <w:r w:rsidRPr="00DD10E9">
        <w:rPr>
          <w:rFonts w:eastAsia="Calibri"/>
        </w:rPr>
        <w:t>Материально-техническое обеспечение дисциплины включает:</w:t>
      </w:r>
    </w:p>
    <w:p w:rsidR="00851755" w:rsidRDefault="00851755" w:rsidP="00851755">
      <w:pPr>
        <w:suppressAutoHyphens/>
        <w:autoSpaceDE w:val="0"/>
        <w:autoSpaceDN w:val="0"/>
        <w:adjustRightInd w:val="0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1755" w:rsidRPr="00DD10E9" w:rsidTr="000255D0">
        <w:tc>
          <w:tcPr>
            <w:tcW w:w="4785" w:type="dxa"/>
            <w:shd w:val="clear" w:color="auto" w:fill="auto"/>
          </w:tcPr>
          <w:p w:rsidR="00851755" w:rsidRPr="00DD10E9" w:rsidRDefault="00851755" w:rsidP="000255D0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DD10E9">
              <w:t xml:space="preserve">Помещения для самостоятельной работы </w:t>
            </w:r>
          </w:p>
        </w:tc>
        <w:tc>
          <w:tcPr>
            <w:tcW w:w="4786" w:type="dxa"/>
            <w:shd w:val="clear" w:color="auto" w:fill="auto"/>
          </w:tcPr>
          <w:p w:rsidR="00851755" w:rsidRPr="00DD10E9" w:rsidRDefault="00851755" w:rsidP="000255D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DD10E9">
              <w:t>Персональные компьютеры с пакетом MS Office, выходом в Интернет и с доступом в электронную информационно-образовательную среду университета.</w:t>
            </w:r>
          </w:p>
        </w:tc>
      </w:tr>
      <w:tr w:rsidR="00851755" w:rsidRPr="00DD10E9" w:rsidTr="000255D0">
        <w:tc>
          <w:tcPr>
            <w:tcW w:w="4785" w:type="dxa"/>
            <w:shd w:val="clear" w:color="auto" w:fill="auto"/>
          </w:tcPr>
          <w:p w:rsidR="00851755" w:rsidRPr="00DD10E9" w:rsidRDefault="00851755" w:rsidP="000255D0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DD10E9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4786" w:type="dxa"/>
            <w:shd w:val="clear" w:color="auto" w:fill="auto"/>
          </w:tcPr>
          <w:p w:rsidR="00851755" w:rsidRPr="00DD10E9" w:rsidRDefault="00851755" w:rsidP="000255D0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DD10E9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51755" w:rsidRPr="00075F91" w:rsidRDefault="00851755" w:rsidP="00134592">
      <w:pPr>
        <w:suppressAutoHyphens/>
        <w:autoSpaceDE w:val="0"/>
        <w:autoSpaceDN w:val="0"/>
        <w:adjustRightInd w:val="0"/>
        <w:spacing w:line="240" w:lineRule="auto"/>
        <w:ind w:firstLine="0"/>
      </w:pPr>
    </w:p>
    <w:p w:rsidR="008564FD" w:rsidRPr="00075F91" w:rsidRDefault="008564FD" w:rsidP="000A2BB9">
      <w:pPr>
        <w:suppressAutoHyphens/>
        <w:autoSpaceDE w:val="0"/>
        <w:autoSpaceDN w:val="0"/>
        <w:adjustRightInd w:val="0"/>
        <w:spacing w:line="240" w:lineRule="auto"/>
        <w:ind w:firstLine="0"/>
      </w:pPr>
    </w:p>
    <w:p w:rsidR="008564FD" w:rsidRDefault="008564FD" w:rsidP="008719C1">
      <w:pPr>
        <w:widowControl/>
        <w:autoSpaceDE w:val="0"/>
        <w:autoSpaceDN w:val="0"/>
        <w:adjustRightInd w:val="0"/>
        <w:spacing w:line="240" w:lineRule="auto"/>
        <w:ind w:firstLine="0"/>
        <w:rPr>
          <w:color w:val="000000"/>
        </w:rPr>
      </w:pPr>
    </w:p>
    <w:p w:rsidR="008564FD" w:rsidRPr="00B831D2" w:rsidRDefault="008564FD" w:rsidP="00B831D2">
      <w:pPr>
        <w:widowControl/>
        <w:autoSpaceDE w:val="0"/>
        <w:autoSpaceDN w:val="0"/>
        <w:adjustRightInd w:val="0"/>
        <w:spacing w:line="240" w:lineRule="auto"/>
        <w:ind w:firstLine="0"/>
        <w:jc w:val="right"/>
        <w:rPr>
          <w:color w:val="000000"/>
        </w:rPr>
      </w:pPr>
      <w:r w:rsidRPr="00B831D2">
        <w:rPr>
          <w:color w:val="000000"/>
        </w:rPr>
        <w:t>ПРИЛОЖЕНИЕ 1</w:t>
      </w:r>
    </w:p>
    <w:p w:rsidR="008564FD" w:rsidRPr="00B831D2" w:rsidRDefault="008564FD" w:rsidP="00B831D2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</w:rPr>
      </w:pPr>
    </w:p>
    <w:p w:rsidR="008564FD" w:rsidRPr="00B831D2" w:rsidRDefault="008564FD" w:rsidP="00B831D2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</w:rPr>
      </w:pPr>
      <w:r w:rsidRPr="00B831D2">
        <w:rPr>
          <w:b/>
          <w:bCs/>
          <w:color w:val="000000"/>
        </w:rPr>
        <w:t>Примерный перечень тем выпускных квалификационных работ</w:t>
      </w:r>
    </w:p>
    <w:p w:rsidR="008564FD" w:rsidRPr="00B831D2" w:rsidRDefault="008564FD" w:rsidP="00B831D2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</w:rPr>
      </w:pPr>
    </w:p>
    <w:p w:rsidR="008564FD" w:rsidRPr="00865EB8" w:rsidRDefault="008564FD" w:rsidP="00865EB8">
      <w:pPr>
        <w:widowControl/>
        <w:suppressAutoHyphens/>
        <w:autoSpaceDE w:val="0"/>
        <w:autoSpaceDN w:val="0"/>
        <w:adjustRightInd w:val="0"/>
        <w:spacing w:line="240" w:lineRule="auto"/>
        <w:ind w:firstLine="0"/>
      </w:pPr>
      <w:r>
        <w:t>С</w:t>
      </w:r>
      <w:r w:rsidRPr="00865EB8">
        <w:t xml:space="preserve">тудент </w:t>
      </w:r>
      <w:r>
        <w:t>может вести свою исследовательскую работу</w:t>
      </w:r>
      <w:r w:rsidRPr="00865EB8">
        <w:t xml:space="preserve"> в одном из следующих направлений:</w:t>
      </w:r>
    </w:p>
    <w:p w:rsidR="008564FD" w:rsidRPr="00865EB8" w:rsidRDefault="008564FD" w:rsidP="00865EB8">
      <w:pPr>
        <w:widowControl/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 xml:space="preserve">        - искусствоведческом;</w:t>
      </w:r>
    </w:p>
    <w:p w:rsidR="008564FD" w:rsidRPr="00865EB8" w:rsidRDefault="008564FD" w:rsidP="00865EB8">
      <w:pPr>
        <w:widowControl/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 xml:space="preserve">        - методическом;</w:t>
      </w:r>
    </w:p>
    <w:p w:rsidR="008564FD" w:rsidRPr="00865EB8" w:rsidRDefault="008564FD" w:rsidP="00865EB8">
      <w:pPr>
        <w:widowControl/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 xml:space="preserve">        - художественно-творческом.</w:t>
      </w:r>
    </w:p>
    <w:p w:rsidR="008564FD" w:rsidRPr="00865EB8" w:rsidRDefault="008564FD" w:rsidP="00865EB8">
      <w:pPr>
        <w:widowControl/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 xml:space="preserve">Рассмотрим каждое направление более подробно. </w:t>
      </w:r>
    </w:p>
    <w:p w:rsidR="008564FD" w:rsidRPr="00865EB8" w:rsidRDefault="008564FD" w:rsidP="00865EB8">
      <w:pPr>
        <w:keepNext/>
        <w:keepLines/>
        <w:widowControl/>
        <w:numPr>
          <w:ilvl w:val="0"/>
          <w:numId w:val="15"/>
        </w:numPr>
        <w:suppressAutoHyphens/>
        <w:autoSpaceDE w:val="0"/>
        <w:autoSpaceDN w:val="0"/>
        <w:adjustRightInd w:val="0"/>
        <w:spacing w:before="480" w:line="240" w:lineRule="auto"/>
        <w:jc w:val="left"/>
        <w:outlineLvl w:val="0"/>
        <w:rPr>
          <w:b/>
          <w:bCs/>
        </w:rPr>
      </w:pPr>
      <w:r w:rsidRPr="00865EB8">
        <w:rPr>
          <w:b/>
          <w:bCs/>
        </w:rPr>
        <w:lastRenderedPageBreak/>
        <w:t>Искусствоведческое направление: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исследование художественного явления, творчества отдельного художника и использование полученных результатов для организации искусствоведческих лекций, бесед;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изучение региональных памятников культуры и отдельных видов народного творчества с целью организации на этом материале краеведческой работы со школьниками;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исследование классических памятников художественной культуры как опыт научного анализа и популяризации культурных ценностей;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изучение проблем, видов, жанров искусства с целью использования полученного материала для разработки лекций и бесед для общеобразовательной школы, системы дополнительного образования, вышей школы.</w:t>
      </w:r>
    </w:p>
    <w:p w:rsidR="008564FD" w:rsidRPr="00865EB8" w:rsidRDefault="008564FD" w:rsidP="00865EB8">
      <w:pPr>
        <w:keepNext/>
        <w:keepLines/>
        <w:widowControl/>
        <w:numPr>
          <w:ilvl w:val="0"/>
          <w:numId w:val="15"/>
        </w:numPr>
        <w:suppressAutoHyphens/>
        <w:autoSpaceDE w:val="0"/>
        <w:autoSpaceDN w:val="0"/>
        <w:adjustRightInd w:val="0"/>
        <w:spacing w:before="480" w:line="240" w:lineRule="auto"/>
        <w:jc w:val="left"/>
        <w:outlineLvl w:val="0"/>
        <w:rPr>
          <w:b/>
          <w:bCs/>
        </w:rPr>
      </w:pPr>
      <w:r w:rsidRPr="00865EB8">
        <w:rPr>
          <w:b/>
          <w:bCs/>
        </w:rPr>
        <w:t>Методическое направление: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разработка учебно-методических комплексов, методических рекомендаций, рабочих тетрадей, наглядных средств обучения (таблицы, плакаты, слайды, модели, макеты, иллюстрированные программы, фильмы и т.д.) для отдельных уроков, тем или разделов общеобразовательных программ по изобразительному и декоративно-прикладному искусству, дизайну, а также для системы дополнительного образования;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разработка и внедрение регионального компонента художественного образования детей и подростков;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методика обучения учащихся ведению живописного ил графического процесса, техники работы различными изобразительными материалами (акварель, гуашь, темпера, масло, пастель, графитный и цветные карандаши, тушь и т.д.);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разработка методики развития творческих способностей учащихся в классной и внеклассной работе (изобразительное и декоративно-прикладное  искусство, дизайн, художественный труд);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методика осуществления межпредметных и внутрипредметных связей изобразительного искусства с предметами гуманитарного и эстетического цикла;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исследование историко-теоретических вопросов методики преподавания, изучения психологии изобразительной деятельности детей;</w:t>
      </w:r>
    </w:p>
    <w:p w:rsidR="008564FD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методическая разработка учебного задания по рисунку, живописи, композиции, декоративно-прикладному искусству для общеобразовательной школы, сферы дополнительного образования, а также художественно-педагогических колледжей, училищ, вузов.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</w:p>
    <w:p w:rsidR="008564FD" w:rsidRPr="00A75501" w:rsidRDefault="008564FD" w:rsidP="00A75501">
      <w:pPr>
        <w:pStyle w:val="af5"/>
        <w:numPr>
          <w:ilvl w:val="0"/>
          <w:numId w:val="15"/>
        </w:numPr>
        <w:suppressAutoHyphens/>
        <w:autoSpaceDE w:val="0"/>
        <w:autoSpaceDN w:val="0"/>
        <w:adjustRightInd w:val="0"/>
        <w:spacing w:line="240" w:lineRule="auto"/>
        <w:rPr>
          <w:b/>
          <w:bCs/>
        </w:rPr>
      </w:pPr>
      <w:r w:rsidRPr="00A75501">
        <w:rPr>
          <w:b/>
          <w:bCs/>
        </w:rPr>
        <w:t>Художественно-творческое направление: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тематическая серия живописных этюдов в жанрах натюрморт, портрет, пейзаж, выполненная маслом или акрилом;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эскиз тематической композиции, композиционно-поисковый материал;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 тематическая серия оригинальных графических листов  в любой технике (станковый рисунок, печатная и компьютерная графика, акварель, гуашь, пастель);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оформление книги (макет) – суперобложка, обложка, фронтиспис, форзац, титульный лист, иллюстрация в тексте, заставки, концовки, виньетки и т.д.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тематическая серия иллюстраций по литературному произведению в любой технике;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изделия декоративно-прикладного искусства, выполненные в любом материале (керамика, металл, текстиль, дерево, камень и др.). Количество зависит от размера изделия;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эскиз монументально-декоративной живописи (витраж, мозаика, роспись, сграффито и др. с представлением проекта и фрагмента в материале или готовой работы (по специальному заказу);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разработка анимационного фильма;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lastRenderedPageBreak/>
        <w:t>- разработка презентационного обеспечения образовательной или выставочной сферы: презентация, афиша, каталог, буклет, листовка, флаер, баннер  и т.д.;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разработка арт-объектов с использованием различных материалов (бумага, пластик, пеностирол, металлическая проволока, текстиль и др.);</w:t>
      </w:r>
    </w:p>
    <w:p w:rsidR="008564FD" w:rsidRPr="00865EB8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</w:pPr>
      <w:r w:rsidRPr="00865EB8">
        <w:t>- тематическая серия художественных фотографий.</w:t>
      </w:r>
    </w:p>
    <w:p w:rsidR="008564FD" w:rsidRPr="008719C1" w:rsidRDefault="008564FD" w:rsidP="00865EB8">
      <w:pPr>
        <w:suppressAutoHyphens/>
        <w:autoSpaceDE w:val="0"/>
        <w:autoSpaceDN w:val="0"/>
        <w:adjustRightInd w:val="0"/>
        <w:spacing w:line="240" w:lineRule="auto"/>
        <w:ind w:firstLine="0"/>
        <w:rPr>
          <w:color w:val="FF0000"/>
        </w:rPr>
      </w:pPr>
    </w:p>
    <w:p w:rsidR="008564FD" w:rsidRDefault="008564FD" w:rsidP="007F2348">
      <w:pPr>
        <w:pStyle w:val="2"/>
      </w:pPr>
    </w:p>
    <w:p w:rsidR="008564FD" w:rsidRPr="00075F91" w:rsidRDefault="008564FD" w:rsidP="009C214E"/>
    <w:sectPr w:rsidR="008564FD" w:rsidRPr="00075F91" w:rsidSect="00372E43">
      <w:footerReference w:type="default" r:id="rId30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04" w:rsidRDefault="00CF5604">
      <w:r>
        <w:separator/>
      </w:r>
    </w:p>
  </w:endnote>
  <w:endnote w:type="continuationSeparator" w:id="0">
    <w:p w:rsidR="00CF5604" w:rsidRDefault="00CF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4FD" w:rsidRDefault="00FC21BF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72E0">
      <w:rPr>
        <w:noProof/>
      </w:rPr>
      <w:t>20</w:t>
    </w:r>
    <w:r>
      <w:rPr>
        <w:noProof/>
      </w:rPr>
      <w:fldChar w:fldCharType="end"/>
    </w:r>
  </w:p>
  <w:p w:rsidR="008564FD" w:rsidRDefault="008564F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04" w:rsidRDefault="00CF5604">
      <w:r>
        <w:separator/>
      </w:r>
    </w:p>
  </w:footnote>
  <w:footnote w:type="continuationSeparator" w:id="0">
    <w:p w:rsidR="00CF5604" w:rsidRDefault="00CF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DF4"/>
    <w:multiLevelType w:val="hybridMultilevel"/>
    <w:tmpl w:val="DC462B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900DE9"/>
    <w:multiLevelType w:val="hybridMultilevel"/>
    <w:tmpl w:val="B844C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C33A2"/>
    <w:multiLevelType w:val="multilevel"/>
    <w:tmpl w:val="4502B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0">
    <w:nsid w:val="3EBE4D2A"/>
    <w:multiLevelType w:val="hybridMultilevel"/>
    <w:tmpl w:val="1498721C"/>
    <w:lvl w:ilvl="0" w:tplc="AB6A70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42A91123"/>
    <w:multiLevelType w:val="hybridMultilevel"/>
    <w:tmpl w:val="38D2322E"/>
    <w:lvl w:ilvl="0" w:tplc="8C701482">
      <w:start w:val="1"/>
      <w:numFmt w:val="bullet"/>
      <w:lvlText w:val=""/>
      <w:lvlJc w:val="left"/>
      <w:pPr>
        <w:ind w:left="182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4365424A"/>
    <w:multiLevelType w:val="multilevel"/>
    <w:tmpl w:val="3A22B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51F7434D"/>
    <w:multiLevelType w:val="multilevel"/>
    <w:tmpl w:val="4502B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21C4E3A"/>
    <w:multiLevelType w:val="hybridMultilevel"/>
    <w:tmpl w:val="ADAC3590"/>
    <w:lvl w:ilvl="0" w:tplc="0419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1663E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53D25B9"/>
    <w:multiLevelType w:val="hybridMultilevel"/>
    <w:tmpl w:val="5C0A5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0">
    <w:nsid w:val="784304B5"/>
    <w:multiLevelType w:val="hybridMultilevel"/>
    <w:tmpl w:val="66B006F6"/>
    <w:lvl w:ilvl="0" w:tplc="298C3BFE">
      <w:start w:val="1"/>
      <w:numFmt w:val="decimal"/>
      <w:lvlText w:val="%1."/>
      <w:lvlJc w:val="left"/>
      <w:pPr>
        <w:ind w:left="1512" w:hanging="945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FF3F94"/>
    <w:multiLevelType w:val="hybridMultilevel"/>
    <w:tmpl w:val="763E8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5"/>
  </w:num>
  <w:num w:numId="5">
    <w:abstractNumId w:val="1"/>
  </w:num>
  <w:num w:numId="6">
    <w:abstractNumId w:val="9"/>
  </w:num>
  <w:num w:numId="7">
    <w:abstractNumId w:val="4"/>
  </w:num>
  <w:num w:numId="8">
    <w:abstractNumId w:val="14"/>
  </w:num>
  <w:num w:numId="9">
    <w:abstractNumId w:val="17"/>
  </w:num>
  <w:num w:numId="10">
    <w:abstractNumId w:val="11"/>
  </w:num>
  <w:num w:numId="11">
    <w:abstractNumId w:val="10"/>
  </w:num>
  <w:num w:numId="12">
    <w:abstractNumId w:val="5"/>
  </w:num>
  <w:num w:numId="13">
    <w:abstractNumId w:val="6"/>
  </w:num>
  <w:num w:numId="14">
    <w:abstractNumId w:val="8"/>
  </w:num>
  <w:num w:numId="15">
    <w:abstractNumId w:val="0"/>
  </w:num>
  <w:num w:numId="16">
    <w:abstractNumId w:val="12"/>
  </w:num>
  <w:num w:numId="17">
    <w:abstractNumId w:val="13"/>
  </w:num>
  <w:num w:numId="18">
    <w:abstractNumId w:val="3"/>
  </w:num>
  <w:num w:numId="19">
    <w:abstractNumId w:val="21"/>
  </w:num>
  <w:num w:numId="20">
    <w:abstractNumId w:val="16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79F"/>
    <w:rsid w:val="000010F9"/>
    <w:rsid w:val="00002DD7"/>
    <w:rsid w:val="00003218"/>
    <w:rsid w:val="00003A08"/>
    <w:rsid w:val="000062BA"/>
    <w:rsid w:val="00010427"/>
    <w:rsid w:val="00012AF3"/>
    <w:rsid w:val="000137A6"/>
    <w:rsid w:val="00013DDF"/>
    <w:rsid w:val="00014B88"/>
    <w:rsid w:val="00027920"/>
    <w:rsid w:val="00027F90"/>
    <w:rsid w:val="00030173"/>
    <w:rsid w:val="00044A5F"/>
    <w:rsid w:val="00045CC9"/>
    <w:rsid w:val="00050517"/>
    <w:rsid w:val="00055756"/>
    <w:rsid w:val="000605EB"/>
    <w:rsid w:val="00062280"/>
    <w:rsid w:val="00063DD9"/>
    <w:rsid w:val="00075F91"/>
    <w:rsid w:val="00080E27"/>
    <w:rsid w:val="00081565"/>
    <w:rsid w:val="000833EC"/>
    <w:rsid w:val="000A0838"/>
    <w:rsid w:val="000A17C6"/>
    <w:rsid w:val="000A2BB9"/>
    <w:rsid w:val="000B092C"/>
    <w:rsid w:val="000B3450"/>
    <w:rsid w:val="000B4B37"/>
    <w:rsid w:val="000C0F0A"/>
    <w:rsid w:val="000C7B40"/>
    <w:rsid w:val="000D12F1"/>
    <w:rsid w:val="000D47FA"/>
    <w:rsid w:val="000D4B8C"/>
    <w:rsid w:val="000D5E2B"/>
    <w:rsid w:val="000E05A2"/>
    <w:rsid w:val="000F3FB6"/>
    <w:rsid w:val="00106C9D"/>
    <w:rsid w:val="00120B10"/>
    <w:rsid w:val="00124259"/>
    <w:rsid w:val="00124F70"/>
    <w:rsid w:val="001323C5"/>
    <w:rsid w:val="00134592"/>
    <w:rsid w:val="00135CF9"/>
    <w:rsid w:val="00144A9E"/>
    <w:rsid w:val="00151A72"/>
    <w:rsid w:val="00154C97"/>
    <w:rsid w:val="001565C0"/>
    <w:rsid w:val="00156D66"/>
    <w:rsid w:val="0015719A"/>
    <w:rsid w:val="00162A37"/>
    <w:rsid w:val="0016562E"/>
    <w:rsid w:val="0017353A"/>
    <w:rsid w:val="00180C79"/>
    <w:rsid w:val="0019418D"/>
    <w:rsid w:val="00197A40"/>
    <w:rsid w:val="001A720D"/>
    <w:rsid w:val="001B13EE"/>
    <w:rsid w:val="001B3849"/>
    <w:rsid w:val="001C6FAD"/>
    <w:rsid w:val="001D61F9"/>
    <w:rsid w:val="001D69A3"/>
    <w:rsid w:val="001E17A3"/>
    <w:rsid w:val="001E5FF8"/>
    <w:rsid w:val="001F319F"/>
    <w:rsid w:val="001F367C"/>
    <w:rsid w:val="001F6F7C"/>
    <w:rsid w:val="002000E4"/>
    <w:rsid w:val="00202A40"/>
    <w:rsid w:val="00213798"/>
    <w:rsid w:val="002148F5"/>
    <w:rsid w:val="0022153E"/>
    <w:rsid w:val="00223C33"/>
    <w:rsid w:val="002242F5"/>
    <w:rsid w:val="002273C4"/>
    <w:rsid w:val="0024096D"/>
    <w:rsid w:val="00242D1C"/>
    <w:rsid w:val="00246EE5"/>
    <w:rsid w:val="00247AC7"/>
    <w:rsid w:val="00257031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9761B"/>
    <w:rsid w:val="002A05E3"/>
    <w:rsid w:val="002A1BFE"/>
    <w:rsid w:val="002A5A17"/>
    <w:rsid w:val="002B5777"/>
    <w:rsid w:val="002C4663"/>
    <w:rsid w:val="002C50CC"/>
    <w:rsid w:val="002C6778"/>
    <w:rsid w:val="002D05AA"/>
    <w:rsid w:val="002D37DA"/>
    <w:rsid w:val="002D4954"/>
    <w:rsid w:val="002D618C"/>
    <w:rsid w:val="002E26B3"/>
    <w:rsid w:val="002E2F1B"/>
    <w:rsid w:val="002E4488"/>
    <w:rsid w:val="002E449A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418D9"/>
    <w:rsid w:val="00342EFB"/>
    <w:rsid w:val="00350A10"/>
    <w:rsid w:val="00353D21"/>
    <w:rsid w:val="003558C2"/>
    <w:rsid w:val="00356DB1"/>
    <w:rsid w:val="0036791A"/>
    <w:rsid w:val="00371158"/>
    <w:rsid w:val="00372E43"/>
    <w:rsid w:val="003755A7"/>
    <w:rsid w:val="00380131"/>
    <w:rsid w:val="00391079"/>
    <w:rsid w:val="00392257"/>
    <w:rsid w:val="003946EB"/>
    <w:rsid w:val="00396A39"/>
    <w:rsid w:val="003A103B"/>
    <w:rsid w:val="003A493C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723A2"/>
    <w:rsid w:val="004759E3"/>
    <w:rsid w:val="00477000"/>
    <w:rsid w:val="00483472"/>
    <w:rsid w:val="0048602E"/>
    <w:rsid w:val="004942E6"/>
    <w:rsid w:val="00497757"/>
    <w:rsid w:val="00497F2D"/>
    <w:rsid w:val="004B03E6"/>
    <w:rsid w:val="004B1D48"/>
    <w:rsid w:val="004B6261"/>
    <w:rsid w:val="004C0A53"/>
    <w:rsid w:val="004C511F"/>
    <w:rsid w:val="004D3793"/>
    <w:rsid w:val="004D68F5"/>
    <w:rsid w:val="004E1368"/>
    <w:rsid w:val="004E5629"/>
    <w:rsid w:val="005051A0"/>
    <w:rsid w:val="00506CF9"/>
    <w:rsid w:val="005117CE"/>
    <w:rsid w:val="00514188"/>
    <w:rsid w:val="00516489"/>
    <w:rsid w:val="0052373D"/>
    <w:rsid w:val="00525D5A"/>
    <w:rsid w:val="0052647B"/>
    <w:rsid w:val="00533625"/>
    <w:rsid w:val="005350C0"/>
    <w:rsid w:val="00537122"/>
    <w:rsid w:val="0054023F"/>
    <w:rsid w:val="00541735"/>
    <w:rsid w:val="00547D48"/>
    <w:rsid w:val="0057537A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E05A6"/>
    <w:rsid w:val="005E1137"/>
    <w:rsid w:val="005E5340"/>
    <w:rsid w:val="005E536A"/>
    <w:rsid w:val="005F0533"/>
    <w:rsid w:val="006007B5"/>
    <w:rsid w:val="00601E36"/>
    <w:rsid w:val="00614D47"/>
    <w:rsid w:val="00616B2F"/>
    <w:rsid w:val="006365EC"/>
    <w:rsid w:val="006421D3"/>
    <w:rsid w:val="00644FB4"/>
    <w:rsid w:val="0065179F"/>
    <w:rsid w:val="006518F6"/>
    <w:rsid w:val="00660A00"/>
    <w:rsid w:val="0068070D"/>
    <w:rsid w:val="00680897"/>
    <w:rsid w:val="00682DEB"/>
    <w:rsid w:val="006901CF"/>
    <w:rsid w:val="006966E9"/>
    <w:rsid w:val="006A0F7E"/>
    <w:rsid w:val="006A31CB"/>
    <w:rsid w:val="006B233E"/>
    <w:rsid w:val="006B6991"/>
    <w:rsid w:val="006B6D27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316D"/>
    <w:rsid w:val="006F59F5"/>
    <w:rsid w:val="006F70E4"/>
    <w:rsid w:val="00713167"/>
    <w:rsid w:val="00722ADE"/>
    <w:rsid w:val="00722D57"/>
    <w:rsid w:val="007327DE"/>
    <w:rsid w:val="00733D70"/>
    <w:rsid w:val="0073526D"/>
    <w:rsid w:val="007367A4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8683C"/>
    <w:rsid w:val="00791571"/>
    <w:rsid w:val="00791C0C"/>
    <w:rsid w:val="007938E5"/>
    <w:rsid w:val="007966AC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7F2348"/>
    <w:rsid w:val="007F2E31"/>
    <w:rsid w:val="008021F2"/>
    <w:rsid w:val="00810E6A"/>
    <w:rsid w:val="00821A6A"/>
    <w:rsid w:val="00823B95"/>
    <w:rsid w:val="00825258"/>
    <w:rsid w:val="00825D2E"/>
    <w:rsid w:val="0082769E"/>
    <w:rsid w:val="008300C8"/>
    <w:rsid w:val="00834F13"/>
    <w:rsid w:val="00844EF3"/>
    <w:rsid w:val="008468E8"/>
    <w:rsid w:val="00851755"/>
    <w:rsid w:val="008564FD"/>
    <w:rsid w:val="00860237"/>
    <w:rsid w:val="008650A3"/>
    <w:rsid w:val="008656C6"/>
    <w:rsid w:val="00865EB8"/>
    <w:rsid w:val="0086711F"/>
    <w:rsid w:val="008719C1"/>
    <w:rsid w:val="0087369B"/>
    <w:rsid w:val="00883D32"/>
    <w:rsid w:val="00891ECB"/>
    <w:rsid w:val="008961E6"/>
    <w:rsid w:val="00896A86"/>
    <w:rsid w:val="00897931"/>
    <w:rsid w:val="008A620D"/>
    <w:rsid w:val="008A6E52"/>
    <w:rsid w:val="008B26DE"/>
    <w:rsid w:val="008C3275"/>
    <w:rsid w:val="008C4C68"/>
    <w:rsid w:val="008C4CD4"/>
    <w:rsid w:val="008F24BE"/>
    <w:rsid w:val="008F2C95"/>
    <w:rsid w:val="008F339F"/>
    <w:rsid w:val="00903164"/>
    <w:rsid w:val="00904146"/>
    <w:rsid w:val="00910F5C"/>
    <w:rsid w:val="00911154"/>
    <w:rsid w:val="009128B7"/>
    <w:rsid w:val="00912A2D"/>
    <w:rsid w:val="00915775"/>
    <w:rsid w:val="00915A50"/>
    <w:rsid w:val="00923F93"/>
    <w:rsid w:val="00932266"/>
    <w:rsid w:val="00940693"/>
    <w:rsid w:val="00941D24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5C0B"/>
    <w:rsid w:val="00A0589A"/>
    <w:rsid w:val="00A06031"/>
    <w:rsid w:val="00A07421"/>
    <w:rsid w:val="00A120E3"/>
    <w:rsid w:val="00A3234D"/>
    <w:rsid w:val="00A444D8"/>
    <w:rsid w:val="00A4525E"/>
    <w:rsid w:val="00A47673"/>
    <w:rsid w:val="00A542CD"/>
    <w:rsid w:val="00A57A1E"/>
    <w:rsid w:val="00A62967"/>
    <w:rsid w:val="00A75501"/>
    <w:rsid w:val="00A94465"/>
    <w:rsid w:val="00A9594D"/>
    <w:rsid w:val="00A95BD3"/>
    <w:rsid w:val="00AA2C19"/>
    <w:rsid w:val="00AB4A81"/>
    <w:rsid w:val="00AB59D5"/>
    <w:rsid w:val="00AB66A6"/>
    <w:rsid w:val="00AD47EC"/>
    <w:rsid w:val="00AD4FB0"/>
    <w:rsid w:val="00AD5BA6"/>
    <w:rsid w:val="00AD79F8"/>
    <w:rsid w:val="00AE6B16"/>
    <w:rsid w:val="00AF41D8"/>
    <w:rsid w:val="00B037EA"/>
    <w:rsid w:val="00B15D3D"/>
    <w:rsid w:val="00B178B0"/>
    <w:rsid w:val="00B208BB"/>
    <w:rsid w:val="00B24FBA"/>
    <w:rsid w:val="00B43135"/>
    <w:rsid w:val="00B4484D"/>
    <w:rsid w:val="00B46430"/>
    <w:rsid w:val="00B46D59"/>
    <w:rsid w:val="00B624B9"/>
    <w:rsid w:val="00B651A9"/>
    <w:rsid w:val="00B66200"/>
    <w:rsid w:val="00B70710"/>
    <w:rsid w:val="00B81BF5"/>
    <w:rsid w:val="00B831D2"/>
    <w:rsid w:val="00B918C5"/>
    <w:rsid w:val="00B91E60"/>
    <w:rsid w:val="00B93238"/>
    <w:rsid w:val="00B94454"/>
    <w:rsid w:val="00BB1B6D"/>
    <w:rsid w:val="00BB5B98"/>
    <w:rsid w:val="00BB7DCF"/>
    <w:rsid w:val="00BC20CB"/>
    <w:rsid w:val="00BD1972"/>
    <w:rsid w:val="00BD5C7B"/>
    <w:rsid w:val="00BE3892"/>
    <w:rsid w:val="00BE5A41"/>
    <w:rsid w:val="00BE6B12"/>
    <w:rsid w:val="00BF7B3A"/>
    <w:rsid w:val="00C00C70"/>
    <w:rsid w:val="00C0326C"/>
    <w:rsid w:val="00C03E56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374C4"/>
    <w:rsid w:val="00C45C9C"/>
    <w:rsid w:val="00C46C9B"/>
    <w:rsid w:val="00C4718E"/>
    <w:rsid w:val="00C61C17"/>
    <w:rsid w:val="00C64CC3"/>
    <w:rsid w:val="00C70E95"/>
    <w:rsid w:val="00C741C4"/>
    <w:rsid w:val="00C74F55"/>
    <w:rsid w:val="00C750DE"/>
    <w:rsid w:val="00C7703C"/>
    <w:rsid w:val="00C922C2"/>
    <w:rsid w:val="00C95E10"/>
    <w:rsid w:val="00C977E7"/>
    <w:rsid w:val="00CB0063"/>
    <w:rsid w:val="00CB6952"/>
    <w:rsid w:val="00CB70E2"/>
    <w:rsid w:val="00CC02DE"/>
    <w:rsid w:val="00CC51B4"/>
    <w:rsid w:val="00CC7F1F"/>
    <w:rsid w:val="00CD18EE"/>
    <w:rsid w:val="00CD3CB5"/>
    <w:rsid w:val="00CD4806"/>
    <w:rsid w:val="00CD78D8"/>
    <w:rsid w:val="00CF4A2A"/>
    <w:rsid w:val="00CF5604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1BB4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6612"/>
    <w:rsid w:val="00D8739F"/>
    <w:rsid w:val="00D92BB2"/>
    <w:rsid w:val="00D92FC4"/>
    <w:rsid w:val="00DA2A61"/>
    <w:rsid w:val="00DA6F37"/>
    <w:rsid w:val="00DB1111"/>
    <w:rsid w:val="00DB11CE"/>
    <w:rsid w:val="00DB4324"/>
    <w:rsid w:val="00DB7954"/>
    <w:rsid w:val="00DC3C41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DF6190"/>
    <w:rsid w:val="00E025C9"/>
    <w:rsid w:val="00E03256"/>
    <w:rsid w:val="00E06EDC"/>
    <w:rsid w:val="00E17529"/>
    <w:rsid w:val="00E21B82"/>
    <w:rsid w:val="00E255F7"/>
    <w:rsid w:val="00E325F5"/>
    <w:rsid w:val="00E34994"/>
    <w:rsid w:val="00E37737"/>
    <w:rsid w:val="00E43760"/>
    <w:rsid w:val="00E4444D"/>
    <w:rsid w:val="00E44CC4"/>
    <w:rsid w:val="00E53308"/>
    <w:rsid w:val="00E54526"/>
    <w:rsid w:val="00E55AFE"/>
    <w:rsid w:val="00E5703F"/>
    <w:rsid w:val="00E615F6"/>
    <w:rsid w:val="00E6418D"/>
    <w:rsid w:val="00E82BA5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E1828"/>
    <w:rsid w:val="00EF6F41"/>
    <w:rsid w:val="00F04450"/>
    <w:rsid w:val="00F05ED6"/>
    <w:rsid w:val="00F072E0"/>
    <w:rsid w:val="00F10D12"/>
    <w:rsid w:val="00F124F2"/>
    <w:rsid w:val="00F12EDE"/>
    <w:rsid w:val="00F14A6E"/>
    <w:rsid w:val="00F1576E"/>
    <w:rsid w:val="00F1669C"/>
    <w:rsid w:val="00F3373D"/>
    <w:rsid w:val="00F414D2"/>
    <w:rsid w:val="00F53698"/>
    <w:rsid w:val="00F60BC3"/>
    <w:rsid w:val="00F660AD"/>
    <w:rsid w:val="00F725B2"/>
    <w:rsid w:val="00F76695"/>
    <w:rsid w:val="00F80AD6"/>
    <w:rsid w:val="00F86861"/>
    <w:rsid w:val="00F909D9"/>
    <w:rsid w:val="00F93218"/>
    <w:rsid w:val="00F94D0F"/>
    <w:rsid w:val="00F9697E"/>
    <w:rsid w:val="00FA7A0A"/>
    <w:rsid w:val="00FB4D72"/>
    <w:rsid w:val="00FC1769"/>
    <w:rsid w:val="00FC21BF"/>
    <w:rsid w:val="00FC43FC"/>
    <w:rsid w:val="00FC6281"/>
    <w:rsid w:val="00FD0274"/>
    <w:rsid w:val="00FD0ED3"/>
    <w:rsid w:val="00FD4945"/>
    <w:rsid w:val="00FD5D5A"/>
    <w:rsid w:val="00FD72BB"/>
    <w:rsid w:val="00FE5771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D3793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semiHidden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99"/>
    <w:rsid w:val="00A95BD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87369B"/>
    <w:rPr>
      <w:rFonts w:ascii="Times New Roman" w:hAnsi="Times New Roman" w:cs="Times New Roman"/>
    </w:rPr>
  </w:style>
  <w:style w:type="character" w:styleId="ab">
    <w:name w:val="footnote reference"/>
    <w:uiPriority w:val="99"/>
    <w:semiHidden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aliases w:val="Знак"/>
    <w:basedOn w:val="a0"/>
    <w:link w:val="ad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Знак Знак"/>
    <w:link w:val="ac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99"/>
    <w:qFormat/>
    <w:rsid w:val="007327DE"/>
    <w:pPr>
      <w:ind w:left="720"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rsid w:val="00E85F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E85F29"/>
    <w:rPr>
      <w:rFonts w:ascii="Times New Roman" w:hAnsi="Times New Roman" w:cs="Times New Roman"/>
      <w:sz w:val="24"/>
      <w:szCs w:val="24"/>
    </w:rPr>
  </w:style>
  <w:style w:type="character" w:styleId="af8">
    <w:name w:val="Strong"/>
    <w:uiPriority w:val="99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uiPriority w:val="99"/>
    <w:rsid w:val="00D92FC4"/>
  </w:style>
  <w:style w:type="character" w:styleId="af9">
    <w:name w:val="Emphasis"/>
    <w:uiPriority w:val="99"/>
    <w:qFormat/>
    <w:rsid w:val="00D92FC4"/>
    <w:rPr>
      <w:i/>
      <w:iCs/>
    </w:rPr>
  </w:style>
  <w:style w:type="paragraph" w:styleId="afa">
    <w:name w:val="Normal (Web)"/>
    <w:basedOn w:val="a0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7F2348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uiPriority w:val="99"/>
    <w:rsid w:val="007F23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uiPriority w:val="99"/>
    <w:rsid w:val="007F2348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a0"/>
    <w:uiPriority w:val="99"/>
    <w:rsid w:val="00B4484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fc">
    <w:name w:val="Body Text"/>
    <w:basedOn w:val="a0"/>
    <w:link w:val="afd"/>
    <w:uiPriority w:val="99"/>
    <w:rsid w:val="00C03E56"/>
    <w:pPr>
      <w:widowControl/>
      <w:spacing w:after="120" w:line="240" w:lineRule="auto"/>
      <w:ind w:firstLine="0"/>
      <w:jc w:val="left"/>
    </w:pPr>
  </w:style>
  <w:style w:type="character" w:customStyle="1" w:styleId="afd">
    <w:name w:val="Основной текст Знак"/>
    <w:link w:val="afc"/>
    <w:uiPriority w:val="99"/>
    <w:locked/>
    <w:rsid w:val="00C03E56"/>
    <w:rPr>
      <w:rFonts w:ascii="Times New Roman" w:hAnsi="Times New Roman" w:cs="Times New Roman"/>
      <w:sz w:val="24"/>
      <w:szCs w:val="24"/>
    </w:rPr>
  </w:style>
  <w:style w:type="numbering" w:customStyle="1" w:styleId="1">
    <w:name w:val="Список1"/>
    <w:rsid w:val="008E24C3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2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034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35372902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72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04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bcode/454341%20" TargetMode="External"/><Relationship Id="rId18" Type="http://schemas.openxmlformats.org/officeDocument/2006/relationships/hyperlink" Target="https://magtu.informsystema.ru/uploader/fileUpload?name=2481.pdf&amp;show=dcatalogues/1/1130234/2481.pdf&amp;view=true%20" TargetMode="External"/><Relationship Id="rId26" Type="http://schemas.openxmlformats.org/officeDocument/2006/relationships/hyperlink" Target="http://art-teacher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agtu.informsystema.ru/uploader/fileUpload?name=2529.pdf&amp;show=dcatalogues/1/1130331/2529.pdf&amp;view=true%20(&#1076;&#1072;&#1090;&#1072;%20&#1086;&#1073;&#1088;&#1072;&#1097;&#1077;&#1085;&#1080;&#1103;:%2004.10.2019).%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gtu.informsystema.ru/uploader/fileUpload?name=3712.pdf&amp;show=dcatalogues/1/1527646/3712.pdf&amp;view=true" TargetMode="External"/><Relationship Id="rId17" Type="http://schemas.openxmlformats.org/officeDocument/2006/relationships/hyperlink" Target=":%20https:/znanium.com/catalog/product/557401" TargetMode="External"/><Relationship Id="rId25" Type="http://schemas.openxmlformats.org/officeDocument/2006/relationships/hyperlink" Target="https://magtu.informsystema.ru/uploader/fileUpload?name=1491.pdf&amp;show=dcatalogues/1/1124022/1491.pdf&amp;view=true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084870%20" TargetMode="External"/><Relationship Id="rId20" Type="http://schemas.openxmlformats.org/officeDocument/2006/relationships/hyperlink" Target="https://e.lanbook.com/book/74514" TargetMode="External"/><Relationship Id="rId29" Type="http://schemas.openxmlformats.org/officeDocument/2006/relationships/hyperlink" Target="http://sc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znanium.com/catalog/product/557401%2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74514%23authors" TargetMode="External"/><Relationship Id="rId23" Type="http://schemas.openxmlformats.org/officeDocument/2006/relationships/hyperlink" Target="https://znanium.com/catalog/product/1084870%20" TargetMode="External"/><Relationship Id="rId28" Type="http://schemas.openxmlformats.org/officeDocument/2006/relationships/hyperlink" Target="http://art-education.ioso.ru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s://znanium.com/catalog/product/1020558%2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nanium.com/catalog/product/1020558%20" TargetMode="External"/><Relationship Id="rId22" Type="http://schemas.openxmlformats.org/officeDocument/2006/relationships/hyperlink" Target="https://znanium.com/catalog/product/1149089%20" TargetMode="External"/><Relationship Id="rId27" Type="http://schemas.openxmlformats.org/officeDocument/2006/relationships/hyperlink" Target="http://www.art-teachers.ru/index-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20</Pages>
  <Words>6529</Words>
  <Characters>37216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43658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Admin</cp:lastModifiedBy>
  <cp:revision>174</cp:revision>
  <cp:lastPrinted>2018-11-12T06:23:00Z</cp:lastPrinted>
  <dcterms:created xsi:type="dcterms:W3CDTF">2012-10-01T05:02:00Z</dcterms:created>
  <dcterms:modified xsi:type="dcterms:W3CDTF">2020-11-22T10:57:00Z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