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10" w:rsidRDefault="008878EC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D:\Users\n.ugolnikova.VUZ\Desktop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.ugolnikova.VUZ\Desktop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10" w:rsidRDefault="008878EC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2" descr="D:\Users\n.ugolnikova.VUZ\Desktop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.ugolnikova.VUZ\Desktop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18" w:rsidRDefault="00251E85" w:rsidP="006F2B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DFF217" wp14:editId="49573093">
            <wp:extent cx="5934075" cy="792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251E85" w:rsidRDefault="00251E8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lastRenderedPageBreak/>
        <w:t>1 Цели освоения дисциплины</w:t>
      </w: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Целями освоения дисциплины «Менеджмент» являются: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- 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основополагающих представлений об управлении социальными системами и об эволюции этих представлений;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Calibri" w:hAnsi="Times New Roman" w:cs="Times New Roman"/>
          <w:sz w:val="24"/>
          <w:szCs w:val="24"/>
          <w:lang w:eastAsia="ru-RU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lang w:eastAsia="ru-RU"/>
        </w:rPr>
        <w:t>2 Место дисциплины в структуре образовательной программы подготовки бакалавра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="00EF28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относится к вариативной</w:t>
      </w:r>
      <w:r w:rsidRPr="00AF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части.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«Экономическая теория».</w:t>
      </w:r>
    </w:p>
    <w:p w:rsidR="00AF4DAD" w:rsidRPr="00AF4DAD" w:rsidRDefault="00AF4DAD" w:rsidP="00AF4DAD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Знания, полученные при изучении данной дисциплины, необходимы для освоения дисциплин, «</w:t>
      </w:r>
      <w:r w:rsidR="00EF281B" w:rsidRPr="00EF2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стимулирования персонала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944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43018" w:rsidRPr="00E43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теории управления</w:t>
      </w:r>
      <w:r w:rsidR="00944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E43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43018" w:rsidRPr="00E43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Управленческие решения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br/>
        <w:t>дисциплины (модуля) и планируемые результаты обучения</w:t>
      </w: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обучающийся должен обладать следующими компетенциями:</w:t>
      </w: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E43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E43018" w:rsidRPr="00E43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закономерности и принципы экономического мышления, основы развития экономического образа мышления.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экономически обосновывать принимаемые управленческие решения.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t>навыками использования экономических знаний в различных сферах деятельности с интерпретацией результатов и принятием управленческих решений.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 w:rsidR="00E43018">
              <w:rPr>
                <w:b/>
              </w:rPr>
              <w:t>-7</w:t>
            </w:r>
            <w:r>
              <w:rPr>
                <w:b/>
              </w:rPr>
              <w:t xml:space="preserve"> - </w:t>
            </w:r>
            <w:r w:rsidR="00E43018" w:rsidRPr="00E43018">
              <w:rPr>
                <w:b/>
              </w:rPr>
              <w:t>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54AC" w:rsidRPr="002D54AC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типологию и основные принципы эффективных коммуникаций; </w:t>
            </w:r>
          </w:p>
          <w:p w:rsidR="00866749" w:rsidRPr="007D1CC6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основные подходы, роль и место </w:t>
            </w:r>
            <w:proofErr w:type="gramStart"/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кросс-культурного</w:t>
            </w:r>
            <w:proofErr w:type="gramEnd"/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менеджмента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D54AC" w:rsidRDefault="002D54AC" w:rsidP="002D54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D54AC" w:rsidRDefault="002D54AC" w:rsidP="002D54A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организации коммуникаций на разных уровнях управления; </w:t>
            </w:r>
          </w:p>
        </w:tc>
      </w:tr>
      <w:tr w:rsidR="00E43018" w:rsidRPr="007D1CC6" w:rsidTr="00E43018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2D54AC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ПК-3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E43018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7D1CC6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54AC" w:rsidRPr="002D54AC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групповой динамики и принципы формирования команды</w:t>
            </w:r>
          </w:p>
          <w:p w:rsidR="00E43018" w:rsidRPr="00231EEA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принципы аудита человеческих ресурсов</w:t>
            </w:r>
          </w:p>
        </w:tc>
      </w:tr>
      <w:tr w:rsidR="00E43018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54AC" w:rsidRPr="002D54AC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условия эффективного применения способов мотивации</w:t>
            </w:r>
            <w:proofErr w:type="gramStart"/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B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gramEnd"/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лидерства и властных полномочий для решения управленческих задач; </w:t>
            </w:r>
          </w:p>
          <w:p w:rsidR="002D54AC" w:rsidRPr="002D54AC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управлять неформальными организациями;</w:t>
            </w:r>
          </w:p>
          <w:p w:rsidR="00E43018" w:rsidRPr="00231EEA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018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54AC" w:rsidRPr="002D54AC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применения основных теорий мотивации, лидерства и власти в управлении организацией;</w:t>
            </w:r>
          </w:p>
          <w:p w:rsidR="00E43018" w:rsidRPr="00231EEA" w:rsidRDefault="002D54AC" w:rsidP="002D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проведения аудита человеческих ресурсов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0082" w:rsidRPr="00C67062" w:rsidRDefault="00230082" w:rsidP="0023008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/>
          <w:bCs/>
          <w:iCs/>
          <w:sz w:val="24"/>
          <w:lang w:eastAsia="ru-RU"/>
        </w:rPr>
        <w:lastRenderedPageBreak/>
        <w:t xml:space="preserve">4 Структура и содержание дисциплины </w:t>
      </w:r>
    </w:p>
    <w:p w:rsidR="00230082" w:rsidRPr="00C67062" w:rsidRDefault="00230082" w:rsidP="002300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_ зачетных единиц </w:t>
      </w:r>
      <w:r w:rsidRPr="00C67062"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 акад. часов, в том числе:</w:t>
      </w:r>
    </w:p>
    <w:p w:rsidR="00230082" w:rsidRPr="00C67062" w:rsidRDefault="00230082" w:rsidP="002300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  <w:t xml:space="preserve">контактная работа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4,4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_ акад. часов:</w:t>
      </w:r>
    </w:p>
    <w:p w:rsidR="00230082" w:rsidRPr="00C67062" w:rsidRDefault="00230082" w:rsidP="0023008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</w:r>
      <w:proofErr w:type="gramStart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аудиторная</w:t>
      </w:r>
      <w:proofErr w:type="gramEnd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_ акад. часов;</w:t>
      </w:r>
    </w:p>
    <w:p w:rsidR="00230082" w:rsidRPr="00C67062" w:rsidRDefault="00230082" w:rsidP="0023008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</w:r>
      <w:proofErr w:type="gramStart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внеаудиторная</w:t>
      </w:r>
      <w:proofErr w:type="gramEnd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0,4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акад. часов </w:t>
      </w:r>
    </w:p>
    <w:p w:rsidR="00230082" w:rsidRPr="00C67062" w:rsidRDefault="00230082" w:rsidP="0023008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  <w:t xml:space="preserve">самостоятельная работа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135,7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акад. часов;</w:t>
      </w:r>
    </w:p>
    <w:p w:rsidR="00230082" w:rsidRPr="00C67062" w:rsidRDefault="00230082" w:rsidP="002300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  <w:t>подготовка к зачету – 3,9 акад. часа</w:t>
      </w:r>
      <w:r w:rsidRPr="00C67062">
        <w:rPr>
          <w:rFonts w:ascii="Times New Roman" w:eastAsia="Times New Roman" w:hAnsi="Times New Roman" w:cs="Times New Roman"/>
          <w:bCs/>
          <w:i/>
          <w:color w:val="C00000"/>
          <w:sz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6"/>
        <w:gridCol w:w="900"/>
        <w:gridCol w:w="747"/>
        <w:gridCol w:w="654"/>
        <w:gridCol w:w="747"/>
        <w:gridCol w:w="926"/>
        <w:gridCol w:w="3103"/>
        <w:gridCol w:w="2704"/>
        <w:gridCol w:w="1143"/>
      </w:tblGrid>
      <w:tr w:rsidR="00230082" w:rsidRPr="005104DF" w:rsidTr="00FB3BCB">
        <w:trPr>
          <w:cantSplit/>
          <w:trHeight w:val="1156"/>
          <w:tblHeader/>
        </w:trPr>
        <w:tc>
          <w:tcPr>
            <w:tcW w:w="1272" w:type="pct"/>
            <w:vMerge w:val="restart"/>
            <w:vAlign w:val="center"/>
          </w:tcPr>
          <w:p w:rsidR="00230082" w:rsidRPr="005104DF" w:rsidRDefault="00230082" w:rsidP="00230082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30082" w:rsidRPr="005104DF" w:rsidRDefault="00230082" w:rsidP="00230082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230082" w:rsidRPr="005104DF" w:rsidRDefault="00230082" w:rsidP="00230082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33" w:type="pct"/>
            <w:gridSpan w:val="3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9" w:type="pct"/>
            <w:vMerge w:val="restart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90" w:type="pct"/>
            <w:vMerge w:val="restart"/>
            <w:textDirection w:val="btLr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30082" w:rsidRPr="005104DF" w:rsidTr="00FB3BCB">
        <w:trPr>
          <w:cantSplit/>
          <w:trHeight w:val="1134"/>
          <w:tblHeader/>
        </w:trPr>
        <w:tc>
          <w:tcPr>
            <w:tcW w:w="1272" w:type="pct"/>
            <w:vMerge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07" w:type="pct"/>
            <w:vMerge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230082" w:rsidRPr="005104DF" w:rsidRDefault="00230082" w:rsidP="00230082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59" w:type="pct"/>
            <w:vMerge/>
            <w:textDirection w:val="btLr"/>
          </w:tcPr>
          <w:p w:rsidR="00230082" w:rsidRPr="005104DF" w:rsidRDefault="00230082" w:rsidP="00230082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23" w:type="pct"/>
            <w:vMerge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90" w:type="pct"/>
            <w:vMerge/>
            <w:textDirection w:val="btLr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как объект управления</w:t>
            </w:r>
          </w:p>
        </w:tc>
        <w:tc>
          <w:tcPr>
            <w:tcW w:w="307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Pr="005104DF" w:rsidRDefault="00230082" w:rsidP="00230082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О</w:t>
            </w:r>
            <w:r w:rsidR="00E43018">
              <w:t>ПК-1</w:t>
            </w:r>
            <w:r w:rsidRPr="005104DF">
              <w:t>-зув</w:t>
            </w:r>
          </w:p>
          <w:p w:rsidR="00230082" w:rsidRPr="005104DF" w:rsidRDefault="00E43018" w:rsidP="00230082">
            <w:pPr>
              <w:pStyle w:val="Style14"/>
              <w:ind w:firstLine="0"/>
            </w:pPr>
            <w:r>
              <w:t>ОПК-7</w:t>
            </w:r>
          </w:p>
          <w:p w:rsidR="00230082" w:rsidRDefault="00230082" w:rsidP="00230082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E43018" w:rsidRPr="005104DF" w:rsidRDefault="00E43018" w:rsidP="00230082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18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22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Эволюция управленческой мысли</w:t>
            </w:r>
          </w:p>
        </w:tc>
        <w:tc>
          <w:tcPr>
            <w:tcW w:w="307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Default="00230082" w:rsidP="00230082"/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15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2.2. Значение школ управления для современного менеджмента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25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307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307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1/1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1/1</w:t>
            </w: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37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307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25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с электронными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lastRenderedPageBreak/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lastRenderedPageBreak/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62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Default="00230082" w:rsidP="00230082"/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307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4.1.Формальные и неформальные организации.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12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9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FB3BCB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4.2. Лидерство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14,7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3" w:type="pct"/>
          </w:tcPr>
          <w:p w:rsidR="00230082" w:rsidRPr="005104DF" w:rsidRDefault="00230082" w:rsidP="00230082">
            <w:pPr>
              <w:pStyle w:val="Style14"/>
              <w:ind w:firstLine="0"/>
              <w:jc w:val="left"/>
            </w:pPr>
            <w:r w:rsidRPr="00C67062">
              <w:t>Текущий контроль успеваемости</w:t>
            </w:r>
          </w:p>
        </w:tc>
        <w:tc>
          <w:tcPr>
            <w:tcW w:w="390" w:type="pct"/>
          </w:tcPr>
          <w:p w:rsidR="00FB3BCB" w:rsidRPr="005104DF" w:rsidRDefault="00FB3BCB" w:rsidP="00FB3BCB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FB3BCB" w:rsidRPr="005104DF" w:rsidRDefault="00FB3BCB" w:rsidP="00FB3BCB">
            <w:pPr>
              <w:pStyle w:val="Style14"/>
              <w:ind w:firstLine="0"/>
            </w:pPr>
            <w:r>
              <w:t>ОПК-7</w:t>
            </w:r>
          </w:p>
          <w:p w:rsidR="00FB3BCB" w:rsidRDefault="00FB3BCB" w:rsidP="00FB3BCB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FB3BCB" w:rsidP="00FB3BCB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26,7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курсу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135,7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Pr="002D2CD6" w:rsidRDefault="00230082" w:rsidP="00230082">
            <w:pPr>
              <w:pStyle w:val="Style14"/>
              <w:widowControl/>
              <w:ind w:firstLine="0"/>
              <w:jc w:val="left"/>
            </w:pPr>
            <w:r w:rsidRPr="002D2CD6">
              <w:t>Проверочный тест</w:t>
            </w:r>
            <w:r>
              <w:t xml:space="preserve"> по курсу</w:t>
            </w: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</w:tr>
      <w:tr w:rsidR="00230082" w:rsidRPr="005104DF" w:rsidTr="00FB3BCB">
        <w:trPr>
          <w:trHeight w:val="268"/>
        </w:trPr>
        <w:tc>
          <w:tcPr>
            <w:tcW w:w="1272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307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55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16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135,7</w:t>
            </w:r>
          </w:p>
        </w:tc>
        <w:tc>
          <w:tcPr>
            <w:tcW w:w="1059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90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</w:tr>
    </w:tbl>
    <w:p w:rsidR="00230082" w:rsidRDefault="00230082" w:rsidP="00C670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FB3BC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(КР):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№1 «</w:t>
      </w:r>
      <w:r w:rsidRPr="005104DF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04DF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5104DF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№2 «</w:t>
      </w:r>
      <w:r w:rsidRPr="005104DF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: сила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5104DF">
        <w:rPr>
          <w:rFonts w:ascii="Times New Roman" w:hAnsi="Times New Roman" w:cs="Times New Roman"/>
          <w:sz w:val="24"/>
          <w:szCs w:val="24"/>
        </w:rPr>
        <w:t>), слабость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5104DF">
        <w:rPr>
          <w:rFonts w:ascii="Times New Roman" w:hAnsi="Times New Roman" w:cs="Times New Roman"/>
          <w:sz w:val="24"/>
          <w:szCs w:val="24"/>
        </w:rPr>
        <w:t>), возможности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opportunities</w:t>
      </w:r>
      <w:r w:rsidRPr="005104DF">
        <w:rPr>
          <w:rFonts w:ascii="Times New Roman" w:hAnsi="Times New Roman" w:cs="Times New Roman"/>
          <w:sz w:val="24"/>
          <w:szCs w:val="24"/>
        </w:rPr>
        <w:t>), и угрозы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threats</w:t>
      </w:r>
      <w:r w:rsidRPr="005104DF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ab/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№3 «Организационное построение»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№4 «Организационный анализ»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104DF" w:rsidRPr="00922225" w:rsidTr="005104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FB3BCB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ОПК-1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E43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FB3BCB" w:rsidRDefault="00603FBC" w:rsidP="005104DF">
            <w:pPr>
              <w:pStyle w:val="a4"/>
              <w:ind w:firstLine="0"/>
              <w:jc w:val="left"/>
              <w:rPr>
                <w:color w:val="C00000"/>
                <w:sz w:val="24"/>
                <w:szCs w:val="24"/>
              </w:rPr>
            </w:pPr>
            <w:r w:rsidRPr="00FB3BCB">
              <w:rPr>
                <w:sz w:val="24"/>
                <w:szCs w:val="24"/>
              </w:rPr>
              <w:t>- закономерности и принципы экономического мышления, основы развития экономического образа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FBC" w:rsidRDefault="005104DF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1. Функции планирования.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планирования.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3. Организация взаимодействия и полномочия.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4. классификация схем построения организации.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5. Организационная культура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6. Мотивация персонала. 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7. Виды и процесс контроля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 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равленческим обследованием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стратегическое планирование;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процесс диагностики внутренних проблем;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процесс диагностики внешних проблем;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обследование персонала организации.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Метод оценки стратегического положения и действий организации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SWOT–анализ;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метод сценариев;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метод ключевых вопросов;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SPA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3. Стратегия роста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«звездный час»;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«дойная корова»;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«дикая кошка»;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«собака».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Решение об организационной структуре принимает: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менеджер;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главный бухгалтер;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главный инженер;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Процесс деления организации на отдельные блоки – это: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централизация;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децентрализация;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коммерциализация.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К бюрократическим структурам обычно относят: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функциональные;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проектные;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</w:t>
            </w:r>
            <w:r>
              <w:rPr>
                <w:rFonts w:ascii="BookAntiqua" w:eastAsia="BookAntiqua" w:cs="BookAntiqua"/>
                <w:sz w:val="20"/>
                <w:szCs w:val="20"/>
              </w:rPr>
              <w:t xml:space="preserve">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 адаптивным структурам относят: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lastRenderedPageBreak/>
              <w:t>8. Не существует организационных структур: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9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. Процесс воздействия на персонал с целью побуждения его к</w:t>
            </w: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определенным действиям называется: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б) мотивированием;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10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. Концепция двухфакторной теории мотивации разработана: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Исключить отклонения от намеченных планов и инструкций позволяет контроль: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предварительный;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текущий;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заключительный;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итоговый.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Стратегия – это детальный комплексный план, обеспечивающий осуществление миссии организации и достижение ее целей: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Интересы разработчика плана надо ставить выше интересов исполнителя плана: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Для организаций, действующих на международном рынке,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может применяться тензорная структура управления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Мотивация не оказывает воздействие на старание, усилие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исполнителей: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5104DF" w:rsidRPr="00D10D50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FB3BCB" w:rsidRDefault="00603FBC" w:rsidP="005104DF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 w:rsidRPr="00FB3BCB">
              <w:rPr>
                <w:sz w:val="24"/>
                <w:szCs w:val="24"/>
              </w:rPr>
              <w:t>- экономически обосновывать принимаемые управленческие 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(отрасли по вариантам)</w:t>
            </w:r>
          </w:p>
          <w:p w:rsidR="005104DF" w:rsidRPr="00922225" w:rsidRDefault="005104DF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FB3BCB" w:rsidRDefault="00603FBC" w:rsidP="005104DF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 w:rsidRPr="00FB3BCB">
              <w:rPr>
                <w:sz w:val="24"/>
                <w:szCs w:val="24"/>
              </w:rPr>
              <w:t>- навыками использования экономических знаний в различных сферах деятельности с интерпретацией результатов и принятием управленческих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603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Применяемый для анализа среды организации метод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: сила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strength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слабость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weakness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возможности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opportunities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и угрозы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threats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) - является широко признанным подходом, позволяющим провести совместное изучение внешней и внутренней среды. Применяя метод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      </w:r>
          </w:p>
          <w:p w:rsidR="00603FBC" w:rsidRPr="00EF659C" w:rsidRDefault="00603FBC" w:rsidP="00603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59C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Pr="00EF6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-анализ выбранного объекта исследования</w:t>
            </w:r>
            <w:r w:rsidRPr="00EF65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г)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окружения;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е) оценка стратегии и корректировки;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з) определение целей организации;</w:t>
            </w:r>
          </w:p>
          <w:p w:rsidR="005104DF" w:rsidRPr="002515B8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</w:tc>
      </w:tr>
      <w:tr w:rsidR="005104DF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7C1EF3" w:rsidRDefault="00FB3BCB" w:rsidP="005104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B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ОПК-7 -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FE5DB9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5DB9" w:rsidRPr="00922225" w:rsidRDefault="00FE5DB9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5DB9" w:rsidRPr="002D54AC" w:rsidRDefault="00FE5DB9" w:rsidP="00FB3B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типологию и основные принципы эффективных коммуникаций; </w:t>
            </w:r>
          </w:p>
          <w:p w:rsidR="00FE5DB9" w:rsidRPr="00922225" w:rsidRDefault="00FE5DB9" w:rsidP="00FB3BCB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2D54AC">
              <w:rPr>
                <w:sz w:val="24"/>
                <w:szCs w:val="24"/>
              </w:rPr>
              <w:t xml:space="preserve">- основные подходы, роль и место </w:t>
            </w:r>
            <w:proofErr w:type="gramStart"/>
            <w:r w:rsidRPr="002D54AC">
              <w:rPr>
                <w:sz w:val="24"/>
                <w:szCs w:val="24"/>
              </w:rPr>
              <w:t>кросс-культурного</w:t>
            </w:r>
            <w:proofErr w:type="gramEnd"/>
            <w:r w:rsidRPr="002D54AC">
              <w:rPr>
                <w:sz w:val="24"/>
                <w:szCs w:val="24"/>
              </w:rPr>
              <w:t xml:space="preserve"> менеджмента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5DB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FE5DB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41E9C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FE5DB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конфликтов</w:t>
            </w:r>
          </w:p>
          <w:p w:rsidR="00FE5DB9" w:rsidRPr="006D033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Основные подходы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кросс-культурного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</w:t>
            </w:r>
          </w:p>
          <w:p w:rsidR="00FE5DB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E5DB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FE5DB9" w:rsidRDefault="00FE5DB9" w:rsidP="00B522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модели конфликта как процесса;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склонность к уступкам, непоследовательность в оценке, уход от острых вопросов;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</w:t>
            </w: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отношение к сопернику;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стратегии: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уход;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проигрыш-выигрыш;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FE5DB9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a) принятие решения большинством;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FE5DB9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FE5DB9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продуктивный; </w:t>
            </w:r>
          </w:p>
          <w:p w:rsidR="00FE5DB9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FE5DB9" w:rsidRPr="00141E9C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FE5DB9" w:rsidRDefault="00FE5DB9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1B32BD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Pr="00922225" w:rsidRDefault="001B32BD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Pr="002D54AC" w:rsidRDefault="001B32BD" w:rsidP="00B522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Pr="00B36B51" w:rsidRDefault="001B32BD" w:rsidP="00B522D8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1B32BD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53"/>
              <w:gridCol w:w="4188"/>
            </w:tblGrid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lastRenderedPageBreak/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B32BD" w:rsidRPr="00B36B51" w:rsidTr="00B522D8">
              <w:tc>
                <w:tcPr>
                  <w:tcW w:w="4785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1B32BD" w:rsidRPr="00B36B51" w:rsidRDefault="001B32BD" w:rsidP="00B522D8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б) Охарактеризовать тактику и оценить эффективность поведения сторон в конфликте.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Предложить варианты более эффективного поведения сторон. 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1B32BD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1B32BD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1B32BD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Default="001B32BD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Pr="002D54AC" w:rsidRDefault="001B32BD" w:rsidP="00B522D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организации коммуникаций на разных уровнях управления;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1B32BD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1B32BD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  <w:tr w:rsidR="001B32BD" w:rsidRPr="00922225" w:rsidTr="001B32B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32BD" w:rsidRPr="00B36B51" w:rsidRDefault="001B32BD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2D5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ПК-3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C448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Default="00C448DF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Pr="002D54AC" w:rsidRDefault="00C448DF" w:rsidP="001B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процессы групповой динамики и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принципы формирования команды</w:t>
            </w:r>
          </w:p>
          <w:p w:rsidR="00C448DF" w:rsidRPr="00231EEA" w:rsidRDefault="00C448DF" w:rsidP="001B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принципы аудита человеческих 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Контрольные вопросы:</w:t>
            </w:r>
          </w:p>
          <w:p w:rsidR="00C448DF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Содержательные теории мотивации</w:t>
            </w:r>
          </w:p>
          <w:p w:rsidR="00C448DF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C448DF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C448DF" w:rsidRPr="00C15CBA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C448DF" w:rsidRPr="006D0339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Типология организационной культуры</w:t>
            </w:r>
          </w:p>
          <w:p w:rsidR="00C448DF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C448DF" w:rsidRDefault="00C448DF" w:rsidP="00B522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C448DF" w:rsidRPr="00C448DF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448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мотивированием;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ожидания и справедливости.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неформальные;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команды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привлекать неформальные группы к разработке и принятию решений;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д)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C448DF" w:rsidRPr="00CF2385" w:rsidRDefault="00C448DF" w:rsidP="00B522D8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а) работа так же естественна, как игра для ребенка;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человека следует принуждать, контролировать, угрожать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C448DF" w:rsidRPr="007D57BC" w:rsidRDefault="00C448DF" w:rsidP="00B522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человек не стремится к ответственности.</w:t>
            </w:r>
          </w:p>
        </w:tc>
      </w:tr>
      <w:tr w:rsidR="00C448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Default="00C448DF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Pr="002D54AC" w:rsidRDefault="00C448DF" w:rsidP="00B52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условия эффективного применения способов мотивации,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лидерства и властных полномочий для решения управленческих задач; </w:t>
            </w:r>
          </w:p>
          <w:p w:rsidR="00C448DF" w:rsidRPr="002D54AC" w:rsidRDefault="00C448DF" w:rsidP="00C4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управлять неформальными организациями;</w:t>
            </w:r>
          </w:p>
          <w:p w:rsidR="00C448DF" w:rsidRPr="00231EEA" w:rsidRDefault="00C448DF" w:rsidP="00B52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Default="00C448DF" w:rsidP="00B522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C448DF" w:rsidRPr="00CF2385" w:rsidRDefault="00C448DF" w:rsidP="00B522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2. Какие два направления выделяют в исследовании мотивации?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C448DF" w:rsidRPr="00CF2385" w:rsidRDefault="00C448DF" w:rsidP="00B522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C448DF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основные, по Вашему мнению, выводы для управления.</w:t>
            </w:r>
          </w:p>
          <w:p w:rsidR="00C448DF" w:rsidRPr="00CF2385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C448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Default="00C448DF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Pr="002D54AC" w:rsidRDefault="00C448DF" w:rsidP="00B52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применения основных теорий мотивации, лидерства и власти в управлении организацией;</w:t>
            </w:r>
          </w:p>
          <w:p w:rsidR="00C448DF" w:rsidRPr="00231EEA" w:rsidRDefault="00C448DF" w:rsidP="00B52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2D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проведения аудита человеческих 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DF" w:rsidRPr="009962B3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Вас назначат менеджером по персоналу, какой мотивационной теории Вы отдадите предпочтение и почему?</w:t>
            </w:r>
          </w:p>
          <w:p w:rsidR="00C448DF" w:rsidRPr="009962B3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Если Вы станете руководителем организации, </w:t>
            </w:r>
            <w:proofErr w:type="gramStart"/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то</w:t>
            </w:r>
            <w:proofErr w:type="gramEnd"/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C448DF" w:rsidRPr="009962B3" w:rsidRDefault="00C448DF" w:rsidP="00B522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В какую клеточку «управленческой решетки» Вы поместили бы себя в качестве руководителя организации и почему</w:t>
            </w:r>
          </w:p>
          <w:p w:rsidR="00C448DF" w:rsidRPr="00CF2385" w:rsidRDefault="00C448DF" w:rsidP="00B522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6F2BB3" w:rsidRPr="00603FBC" w:rsidRDefault="006F2BB3" w:rsidP="006F2BB3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6F2BB3" w:rsidRPr="00603FBC" w:rsidRDefault="006F2BB3" w:rsidP="006F2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>, А.И. Наумов. - 6-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03FBC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и доп. - М.: Магистр: НИЦ ИНФРА-М, 2018. - 656 с. - Режим доступа: </w:t>
      </w:r>
      <w:hyperlink r:id="rId9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http://znanium.com/bookread2.php?book=959874</w:t>
        </w:r>
      </w:hyperlink>
      <w:r w:rsidRPr="00603F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603FBC">
        <w:rPr>
          <w:rFonts w:ascii="Times New Roman" w:hAnsi="Times New Roman" w:cs="Times New Roman"/>
          <w:sz w:val="24"/>
          <w:szCs w:val="24"/>
        </w:rPr>
        <w:t xml:space="preserve"> 978-5-9776-0320-1</w:t>
      </w:r>
    </w:p>
    <w:p w:rsidR="006F2BB3" w:rsidRPr="00603FBC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BB3" w:rsidRPr="00603FBC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6F2BB3" w:rsidRPr="00603FBC" w:rsidRDefault="006F2BB3" w:rsidP="006F2BB3">
      <w:pPr>
        <w:spacing w:after="0" w:line="240" w:lineRule="auto"/>
        <w:ind w:left="993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0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6F2BB3" w:rsidRPr="00603FBC" w:rsidRDefault="006F2BB3" w:rsidP="006F2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1" w:history="1">
        <w:r w:rsidRPr="007C36E0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http://znanium.com/bookread2.php?book=872924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– Заглавие с экрана  ISBN 978-5-238-01095-3 </w:t>
      </w:r>
    </w:p>
    <w:p w:rsidR="006F2BB3" w:rsidRPr="00603FBC" w:rsidRDefault="006F2BB3" w:rsidP="006F2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2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6F2BB3" w:rsidRDefault="006F2BB3" w:rsidP="006F2B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6F2BB3" w:rsidRPr="00F53E8E" w:rsidRDefault="006F2BB3" w:rsidP="006F2BB3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Кузнецова, Н. В. Менеджмент</w:t>
      </w:r>
      <w:r w:rsidRPr="00F53E8E">
        <w:rPr>
          <w:rFonts w:ascii="Times New Roman" w:hAnsi="Times New Roman" w:cs="Times New Roman"/>
          <w:sz w:val="24"/>
          <w:szCs w:val="24"/>
        </w:rPr>
        <w:t>: практикум / Н. В. К</w:t>
      </w:r>
      <w:r>
        <w:rPr>
          <w:rFonts w:ascii="Times New Roman" w:hAnsi="Times New Roman" w:cs="Times New Roman"/>
          <w:sz w:val="24"/>
          <w:szCs w:val="24"/>
        </w:rPr>
        <w:t>узнецова; МГТУ. - Магнитогорск: МГТУ, 2016. - 89 с.</w:t>
      </w:r>
      <w:r w:rsidRPr="00F53E8E">
        <w:rPr>
          <w:rFonts w:ascii="Times New Roman" w:hAnsi="Times New Roman" w:cs="Times New Roman"/>
          <w:sz w:val="24"/>
          <w:szCs w:val="24"/>
        </w:rPr>
        <w:t xml:space="preserve">: схемы, табл. - URL: </w:t>
      </w:r>
      <w:hyperlink r:id="rId13" w:history="1">
        <w:r w:rsidRPr="00841084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https://magtu.informsystema.ru/uploader/fileUpload?name=2898.pdf&amp;show=dcatalogues/1/1134303/2898.pdf&amp;view=true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E8E">
        <w:rPr>
          <w:rFonts w:ascii="Times New Roman" w:hAnsi="Times New Roman" w:cs="Times New Roman"/>
          <w:sz w:val="24"/>
          <w:szCs w:val="24"/>
        </w:rPr>
        <w:t xml:space="preserve"> (дата обращения: 04.1</w:t>
      </w:r>
      <w:r>
        <w:rPr>
          <w:rFonts w:ascii="Times New Roman" w:hAnsi="Times New Roman" w:cs="Times New Roman"/>
          <w:sz w:val="24"/>
          <w:szCs w:val="24"/>
        </w:rPr>
        <w:t>0.2019). - Макрообъект. - Текст</w:t>
      </w:r>
      <w:r w:rsidRPr="00F53E8E">
        <w:rPr>
          <w:rFonts w:ascii="Times New Roman" w:hAnsi="Times New Roman" w:cs="Times New Roman"/>
          <w:sz w:val="24"/>
          <w:szCs w:val="24"/>
        </w:rPr>
        <w:t>: электронный. - Имеется печатный аналог.</w:t>
      </w:r>
    </w:p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г) 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Интернет-ресурсы:</w:t>
      </w:r>
    </w:p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tbl>
      <w:tblPr>
        <w:tblW w:w="1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251E85" w:rsidRPr="00381DC9" w:rsidTr="003E51EE">
        <w:tc>
          <w:tcPr>
            <w:tcW w:w="3189" w:type="dxa"/>
            <w:vAlign w:val="center"/>
          </w:tcPr>
          <w:p w:rsidR="00251E85" w:rsidRPr="00820DFA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 w:colFirst="0" w:colLast="2"/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20DFA"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820DFA"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Pr="00820DFA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20DFA">
              <w:t xml:space="preserve"> </w:t>
            </w: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20DFA"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820DFA">
              <w:t xml:space="preserve"> </w:t>
            </w: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E85" w:rsidRPr="00381DC9" w:rsidTr="003E51EE">
        <w:tc>
          <w:tcPr>
            <w:tcW w:w="3189" w:type="dxa"/>
            <w:vAlign w:val="center"/>
          </w:tcPr>
          <w:p w:rsidR="00251E85" w:rsidRPr="00DD7ECE" w:rsidRDefault="00251E85" w:rsidP="00AC54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D7EC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D7ECE">
              <w:rPr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E85" w:rsidRPr="00381DC9" w:rsidTr="003E51EE"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E85" w:rsidRPr="00381DC9" w:rsidTr="003E51EE"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7Zip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E85" w:rsidRPr="00381DC9" w:rsidTr="003E51EE"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251E85" w:rsidRDefault="00251E85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251E85" w:rsidRPr="00381DC9" w:rsidRDefault="00251E85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BB3" w:rsidRPr="00381DC9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6F2BB3" w:rsidRPr="00381DC9" w:rsidRDefault="006F2BB3" w:rsidP="006F2BB3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1376F3">
        <w:t xml:space="preserve">1. </w:t>
      </w:r>
      <w:r w:rsidRPr="00381DC9">
        <w:rPr>
          <w:rFonts w:ascii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381DC9">
        <w:rPr>
          <w:rFonts w:ascii="Times New Roman" w:hAnsi="Times New Roman" w:cs="Times New Roman"/>
          <w:sz w:val="24"/>
          <w:szCs w:val="24"/>
          <w:lang w:val="en-US"/>
        </w:rPr>
        <w:t>polpred</w:t>
      </w:r>
      <w:proofErr w:type="spellEnd"/>
      <w:r w:rsidRPr="00381DC9">
        <w:rPr>
          <w:rFonts w:ascii="Times New Roman" w:hAnsi="Times New Roman" w:cs="Times New Roman"/>
          <w:sz w:val="24"/>
          <w:szCs w:val="24"/>
        </w:rPr>
        <w:t>.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81DC9">
        <w:rPr>
          <w:rFonts w:ascii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edication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polpred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2BB3" w:rsidRPr="00381DC9" w:rsidRDefault="006F2BB3" w:rsidP="006F2BB3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projest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2BB3" w:rsidRPr="00381DC9" w:rsidRDefault="006F2BB3" w:rsidP="006F2BB3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3. Поисковая система Академия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(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381DC9">
        <w:rPr>
          <w:rFonts w:ascii="Times New Roman" w:hAnsi="Times New Roman" w:cs="Times New Roman"/>
          <w:sz w:val="24"/>
          <w:szCs w:val="24"/>
        </w:rPr>
        <w:t xml:space="preserve">). -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2BB3" w:rsidRDefault="006F2BB3" w:rsidP="006F2BB3">
      <w:pPr>
        <w:spacing w:before="120"/>
        <w:contextualSpacing/>
      </w:pPr>
      <w:r w:rsidRPr="00381DC9">
        <w:rPr>
          <w:rFonts w:ascii="Times New Roman" w:hAnsi="Times New Roman" w:cs="Times New Roman"/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http://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F2BB3" w:rsidRPr="00603FBC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6F2BB3" w:rsidRPr="00381DC9" w:rsidTr="00E3498C">
        <w:trPr>
          <w:tblHeader/>
        </w:trPr>
        <w:tc>
          <w:tcPr>
            <w:tcW w:w="1928" w:type="pct"/>
            <w:vAlign w:val="center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6F2BB3" w:rsidRPr="00381DC9" w:rsidTr="00E3498C">
        <w:tc>
          <w:tcPr>
            <w:tcW w:w="1928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6F2BB3" w:rsidRPr="00381DC9" w:rsidTr="00E3498C">
        <w:tc>
          <w:tcPr>
            <w:tcW w:w="1928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F2BB3" w:rsidRPr="00381DC9" w:rsidTr="00E3498C">
        <w:tc>
          <w:tcPr>
            <w:tcW w:w="1928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F2BB3" w:rsidRPr="00381DC9" w:rsidTr="00E3498C">
        <w:tc>
          <w:tcPr>
            <w:tcW w:w="1928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F2BB3" w:rsidRPr="00381DC9" w:rsidRDefault="006F2BB3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BB3" w:rsidRPr="00603FBC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BB3" w:rsidRDefault="006F2BB3" w:rsidP="006F2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BB3" w:rsidRPr="00603FBC" w:rsidRDefault="006F2BB3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6F2BB3" w:rsidRPr="00603FBC" w:rsidSect="002300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4DAD"/>
    <w:rsid w:val="00033E36"/>
    <w:rsid w:val="000A2847"/>
    <w:rsid w:val="00143DAB"/>
    <w:rsid w:val="001B32BD"/>
    <w:rsid w:val="001F7C9C"/>
    <w:rsid w:val="00206858"/>
    <w:rsid w:val="00230082"/>
    <w:rsid w:val="00251E85"/>
    <w:rsid w:val="002927F4"/>
    <w:rsid w:val="002B3CC3"/>
    <w:rsid w:val="002D54AC"/>
    <w:rsid w:val="00397D74"/>
    <w:rsid w:val="005104DF"/>
    <w:rsid w:val="00581E91"/>
    <w:rsid w:val="00603FBC"/>
    <w:rsid w:val="006C3AB8"/>
    <w:rsid w:val="006F2BB3"/>
    <w:rsid w:val="0073446D"/>
    <w:rsid w:val="007E5AB5"/>
    <w:rsid w:val="00866749"/>
    <w:rsid w:val="008878EC"/>
    <w:rsid w:val="00944AE4"/>
    <w:rsid w:val="009D162F"/>
    <w:rsid w:val="00AB3DE1"/>
    <w:rsid w:val="00AF4DAD"/>
    <w:rsid w:val="00B83F18"/>
    <w:rsid w:val="00B868F8"/>
    <w:rsid w:val="00B96A10"/>
    <w:rsid w:val="00C448DF"/>
    <w:rsid w:val="00C67062"/>
    <w:rsid w:val="00CB4536"/>
    <w:rsid w:val="00D44680"/>
    <w:rsid w:val="00E36A6B"/>
    <w:rsid w:val="00E43018"/>
    <w:rsid w:val="00E506A8"/>
    <w:rsid w:val="00E51AC5"/>
    <w:rsid w:val="00EF281B"/>
    <w:rsid w:val="00FB3BCB"/>
    <w:rsid w:val="00FE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36"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E5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898.pdf&amp;show=dcatalogues/1/1134303/2898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228690%20-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2.php?book=8729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st_risc.asp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959874" TargetMode="External"/><Relationship Id="rId14" Type="http://schemas.openxmlformats.org/officeDocument/2006/relationships/hyperlink" Target="http://edi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4464</Words>
  <Characters>25447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1</cp:lastModifiedBy>
  <cp:revision>3</cp:revision>
  <dcterms:created xsi:type="dcterms:W3CDTF">2020-02-05T14:01:00Z</dcterms:created>
  <dcterms:modified xsi:type="dcterms:W3CDTF">2020-10-28T15:10:00Z</dcterms:modified>
</cp:coreProperties>
</file>