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4AC" w:rsidRDefault="001D31B2" w:rsidP="00F95A1A">
      <w:pPr>
        <w:ind w:firstLine="709"/>
        <w:jc w:val="center"/>
        <w:rPr>
          <w:b/>
          <w:bCs/>
          <w:lang w:val="en-US"/>
        </w:rPr>
      </w:pPr>
      <w:r w:rsidRPr="001D31B2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4.25pt">
            <v:imagedata r:id="rId12" o:title="1Монтаж ПТМ и оборудования"/>
          </v:shape>
        </w:pict>
      </w:r>
      <w:r w:rsidRPr="001D31B2">
        <w:rPr>
          <w:b/>
          <w:bCs/>
          <w:lang w:val="en-US"/>
        </w:rPr>
        <w:lastRenderedPageBreak/>
        <w:pict>
          <v:shape id="_x0000_i1026" type="#_x0000_t75" style="width:466.6pt;height:643.3pt">
            <v:imagedata r:id="rId13" o:title="Монтаж ПТМ и оборудования"/>
          </v:shape>
        </w:pict>
      </w: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0F4B7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0F4B73">
        <w:rPr>
          <w:bCs/>
          <w:iCs w:val="0"/>
          <w:szCs w:val="24"/>
        </w:rPr>
        <w:lastRenderedPageBreak/>
        <w:pict>
          <v:shape id="_x0000_i1041" type="#_x0000_t75" style="width:416.1pt;height:594.7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</w:t>
      </w:r>
      <w:r w:rsidR="00380E8C" w:rsidRPr="00AC53C7">
        <w:t>о</w:t>
      </w:r>
      <w:r w:rsidR="00380E8C" w:rsidRPr="00AC53C7">
        <w:t>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CF5D73">
        <w:rPr>
          <w:rStyle w:val="FontStyle16"/>
          <w:b w:val="0"/>
          <w:color w:val="000000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="001676D6" w:rsidRPr="00767DBB">
        <w:rPr>
          <w:i w:val="0"/>
        </w:rPr>
        <w:t>я</w:t>
      </w:r>
      <w:r w:rsidR="001676D6"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весные, тележечные, грузоведущие конвейеры; элеваторы ковшовые и для штучных гр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Pr="00767DBB">
        <w:rPr>
          <w:rStyle w:val="FontStyle16"/>
          <w:b w:val="0"/>
          <w:color w:val="000000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>живания и ремонта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</w:t>
            </w:r>
            <w:r w:rsidRPr="00997783">
              <w:t>о</w:t>
            </w:r>
            <w:r w:rsidRPr="00997783">
              <w:t>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75361E">
              <w:rPr>
                <w:snapToGrid w:val="0"/>
              </w:rPr>
              <w:t>т</w:t>
            </w:r>
            <w:r w:rsidRPr="0075361E">
              <w:rPr>
                <w:snapToGrid w:val="0"/>
              </w:rPr>
              <w:t>ва и осуществления сборочно-разборочных операций;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75361E">
            <w:pPr>
              <w:pStyle w:val="af2"/>
              <w:numPr>
                <w:ilvl w:val="0"/>
                <w:numId w:val="37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теристик наземных транспортно- технологических машин;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ния;</w:t>
            </w:r>
          </w:p>
          <w:p w:rsidR="00151F8C" w:rsidRPr="00E05C06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</w:t>
            </w:r>
            <w:r w:rsidRPr="0075361E">
              <w:rPr>
                <w:snapToGrid w:val="0"/>
              </w:rPr>
              <w:t>х</w:t>
            </w:r>
            <w:r w:rsidRPr="0075361E">
              <w:rPr>
                <w:snapToGrid w:val="0"/>
              </w:rPr>
              <w:t>раны окружающей среды, требованиями к безопасности технических ре</w:t>
            </w:r>
            <w:r w:rsidRPr="0075361E">
              <w:rPr>
                <w:snapToGrid w:val="0"/>
              </w:rPr>
              <w:t>г</w:t>
            </w:r>
            <w:r w:rsidRPr="0075361E">
              <w:rPr>
                <w:snapToGrid w:val="0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7509" w:rsidRPr="00F67509">
        <w:rPr>
          <w:rStyle w:val="FontStyle18"/>
          <w:b w:val="0"/>
          <w:sz w:val="24"/>
          <w:szCs w:val="24"/>
          <w:u w:val="single"/>
        </w:rPr>
        <w:t>102,65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99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F67509" w:rsidRPr="00F67509">
        <w:rPr>
          <w:rStyle w:val="FontStyle18"/>
          <w:b w:val="0"/>
          <w:color w:val="000000"/>
          <w:sz w:val="24"/>
          <w:szCs w:val="24"/>
          <w:u w:val="single"/>
        </w:rPr>
        <w:t>5,65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rPr>
                <w:rStyle w:val="FontStyle21"/>
                <w:sz w:val="24"/>
                <w:szCs w:val="24"/>
              </w:rPr>
              <w:t xml:space="preserve">1.Тема: Монтаж оборудования. </w:t>
            </w:r>
            <w:r w:rsidRPr="00997783">
              <w:rPr>
                <w:lang w:eastAsia="en-US"/>
              </w:rPr>
              <w:t>Содерж</w:t>
            </w:r>
            <w:r w:rsidRPr="00997783">
              <w:rPr>
                <w:lang w:eastAsia="en-US"/>
              </w:rPr>
              <w:t>а</w:t>
            </w:r>
            <w:r w:rsidRPr="00997783">
              <w:rPr>
                <w:lang w:eastAsia="en-US"/>
              </w:rPr>
              <w:t xml:space="preserve">ние монтажных работ. </w:t>
            </w:r>
            <w:r w:rsidRPr="00997783">
              <w:t>Влияние монтажа на сроки ввода объектов и последующую работу машин.</w:t>
            </w:r>
            <w:r w:rsidRPr="00997783">
              <w:rPr>
                <w:b/>
              </w:rPr>
              <w:t xml:space="preserve"> </w:t>
            </w:r>
            <w:r w:rsidRPr="00997783">
              <w:t>Развитие средств и мет</w:t>
            </w:r>
            <w:r w:rsidRPr="00997783">
              <w:t>о</w:t>
            </w:r>
            <w:r w:rsidRPr="00997783">
              <w:t>дов монтажа. Скоростные методы ведения монтажных работ. Организационно-техническая подготовка к монтажу. Те</w:t>
            </w:r>
            <w:r w:rsidRPr="00997783">
              <w:t>х</w:t>
            </w:r>
            <w:r w:rsidRPr="00997783">
              <w:t>ническая, нормативная, монтажная и и</w:t>
            </w:r>
            <w:r w:rsidRPr="00997783">
              <w:t>с</w:t>
            </w:r>
            <w:r w:rsidRPr="00997783">
              <w:t>полнительная документация. Планиров</w:t>
            </w:r>
            <w:r w:rsidRPr="00997783">
              <w:t>а</w:t>
            </w:r>
            <w:r w:rsidRPr="00997783">
              <w:t>ние монтажных работ.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t>2.Тема: Организация монтажной площа</w:t>
            </w:r>
            <w:r w:rsidRPr="00997783">
              <w:t>д</w:t>
            </w:r>
            <w:r w:rsidRPr="00997783">
              <w:t>ки. Подготовка оборудования к монтажу. Приемка строительных объектов под мо</w:t>
            </w:r>
            <w:r w:rsidRPr="00997783">
              <w:t>н</w:t>
            </w:r>
            <w:r w:rsidRPr="00997783">
              <w:t>таж.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0,65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r w:rsidRPr="00767DBB">
              <w:rPr>
                <w:bCs/>
                <w:iCs/>
                <w:color w:val="000000"/>
              </w:rPr>
              <w:lastRenderedPageBreak/>
              <w:t>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ind w:firstLine="0"/>
            </w:pPr>
            <w:r w:rsidRPr="00997783">
              <w:lastRenderedPageBreak/>
              <w:t xml:space="preserve">3.Тема: </w:t>
            </w:r>
            <w:r w:rsidRPr="00997783">
              <w:rPr>
                <w:rFonts w:eastAsia="TimesNewRoman,Bold"/>
                <w:bCs/>
                <w:color w:val="000000"/>
              </w:rPr>
              <w:t>Устройство оборудования и пр</w:t>
            </w:r>
            <w:r w:rsidRPr="00997783">
              <w:rPr>
                <w:rFonts w:eastAsia="TimesNewRoman,Bold"/>
                <w:bCs/>
                <w:color w:val="000000"/>
              </w:rPr>
              <w:t>и</w:t>
            </w:r>
            <w:r w:rsidRPr="00997783">
              <w:rPr>
                <w:rFonts w:eastAsia="TimesNewRoman,Bold"/>
                <w:bCs/>
                <w:color w:val="000000"/>
              </w:rPr>
              <w:t>способления для монтажных работ. Тяг</w:t>
            </w:r>
            <w:r w:rsidRPr="00997783">
              <w:rPr>
                <w:rFonts w:eastAsia="TimesNewRoman,Bold"/>
                <w:bCs/>
                <w:color w:val="000000"/>
              </w:rPr>
              <w:t>о</w:t>
            </w:r>
            <w:r w:rsidRPr="00997783">
              <w:rPr>
                <w:rFonts w:eastAsia="TimesNewRoman,Bold"/>
                <w:bCs/>
                <w:color w:val="000000"/>
              </w:rPr>
              <w:t>вые устройства. Грузоподъемные мех</w:t>
            </w:r>
            <w:r w:rsidRPr="00997783">
              <w:rPr>
                <w:rFonts w:eastAsia="TimesNewRoman,Bold"/>
                <w:bCs/>
                <w:color w:val="000000"/>
              </w:rPr>
              <w:t>а</w:t>
            </w:r>
            <w:r w:rsidRPr="00997783">
              <w:rPr>
                <w:rFonts w:eastAsia="TimesNewRoman,Bold"/>
                <w:bCs/>
                <w:color w:val="000000"/>
              </w:rPr>
              <w:t>низмы и машины. Специальные присп</w:t>
            </w:r>
            <w:r w:rsidRPr="00997783">
              <w:rPr>
                <w:rFonts w:eastAsia="TimesNewRoman,Bold"/>
                <w:bCs/>
                <w:color w:val="000000"/>
              </w:rPr>
              <w:t>о</w:t>
            </w:r>
            <w:r w:rsidRPr="00997783">
              <w:rPr>
                <w:rFonts w:eastAsia="TimesNewRoman,Bold"/>
                <w:bCs/>
                <w:color w:val="000000"/>
              </w:rPr>
              <w:t>собления. Измерительные инструменты.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  <w:p w:rsidR="00391AC0" w:rsidRPr="00767DBB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997783">
              <w:rPr>
                <w:rFonts w:ascii="Times New Roman" w:hAnsi="Times New Roman"/>
                <w:b w:val="0"/>
                <w:sz w:val="24"/>
                <w:szCs w:val="24"/>
              </w:rPr>
              <w:t>Классификация методов и техн</w:t>
            </w:r>
            <w:r w:rsidRPr="00997783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997783">
              <w:rPr>
                <w:rFonts w:ascii="Times New Roman" w:hAnsi="Times New Roman"/>
                <w:b w:val="0"/>
                <w:sz w:val="24"/>
                <w:szCs w:val="24"/>
              </w:rPr>
              <w:t xml:space="preserve">логических схем монтажа. 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Организация работ. Монтаж целыми сооружениями. Методы установки конструкций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5.Тема: Монтажные условия работы ко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струкций. Усиление конструкций. Подг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товка к монтажу и строповка. Подъем, у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тановка и выверка конструкций.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391AC0">
            <w:pPr>
              <w:numPr>
                <w:ilvl w:val="0"/>
                <w:numId w:val="17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 xml:space="preserve">Подготовка к лабораторным </w:t>
            </w:r>
            <w:r w:rsidRPr="00767DBB">
              <w:rPr>
                <w:color w:val="000000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391AC0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75361E" w:rsidP="00B416E5">
            <w:pPr>
              <w:ind w:firstLine="0"/>
            </w:pPr>
            <w:r w:rsidRPr="00997783">
              <w:rPr>
                <w:color w:val="000000"/>
              </w:rPr>
              <w:lastRenderedPageBreak/>
              <w:t xml:space="preserve">6.Тема: </w:t>
            </w:r>
            <w:r w:rsidRPr="00997783">
              <w:t xml:space="preserve">Монтаж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Состав проекта производства. Выбор монтажной площадки. Приемка оборудования. Пр</w:t>
            </w:r>
            <w:r w:rsidRPr="00997783">
              <w:rPr>
                <w:rStyle w:val="FontStyle21"/>
                <w:sz w:val="24"/>
                <w:szCs w:val="24"/>
              </w:rPr>
              <w:t>и</w:t>
            </w:r>
            <w:r w:rsidRPr="00997783">
              <w:rPr>
                <w:rStyle w:val="FontStyle21"/>
                <w:sz w:val="24"/>
                <w:szCs w:val="24"/>
              </w:rPr>
              <w:t>емка строительной готовности объекта. Способы монтажа. Разгрузка и транспо</w:t>
            </w:r>
            <w:r w:rsidRPr="00997783">
              <w:rPr>
                <w:rStyle w:val="FontStyle21"/>
                <w:sz w:val="24"/>
                <w:szCs w:val="24"/>
              </w:rPr>
              <w:t>р</w:t>
            </w:r>
            <w:r w:rsidRPr="00997783">
              <w:rPr>
                <w:rStyle w:val="FontStyle21"/>
                <w:sz w:val="24"/>
                <w:szCs w:val="24"/>
              </w:rPr>
              <w:t>тировка. Укрупнительная сборка. Стр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>повка узлов. Монтаж мостовых кранов при помощи мачт. Монтаж нескольких кранов с одной установки мачты. Монтаж кранов в сборе при помощи мачты.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75361E" w:rsidP="0075361E">
            <w:pPr>
              <w:pStyle w:val="a3"/>
              <w:ind w:firstLine="0"/>
            </w:pPr>
            <w:r w:rsidRPr="00997783">
              <w:rPr>
                <w:color w:val="000000"/>
              </w:rPr>
              <w:t xml:space="preserve">7.Тема: </w:t>
            </w:r>
            <w:r w:rsidRPr="00997783">
              <w:t xml:space="preserve">Безмачтовые методы монтажа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Совмещенный метод монтажа. Монтаж мостовых кранов сам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>ходными кранами в цехах с закрытой кровлей. Монтаж мостовых кранов при помощи двух кранов. Монтаж мостовых кранов в зданиях из сборного железобет</w:t>
            </w:r>
            <w:r w:rsidRPr="00997783">
              <w:rPr>
                <w:rStyle w:val="FontStyle21"/>
                <w:sz w:val="24"/>
                <w:szCs w:val="24"/>
              </w:rPr>
              <w:t>о</w:t>
            </w:r>
            <w:r w:rsidRPr="00997783">
              <w:rPr>
                <w:rStyle w:val="FontStyle21"/>
                <w:sz w:val="24"/>
                <w:szCs w:val="24"/>
              </w:rPr>
              <w:t xml:space="preserve">на. Монтаж мостовых кранов в зданиях, каркас которых выполнен из металла. Особенности монтажа мостовых кранов с </w:t>
            </w:r>
            <w:r w:rsidRPr="00997783">
              <w:rPr>
                <w:rStyle w:val="FontStyle21"/>
                <w:sz w:val="24"/>
                <w:szCs w:val="24"/>
              </w:rPr>
              <w:lastRenderedPageBreak/>
              <w:t>ферм. Конструкция монтажных балок и опорных столиков. Усиление стропил</w:t>
            </w:r>
            <w:r w:rsidRPr="00997783">
              <w:rPr>
                <w:rStyle w:val="FontStyle21"/>
                <w:sz w:val="24"/>
                <w:szCs w:val="24"/>
              </w:rPr>
              <w:t>ь</w:t>
            </w:r>
            <w:r w:rsidRPr="00997783">
              <w:rPr>
                <w:rStyle w:val="FontStyle21"/>
                <w:sz w:val="24"/>
                <w:szCs w:val="24"/>
              </w:rPr>
              <w:t>ных ферм</w:t>
            </w:r>
            <w:r w:rsidRPr="00997783">
              <w:rPr>
                <w:rStyle w:val="FontStyle21"/>
                <w:sz w:val="24"/>
                <w:szCs w:val="24"/>
                <w:lang w:val="en-US"/>
              </w:rPr>
              <w:t>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lastRenderedPageBreak/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lastRenderedPageBreak/>
              <w:t>8 Тема: Монтаж металлургических кранов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9.Тема: Испытания и сдача оборудования в эксплуатацию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391AC0">
            <w:pPr>
              <w:tabs>
                <w:tab w:val="left" w:pos="331"/>
              </w:tabs>
              <w:ind w:firstLine="0"/>
              <w:rPr>
                <w:bCs/>
                <w:iCs/>
                <w:color w:val="000000"/>
              </w:rPr>
            </w:pPr>
          </w:p>
        </w:tc>
        <w:tc>
          <w:tcPr>
            <w:tcW w:w="965" w:type="pct"/>
          </w:tcPr>
          <w:p w:rsidR="0075361E" w:rsidRPr="00767DBB" w:rsidRDefault="0075361E" w:rsidP="00391AC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5361E" w:rsidRPr="00767DBB" w:rsidRDefault="00747108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84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36/8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75361E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</w:t>
            </w:r>
            <w:r w:rsidR="00747108">
              <w:rPr>
                <w:b/>
                <w:color w:val="000000"/>
              </w:rPr>
              <w:t>6</w:t>
            </w:r>
            <w:r w:rsidRPr="00767DBB">
              <w:rPr>
                <w:b/>
                <w:color w:val="000000"/>
              </w:rPr>
              <w:t>/</w:t>
            </w:r>
            <w:r w:rsidR="00747108">
              <w:rPr>
                <w:b/>
                <w:color w:val="000000"/>
              </w:rPr>
              <w:t>8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5,65</w:t>
            </w:r>
          </w:p>
        </w:tc>
        <w:tc>
          <w:tcPr>
            <w:tcW w:w="10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/>
        </w:rPr>
        <w:t>а</w:t>
      </w:r>
      <w:r w:rsidRPr="00767DBB">
        <w:rPr>
          <w:iCs/>
          <w:color w:val="000000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391AC0">
        <w:rPr>
          <w:iCs/>
          <w:color w:val="000000"/>
        </w:rPr>
        <w:t>6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</w:t>
      </w:r>
      <w:r w:rsidR="00CD7A79" w:rsidRPr="00767DBB">
        <w:rPr>
          <w:bCs/>
          <w:iCs/>
          <w:color w:val="000000"/>
        </w:rPr>
        <w:t>о</w:t>
      </w:r>
      <w:r w:rsidR="00CD7A79" w:rsidRPr="00767DBB">
        <w:rPr>
          <w:bCs/>
          <w:iCs/>
          <w:color w:val="000000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/>
        </w:rPr>
        <w:t>а</w:t>
      </w:r>
      <w:r w:rsidRPr="00767DBB">
        <w:rPr>
          <w:color w:val="000000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767DBB">
        <w:rPr>
          <w:bCs/>
          <w:iCs/>
          <w:color w:val="000000"/>
          <w:szCs w:val="24"/>
          <w:lang w:val="ru-RU"/>
        </w:rPr>
        <w:t>е</w:t>
      </w:r>
      <w:r w:rsidRPr="00767DBB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лабораторным занятиям.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A310AC" w:rsidRDefault="00A310AC" w:rsidP="005158E3">
      <w:pPr>
        <w:tabs>
          <w:tab w:val="left" w:pos="9547"/>
        </w:tabs>
        <w:rPr>
          <w:color w:val="000000"/>
        </w:rPr>
        <w:sectPr w:rsidR="00A310AC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310AC" w:rsidRPr="00767DBB" w:rsidRDefault="00A310AC" w:rsidP="00A310AC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проводится в форме зачета.</w:t>
      </w:r>
    </w:p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p w:rsidR="00A310AC" w:rsidRPr="00767DBB" w:rsidRDefault="00A310AC" w:rsidP="00A310AC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4508"/>
        <w:gridCol w:w="8736"/>
      </w:tblGrid>
      <w:tr w:rsidR="00A310AC" w:rsidRPr="00767DBB" w:rsidTr="009F1754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A310AC" w:rsidRPr="00767DBB" w:rsidTr="009F17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325F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</w:t>
            </w:r>
            <w:r w:rsidRPr="007325FC">
              <w:rPr>
                <w:b/>
                <w:bCs/>
                <w:color w:val="000000"/>
              </w:rPr>
              <w:t>а</w:t>
            </w:r>
            <w:r w:rsidRPr="007325FC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A310AC" w:rsidRPr="00767DBB" w:rsidTr="009F1754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997783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основные положения теории наде</w:t>
            </w:r>
            <w:r w:rsidRPr="00997783">
              <w:rPr>
                <w:snapToGrid w:val="0"/>
              </w:rPr>
              <w:t>ж</w:t>
            </w:r>
            <w:r w:rsidRPr="00997783">
              <w:rPr>
                <w:snapToGrid w:val="0"/>
              </w:rPr>
              <w:t xml:space="preserve">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A310AC" w:rsidRPr="00997783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</w:t>
            </w:r>
            <w:r w:rsidRPr="00997783">
              <w:rPr>
                <w:snapToGrid w:val="0"/>
              </w:rPr>
              <w:t>е</w:t>
            </w:r>
            <w:r w:rsidRPr="00997783">
              <w:rPr>
                <w:snapToGrid w:val="0"/>
              </w:rPr>
              <w:t>ские средства и передовые методы мо</w:t>
            </w:r>
            <w:r w:rsidRPr="00997783">
              <w:rPr>
                <w:snapToGrid w:val="0"/>
              </w:rPr>
              <w:t>н</w:t>
            </w:r>
            <w:r w:rsidRPr="00997783">
              <w:rPr>
                <w:snapToGrid w:val="0"/>
              </w:rPr>
              <w:t>тажных работ,</w:t>
            </w:r>
          </w:p>
          <w:p w:rsidR="00A310AC" w:rsidRPr="00E05C06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</w:t>
            </w:r>
            <w:r w:rsidRPr="00997783">
              <w:rPr>
                <w:snapToGrid w:val="0"/>
              </w:rPr>
              <w:t>а</w:t>
            </w:r>
            <w:r w:rsidRPr="00997783">
              <w:rPr>
                <w:snapToGrid w:val="0"/>
              </w:rPr>
              <w:t>ции.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997783" w:rsidRDefault="00A310AC" w:rsidP="009F1754">
            <w:pPr>
              <w:pStyle w:val="afd"/>
              <w:ind w:firstLine="567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Содержание монтажных работ.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Влияние монтажа на сроки строительства и последующую работу машин.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Современное состояние средств и методов монтажа.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Главные направления в развитии монтажной техники и технологии.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Проектно-сметная и техническая документация. Исходная докуме</w:t>
            </w:r>
            <w:r w:rsidRPr="00997783">
              <w:t>н</w:t>
            </w:r>
            <w:r w:rsidRPr="00997783">
              <w:t>тация. Проект производства работ (ППР) и его составные части. Исполнительная документация.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Организация монтажной площадки.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Подготовка оборудования к монтажу. Поставка и транспортировка, складирование и хранение оборудования. Приемка оборудования в монтаж, подг</w:t>
            </w:r>
            <w:r w:rsidRPr="00997783">
              <w:t>о</w:t>
            </w:r>
            <w:r w:rsidRPr="00997783">
              <w:t>товка его к монтажу, укрупнительная сборка и подача в монтажную зону.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Приемка строительных объектов под монтаж.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Объекты, подлежащие приемке. Разбивка главных монтажных осей и высотных реперов. Приемка фундаментов, крановых и временных монтажных путей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Виды такелажной оснастки и монтажного оборудования. Канаты. Стропы, захваты и траверсы. Вспомогательные механизмы.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Грузоподъемные и такелажные приспособления.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Монтажные краны. Расчет машин на монтажные нагрузки.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Проверка и испытание такелажного оборудования. Методы и пери</w:t>
            </w:r>
            <w:r w:rsidRPr="00997783">
              <w:t>о</w:t>
            </w:r>
            <w:r w:rsidRPr="00997783">
              <w:lastRenderedPageBreak/>
              <w:t>дичность проверок и испытаний.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Расчет и выбор такелажной оснастки и монтажного оборудования.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Виды, содержание и способы выполнения такелажных работ. П</w:t>
            </w:r>
            <w:r w:rsidRPr="00997783">
              <w:rPr>
                <w:snapToGrid w:val="0"/>
              </w:rPr>
              <w:t>о</w:t>
            </w:r>
            <w:r w:rsidRPr="00997783">
              <w:rPr>
                <w:snapToGrid w:val="0"/>
              </w:rPr>
              <w:t>грузка и разгрузка, увязка и крепление, строповка и расстроповка, кантовка, гор</w:t>
            </w:r>
            <w:r w:rsidRPr="00997783">
              <w:rPr>
                <w:snapToGrid w:val="0"/>
              </w:rPr>
              <w:t>и</w:t>
            </w:r>
            <w:r w:rsidRPr="00997783">
              <w:rPr>
                <w:snapToGrid w:val="0"/>
              </w:rPr>
              <w:t>зонтальное и вертикальное перемещение.</w:t>
            </w:r>
          </w:p>
          <w:p w:rsidR="00A310AC" w:rsidRPr="00997783" w:rsidRDefault="00A310AC" w:rsidP="009F1754">
            <w:pPr>
              <w:pStyle w:val="24"/>
              <w:numPr>
                <w:ilvl w:val="0"/>
                <w:numId w:val="41"/>
              </w:numPr>
              <w:spacing w:after="0" w:line="240" w:lineRule="auto"/>
              <w:ind w:left="0" w:firstLine="567"/>
            </w:pPr>
            <w:r w:rsidRPr="00997783">
              <w:t>Подъем тяжелых горизонтальных конструкций. Подъем кранами. Подъем с использованием строительных конструкций зданий. Подъем мачтами. Прочие методы подъема.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Подъем тяжелых вертикальных конструкций (башен, колон). Подъем кранами, полиспастами и безмачтовые методы подъема. Методы скольжения (подъем с подтаскиванием), поворота вокруг шарнира, "падающей мачты" и др.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Общие методы и приемы сборки оборудования при монтаже. Сборка в проектном положении. Сборка вне проектного положения.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Разметочные работы. Разметочные инструменты и приборы.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металлических конструкций. Характерные особенности м</w:t>
            </w:r>
            <w:r w:rsidRPr="00997783">
              <w:rPr>
                <w:snapToGrid w:val="0"/>
              </w:rPr>
              <w:t>е</w:t>
            </w:r>
            <w:r w:rsidRPr="00997783">
              <w:rPr>
                <w:snapToGrid w:val="0"/>
              </w:rPr>
              <w:t>таллических конструкций как объектов монтажа. Подготовительные работы. Сборка. Болтовые и сварные соединения. Допускаемые отклонения.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типовых деталей и элементов машин. Особенности поста</w:t>
            </w:r>
            <w:r w:rsidRPr="00997783">
              <w:rPr>
                <w:snapToGrid w:val="0"/>
              </w:rPr>
              <w:t>в</w:t>
            </w:r>
            <w:r w:rsidRPr="00997783">
              <w:rPr>
                <w:snapToGrid w:val="0"/>
              </w:rPr>
              <w:t>ки механизмов и монтажа их элементов. Статическая и динамическая балансиро</w:t>
            </w:r>
            <w:r w:rsidRPr="00997783">
              <w:rPr>
                <w:snapToGrid w:val="0"/>
              </w:rPr>
              <w:t>в</w:t>
            </w:r>
            <w:r w:rsidRPr="00997783">
              <w:rPr>
                <w:snapToGrid w:val="0"/>
              </w:rPr>
              <w:t>ка. Монтаж болтовых, резьбовых, шпоночных, шлицевых, прессовых и клеевых соединений.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подшипников жидкостного трения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грузоподъемных кранов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конвейеров, ленточных, тележечных, рольгангов, транспо</w:t>
            </w:r>
            <w:r w:rsidRPr="00997783">
              <w:rPr>
                <w:color w:val="000000"/>
              </w:rPr>
              <w:t>р</w:t>
            </w:r>
            <w:r w:rsidRPr="00997783">
              <w:rPr>
                <w:color w:val="000000"/>
              </w:rPr>
              <w:t>теров, норий, элеваторов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узлов подъемно - транспортного оборудования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подъемно-траспортного оборудования.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 - транспортных механизмов прерывного действия.</w:t>
            </w:r>
          </w:p>
          <w:p w:rsidR="00A310AC" w:rsidRPr="00767DBB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 xml:space="preserve">Пусконаладочные работы транспортных механизмов непрерывного </w:t>
            </w:r>
            <w:r w:rsidRPr="00997783">
              <w:rPr>
                <w:color w:val="000000"/>
              </w:rPr>
              <w:lastRenderedPageBreak/>
              <w:t>действия.</w:t>
            </w:r>
          </w:p>
        </w:tc>
      </w:tr>
      <w:tr w:rsidR="00A310AC" w:rsidRPr="00767DBB" w:rsidTr="009F1754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5361E" w:rsidRDefault="00A310AC" w:rsidP="009F1754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гинальных наземных транспортно-технологических машин в объеме, дост</w:t>
            </w:r>
            <w:r w:rsidRPr="0075361E">
              <w:rPr>
                <w:snapToGrid w:val="0"/>
              </w:rPr>
              <w:t>а</w:t>
            </w:r>
            <w:r w:rsidRPr="0075361E">
              <w:rPr>
                <w:snapToGrid w:val="0"/>
              </w:rPr>
              <w:t>точном для понимания устройства и осуществления сборочно-разборочных операций;</w:t>
            </w:r>
          </w:p>
          <w:p w:rsidR="00A310AC" w:rsidRPr="0075361E" w:rsidRDefault="00A310AC" w:rsidP="009F1754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тельными и технологическими инстр</w:t>
            </w:r>
            <w:r w:rsidRPr="0075361E">
              <w:rPr>
                <w:snapToGrid w:val="0"/>
              </w:rPr>
              <w:t>у</w:t>
            </w:r>
            <w:r w:rsidRPr="0075361E">
              <w:rPr>
                <w:snapToGrid w:val="0"/>
              </w:rPr>
              <w:t>ментами;</w:t>
            </w:r>
          </w:p>
          <w:p w:rsidR="00A310AC" w:rsidRPr="0075361E" w:rsidRDefault="00A310AC" w:rsidP="009F1754">
            <w:pPr>
              <w:pStyle w:val="af2"/>
              <w:numPr>
                <w:ilvl w:val="0"/>
                <w:numId w:val="39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</w:t>
            </w:r>
            <w:r w:rsidRPr="0075361E">
              <w:rPr>
                <w:snapToGrid w:val="0"/>
                <w:sz w:val="24"/>
                <w:szCs w:val="24"/>
              </w:rPr>
              <w:t>о</w:t>
            </w:r>
            <w:r w:rsidRPr="0075361E">
              <w:rPr>
                <w:snapToGrid w:val="0"/>
                <w:sz w:val="24"/>
                <w:szCs w:val="24"/>
              </w:rPr>
              <w:t>вать механизмы и устройства, испол</w:t>
            </w:r>
            <w:r w:rsidRPr="0075361E">
              <w:rPr>
                <w:snapToGrid w:val="0"/>
                <w:sz w:val="24"/>
                <w:szCs w:val="24"/>
              </w:rPr>
              <w:t>ь</w:t>
            </w:r>
            <w:r w:rsidRPr="0075361E">
              <w:rPr>
                <w:snapToGrid w:val="0"/>
                <w:sz w:val="24"/>
                <w:szCs w:val="24"/>
              </w:rPr>
              <w:t>зуемые в конструкциях наземных тран</w:t>
            </w:r>
            <w:r w:rsidRPr="0075361E">
              <w:rPr>
                <w:snapToGrid w:val="0"/>
                <w:sz w:val="24"/>
                <w:szCs w:val="24"/>
              </w:rPr>
              <w:t>с</w:t>
            </w:r>
            <w:r w:rsidRPr="0075361E">
              <w:rPr>
                <w:snapToGrid w:val="0"/>
                <w:sz w:val="24"/>
                <w:szCs w:val="24"/>
              </w:rPr>
              <w:t>портно-технологических машин, при н</w:t>
            </w:r>
            <w:r w:rsidRPr="0075361E">
              <w:rPr>
                <w:snapToGrid w:val="0"/>
                <w:sz w:val="24"/>
                <w:szCs w:val="24"/>
              </w:rPr>
              <w:t>а</w:t>
            </w:r>
            <w:r w:rsidRPr="0075361E">
              <w:rPr>
                <w:snapToGrid w:val="0"/>
                <w:sz w:val="24"/>
                <w:szCs w:val="24"/>
              </w:rPr>
              <w:t>личии их чертежа или доступного для разборки образца и оценивать их осно</w:t>
            </w:r>
            <w:r w:rsidRPr="0075361E">
              <w:rPr>
                <w:snapToGrid w:val="0"/>
                <w:sz w:val="24"/>
                <w:szCs w:val="24"/>
              </w:rPr>
              <w:t>в</w:t>
            </w:r>
            <w:r w:rsidRPr="0075361E">
              <w:rPr>
                <w:snapToGrid w:val="0"/>
                <w:sz w:val="24"/>
                <w:szCs w:val="24"/>
              </w:rPr>
              <w:t>ные качественные характеристик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jc w:val="center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310AC" w:rsidRPr="008D75A9" w:rsidRDefault="001D31B2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>
              <w:rPr>
                <w:rFonts w:eastAsia="TimesNewRoman"/>
                <w:noProof/>
              </w:rPr>
              <w:pict>
                <v:shape id="_x0000_s1223" type="#_x0000_t75" style="position:absolute;left:0;text-align:left;margin-left:2.8pt;margin-top:7.7pt;width:259.7pt;height:153.25pt;z-index:251661312">
                  <v:imagedata r:id="rId17" o:title=""/>
                  <w10:wrap type="square"/>
                </v:shape>
              </w:pict>
            </w:r>
            <w:r w:rsidR="00A310AC" w:rsidRPr="008D75A9">
              <w:rPr>
                <w:rFonts w:eastAsia="TimesNewRoman"/>
              </w:rPr>
              <w:t>Рассчитать инвента</w:t>
            </w:r>
            <w:r w:rsidR="00A310AC" w:rsidRPr="008D75A9">
              <w:rPr>
                <w:rFonts w:eastAsia="TimesNewRoman"/>
              </w:rPr>
              <w:t>р</w:t>
            </w:r>
            <w:r w:rsidR="00A310AC" w:rsidRPr="008D75A9">
              <w:rPr>
                <w:rFonts w:eastAsia="TimesNewRoman"/>
              </w:rPr>
              <w:t>ный наземный якорь, уст</w:t>
            </w:r>
            <w:r w:rsidR="00A310AC" w:rsidRPr="008D75A9">
              <w:rPr>
                <w:rFonts w:eastAsia="TimesNewRoman"/>
              </w:rPr>
              <w:t>а</w:t>
            </w:r>
            <w:r w:rsidR="00A310AC" w:rsidRPr="008D75A9">
              <w:rPr>
                <w:rFonts w:eastAsia="TimesNewRoman"/>
              </w:rPr>
              <w:t>новленный на плотном с</w:t>
            </w:r>
            <w:r w:rsidR="00A310AC" w:rsidRPr="008D75A9">
              <w:rPr>
                <w:rFonts w:eastAsia="TimesNewRoman"/>
              </w:rPr>
              <w:t>ы</w:t>
            </w:r>
            <w:r w:rsidR="00A310AC" w:rsidRPr="008D75A9">
              <w:rPr>
                <w:rFonts w:eastAsia="TimesNewRoman"/>
              </w:rPr>
              <w:t>ром чернозёме, длякрепления п</w:t>
            </w:r>
            <w:r w:rsidR="00A310AC" w:rsidRPr="008D75A9">
              <w:rPr>
                <w:rFonts w:eastAsia="TimesNewRoman"/>
              </w:rPr>
              <w:t>о</w:t>
            </w:r>
            <w:r w:rsidR="00A310AC" w:rsidRPr="008D75A9">
              <w:rPr>
                <w:rFonts w:eastAsia="TimesNewRoman"/>
              </w:rPr>
              <w:t xml:space="preserve">лиспаста с усилием </w:t>
            </w:r>
            <w:r w:rsidR="00A310AC"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7" type="#_x0000_t75" style="width:14.05pt;height:13.1pt" o:ole="">
                  <v:imagedata r:id="rId18" o:title=""/>
                </v:shape>
                <o:OLEObject Type="Embed" ProgID="Equation.3" ShapeID="_x0000_i1027" DrawAspect="Content" ObjectID="_1665413476" r:id="rId19"/>
              </w:object>
            </w:r>
            <w:r w:rsidR="00A310AC" w:rsidRPr="008D75A9">
              <w:rPr>
                <w:rFonts w:eastAsia="SymbolMT"/>
              </w:rPr>
              <w:t xml:space="preserve">= </w:t>
            </w:r>
            <w:r w:rsidR="00A310AC" w:rsidRPr="008D75A9">
              <w:rPr>
                <w:rFonts w:eastAsia="TimesNewRoman"/>
              </w:rPr>
              <w:t>210 кН, наклонённого к горизонту под углом 40</w:t>
            </w:r>
            <w:r w:rsidR="00A310AC">
              <w:rPr>
                <w:rFonts w:eastAsia="SymbolMT"/>
              </w:rPr>
              <w:t>°</w:t>
            </w:r>
            <w:r w:rsidR="00A310AC" w:rsidRPr="008D75A9">
              <w:rPr>
                <w:rFonts w:eastAsia="TimesNewRoman"/>
              </w:rPr>
              <w:t>.</w:t>
            </w:r>
          </w:p>
          <w:p w:rsidR="00A310AC" w:rsidRPr="008D75A9" w:rsidRDefault="00A310AC" w:rsidP="009F1754">
            <w:pPr>
              <w:widowControl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Решение.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1. Определяем велич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>ны горизонтальной и верт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>кальной составляющих ус</w:t>
            </w:r>
            <w:r w:rsidRPr="008D75A9">
              <w:rPr>
                <w:rFonts w:eastAsia="TimesNewRoman"/>
              </w:rPr>
              <w:t>и</w:t>
            </w:r>
            <w:r w:rsidRPr="008D75A9">
              <w:rPr>
                <w:rFonts w:eastAsia="TimesNewRoman"/>
              </w:rPr>
              <w:t xml:space="preserve">лий в полиспасте </w:t>
            </w:r>
            <w:r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8" type="#_x0000_t75" style="width:14.05pt;height:13.1pt" o:ole="">
                  <v:imagedata r:id="rId20" o:title=""/>
                </v:shape>
                <o:OLEObject Type="Embed" ProgID="Equation.3" ShapeID="_x0000_i1028" DrawAspect="Content" ObjectID="_1665413477" r:id="rId21"/>
              </w:object>
            </w:r>
            <w:r w:rsidRPr="008D75A9">
              <w:rPr>
                <w:rFonts w:eastAsia="TimesNewRoman"/>
              </w:rPr>
              <w:t>: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iCs/>
                <w:sz w:val="28"/>
                <w:szCs w:val="28"/>
                <w:lang w:eastAsia="en-US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80" w:dyaOrig="380">
                <v:shape id="_x0000_i1029" type="#_x0000_t75" style="width:179.55pt;height:19.65pt" o:ole="">
                  <v:imagedata r:id="rId22" o:title=""/>
                </v:shape>
                <o:OLEObject Type="Embed" ProgID="Equation.3" ShapeID="_x0000_i1029" DrawAspect="Content" ObjectID="_1665413478" r:id="rId23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A310AC" w:rsidRPr="00CD4CCE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00" w:dyaOrig="380">
                <v:shape id="_x0000_i1030" type="#_x0000_t75" style="width:174.85pt;height:19.65pt" o:ole="">
                  <v:imagedata r:id="rId24" o:title=""/>
                </v:shape>
                <o:OLEObject Type="Embed" ProgID="Equation.3" ShapeID="_x0000_i1030" DrawAspect="Content" ObjectID="_1665413479" r:id="rId2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2. Находим общую массу, обеспечивающую устойчивость его от сдвига</w:t>
            </w:r>
          </w:p>
          <w:p w:rsidR="00A310AC" w:rsidRPr="00CD4CCE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5940" w:dyaOrig="360">
                <v:shape id="_x0000_i1031" type="#_x0000_t75" style="width:297.35pt;height:18.7pt" o:ole="">
                  <v:imagedata r:id="rId26" o:title=""/>
                </v:shape>
                <o:OLEObject Type="Embed" ProgID="Equation.3" ShapeID="_x0000_i1031" DrawAspect="Content" ObjectID="_1665413480" r:id="rId27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3. Выбираем бетонные блоки размером 1,5 </w:t>
            </w:r>
            <w:r w:rsidRPr="008D75A9">
              <w:rPr>
                <w:rFonts w:eastAsia="SymbolMT"/>
              </w:rPr>
              <w:t xml:space="preserve">× </w:t>
            </w:r>
            <w:r w:rsidRPr="008D75A9">
              <w:rPr>
                <w:rFonts w:eastAsia="TimesNewRoman"/>
              </w:rPr>
              <w:t xml:space="preserve">1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8D75A9">
                <w:rPr>
                  <w:rFonts w:eastAsia="TimesNewRoman"/>
                </w:rPr>
                <w:t>1,35 м</w:t>
              </w:r>
            </w:smartTag>
            <w:r w:rsidRPr="008D75A9">
              <w:rPr>
                <w:rFonts w:eastAsia="TimesNewRoman"/>
              </w:rPr>
              <w:t xml:space="preserve"> и массой 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20" w:dyaOrig="260">
                <v:shape id="_x0000_i1032" type="#_x0000_t75" style="width:11.2pt;height:13.1pt" o:ole="">
                  <v:imagedata r:id="rId28" o:title=""/>
                </v:shape>
                <o:OLEObject Type="Embed" ProgID="Equation.3" ShapeID="_x0000_i1032" DrawAspect="Content" ObjectID="_1665413481" r:id="rId29"/>
              </w:object>
            </w:r>
            <w:r w:rsidRPr="008D75A9">
              <w:rPr>
                <w:rFonts w:eastAsia="SymbolMT"/>
              </w:rPr>
              <w:t xml:space="preserve">= </w:t>
            </w:r>
            <w:r w:rsidRPr="008D75A9">
              <w:rPr>
                <w:rFonts w:eastAsia="TimesNewRoman"/>
              </w:rPr>
              <w:t>4,5 т и определяем их необходимое количество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40" w:dyaOrig="320">
                <v:shape id="_x0000_i1033" type="#_x0000_t75" style="width:146.8pt;height:15.9pt" o:ole="">
                  <v:imagedata r:id="rId30" o:title=""/>
                </v:shape>
                <o:OLEObject Type="Embed" ProgID="Equation.3" ShapeID="_x0000_i1033" DrawAspect="Content" ObjectID="_1665413482" r:id="rId31"/>
              </w:object>
            </w:r>
            <w:r w:rsidRPr="008D75A9">
              <w:rPr>
                <w:rFonts w:eastAsia="TimesNewRoman"/>
              </w:rPr>
              <w:t>.</w:t>
            </w:r>
          </w:p>
          <w:p w:rsidR="00A310AC" w:rsidRPr="00CD4CCE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CD4CCE">
              <w:rPr>
                <w:rFonts w:eastAsia="TimesNewRoman"/>
              </w:rPr>
              <w:t xml:space="preserve">Принимаем количество блоков </w:t>
            </w:r>
            <w:r w:rsidRPr="00CD4CCE">
              <w:rPr>
                <w:iCs/>
                <w:position w:val="-6"/>
                <w:lang w:val="en-US" w:eastAsia="en-US"/>
              </w:rPr>
              <w:object w:dxaOrig="260" w:dyaOrig="220">
                <v:shape id="_x0000_i1034" type="#_x0000_t75" style="width:13.1pt;height:11.2pt" o:ole="">
                  <v:imagedata r:id="rId32" o:title=""/>
                </v:shape>
                <o:OLEObject Type="Embed" ProgID="Equation.3" ShapeID="_x0000_i1034" DrawAspect="Content" ObjectID="_1665413483" r:id="rId33"/>
              </w:object>
            </w:r>
            <w:r w:rsidRPr="00CD4CCE">
              <w:rPr>
                <w:iCs/>
                <w:lang w:eastAsia="en-US"/>
              </w:rPr>
              <w:t>=12</w:t>
            </w:r>
            <w:r>
              <w:rPr>
                <w:iCs/>
                <w:lang w:eastAsia="en-US"/>
              </w:rPr>
              <w:t xml:space="preserve"> шт., тогда масса як</w:t>
            </w:r>
            <w:r>
              <w:rPr>
                <w:iCs/>
                <w:lang w:eastAsia="en-US"/>
              </w:rPr>
              <w:t>о</w:t>
            </w:r>
            <w:r>
              <w:rPr>
                <w:iCs/>
                <w:lang w:eastAsia="en-US"/>
              </w:rPr>
              <w:t>ря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420" w:dyaOrig="320">
                <v:shape id="_x0000_i1035" type="#_x0000_t75" style="width:121.55pt;height:15.9pt" o:ole="">
                  <v:imagedata r:id="rId34" o:title=""/>
                </v:shape>
                <o:OLEObject Type="Embed" ProgID="Equation.3" ShapeID="_x0000_i1035" DrawAspect="Content" ObjectID="_1665413484" r:id="rId3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4. Принимаем размер опорной рамы для укладки блоков в плане 4,2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D75A9">
                <w:rPr>
                  <w:rFonts w:eastAsia="TimesNewRoman"/>
                </w:rPr>
                <w:t>5 м</w:t>
              </w:r>
            </w:smartTag>
            <w:r w:rsidRPr="008D75A9">
              <w:rPr>
                <w:rFonts w:eastAsia="TimesNewRoman"/>
              </w:rPr>
              <w:t xml:space="preserve"> и, зная, что плечо 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6" type="#_x0000_t75" style="width:9.35pt;height:14.05pt" o:ole="">
                  <v:imagedata r:id="rId36" o:title=""/>
                </v:shape>
                <o:OLEObject Type="Embed" ProgID="Equation.3" ShapeID="_x0000_i1036" DrawAspect="Content" ObjectID="_1665413485" r:id="rId37"/>
              </w:object>
            </w:r>
            <w:r w:rsidRPr="008D75A9">
              <w:rPr>
                <w:rFonts w:eastAsia="TimesNewRoman"/>
              </w:rPr>
              <w:t>составляющейполовину длины рамы (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7" type="#_x0000_t75" style="width:9.35pt;height:14.05pt" o:ole="">
                  <v:imagedata r:id="rId38" o:title=""/>
                </v:shape>
                <o:OLEObject Type="Embed" ProgID="Equation.3" ShapeID="_x0000_i1037" DrawAspect="Content" ObjectID="_1665413486" r:id="rId39"/>
              </w:object>
            </w:r>
            <w:r w:rsidRPr="008D75A9">
              <w:rPr>
                <w:rFonts w:eastAsia="SymbolMT"/>
              </w:rPr>
              <w:t xml:space="preserve">=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8D75A9">
                <w:rPr>
                  <w:rFonts w:eastAsia="TimesNewRoman"/>
                </w:rPr>
                <w:t>2,1 м</w:t>
              </w:r>
            </w:smartTag>
            <w:r w:rsidRPr="008D75A9">
              <w:rPr>
                <w:rFonts w:eastAsia="TimesNewRoman"/>
              </w:rPr>
              <w:t>), определяем пл</w:t>
            </w:r>
            <w:r w:rsidRPr="008D75A9">
              <w:rPr>
                <w:rFonts w:eastAsia="TimesNewRoman"/>
              </w:rPr>
              <w:t>е</w:t>
            </w:r>
            <w:r w:rsidRPr="008D75A9">
              <w:rPr>
                <w:rFonts w:eastAsia="TimesNewRoman"/>
              </w:rPr>
              <w:t>чо</w:t>
            </w:r>
          </w:p>
          <w:p w:rsidR="00A310AC" w:rsidRPr="009E2BCA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60" w:dyaOrig="320">
                <v:shape id="_x0000_i1038" type="#_x0000_t75" style="width:148.7pt;height:15.9pt" o:ole="">
                  <v:imagedata r:id="rId40" o:title=""/>
                </v:shape>
                <o:OLEObject Type="Embed" ProgID="Equation.3" ShapeID="_x0000_i1038" DrawAspect="Content" ObjectID="_1665413487" r:id="rId41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lastRenderedPageBreak/>
              <w:t>5. Проверяем устойчивость якоря от опрокидывания: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1540" w:dyaOrig="360">
                <v:shape id="_x0000_i1039" type="#_x0000_t75" style="width:77.6pt;height:18.7pt" o:ole="">
                  <v:imagedata r:id="rId42" o:title=""/>
                </v:shape>
                <o:OLEObject Type="Embed" ProgID="Equation.3" ShapeID="_x0000_i1039" DrawAspect="Content" ObjectID="_1665413488" r:id="rId43"/>
              </w:object>
            </w:r>
            <w:r w:rsidRPr="008D75A9">
              <w:rPr>
                <w:rFonts w:eastAsia="TimesNewRoman"/>
              </w:rPr>
              <w:t>;</w:t>
            </w:r>
          </w:p>
          <w:p w:rsidR="00A310AC" w:rsidRPr="009E2BCA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4959" w:dyaOrig="320">
                <v:shape id="_x0000_i1040" type="#_x0000_t75" style="width:247.8pt;height:15.9pt" o:ole="">
                  <v:imagedata r:id="rId44" o:title=""/>
                </v:shape>
                <o:OLEObject Type="Embed" ProgID="Equation.3" ShapeID="_x0000_i1040" DrawAspect="Content" ObjectID="_1665413489" r:id="rId4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Это неравенство свидетельствует об устойчивости якоря от опрокидывания.</w:t>
            </w:r>
          </w:p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34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5361E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стик наземных транспортно- технолог</w:t>
            </w:r>
            <w:r w:rsidRPr="0075361E">
              <w:rPr>
                <w:snapToGrid w:val="0"/>
              </w:rPr>
              <w:t>и</w:t>
            </w:r>
            <w:r w:rsidRPr="0075361E">
              <w:rPr>
                <w:snapToGrid w:val="0"/>
              </w:rPr>
              <w:t>ческих машин;</w:t>
            </w:r>
          </w:p>
          <w:p w:rsidR="00A310AC" w:rsidRPr="0075361E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A310AC" w:rsidRPr="00E05C06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</w:t>
            </w:r>
            <w:r w:rsidRPr="0075361E">
              <w:rPr>
                <w:snapToGrid w:val="0"/>
              </w:rPr>
              <w:t>к</w:t>
            </w:r>
            <w:r w:rsidRPr="0075361E">
              <w:rPr>
                <w:snapToGrid w:val="0"/>
              </w:rPr>
              <w:t>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</w:p>
          <w:p w:rsidR="00A310AC" w:rsidRPr="002F3EA0" w:rsidRDefault="001D31B2" w:rsidP="009F1754">
            <w:pPr>
              <w:rPr>
                <w:color w:val="000000"/>
              </w:rPr>
            </w:pPr>
            <w:r>
              <w:rPr>
                <w:color w:val="000000"/>
              </w:rPr>
              <w:pict>
                <v:shape id="_x0000_s1222" type="#_x0000_t75" style="position:absolute;left:0;text-align:left;margin-left:-3.2pt;margin-top:-4.8pt;width:237.1pt;height:182.5pt;z-index:251660288;visibility:visible">
                  <v:imagedata r:id="rId46" o:title="" gain="109227f" blacklevel="-6554f"/>
                  <w10:wrap type="square"/>
                </v:shape>
              </w:pict>
            </w:r>
            <w:r w:rsidR="00A310AC" w:rsidRPr="002F3EA0">
              <w:rPr>
                <w:color w:val="000000"/>
              </w:rPr>
              <w:t xml:space="preserve"> Расчетная схема какого типа монтажного якоря представлена на  рисунке?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А) Полузаглубленного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Б) Облегченного заглубленн</w:t>
            </w:r>
            <w:r w:rsidRPr="002F3EA0">
              <w:rPr>
                <w:color w:val="000000"/>
              </w:rPr>
              <w:t>о</w:t>
            </w:r>
            <w:r w:rsidRPr="002F3EA0">
              <w:rPr>
                <w:color w:val="000000"/>
              </w:rPr>
              <w:t>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В) Усиленного заглубленного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Г) Наземного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</w:p>
          <w:p w:rsidR="00A310AC" w:rsidRPr="00767DBB" w:rsidRDefault="00A310AC" w:rsidP="009F175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  <w:p w:rsidR="00A310AC" w:rsidRDefault="00A310AC" w:rsidP="009F1754">
            <w:pPr>
              <w:contextualSpacing/>
              <w:rPr>
                <w:color w:val="000000"/>
              </w:rPr>
            </w:pPr>
          </w:p>
          <w:p w:rsidR="00A310AC" w:rsidRDefault="00A310AC" w:rsidP="009F1754">
            <w:pPr>
              <w:contextualSpacing/>
              <w:rPr>
                <w:color w:val="000000"/>
              </w:rPr>
            </w:pPr>
          </w:p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E05C06" w:rsidRDefault="00A310AC" w:rsidP="009F1754">
            <w:pPr>
              <w:numPr>
                <w:ilvl w:val="0"/>
                <w:numId w:val="45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numPr>
                <w:ilvl w:val="0"/>
                <w:numId w:val="47"/>
              </w:numPr>
              <w:ind w:left="0" w:firstLine="567"/>
              <w:rPr>
                <w:color w:val="000000"/>
              </w:rPr>
            </w:pPr>
          </w:p>
        </w:tc>
      </w:tr>
      <w:tr w:rsidR="00A310AC" w:rsidRPr="00767DBB" w:rsidTr="009F1754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5361E" w:rsidRDefault="00A310AC" w:rsidP="009F1754">
            <w:pPr>
              <w:pStyle w:val="af2"/>
              <w:numPr>
                <w:ilvl w:val="0"/>
                <w:numId w:val="46"/>
              </w:numPr>
              <w:tabs>
                <w:tab w:val="left" w:pos="449"/>
                <w:tab w:val="left" w:pos="587"/>
                <w:tab w:val="left" w:pos="732"/>
                <w:tab w:val="left" w:pos="851"/>
              </w:tabs>
              <w:ind w:left="0"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E05C06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p w:rsidR="00A310AC" w:rsidRPr="00767DBB" w:rsidRDefault="00A310AC" w:rsidP="00A310AC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A310AC" w:rsidRPr="00767DBB" w:rsidRDefault="00A310AC" w:rsidP="00A310AC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bookmarkStart w:id="0" w:name="_GoBack"/>
      <w:bookmarkEnd w:id="0"/>
      <w:r w:rsidRPr="00767DBB">
        <w:rPr>
          <w:color w:val="000000"/>
        </w:rPr>
        <w:t>;</w:t>
      </w:r>
    </w:p>
    <w:p w:rsidR="00A310AC" w:rsidRPr="00767DBB" w:rsidRDefault="00A310AC" w:rsidP="00A310AC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A310AC" w:rsidRPr="00767DBB" w:rsidRDefault="00A310AC" w:rsidP="00A310AC">
      <w:pPr>
        <w:rPr>
          <w:i/>
          <w:color w:val="000000"/>
        </w:rPr>
      </w:pPr>
    </w:p>
    <w:p w:rsidR="00A310AC" w:rsidRPr="00767DBB" w:rsidRDefault="00A310AC" w:rsidP="00A310AC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A310AC" w:rsidRPr="00767DBB" w:rsidRDefault="00A310AC" w:rsidP="00A310AC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A310AC" w:rsidRDefault="00A310AC" w:rsidP="00A310AC">
      <w:pPr>
        <w:rPr>
          <w:bCs/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>зовательных ресурсов (см. раздел 8). Выбор конкретного задания каждому студенту осуществляется в соответствии с приведенной в ЭОР мет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дикой на основании индивидуального шифра студента.</w:t>
      </w:r>
    </w:p>
    <w:p w:rsidR="005158E3" w:rsidRPr="00767DBB" w:rsidRDefault="005158E3" w:rsidP="005158E3">
      <w:pPr>
        <w:tabs>
          <w:tab w:val="left" w:pos="9547"/>
        </w:tabs>
        <w:rPr>
          <w:color w:val="000000"/>
        </w:rPr>
      </w:pPr>
    </w:p>
    <w:p w:rsidR="00A310AC" w:rsidRDefault="00A310AC" w:rsidP="00F95A1A">
      <w:pPr>
        <w:tabs>
          <w:tab w:val="left" w:pos="851"/>
        </w:tabs>
        <w:ind w:firstLine="709"/>
        <w:rPr>
          <w:i/>
          <w:color w:val="C00000"/>
        </w:rPr>
        <w:sectPr w:rsidR="00A310AC" w:rsidSect="00A310AC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00E33" w:rsidRPr="00767DBB" w:rsidRDefault="00900E33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A310AC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A310AC">
        <w:t>Юнусов, Г.С. Монтаж, эксплуатация и ремонт технологического оборудования. Курсовое проектирование : учебное пособие / Г.С. Юнусов, А.В. Михеев, М.М. Ахмаде</w:t>
      </w:r>
      <w:r w:rsidRPr="00A310AC">
        <w:t>е</w:t>
      </w:r>
      <w:r w:rsidRPr="00A310AC">
        <w:t>ва. — 2-е изд., перераб. и доп. — Санкт-Петербург : Лань, 2011. — 160 с. — ISBN 978-5-8114-1216-7. — Текст : электронный // Лань : электронно-библиотечная система. — URL: https://e.lanbook.com/book/2043  (дата обращения: 31.08.2019). — Режим доступа: для а</w:t>
      </w:r>
      <w:r w:rsidRPr="00A310AC">
        <w:t>в</w:t>
      </w:r>
      <w:r w:rsidRPr="00A310AC">
        <w:t>ториз. пользователей.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1.</w:t>
      </w:r>
      <w:r w:rsidRPr="00A310AC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</w:t>
      </w:r>
      <w:r w:rsidRPr="00A310AC">
        <w:rPr>
          <w:iCs/>
          <w:color w:val="000000"/>
        </w:rPr>
        <w:t>а</w:t>
      </w:r>
      <w:r w:rsidRPr="00A310AC">
        <w:rPr>
          <w:iCs/>
          <w:color w:val="000000"/>
        </w:rPr>
        <w:t>шин учебник М.: ИЦ Академия, 2007. - 510с.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2.</w:t>
      </w:r>
      <w:r w:rsidRPr="00A310AC">
        <w:rPr>
          <w:iCs/>
          <w:color w:val="000000"/>
        </w:rPr>
        <w:tab/>
        <w:t>Андреев, В. М. Монтаж многоэтажных каркасных зданий из сборных жел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>зобетонных конструкций : учебное пособие / В. М. Андреев ; МГТУ. - Магнитогорск : МГТУ, 2016. - 1 электрон. опт. диск (CD-ROM). - URL: https://magtu.informsystema.ru/uploader/fileUpload?name=2474.pdf&amp;show=dcatalogues/1/1130218/2474.pdf&amp;view=true  (дата обращения: 31.08.2019). - Макрообъект. - Текст : электро</w:t>
      </w:r>
      <w:r w:rsidRPr="00A310AC">
        <w:rPr>
          <w:iCs/>
          <w:color w:val="000000"/>
        </w:rPr>
        <w:t>н</w:t>
      </w:r>
      <w:r w:rsidRPr="00A310AC">
        <w:rPr>
          <w:iCs/>
          <w:color w:val="000000"/>
        </w:rPr>
        <w:t>ный.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3.</w:t>
      </w:r>
      <w:r w:rsidRPr="00A310AC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4.</w:t>
      </w:r>
      <w:r w:rsidRPr="00A310AC">
        <w:rPr>
          <w:iCs/>
          <w:color w:val="000000"/>
        </w:rPr>
        <w:tab/>
        <w:t>Жиркин, Ю. В. Монтаж металлургических машин : практикум / Ю. В. Жи</w:t>
      </w:r>
      <w:r w:rsidRPr="00A310AC">
        <w:rPr>
          <w:iCs/>
          <w:color w:val="000000"/>
        </w:rPr>
        <w:t>р</w:t>
      </w:r>
      <w:r w:rsidRPr="00A310AC">
        <w:rPr>
          <w:iCs/>
          <w:color w:val="000000"/>
        </w:rPr>
        <w:t>кин, А. В. Анцупов ; МГТУ. - Магнитогорск : МГТУ, 2017. - 59 с. : ил., табл., схемы, эск</w:t>
      </w:r>
      <w:r w:rsidRPr="00A310AC">
        <w:rPr>
          <w:iCs/>
          <w:color w:val="000000"/>
        </w:rPr>
        <w:t>и</w:t>
      </w:r>
      <w:r w:rsidRPr="00A310AC">
        <w:rPr>
          <w:iCs/>
          <w:color w:val="000000"/>
        </w:rPr>
        <w:t>зы, фот. – URL: https://magtu.informsystema.ru/uploader/fileUpload?name=3633.pdf&amp;show=dcatalogues/1/1524754/3633.pdf&amp;view=true  (дата обращения: 31.08.2019). - Макрообъект. - Текст : электро</w:t>
      </w:r>
      <w:r w:rsidRPr="00A310AC">
        <w:rPr>
          <w:iCs/>
          <w:color w:val="000000"/>
        </w:rPr>
        <w:t>н</w:t>
      </w:r>
      <w:r w:rsidRPr="00A310AC">
        <w:rPr>
          <w:iCs/>
          <w:color w:val="000000"/>
        </w:rPr>
        <w:t>ный. – Макрообъект.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5.</w:t>
      </w:r>
      <w:r w:rsidRPr="00A310AC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6.</w:t>
      </w:r>
      <w:r w:rsidRPr="00A310AC">
        <w:rPr>
          <w:iCs/>
          <w:color w:val="000000"/>
        </w:rPr>
        <w:tab/>
        <w:t>Зангиев, А.А. Практикум по эксплуатации машинно-тракторного парка : учебное пособие / А.А. Зангиев, А.Н. Скороходов. — 4-е изд., стер. — Санкт-Петербург : Лань, 2020. — 464 с. — ISBN 978-5-8114-2097-1. — Текст : электронный // Лань : эле</w:t>
      </w:r>
      <w:r w:rsidRPr="00A310AC">
        <w:rPr>
          <w:iCs/>
          <w:color w:val="000000"/>
        </w:rPr>
        <w:t>к</w:t>
      </w:r>
      <w:r w:rsidRPr="00A310AC">
        <w:rPr>
          <w:iCs/>
          <w:color w:val="000000"/>
        </w:rPr>
        <w:t>тронно-библиотечная система. — URL: https://e.lanbook.com/book/130485  (дата обращ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>ния: 31.08.2019). — Режим доступа: для авториз. пользователей.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7.</w:t>
      </w:r>
      <w:r w:rsidRPr="00A310AC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строение, 2001. - 400с.: ил.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8.</w:t>
      </w:r>
      <w:r w:rsidRPr="00A310AC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A310AC">
        <w:rPr>
          <w:iCs/>
          <w:color w:val="000000"/>
        </w:rPr>
        <w:t>т</w:t>
      </w:r>
      <w:r w:rsidRPr="00A310AC">
        <w:rPr>
          <w:iCs/>
          <w:color w:val="000000"/>
        </w:rPr>
        <w:t>ки для ведения строительно-монтажных работ: учеб.пособ. М.: Маршрут, 2006. - 71с.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9.</w:t>
      </w:r>
      <w:r w:rsidRPr="00A310AC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10.</w:t>
      </w:r>
      <w:r w:rsidRPr="00A310AC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11.</w:t>
      </w:r>
      <w:r w:rsidRPr="00A310AC">
        <w:rPr>
          <w:iCs/>
          <w:color w:val="000000"/>
        </w:rPr>
        <w:tab/>
        <w:t>Постановление Правительства РФ от 24 ноября 1998 г. N 1371 "О регистр</w:t>
      </w:r>
      <w:r w:rsidRPr="00A310AC">
        <w:rPr>
          <w:iCs/>
          <w:color w:val="000000"/>
        </w:rPr>
        <w:t>а</w:t>
      </w:r>
      <w:r w:rsidRPr="00A310AC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12.</w:t>
      </w:r>
      <w:r w:rsidRPr="00A310AC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13.</w:t>
      </w:r>
      <w:r w:rsidRPr="00A310AC">
        <w:rPr>
          <w:iCs/>
          <w:color w:val="000000"/>
        </w:rPr>
        <w:tab/>
        <w:t>Тайц В. Г. Безопасная эксплуатация грузоподъемных машин: учебное пос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бие М.:ИКЦ "Академкнига"2005. - 383с.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14.</w:t>
      </w:r>
      <w:r w:rsidRPr="00A310AC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lastRenderedPageBreak/>
        <w:t>15.</w:t>
      </w:r>
      <w:r w:rsidRPr="00A310AC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рудования" (ТР ТС - 010 - 2011)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16.</w:t>
      </w:r>
      <w:r w:rsidRPr="00A310AC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A310AC">
        <w:rPr>
          <w:iCs/>
          <w:color w:val="000000"/>
        </w:rPr>
        <w:t>е</w:t>
      </w:r>
      <w:r w:rsidRPr="00A310AC">
        <w:rPr>
          <w:iCs/>
          <w:color w:val="000000"/>
        </w:rPr>
        <w:t>скому и атомному надзору. Приказ N 533 от 12 ноября 2013 г.</w:t>
      </w:r>
    </w:p>
    <w:p w:rsidR="00CF30B5" w:rsidRPr="00767DBB" w:rsidRDefault="00A310AC" w:rsidP="00A310AC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A310AC">
        <w:rPr>
          <w:iCs/>
          <w:color w:val="000000"/>
        </w:rPr>
        <w:t>17.</w:t>
      </w:r>
      <w:r w:rsidRPr="00A310AC">
        <w:rPr>
          <w:iCs/>
          <w:color w:val="000000"/>
        </w:rPr>
        <w:tab/>
        <w:t>Федеральный закон от 21.07.1997 N 116-ФЗ (ред. от 31.12.2014) "О пр</w:t>
      </w:r>
      <w:r w:rsidRPr="00A310AC">
        <w:rPr>
          <w:iCs/>
          <w:color w:val="000000"/>
        </w:rPr>
        <w:t>о</w:t>
      </w:r>
      <w:r w:rsidRPr="00A310AC">
        <w:rPr>
          <w:iCs/>
          <w:color w:val="000000"/>
        </w:rPr>
        <w:t>мышленной безопасности опасных производственных объектов".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A310AC" w:rsidRPr="00A310AC" w:rsidRDefault="00A310AC" w:rsidP="00A310AC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Безопасная эксплуатация подъемных сооружений. Практикум. Часть 1 [Электронный ресурс]/ И. Г. Усов, Е. Ю. Мацко, В. С. Великанов, О. Р. Панфилова; ФГБОУ ВО «Магн</w:t>
      </w:r>
      <w:r w:rsidRPr="00A310AC">
        <w:rPr>
          <w:snapToGrid w:val="0"/>
        </w:rPr>
        <w:t>и</w:t>
      </w:r>
      <w:r w:rsidRPr="00A310AC">
        <w:rPr>
          <w:snapToGrid w:val="0"/>
        </w:rPr>
        <w:t>тогорский государственный технический университет им.Г.И.Носова, - Электрон. текст</w:t>
      </w:r>
      <w:r w:rsidRPr="00A310AC">
        <w:rPr>
          <w:snapToGrid w:val="0"/>
        </w:rPr>
        <w:t>о</w:t>
      </w:r>
      <w:r w:rsidRPr="00A310AC">
        <w:rPr>
          <w:snapToGrid w:val="0"/>
        </w:rPr>
        <w:t>вые дан. (0,236 Мб). – Магнитогорск: ФГБОУ ВО «МГТУ им.Г.И.Носова», 2018. – 1 эле</w:t>
      </w:r>
      <w:r w:rsidRPr="00A310AC">
        <w:rPr>
          <w:snapToGrid w:val="0"/>
        </w:rPr>
        <w:t>к</w:t>
      </w:r>
      <w:r w:rsidRPr="00A310AC">
        <w:rPr>
          <w:snapToGrid w:val="0"/>
        </w:rPr>
        <w:t>трон. опт. диск (CD-R).)</w:t>
      </w:r>
    </w:p>
    <w:p w:rsidR="00A310AC" w:rsidRPr="00A310AC" w:rsidRDefault="00A310AC" w:rsidP="00A310AC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2.</w:t>
      </w:r>
      <w:r w:rsidRPr="00A310AC">
        <w:rPr>
          <w:snapToGrid w:val="0"/>
        </w:rPr>
        <w:tab/>
        <w:t>И.Г.Усов, Е.Ю.Мацко. Монтаж машин непрерывного транспорта: Методические указания к лабораторным работам для студентов специальности 190205 и направления подготовки 190100. – Магнитогорск: ГОУ ВПО «МГТУ», 2010. – 20 с.</w:t>
      </w:r>
    </w:p>
    <w:p w:rsidR="00CF30B5" w:rsidRPr="00767DBB" w:rsidRDefault="00A310AC" w:rsidP="00A310AC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A310AC">
        <w:rPr>
          <w:snapToGrid w:val="0"/>
        </w:rPr>
        <w:t>3.</w:t>
      </w:r>
      <w:r w:rsidRPr="00A310AC">
        <w:rPr>
          <w:snapToGrid w:val="0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A310AC" w:rsidRPr="00A310AC" w:rsidRDefault="00A310AC" w:rsidP="00A310AC">
      <w:pPr>
        <w:pStyle w:val="Style1"/>
        <w:widowControl/>
        <w:tabs>
          <w:tab w:val="left" w:pos="1134"/>
        </w:tabs>
        <w:ind w:left="709" w:firstLine="0"/>
        <w:rPr>
          <w:snapToGrid w:val="0"/>
        </w:rPr>
      </w:pPr>
      <w:r w:rsidRPr="00A310AC">
        <w:rPr>
          <w:snapToGrid w:val="0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5"/>
        <w:gridCol w:w="4961"/>
      </w:tblGrid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MS Office 2007 Professional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№ 135 от 17.09.2007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7Zip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свободно распространяемое ПО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MS Windows 7 Professional(для классов)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Д-1227-18 от 08.10.2018</w:t>
            </w:r>
          </w:p>
        </w:tc>
      </w:tr>
    </w:tbl>
    <w:p w:rsidR="00A310AC" w:rsidRPr="00A310AC" w:rsidRDefault="00A310AC" w:rsidP="00A310AC">
      <w:pPr>
        <w:pStyle w:val="Style1"/>
        <w:widowControl/>
        <w:tabs>
          <w:tab w:val="left" w:pos="1134"/>
        </w:tabs>
        <w:ind w:firstLine="0"/>
        <w:rPr>
          <w:snapToGrid w:val="0"/>
        </w:rPr>
      </w:pPr>
      <w:r w:rsidRPr="00A310AC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78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3"/>
        <w:gridCol w:w="4439"/>
        <w:gridCol w:w="1089"/>
      </w:tblGrid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Электронная база периодических и</w:t>
            </w:r>
            <w:r w:rsidRPr="00A310AC">
              <w:rPr>
                <w:snapToGrid w:val="0"/>
              </w:rPr>
              <w:t>з</w:t>
            </w:r>
            <w:r w:rsidRPr="00A310AC">
              <w:rPr>
                <w:snapToGrid w:val="0"/>
              </w:rPr>
              <w:t>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https://dlib.eastview.com/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https://elibrary.ru/project_risc.asp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Информационная система - Единое окно доступа к информационным р</w:t>
            </w:r>
            <w:r w:rsidRPr="00A310AC">
              <w:rPr>
                <w:snapToGrid w:val="0"/>
              </w:rPr>
              <w:t>е</w:t>
            </w:r>
            <w:r w:rsidRPr="00A310AC">
              <w:rPr>
                <w:snapToGrid w:val="0"/>
              </w:rPr>
              <w:t>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http://window.edu.ru/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Федеральное государственное бю</w:t>
            </w:r>
            <w:r w:rsidRPr="00A310AC">
              <w:rPr>
                <w:snapToGrid w:val="0"/>
              </w:rPr>
              <w:t>д</w:t>
            </w:r>
            <w:r w:rsidRPr="00A310AC">
              <w:rPr>
                <w:snapToGrid w:val="0"/>
              </w:rPr>
              <w:t>жетное учреждение «Федеральный институт промышленной собственн</w:t>
            </w:r>
            <w:r w:rsidRPr="00A310AC">
              <w:rPr>
                <w:snapToGrid w:val="0"/>
              </w:rPr>
              <w:t>о</w:t>
            </w:r>
            <w:r w:rsidRPr="00A310AC">
              <w:rPr>
                <w:snapToGrid w:val="0"/>
              </w:rPr>
              <w:t>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http://www1.fips.ru/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https://scholar.google.ru/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</w:tbl>
    <w:p w:rsidR="00A310AC" w:rsidRPr="00A310AC" w:rsidRDefault="00A310AC" w:rsidP="00A310AC">
      <w:pPr>
        <w:pStyle w:val="Style1"/>
        <w:widowControl/>
        <w:tabs>
          <w:tab w:val="left" w:pos="1134"/>
        </w:tabs>
        <w:ind w:left="709" w:firstLine="0"/>
        <w:rPr>
          <w:rStyle w:val="FontStyle21"/>
          <w:bCs/>
          <w:sz w:val="24"/>
          <w:szCs w:val="24"/>
          <w:lang w:val="en-US"/>
        </w:rPr>
      </w:pPr>
    </w:p>
    <w:p w:rsidR="0008161B" w:rsidRPr="00DA22B2" w:rsidRDefault="00064AD3" w:rsidP="00A310AC">
      <w:pPr>
        <w:pStyle w:val="Style1"/>
        <w:widowControl/>
        <w:tabs>
          <w:tab w:val="left" w:pos="1134"/>
        </w:tabs>
        <w:ind w:left="709" w:firstLine="0"/>
        <w:rPr>
          <w:rStyle w:val="FontStyle14"/>
          <w:sz w:val="24"/>
          <w:szCs w:val="24"/>
          <w:lang w:val="en-US"/>
        </w:rPr>
      </w:pPr>
      <w:r w:rsidRPr="00DA22B2">
        <w:rPr>
          <w:rStyle w:val="FontStyle14"/>
          <w:sz w:val="24"/>
          <w:szCs w:val="24"/>
        </w:rPr>
        <w:t>9</w:t>
      </w:r>
      <w:r w:rsidR="007754E4" w:rsidRPr="00DA22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DA22B2">
        <w:rPr>
          <w:rStyle w:val="FontStyle14"/>
          <w:sz w:val="24"/>
          <w:szCs w:val="24"/>
        </w:rPr>
        <w:t>п</w:t>
      </w:r>
      <w:r w:rsidR="007754E4" w:rsidRPr="00DA22B2">
        <w:rPr>
          <w:rStyle w:val="FontStyle14"/>
          <w:sz w:val="24"/>
          <w:szCs w:val="24"/>
        </w:rPr>
        <w:t>ечен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е д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сц</w:t>
      </w:r>
      <w:r w:rsidR="00C518F8" w:rsidRPr="00DA22B2">
        <w:rPr>
          <w:rStyle w:val="FontStyle14"/>
          <w:sz w:val="24"/>
          <w:szCs w:val="24"/>
        </w:rPr>
        <w:t>ип</w:t>
      </w:r>
      <w:r w:rsidR="007754E4" w:rsidRPr="00DA22B2">
        <w:rPr>
          <w:rStyle w:val="FontStyle14"/>
          <w:sz w:val="24"/>
          <w:szCs w:val="24"/>
        </w:rPr>
        <w:t>л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ны</w:t>
      </w:r>
      <w:r w:rsidR="00C518F8" w:rsidRPr="00DA22B2">
        <w:rPr>
          <w:rStyle w:val="FontStyle14"/>
          <w:sz w:val="24"/>
          <w:szCs w:val="24"/>
        </w:rPr>
        <w:t xml:space="preserve"> </w:t>
      </w:r>
      <w:r w:rsidR="007754E4" w:rsidRPr="00DA22B2">
        <w:rPr>
          <w:rStyle w:val="FontStyle14"/>
          <w:sz w:val="24"/>
          <w:szCs w:val="24"/>
        </w:rPr>
        <w:t>(модул</w:t>
      </w:r>
      <w:r w:rsidR="00C518F8" w:rsidRPr="00DA22B2">
        <w:rPr>
          <w:rStyle w:val="FontStyle14"/>
          <w:sz w:val="24"/>
          <w:szCs w:val="24"/>
        </w:rPr>
        <w:t>я</w:t>
      </w:r>
      <w:r w:rsidR="007754E4" w:rsidRPr="00DA22B2">
        <w:rPr>
          <w:rStyle w:val="FontStyle14"/>
          <w:sz w:val="24"/>
          <w:szCs w:val="24"/>
        </w:rPr>
        <w:t>)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</w:t>
      </w:r>
      <w:r w:rsidRPr="00DA22B2">
        <w:rPr>
          <w:rStyle w:val="FontStyle14"/>
          <w:b w:val="0"/>
          <w:sz w:val="24"/>
          <w:szCs w:val="24"/>
        </w:rPr>
        <w:t>а</w:t>
      </w:r>
      <w:r w:rsidRPr="00DA22B2">
        <w:rPr>
          <w:rStyle w:val="FontStyle14"/>
          <w:b w:val="0"/>
          <w:sz w:val="24"/>
          <w:szCs w:val="24"/>
        </w:rPr>
        <w:t>чет.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lastRenderedPageBreak/>
        <w:t>- мультимедийные средства хранения, передачи и представления информации;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самостоятельной работы обучающихся: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персональные компьютеры с пакетом </w:t>
      </w:r>
      <w:r w:rsidRPr="00DA22B2">
        <w:rPr>
          <w:rStyle w:val="FontStyle14"/>
          <w:b w:val="0"/>
          <w:sz w:val="24"/>
          <w:szCs w:val="24"/>
          <w:lang w:val="en-US"/>
        </w:rPr>
        <w:t>MS</w:t>
      </w:r>
      <w:r w:rsidRPr="00DA22B2">
        <w:rPr>
          <w:rStyle w:val="FontStyle14"/>
          <w:b w:val="0"/>
          <w:sz w:val="24"/>
          <w:szCs w:val="24"/>
        </w:rPr>
        <w:t xml:space="preserve"> </w:t>
      </w:r>
      <w:r w:rsidRPr="00DA22B2">
        <w:rPr>
          <w:rStyle w:val="FontStyle14"/>
          <w:b w:val="0"/>
          <w:sz w:val="24"/>
          <w:szCs w:val="24"/>
          <w:lang w:val="en-US"/>
        </w:rPr>
        <w:t>Office</w:t>
      </w:r>
      <w:r w:rsidRPr="00DA22B2">
        <w:rPr>
          <w:rStyle w:val="FontStyle14"/>
          <w:b w:val="0"/>
          <w:sz w:val="24"/>
          <w:szCs w:val="24"/>
        </w:rPr>
        <w:t>, выходом в интернет и с дост</w:t>
      </w:r>
      <w:r w:rsidRPr="00DA22B2">
        <w:rPr>
          <w:rStyle w:val="FontStyle14"/>
          <w:b w:val="0"/>
          <w:sz w:val="24"/>
          <w:szCs w:val="24"/>
        </w:rPr>
        <w:t>у</w:t>
      </w:r>
      <w:r w:rsidRPr="00DA22B2">
        <w:rPr>
          <w:rStyle w:val="FontStyle14"/>
          <w:b w:val="0"/>
          <w:sz w:val="24"/>
          <w:szCs w:val="24"/>
        </w:rPr>
        <w:t>пом в электронную образовательную среду университета.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</w:t>
      </w:r>
      <w:r w:rsidRPr="00DA22B2">
        <w:rPr>
          <w:rStyle w:val="FontStyle14"/>
          <w:b w:val="0"/>
          <w:sz w:val="24"/>
          <w:szCs w:val="24"/>
        </w:rPr>
        <w:t>о</w:t>
      </w:r>
      <w:r w:rsidRPr="00DA22B2">
        <w:rPr>
          <w:rStyle w:val="FontStyle14"/>
          <w:b w:val="0"/>
          <w:sz w:val="24"/>
          <w:szCs w:val="24"/>
        </w:rPr>
        <w:t>вания: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firstLine="709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</w:t>
      </w:r>
      <w:r w:rsidRPr="00DA22B2">
        <w:rPr>
          <w:rStyle w:val="FontStyle14"/>
          <w:b w:val="0"/>
          <w:sz w:val="24"/>
          <w:szCs w:val="24"/>
        </w:rPr>
        <w:t>у</w:t>
      </w:r>
      <w:r w:rsidRPr="00DA22B2">
        <w:rPr>
          <w:rStyle w:val="FontStyle14"/>
          <w:b w:val="0"/>
          <w:sz w:val="24"/>
          <w:szCs w:val="24"/>
        </w:rPr>
        <w:t>ментации.</w:t>
      </w:r>
    </w:p>
    <w:p w:rsidR="000237F1" w:rsidRPr="00767DBB" w:rsidRDefault="000237F1" w:rsidP="000237F1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767DBB">
        <w:br w:type="page"/>
      </w:r>
      <w:r w:rsidRPr="00767DBB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0237F1" w:rsidRPr="00767DBB" w:rsidRDefault="000237F1" w:rsidP="000237F1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767DBB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F30B5" w:rsidRPr="00767DBB" w:rsidRDefault="00CF30B5" w:rsidP="00F95A1A">
      <w:pPr>
        <w:ind w:firstLine="709"/>
      </w:pP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14"/>
          <w:b w:val="0"/>
          <w:sz w:val="24"/>
          <w:szCs w:val="24"/>
        </w:rPr>
        <w:t>Основные принципы расчета такелажной оснастки и грузопод</w:t>
      </w:r>
      <w:r w:rsidRPr="00F02FC4">
        <w:rPr>
          <w:rStyle w:val="FontStyle14"/>
          <w:b w:val="0"/>
          <w:sz w:val="24"/>
          <w:szCs w:val="24"/>
        </w:rPr>
        <w:t>ъ</w:t>
      </w:r>
      <w:r w:rsidRPr="00F02FC4">
        <w:rPr>
          <w:rStyle w:val="FontStyle14"/>
          <w:b w:val="0"/>
          <w:sz w:val="24"/>
          <w:szCs w:val="24"/>
        </w:rPr>
        <w:t>емных средств. Материалы, применяемые для изготовления такелажной оснастки и груз</w:t>
      </w:r>
      <w:r w:rsidRPr="00F02FC4">
        <w:rPr>
          <w:rStyle w:val="FontStyle14"/>
          <w:b w:val="0"/>
          <w:sz w:val="24"/>
          <w:szCs w:val="24"/>
        </w:rPr>
        <w:t>о</w:t>
      </w:r>
      <w:r w:rsidRPr="00F02FC4">
        <w:rPr>
          <w:rStyle w:val="FontStyle14"/>
          <w:b w:val="0"/>
          <w:sz w:val="24"/>
          <w:szCs w:val="24"/>
        </w:rPr>
        <w:t>подъемных средств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</w:t>
      </w:r>
      <w:r w:rsidRPr="00F02FC4">
        <w:rPr>
          <w:bCs/>
        </w:rPr>
        <w:t>о</w:t>
      </w:r>
      <w:r w:rsidRPr="00F02FC4">
        <w:rPr>
          <w:bCs/>
        </w:rPr>
        <w:t>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14"/>
          <w:b w:val="0"/>
          <w:sz w:val="24"/>
          <w:szCs w:val="24"/>
        </w:rPr>
        <w:t>Расчет сварной составной балки</w:t>
      </w:r>
      <w:r w:rsidRPr="00F02FC4">
        <w:rPr>
          <w:bCs/>
        </w:rPr>
        <w:t>: Методические указания к пра</w:t>
      </w:r>
      <w:r w:rsidRPr="00F02FC4">
        <w:rPr>
          <w:bCs/>
        </w:rPr>
        <w:t>к</w:t>
      </w:r>
      <w:r w:rsidRPr="00F02FC4">
        <w:rPr>
          <w:bCs/>
        </w:rPr>
        <w:t>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</w:t>
      </w:r>
      <w:r w:rsidRPr="00F02FC4">
        <w:rPr>
          <w:rStyle w:val="FontStyle21"/>
          <w:sz w:val="24"/>
          <w:szCs w:val="24"/>
        </w:rPr>
        <w:t>о</w:t>
      </w:r>
      <w:r w:rsidRPr="00F02FC4">
        <w:rPr>
          <w:rStyle w:val="FontStyle21"/>
          <w:sz w:val="24"/>
          <w:szCs w:val="24"/>
        </w:rPr>
        <w:t>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сварных соединений в грузоподъемных и такелажных пр</w:t>
      </w:r>
      <w:r w:rsidRPr="00F02FC4">
        <w:rPr>
          <w:rStyle w:val="FontStyle25"/>
          <w:i w:val="0"/>
          <w:sz w:val="24"/>
          <w:szCs w:val="24"/>
        </w:rPr>
        <w:t>и</w:t>
      </w:r>
      <w:r w:rsidRPr="00F02FC4">
        <w:rPr>
          <w:rStyle w:val="FontStyle25"/>
          <w:i w:val="0"/>
          <w:sz w:val="24"/>
          <w:szCs w:val="24"/>
        </w:rPr>
        <w:t>способлениях</w:t>
      </w:r>
      <w:r w:rsidRPr="00F02FC4">
        <w:rPr>
          <w:bCs/>
          <w:i/>
        </w:rPr>
        <w:t xml:space="preserve">: </w:t>
      </w:r>
      <w:r w:rsidRPr="00F02FC4">
        <w:rPr>
          <w:bCs/>
        </w:rPr>
        <w:t>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</w:t>
      </w:r>
      <w:r w:rsidRPr="00F02FC4">
        <w:rPr>
          <w:rStyle w:val="FontStyle21"/>
          <w:sz w:val="24"/>
          <w:szCs w:val="24"/>
        </w:rPr>
        <w:t>н</w:t>
      </w:r>
      <w:r w:rsidRPr="00F02FC4">
        <w:rPr>
          <w:rStyle w:val="FontStyle21"/>
          <w:sz w:val="24"/>
          <w:szCs w:val="24"/>
        </w:rPr>
        <w:t>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</w:t>
      </w:r>
      <w:r w:rsidRPr="00F02FC4">
        <w:rPr>
          <w:bCs/>
        </w:rPr>
        <w:t>о</w:t>
      </w:r>
      <w:r w:rsidRPr="00F02FC4">
        <w:rPr>
          <w:bCs/>
        </w:rPr>
        <w:t>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болтовых соединений в грузоподъемных и такелажных приспособлениях</w:t>
      </w:r>
      <w:r w:rsidRPr="00F02FC4">
        <w:rPr>
          <w:bCs/>
          <w:i/>
        </w:rPr>
        <w:t xml:space="preserve">: </w:t>
      </w:r>
      <w:r w:rsidRPr="00F02FC4">
        <w:rPr>
          <w:bCs/>
        </w:rPr>
        <w:t>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</w:t>
      </w:r>
      <w:r w:rsidRPr="00F02FC4">
        <w:rPr>
          <w:bCs/>
        </w:rPr>
        <w:t>о</w:t>
      </w:r>
      <w:r w:rsidRPr="00F02FC4">
        <w:rPr>
          <w:bCs/>
        </w:rPr>
        <w:t>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проушин, пальцев и осей шарниров в такелажных и груз</w:t>
      </w:r>
      <w:r w:rsidRPr="00F02FC4">
        <w:rPr>
          <w:rStyle w:val="FontStyle25"/>
          <w:i w:val="0"/>
          <w:sz w:val="24"/>
          <w:szCs w:val="24"/>
        </w:rPr>
        <w:t>о</w:t>
      </w:r>
      <w:r w:rsidRPr="00F02FC4">
        <w:rPr>
          <w:rStyle w:val="FontStyle25"/>
          <w:i w:val="0"/>
          <w:sz w:val="24"/>
          <w:szCs w:val="24"/>
        </w:rPr>
        <w:t>подъёмных приспособлениях</w:t>
      </w:r>
      <w:r w:rsidRPr="00F02FC4">
        <w:rPr>
          <w:bCs/>
          <w:i/>
        </w:rPr>
        <w:t>:</w:t>
      </w:r>
      <w:r w:rsidRPr="00F02FC4">
        <w:rPr>
          <w:bCs/>
        </w:rPr>
        <w:t xml:space="preserve"> Методические указания к практическим занятиям по ди</w:t>
      </w:r>
      <w:r w:rsidRPr="00F02FC4">
        <w:rPr>
          <w:bCs/>
        </w:rPr>
        <w:t>с</w:t>
      </w:r>
      <w:r w:rsidRPr="00F02FC4">
        <w:rPr>
          <w:bCs/>
        </w:rPr>
        <w:t>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</w:t>
      </w:r>
      <w:r w:rsidRPr="00F02FC4">
        <w:rPr>
          <w:bCs/>
        </w:rPr>
        <w:t>е</w:t>
      </w:r>
      <w:r w:rsidRPr="00F02FC4">
        <w:rPr>
          <w:bCs/>
        </w:rPr>
        <w:t>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Расчёт стальных канатов. Расчёт канатных стропов</w:t>
      </w:r>
      <w:r w:rsidRPr="00F02FC4">
        <w:rPr>
          <w:bCs/>
        </w:rPr>
        <w:t>: Методич</w:t>
      </w:r>
      <w:r w:rsidRPr="00F02FC4">
        <w:rPr>
          <w:bCs/>
        </w:rPr>
        <w:t>е</w:t>
      </w:r>
      <w:r w:rsidRPr="00F02FC4">
        <w:rPr>
          <w:bCs/>
        </w:rPr>
        <w:t>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</w:t>
      </w:r>
      <w:r w:rsidRPr="00F02FC4">
        <w:rPr>
          <w:bCs/>
        </w:rPr>
        <w:t>в</w:t>
      </w:r>
      <w:r w:rsidRPr="00F02FC4">
        <w:rPr>
          <w:bCs/>
        </w:rPr>
        <w:t>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Расчёт траверс. Расчет такелажных скоб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</w:t>
      </w:r>
      <w:r w:rsidRPr="00F02FC4">
        <w:rPr>
          <w:bCs/>
        </w:rPr>
        <w:t>в</w:t>
      </w:r>
      <w:r w:rsidRPr="00F02FC4">
        <w:rPr>
          <w:bCs/>
        </w:rPr>
        <w:t>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штуцеров. Расчёт и подбор отводных блоков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</w:t>
      </w:r>
      <w:r w:rsidRPr="00F02FC4">
        <w:rPr>
          <w:bCs/>
        </w:rPr>
        <w:t>в</w:t>
      </w:r>
      <w:r w:rsidRPr="00F02FC4">
        <w:rPr>
          <w:bCs/>
        </w:rPr>
        <w:t>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и подбор полиспастов</w:t>
      </w:r>
      <w:r w:rsidRPr="00F02FC4">
        <w:rPr>
          <w:bCs/>
        </w:rPr>
        <w:t>: Методические указания к практ</w:t>
      </w:r>
      <w:r w:rsidRPr="00F02FC4">
        <w:rPr>
          <w:bCs/>
        </w:rPr>
        <w:t>и</w:t>
      </w:r>
      <w:r w:rsidRPr="00F02FC4">
        <w:rPr>
          <w:bCs/>
        </w:rPr>
        <w:t>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</w:t>
      </w:r>
      <w:r w:rsidRPr="00F02FC4">
        <w:rPr>
          <w:rStyle w:val="FontStyle21"/>
          <w:sz w:val="24"/>
          <w:szCs w:val="24"/>
        </w:rPr>
        <w:t>а</w:t>
      </w:r>
      <w:r w:rsidRPr="00F02FC4">
        <w:rPr>
          <w:rStyle w:val="FontStyle21"/>
          <w:sz w:val="24"/>
          <w:szCs w:val="24"/>
        </w:rPr>
        <w:t>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Определение наименьших допустимых диаметров роликов и б</w:t>
      </w:r>
      <w:r w:rsidRPr="00F02FC4">
        <w:t>а</w:t>
      </w:r>
      <w:r w:rsidRPr="00F02FC4">
        <w:t>рабанов лебедок. Определение канатоемкости и расчет закрепления лебедок</w:t>
      </w:r>
      <w:r w:rsidRPr="00F02FC4">
        <w:rPr>
          <w:bCs/>
        </w:rPr>
        <w:t>: Методич</w:t>
      </w:r>
      <w:r w:rsidRPr="00F02FC4">
        <w:rPr>
          <w:bCs/>
        </w:rPr>
        <w:t>е</w:t>
      </w:r>
      <w:r w:rsidRPr="00F02FC4">
        <w:rPr>
          <w:bCs/>
        </w:rPr>
        <w:t>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</w:t>
      </w:r>
      <w:r w:rsidRPr="00F02FC4">
        <w:rPr>
          <w:bCs/>
        </w:rPr>
        <w:t>в</w:t>
      </w:r>
      <w:r w:rsidRPr="00F02FC4">
        <w:rPr>
          <w:bCs/>
        </w:rPr>
        <w:t>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lastRenderedPageBreak/>
        <w:t xml:space="preserve">Усов И.Г. </w:t>
      </w:r>
      <w:r w:rsidRPr="00F02FC4">
        <w:rPr>
          <w:rStyle w:val="FontStyle21"/>
          <w:sz w:val="24"/>
          <w:szCs w:val="24"/>
        </w:rPr>
        <w:t>Расчёт монорельсов</w:t>
      </w:r>
      <w:r w:rsidRPr="00F02FC4">
        <w:rPr>
          <w:bCs/>
        </w:rPr>
        <w:t>: Методические указания к практическим з</w:t>
      </w:r>
      <w:r w:rsidRPr="00F02FC4">
        <w:rPr>
          <w:bCs/>
        </w:rPr>
        <w:t>а</w:t>
      </w:r>
      <w:r w:rsidRPr="00F02FC4">
        <w:rPr>
          <w:bCs/>
        </w:rPr>
        <w:t>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балок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7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поворотных шарниров</w:t>
      </w:r>
      <w:r w:rsidRPr="00F02FC4">
        <w:rPr>
          <w:bCs/>
        </w:rPr>
        <w:t>: Методические указания к практ</w:t>
      </w:r>
      <w:r w:rsidRPr="00F02FC4">
        <w:rPr>
          <w:bCs/>
        </w:rPr>
        <w:t>и</w:t>
      </w:r>
      <w:r w:rsidRPr="00F02FC4">
        <w:rPr>
          <w:bCs/>
        </w:rPr>
        <w:t>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</w:t>
      </w:r>
      <w:r w:rsidRPr="00F02FC4">
        <w:rPr>
          <w:rStyle w:val="FontStyle21"/>
          <w:sz w:val="24"/>
          <w:szCs w:val="24"/>
        </w:rPr>
        <w:t>а</w:t>
      </w:r>
      <w:r w:rsidRPr="00F02FC4">
        <w:rPr>
          <w:rStyle w:val="FontStyle21"/>
          <w:sz w:val="24"/>
          <w:szCs w:val="24"/>
        </w:rPr>
        <w:t>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11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якорей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</w:t>
      </w:r>
      <w:r w:rsidRPr="00F02FC4">
        <w:rPr>
          <w:bCs/>
        </w:rPr>
        <w:t>н</w:t>
      </w:r>
      <w:r w:rsidRPr="00F02FC4">
        <w:rPr>
          <w:bCs/>
        </w:rPr>
        <w:t>тов специальности 23.05.01 и направления подготовки бакалавров 23.03.02 всех форм обучения. Магнитогорск: Каф.ГМиТТК. 2017. 14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мачт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</w:t>
      </w:r>
      <w:r w:rsidRPr="00F02FC4">
        <w:rPr>
          <w:bCs/>
        </w:rPr>
        <w:t>е</w:t>
      </w:r>
      <w:r w:rsidRPr="00F02FC4">
        <w:rPr>
          <w:bCs/>
        </w:rPr>
        <w:t>ния. Магнитогорск: Каф.ГМиТТК. 2017. 14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порталов</w:t>
      </w:r>
      <w:r w:rsidRPr="00F02FC4">
        <w:rPr>
          <w:bCs/>
        </w:rPr>
        <w:t>: Методические указания к практич</w:t>
      </w:r>
      <w:r w:rsidRPr="00F02FC4">
        <w:rPr>
          <w:bCs/>
        </w:rPr>
        <w:t>е</w:t>
      </w:r>
      <w:r w:rsidRPr="00F02FC4">
        <w:rPr>
          <w:bCs/>
        </w:rPr>
        <w:t>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</w:t>
      </w:r>
      <w:r w:rsidRPr="00F02FC4">
        <w:rPr>
          <w:rStyle w:val="FontStyle21"/>
          <w:sz w:val="24"/>
          <w:szCs w:val="24"/>
        </w:rPr>
        <w:t>а</w:t>
      </w:r>
      <w:r w:rsidRPr="00F02FC4">
        <w:rPr>
          <w:rStyle w:val="FontStyle21"/>
          <w:sz w:val="24"/>
          <w:szCs w:val="24"/>
        </w:rPr>
        <w:t>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шевров:</w:t>
      </w:r>
      <w:r w:rsidRPr="00F02FC4">
        <w:rPr>
          <w:bCs/>
        </w:rPr>
        <w:t xml:space="preserve">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</w:t>
      </w:r>
      <w:r w:rsidRPr="00F02FC4">
        <w:rPr>
          <w:bCs/>
        </w:rPr>
        <w:t>н</w:t>
      </w:r>
      <w:r w:rsidRPr="00F02FC4">
        <w:rPr>
          <w:bCs/>
        </w:rPr>
        <w:t>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треног</w:t>
      </w:r>
      <w:r w:rsidRPr="00F02FC4">
        <w:rPr>
          <w:bCs/>
        </w:rPr>
        <w:t>: Методические указания к практич</w:t>
      </w:r>
      <w:r w:rsidRPr="00F02FC4">
        <w:rPr>
          <w:bCs/>
        </w:rPr>
        <w:t>е</w:t>
      </w:r>
      <w:r w:rsidRPr="00F02FC4">
        <w:rPr>
          <w:bCs/>
        </w:rPr>
        <w:t>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</w:t>
      </w:r>
      <w:r w:rsidRPr="00F02FC4">
        <w:rPr>
          <w:rStyle w:val="FontStyle21"/>
          <w:sz w:val="24"/>
          <w:szCs w:val="24"/>
        </w:rPr>
        <w:t>а</w:t>
      </w:r>
      <w:r w:rsidRPr="00F02FC4">
        <w:rPr>
          <w:rStyle w:val="FontStyle21"/>
          <w:sz w:val="24"/>
          <w:szCs w:val="24"/>
        </w:rPr>
        <w:t>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стрел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0237F1" w:rsidRPr="00767DBB" w:rsidRDefault="000237F1" w:rsidP="00F95A1A">
      <w:pPr>
        <w:ind w:firstLine="709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5DE" w:rsidRDefault="00D775DE">
      <w:r>
        <w:separator/>
      </w:r>
    </w:p>
  </w:endnote>
  <w:endnote w:type="continuationSeparator" w:id="1">
    <w:p w:rsidR="00D775DE" w:rsidRDefault="00D7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EA0" w:rsidRDefault="001D31B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EA0" w:rsidRDefault="001D31B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F4B73">
      <w:rPr>
        <w:rStyle w:val="a5"/>
        <w:noProof/>
      </w:rPr>
      <w:t>3</w: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5DE" w:rsidRDefault="00D775DE">
      <w:r>
        <w:separator/>
      </w:r>
    </w:p>
  </w:footnote>
  <w:footnote w:type="continuationSeparator" w:id="1">
    <w:p w:rsidR="00D775DE" w:rsidRDefault="00D77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9F81AA8"/>
    <w:multiLevelType w:val="hybridMultilevel"/>
    <w:tmpl w:val="B8B200E2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5A62478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7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0EE47B5D"/>
    <w:multiLevelType w:val="hybridMultilevel"/>
    <w:tmpl w:val="09EE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009A9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ECA40D6"/>
    <w:multiLevelType w:val="hybridMultilevel"/>
    <w:tmpl w:val="EEF0EC1E"/>
    <w:lvl w:ilvl="0" w:tplc="66787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4F1ED5"/>
    <w:multiLevelType w:val="multilevel"/>
    <w:tmpl w:val="E7CC318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1">
    <w:nsid w:val="3D7E394A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4E6581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865D9"/>
    <w:multiLevelType w:val="hybridMultilevel"/>
    <w:tmpl w:val="E7CC318E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6">
    <w:nsid w:val="4AA0141E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190CCD"/>
    <w:multiLevelType w:val="hybridMultilevel"/>
    <w:tmpl w:val="9C6425F2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622EDD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0">
    <w:nsid w:val="71B56ED3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1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13"/>
  </w:num>
  <w:num w:numId="2">
    <w:abstractNumId w:val="0"/>
  </w:num>
  <w:num w:numId="3">
    <w:abstractNumId w:val="28"/>
  </w:num>
  <w:num w:numId="4">
    <w:abstractNumId w:val="36"/>
  </w:num>
  <w:num w:numId="5">
    <w:abstractNumId w:val="37"/>
  </w:num>
  <w:num w:numId="6">
    <w:abstractNumId w:val="3"/>
  </w:num>
  <w:num w:numId="7">
    <w:abstractNumId w:val="32"/>
  </w:num>
  <w:num w:numId="8">
    <w:abstractNumId w:val="41"/>
  </w:num>
  <w:num w:numId="9">
    <w:abstractNumId w:val="17"/>
  </w:num>
  <w:num w:numId="10">
    <w:abstractNumId w:val="4"/>
  </w:num>
  <w:num w:numId="11">
    <w:abstractNumId w:val="1"/>
  </w:num>
  <w:num w:numId="12">
    <w:abstractNumId w:val="34"/>
  </w:num>
  <w:num w:numId="13">
    <w:abstractNumId w:val="16"/>
  </w:num>
  <w:num w:numId="14">
    <w:abstractNumId w:val="15"/>
  </w:num>
  <w:num w:numId="15">
    <w:abstractNumId w:val="44"/>
  </w:num>
  <w:num w:numId="16">
    <w:abstractNumId w:val="19"/>
  </w:num>
  <w:num w:numId="17">
    <w:abstractNumId w:val="24"/>
  </w:num>
  <w:num w:numId="18">
    <w:abstractNumId w:val="2"/>
  </w:num>
  <w:num w:numId="19">
    <w:abstractNumId w:val="7"/>
  </w:num>
  <w:num w:numId="20">
    <w:abstractNumId w:val="35"/>
  </w:num>
  <w:num w:numId="21">
    <w:abstractNumId w:val="30"/>
  </w:num>
  <w:num w:numId="22">
    <w:abstractNumId w:val="29"/>
  </w:num>
  <w:num w:numId="23">
    <w:abstractNumId w:val="31"/>
  </w:num>
  <w:num w:numId="24">
    <w:abstractNumId w:val="11"/>
  </w:num>
  <w:num w:numId="25">
    <w:abstractNumId w:val="45"/>
  </w:num>
  <w:num w:numId="26">
    <w:abstractNumId w:val="23"/>
  </w:num>
  <w:num w:numId="27">
    <w:abstractNumId w:val="43"/>
  </w:num>
  <w:num w:numId="28">
    <w:abstractNumId w:val="12"/>
  </w:num>
  <w:num w:numId="29">
    <w:abstractNumId w:val="27"/>
  </w:num>
  <w:num w:numId="30">
    <w:abstractNumId w:val="5"/>
  </w:num>
  <w:num w:numId="31">
    <w:abstractNumId w:val="25"/>
  </w:num>
  <w:num w:numId="32">
    <w:abstractNumId w:val="46"/>
  </w:num>
  <w:num w:numId="33">
    <w:abstractNumId w:val="20"/>
  </w:num>
  <w:num w:numId="34">
    <w:abstractNumId w:val="6"/>
  </w:num>
  <w:num w:numId="35">
    <w:abstractNumId w:val="38"/>
  </w:num>
  <w:num w:numId="36">
    <w:abstractNumId w:val="18"/>
  </w:num>
  <w:num w:numId="37">
    <w:abstractNumId w:val="14"/>
  </w:num>
  <w:num w:numId="38">
    <w:abstractNumId w:val="33"/>
  </w:num>
  <w:num w:numId="39">
    <w:abstractNumId w:val="42"/>
  </w:num>
  <w:num w:numId="40">
    <w:abstractNumId w:val="8"/>
  </w:num>
  <w:num w:numId="41">
    <w:abstractNumId w:val="26"/>
  </w:num>
  <w:num w:numId="42">
    <w:abstractNumId w:val="21"/>
  </w:num>
  <w:num w:numId="43">
    <w:abstractNumId w:val="9"/>
  </w:num>
  <w:num w:numId="44">
    <w:abstractNumId w:val="10"/>
  </w:num>
  <w:num w:numId="45">
    <w:abstractNumId w:val="40"/>
  </w:num>
  <w:num w:numId="46">
    <w:abstractNumId w:val="39"/>
  </w:num>
  <w:num w:numId="47">
    <w:abstractNumId w:val="2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76E2"/>
    <w:rsid w:val="0008030F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4B7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230E"/>
    <w:rsid w:val="00195F38"/>
    <w:rsid w:val="00196A06"/>
    <w:rsid w:val="00197B54"/>
    <w:rsid w:val="001A182E"/>
    <w:rsid w:val="001A4E6B"/>
    <w:rsid w:val="001C0E23"/>
    <w:rsid w:val="001D31B2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FC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4AC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A0B0E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5AC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3D65"/>
    <w:rsid w:val="00986340"/>
    <w:rsid w:val="0099060E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0AC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615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27854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CF5D73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3B6B"/>
    <w:rsid w:val="00D75CF7"/>
    <w:rsid w:val="00D775DE"/>
    <w:rsid w:val="00D82C62"/>
    <w:rsid w:val="00D91B8E"/>
    <w:rsid w:val="00D92C7E"/>
    <w:rsid w:val="00D945A7"/>
    <w:rsid w:val="00DA22B2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781C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4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wmf"/><Relationship Id="rId46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w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8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30" Type="http://schemas.openxmlformats.org/officeDocument/2006/relationships/image" Target="media/image11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C37C40D-8D60-4B92-8426-27AC007662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ECFA97-CFEE-4675-9257-D86E041F5E4F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4475</Words>
  <Characters>33657</Characters>
  <Application>Microsoft Office Word</Application>
  <DocSecurity>0</DocSecurity>
  <Lines>280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38056</CharactersWithSpaces>
  <SharedDoc>false</SharedDoc>
  <HLinks>
    <vt:vector size="36" baseType="variant">
      <vt:variant>
        <vt:i4>4653145</vt:i4>
      </vt:variant>
      <vt:variant>
        <vt:i4>57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54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51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48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45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6881348</vt:i4>
      </vt:variant>
      <vt:variant>
        <vt:i4>42</vt:i4>
      </vt:variant>
      <vt:variant>
        <vt:i4>0</vt:i4>
      </vt:variant>
      <vt:variant>
        <vt:i4>5</vt:i4>
      </vt:variant>
      <vt:variant>
        <vt:lpwstr>http://www.gost.ru/wps/wcm/connect/79e960004674e621a979bd8104aeacf2/Post_Prav_10.09.2009_720.pdf?MOD=AJPERES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2020-10-28T11:09:00Z</dcterms:created>
  <dcterms:modified xsi:type="dcterms:W3CDTF">2020-10-28T13:05:00Z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