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6.xml" ContentType="application/vnd.openxmlformats-officedocument.wordprocessingml.footer+xml"/>
  <Override PartName="/word/media/image3.jpeg" ContentType="image/jpeg"/>
  <Override PartName="/word/media/image2.jpeg" ContentType="image/jpeg"/>
  <Override PartName="/word/media/image1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-851" w:hanging="0"/>
        <w:rPr>
          <w:b/>
          <w:b/>
          <w:bCs/>
          <w:lang w:val="en-US" w:eastAsia="en-US"/>
        </w:rPr>
      </w:pPr>
      <w:r>
        <w:rPr>
          <w:b/>
          <w:bCs/>
          <w:lang w:val="en-US" w:eastAsia="en-US"/>
        </w:rPr>
        <w:drawing>
          <wp:anchor behindDoc="0" distT="0" distB="0" distL="114935" distR="114935" simplePos="0" locked="0" layoutInCell="1" allowOverlap="1" relativeHeight="7">
            <wp:simplePos x="0" y="0"/>
            <wp:positionH relativeFrom="column">
              <wp:posOffset>-1059180</wp:posOffset>
            </wp:positionH>
            <wp:positionV relativeFrom="paragraph">
              <wp:posOffset>-705485</wp:posOffset>
            </wp:positionV>
            <wp:extent cx="7560310" cy="1068260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numPr>
          <w:ilvl w:val="0"/>
          <w:numId w:val="0"/>
        </w:numPr>
        <w:ind w:left="-851" w:hanging="0"/>
        <w:rPr>
          <w:b/>
          <w:b/>
          <w:bCs/>
        </w:rPr>
      </w:pPr>
      <w:r>
        <w:rPr>
          <w:b/>
          <w:bCs/>
        </w:rPr>
        <w:drawing>
          <wp:anchor behindDoc="0" distT="0" distB="0" distL="114935" distR="114935" simplePos="0" locked="0" layoutInCell="1" allowOverlap="1" relativeHeight="8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50150" cy="10668000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ind w:left="-851" w:hanging="0"/>
        <w:rPr>
          <w:rStyle w:val="FontStyle16"/>
          <w:b w:val="false"/>
          <w:b w:val="false"/>
          <w:bCs w:val="false"/>
          <w:sz w:val="24"/>
          <w:szCs w:val="24"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67" w:leader="none"/>
        </w:tabs>
        <w:ind w:firstLine="567"/>
        <w:rPr>
          <w:rStyle w:val="FontStyle16"/>
          <w:b w:val="false"/>
          <w:b w:val="false"/>
          <w:bCs w:val="false"/>
          <w:sz w:val="24"/>
          <w:szCs w:val="24"/>
        </w:rPr>
      </w:pPr>
      <w:r>
        <w:rPr/>
        <w:drawing>
          <wp:anchor behindDoc="1" distT="0" distB="0" distL="114935" distR="114935" simplePos="0" locked="0" layoutInCell="1" allowOverlap="1" relativeHeight="6">
            <wp:simplePos x="0" y="0"/>
            <wp:positionH relativeFrom="column">
              <wp:posOffset>-1114425</wp:posOffset>
            </wp:positionH>
            <wp:positionV relativeFrom="paragraph">
              <wp:posOffset>-590550</wp:posOffset>
            </wp:positionV>
            <wp:extent cx="7560310" cy="10671810"/>
            <wp:effectExtent l="0" t="0" r="0" b="0"/>
            <wp:wrapNone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tabs>
          <w:tab w:val="clear" w:pos="720"/>
          <w:tab w:val="left" w:pos="567" w:leader="none"/>
        </w:tabs>
        <w:rPr>
          <w:rStyle w:val="FontStyle16"/>
          <w:bCs w:val="false"/>
          <w:sz w:val="24"/>
          <w:szCs w:val="24"/>
        </w:rPr>
      </w:pPr>
      <w:r>
        <w:rPr>
          <w:rStyle w:val="FontStyle16"/>
          <w:bCs w:val="false"/>
          <w:sz w:val="24"/>
          <w:szCs w:val="24"/>
        </w:rPr>
        <w:t xml:space="preserve"> </w:t>
      </w:r>
      <w:r>
        <w:rPr>
          <w:rStyle w:val="FontStyle16"/>
          <w:bCs w:val="false"/>
          <w:sz w:val="24"/>
          <w:szCs w:val="24"/>
        </w:rPr>
        <w:tab/>
        <w:t>1 Цели освоения дисциплины (модуля)</w:t>
      </w:r>
    </w:p>
    <w:p>
      <w:pPr>
        <w:pStyle w:val="Style42"/>
        <w:tabs>
          <w:tab w:val="clear" w:pos="720"/>
          <w:tab w:val="left" w:pos="993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Целями освоения дисциплины (модуля) «Технология производства металлоконструкций» являются: дать будущему специалисту знания и практические навыки по анализу и оптимизации технологии изготовления металлоконструкций и усвоению ими комплекса универсальных приемов, методов, разновидностей данной технологии.</w:t>
      </w:r>
    </w:p>
    <w:p>
      <w:pPr>
        <w:pStyle w:val="Style42"/>
        <w:tabs>
          <w:tab w:val="clear" w:pos="720"/>
          <w:tab w:val="left" w:pos="993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Heading1"/>
        <w:spacing w:before="0" w:after="0"/>
        <w:ind w:left="0" w:firstLine="56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  <w:br/>
        <w:t xml:space="preserve">подготовки бакалавра </w:t>
      </w:r>
    </w:p>
    <w:p>
      <w:pPr>
        <w:pStyle w:val="Style31"/>
        <w:widowControl/>
        <w:rPr>
          <w:rStyle w:val="FontStyle21"/>
          <w:b/>
          <w:b/>
          <w:sz w:val="24"/>
          <w:szCs w:val="24"/>
        </w:rPr>
      </w:pPr>
      <w:r>
        <w:rPr>
          <w:rStyle w:val="FontStyle21"/>
          <w:sz w:val="24"/>
          <w:szCs w:val="24"/>
        </w:rPr>
        <w:t>Дисциплина «</w:t>
      </w:r>
      <w:r>
        <w:rPr>
          <w:rStyle w:val="FontStyle16"/>
          <w:b w:val="false"/>
          <w:sz w:val="24"/>
          <w:szCs w:val="24"/>
        </w:rPr>
        <w:t>Технология производства металлоконструкций</w:t>
      </w:r>
      <w:r>
        <w:rPr>
          <w:rStyle w:val="FontStyle21"/>
          <w:sz w:val="24"/>
          <w:szCs w:val="24"/>
        </w:rPr>
        <w:t>» входит к обязательным дисциплинам вариативной части профессионального цикла образовательной программы по направлению подготовки конструкторско-технологическое обеспечение машиностроительных производств.</w:t>
      </w:r>
    </w:p>
    <w:p>
      <w:pPr>
        <w:pStyle w:val="Style31"/>
        <w:widowControl/>
        <w:rPr/>
      </w:pPr>
      <w:r>
        <w:rPr>
          <w:rStyle w:val="FontStyle21"/>
          <w:sz w:val="24"/>
          <w:szCs w:val="24"/>
        </w:rPr>
        <w:t>Для изучения дисциплины необходимы знания, сформированные в результате изучения следующих дисциплин:</w:t>
      </w:r>
    </w:p>
    <w:p>
      <w:pPr>
        <w:pStyle w:val="Style42"/>
        <w:ind w:firstLine="567"/>
        <w:jc w:val="both"/>
        <w:rPr/>
      </w:pPr>
      <w:r>
        <w:rPr>
          <w:rFonts w:cs="Times New Roman" w:ascii="Times New Roman" w:hAnsi="Times New Roman"/>
          <w:b/>
          <w:sz w:val="24"/>
        </w:rPr>
        <w:t>Основы технологии машиностроения</w:t>
      </w:r>
      <w:r>
        <w:rPr>
          <w:rFonts w:cs="Times New Roman" w:ascii="Times New Roman" w:hAnsi="Times New Roman"/>
          <w:sz w:val="24"/>
        </w:rPr>
        <w:t xml:space="preserve"> (основные виды операций резания металлов);</w:t>
      </w:r>
    </w:p>
    <w:p>
      <w:pPr>
        <w:pStyle w:val="Style42"/>
        <w:ind w:firstLine="567"/>
        <w:jc w:val="both"/>
        <w:rPr/>
      </w:pPr>
      <w:r>
        <w:rPr>
          <w:rFonts w:cs="Times New Roman" w:ascii="Times New Roman" w:hAnsi="Times New Roman"/>
          <w:b/>
          <w:sz w:val="24"/>
        </w:rPr>
        <w:t>Материаловедение</w:t>
      </w:r>
      <w:r>
        <w:rPr>
          <w:rFonts w:cs="Times New Roman" w:ascii="Times New Roman" w:hAnsi="Times New Roman"/>
          <w:sz w:val="24"/>
        </w:rPr>
        <w:t xml:space="preserve"> (маркировка материалов, разновидности термической обработки);</w:t>
      </w:r>
    </w:p>
    <w:p>
      <w:pPr>
        <w:pStyle w:val="Style42"/>
        <w:ind w:firstLine="567"/>
        <w:jc w:val="both"/>
        <w:rPr/>
      </w:pPr>
      <w:r>
        <w:rPr>
          <w:rFonts w:cs="Times New Roman" w:ascii="Times New Roman" w:hAnsi="Times New Roman"/>
          <w:b/>
          <w:sz w:val="24"/>
        </w:rPr>
        <w:t>Сопротивление материалов</w:t>
      </w:r>
      <w:r>
        <w:rPr>
          <w:rFonts w:cs="Times New Roman" w:ascii="Times New Roman" w:hAnsi="Times New Roman"/>
          <w:sz w:val="24"/>
        </w:rPr>
        <w:t xml:space="preserve"> (прочностные расчеты различных металлоконструкций и их деталей);</w:t>
      </w:r>
    </w:p>
    <w:p>
      <w:pPr>
        <w:pStyle w:val="Style42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</w:rPr>
        <w:t>Пpоизводство заготовок</w:t>
      </w:r>
      <w:r>
        <w:rPr>
          <w:rFonts w:cs="Times New Roman" w:ascii="Times New Roman" w:hAnsi="Times New Roman"/>
          <w:sz w:val="24"/>
        </w:rPr>
        <w:t xml:space="preserve"> (разновидности заготовок их характеристика, условия применения).</w:t>
      </w:r>
    </w:p>
    <w:p>
      <w:pPr>
        <w:pStyle w:val="Style22"/>
        <w:widowControl/>
        <w:rPr>
          <w:rStyle w:val="FontStyle17"/>
          <w:b w:val="false"/>
          <w:b w:val="false"/>
          <w:i/>
          <w:i/>
          <w:sz w:val="24"/>
          <w:szCs w:val="24"/>
        </w:rPr>
      </w:pPr>
      <w:r>
        <w:rPr>
          <w:rStyle w:val="FontStyle21"/>
          <w:sz w:val="24"/>
          <w:szCs w:val="24"/>
        </w:rPr>
        <w:t>Знания, полученные при изучении данной дисциплины, будут необходимы как предшествующие для дисциплин «Технология машиностроения», «Технологическая оснастка».</w:t>
      </w:r>
    </w:p>
    <w:p>
      <w:pPr>
        <w:pStyle w:val="Heading1"/>
        <w:spacing w:before="0" w:after="0"/>
        <w:ind w:left="0" w:firstLine="56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  <w:br/>
        <w:t>дисциплины (модуля) и планируемые результаты обучения</w:t>
      </w:r>
    </w:p>
    <w:p>
      <w:pPr>
        <w:pStyle w:val="Normal"/>
        <w:tabs>
          <w:tab w:val="clear" w:pos="720"/>
          <w:tab w:val="left" w:pos="851" w:leader="none"/>
        </w:tabs>
        <w:rPr/>
      </w:pPr>
      <w:r>
        <w:rPr>
          <w:rStyle w:val="FontStyle16"/>
          <w:b w:val="false"/>
          <w:sz w:val="24"/>
          <w:szCs w:val="24"/>
        </w:rPr>
        <w:t>В результате освоения дисциплины (модуля) «Технология производства металлоконструкций» обучающийся должен обладать следующими компетенциями: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7727"/>
      </w:tblGrid>
      <w:tr>
        <w:trPr>
          <w:tblHeader w:val="true"/>
          <w:trHeight w:val="562" w:hRule="atLeast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 xml:space="preserve">Структурный элемент </w:t>
              <w:br/>
              <w:t>компетенции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color w:val="000000"/>
              </w:rPr>
            </w:pPr>
            <w:r>
              <w:rPr>
                <w:bCs/>
              </w:rPr>
              <w:t>Планируемые результаты обучения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51" w:leader="none"/>
              </w:tabs>
              <w:ind w:hanging="0"/>
              <w:rPr>
                <w:bCs/>
              </w:rPr>
            </w:pPr>
            <w:r>
              <w:rPr>
                <w:bCs/>
              </w:rPr>
              <w:t xml:space="preserve">Код и содержание компетенции: </w:t>
            </w:r>
            <w:r>
              <w:rPr>
                <w:b/>
                <w:bCs/>
              </w:rPr>
              <w:t>ПК-1</w:t>
            </w:r>
            <w:r>
              <w:rPr>
                <w:rStyle w:val="FontStyle16"/>
                <w:sz w:val="24"/>
                <w:szCs w:val="24"/>
              </w:rPr>
              <w:t xml:space="preserve">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 </w:t>
            </w:r>
          </w:p>
        </w:tc>
      </w:tr>
      <w:tr>
        <w:trPr/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15" w:leader="none"/>
              </w:tabs>
              <w:ind w:hanging="0"/>
              <w:rPr/>
            </w:pPr>
            <w:r>
              <w:rPr/>
              <w:t>–</w:t>
            </w:r>
            <w:r>
              <w:rPr/>
              <w:tab/>
              <w:t>основные разновидности технологических операций, выполняемые при изготовлении металлоконструкций;</w:t>
            </w:r>
          </w:p>
        </w:tc>
      </w:tr>
      <w:tr>
        <w:trPr/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15" w:leader="none"/>
              </w:tabs>
              <w:ind w:hanging="0"/>
              <w:rPr>
                <w:color w:val="000000"/>
              </w:rPr>
            </w:pPr>
            <w:r>
              <w:rPr/>
              <w:t>–</w:t>
            </w:r>
            <w:r>
              <w:rPr/>
              <w:tab/>
              <w:t>проводить исследования с целью выявления "узких" мест процесса, совершенствовать технологические процессы обработки деталей и сборки готового изделия, с целью повышения производительности и снижения себестоимости процесса.</w:t>
            </w:r>
          </w:p>
        </w:tc>
      </w:tr>
      <w:tr>
        <w:trPr/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Владеть: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15" w:leader="none"/>
              </w:tabs>
              <w:ind w:hanging="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ab/>
              <w:t>навыками применения полученных знаний, анализировать и оптимизировать процессы изготовления металлоконструкци.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color w:val="000000"/>
              </w:rPr>
            </w:pPr>
            <w:r>
              <w:rPr>
                <w:color w:val="000000"/>
              </w:rPr>
              <w:t xml:space="preserve">Код и содержание компетенции: </w:t>
            </w:r>
            <w:r>
              <w:rPr>
                <w:b/>
                <w:color w:val="000000"/>
              </w:rPr>
              <w:t>ПК-16</w:t>
            </w:r>
            <w:r>
              <w:rPr/>
              <w:t xml:space="preserve"> </w:t>
            </w:r>
            <w:r>
              <w:rPr>
                <w:rStyle w:val="FontStyle16"/>
                <w:sz w:val="24"/>
                <w:szCs w:val="24"/>
              </w:rPr>
              <w:t>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>
        <w:trPr/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02" w:leader="none"/>
              </w:tabs>
              <w:ind w:hanging="0"/>
              <w:rPr>
                <w:i/>
                <w:i/>
                <w:color w:val="000000"/>
              </w:rPr>
            </w:pPr>
            <w:r>
              <w:rPr/>
              <w:t>–</w:t>
            </w:r>
            <w:r>
              <w:rPr/>
              <w:tab/>
              <w:t>последовательность выполнения технологических операций, необходимых для изготовления металлоконструкций.</w:t>
            </w:r>
          </w:p>
        </w:tc>
      </w:tr>
      <w:tr>
        <w:trPr/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02" w:leader="none"/>
              </w:tabs>
              <w:ind w:hanging="0"/>
              <w:rPr/>
            </w:pPr>
            <w:r>
              <w:rPr/>
              <w:t>–</w:t>
            </w:r>
            <w:r>
              <w:rPr/>
              <w:tab/>
              <w:t xml:space="preserve">анализировать существующие и проектировать новые технологические процессы обработки заготовок и сборки конструкций в условиях традиционного и автоматизированного производств; </w:t>
            </w:r>
          </w:p>
        </w:tc>
      </w:tr>
      <w:tr>
        <w:trPr/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Владеть: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02" w:leader="none"/>
              </w:tabs>
              <w:ind w:hanging="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ab/>
              <w:t>навыками анализа и оптимизирования процессов изготовления металлоконструкций.</w:t>
            </w:r>
          </w:p>
        </w:tc>
      </w:tr>
    </w:tbl>
    <w:p>
      <w:pPr>
        <w:pStyle w:val="Heading1"/>
        <w:ind w:left="0" w:hanging="0"/>
        <w:rPr>
          <w:rStyle w:val="FontStyle18"/>
          <w:b w:val="false"/>
          <w:b w:val="false"/>
          <w:sz w:val="24"/>
          <w:szCs w:val="24"/>
        </w:rPr>
      </w:pPr>
      <w:r>
        <w:rPr/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701" w:right="851" w:header="0" w:top="1134" w:footer="720" w:bottom="851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rPr>
          <w:rStyle w:val="FontStyle18"/>
          <w:b/>
          <w:b/>
          <w:sz w:val="24"/>
          <w:szCs w:val="24"/>
        </w:rPr>
      </w:pPr>
      <w:r>
        <w:rPr/>
      </w:r>
    </w:p>
    <w:p>
      <w:pPr>
        <w:pStyle w:val="Heading1"/>
        <w:ind w:left="567" w:hanging="0"/>
        <w:rPr>
          <w:rStyle w:val="FontStyle18"/>
          <w:b w:val="false"/>
          <w:b w:val="false"/>
          <w:i/>
          <w:i/>
          <w:color w:val="C00000"/>
          <w:sz w:val="24"/>
          <w:szCs w:val="24"/>
        </w:rPr>
      </w:pPr>
      <w:r>
        <w:rPr>
          <w:rStyle w:val="FontStyle18"/>
          <w:b w:val="false"/>
          <w:sz w:val="24"/>
          <w:szCs w:val="24"/>
        </w:rPr>
        <w:t xml:space="preserve">4 Структура и содержание дисциплины (модуля) </w:t>
      </w:r>
    </w:p>
    <w:p>
      <w:pPr>
        <w:pStyle w:val="Normal"/>
        <w:widowControl/>
        <w:autoSpaceDE w:val="true"/>
        <w:rPr/>
      </w:pPr>
      <w:r>
        <w:rPr>
          <w:color w:val="000000"/>
          <w:lang w:eastAsia="en-US"/>
        </w:rPr>
        <w:t>Общая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трудоемкость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дисциплины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составляет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3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зачетных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единиц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108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акад.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часов,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в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том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числе:</w:t>
      </w:r>
      <w:r>
        <w:rPr>
          <w:rFonts w:cs="Calibri" w:ascii="Calibri" w:hAnsi="Calibri"/>
          <w:lang w:eastAsia="en-US"/>
        </w:rPr>
        <w:t xml:space="preserve"> </w:t>
      </w:r>
    </w:p>
    <w:p>
      <w:pPr>
        <w:pStyle w:val="Normal"/>
        <w:widowControl/>
        <w:autoSpaceDE w:val="true"/>
        <w:rPr/>
      </w:pPr>
      <w:r>
        <w:rPr>
          <w:color w:val="000000"/>
          <w:lang w:eastAsia="en-US"/>
        </w:rPr>
        <w:t>–</w:t>
      </w:r>
      <w:r>
        <w:rPr>
          <w:rFonts w:eastAsia="Calibri"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контактная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работа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–</w:t>
      </w:r>
      <w:r>
        <w:rPr>
          <w:lang w:eastAsia="en-US"/>
        </w:rPr>
        <w:t xml:space="preserve"> 13,2 </w:t>
      </w:r>
      <w:r>
        <w:rPr>
          <w:color w:val="000000"/>
          <w:lang w:eastAsia="en-US"/>
        </w:rPr>
        <w:t>акад.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часов:</w:t>
      </w:r>
      <w:r>
        <w:rPr>
          <w:lang w:eastAsia="en-US"/>
        </w:rPr>
        <w:t xml:space="preserve"> </w:t>
      </w:r>
    </w:p>
    <w:p>
      <w:pPr>
        <w:pStyle w:val="Normal"/>
        <w:widowControl/>
        <w:autoSpaceDE w:val="true"/>
        <w:rPr/>
      </w:pP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аудиторная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10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акад.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часов;</w:t>
      </w:r>
      <w:r>
        <w:rPr>
          <w:lang w:eastAsia="en-US"/>
        </w:rPr>
        <w:t xml:space="preserve"> </w:t>
      </w:r>
    </w:p>
    <w:p>
      <w:pPr>
        <w:pStyle w:val="Normal"/>
        <w:widowControl/>
        <w:autoSpaceDE w:val="true"/>
        <w:rPr/>
      </w:pP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внеаудиторная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–</w:t>
      </w:r>
      <w:r>
        <w:rPr>
          <w:lang w:eastAsia="en-US"/>
        </w:rPr>
        <w:t xml:space="preserve"> 3,2 </w:t>
      </w:r>
      <w:r>
        <w:rPr>
          <w:color w:val="000000"/>
          <w:lang w:eastAsia="en-US"/>
        </w:rPr>
        <w:t>акад.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часов</w:t>
      </w:r>
      <w:r>
        <w:rPr>
          <w:lang w:eastAsia="en-US"/>
        </w:rPr>
        <w:t xml:space="preserve"> </w:t>
      </w:r>
    </w:p>
    <w:p>
      <w:pPr>
        <w:pStyle w:val="Normal"/>
        <w:widowControl/>
        <w:autoSpaceDE w:val="true"/>
        <w:rPr/>
      </w:pP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самостоятельная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работа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– 86,1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акад.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часов;</w:t>
      </w:r>
      <w:r>
        <w:rPr>
          <w:lang w:eastAsia="en-US"/>
        </w:rPr>
        <w:t xml:space="preserve"> </w:t>
      </w:r>
    </w:p>
    <w:p>
      <w:pPr>
        <w:pStyle w:val="Normal"/>
        <w:widowControl/>
        <w:autoSpaceDE w:val="true"/>
        <w:rPr/>
      </w:pP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подготовка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к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экзамену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8,7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акад.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часа</w:t>
      </w:r>
      <w:r>
        <w:rPr>
          <w:rFonts w:cs="Calibri" w:ascii="Calibri" w:hAnsi="Calibri"/>
          <w:lang w:eastAsia="en-US"/>
        </w:rPr>
        <w:t xml:space="preserve"> </w:t>
      </w:r>
    </w:p>
    <w:p>
      <w:pPr>
        <w:pStyle w:val="Normal"/>
        <w:widowControl/>
        <w:autoSpaceDE w:val="true"/>
        <w:rPr>
          <w:rFonts w:ascii="Calibri" w:hAnsi="Calibri" w:cs="Calibri"/>
          <w:lang w:eastAsia="en-US"/>
        </w:rPr>
      </w:pPr>
      <w:r>
        <w:rPr>
          <w:rFonts w:cs="Calibri" w:ascii="Calibri" w:hAnsi="Calibri"/>
          <w:lang w:eastAsia="en-US"/>
        </w:rPr>
      </w:r>
    </w:p>
    <w:p>
      <w:pPr>
        <w:pStyle w:val="Normal"/>
        <w:widowControl/>
        <w:autoSpaceDE w:val="true"/>
        <w:rPr>
          <w:rFonts w:ascii="Calibri" w:hAnsi="Calibri" w:cs="Calibri"/>
          <w:lang w:eastAsia="en-US"/>
        </w:rPr>
      </w:pPr>
      <w:r>
        <w:rPr>
          <w:color w:val="000000"/>
          <w:lang w:eastAsia="en-US"/>
        </w:rPr>
        <w:t>Форма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аттестации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-</w:t>
      </w:r>
      <w:r>
        <w:rPr>
          <w:rFonts w:cs="Calibri" w:ascii="Calibri" w:hAnsi="Calibri"/>
          <w:lang w:eastAsia="en-US"/>
        </w:rPr>
        <w:t xml:space="preserve"> </w:t>
      </w:r>
      <w:r>
        <w:rPr>
          <w:color w:val="000000"/>
          <w:lang w:eastAsia="en-US"/>
        </w:rPr>
        <w:t>экзамен</w:t>
      </w:r>
    </w:p>
    <w:p>
      <w:pPr>
        <w:pStyle w:val="Normal"/>
        <w:tabs>
          <w:tab w:val="clear" w:pos="720"/>
          <w:tab w:val="left" w:pos="851" w:leader="none"/>
        </w:tabs>
        <w:rPr>
          <w:rStyle w:val="FontStyle18"/>
          <w:b w:val="false"/>
          <w:b w:val="false"/>
          <w:i/>
          <w:i/>
          <w:color w:val="C00000"/>
          <w:sz w:val="24"/>
          <w:szCs w:val="24"/>
        </w:rPr>
      </w:pPr>
      <w:r>
        <w:rPr>
          <w:rFonts w:cs="Calibri" w:ascii="Calibri" w:hAnsi="Calibri"/>
          <w:lang w:eastAsia="en-US"/>
        </w:rPr>
      </w:r>
    </w:p>
    <w:p>
      <w:pPr>
        <w:pStyle w:val="Normal"/>
        <w:tabs>
          <w:tab w:val="clear" w:pos="720"/>
          <w:tab w:val="left" w:pos="851" w:leader="none"/>
        </w:tabs>
        <w:rPr>
          <w:rStyle w:val="FontStyle18"/>
          <w:b w:val="false"/>
          <w:b w:val="false"/>
          <w:i/>
          <w:i/>
          <w:color w:val="C00000"/>
          <w:sz w:val="24"/>
          <w:szCs w:val="24"/>
        </w:rPr>
      </w:pPr>
      <w:r>
        <w:rPr/>
      </w:r>
    </w:p>
    <w:tbl>
      <w:tblPr>
        <w:tblW w:w="5000" w:type="pct"/>
        <w:jc w:val="left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40" w:type="dxa"/>
          <w:bottom w:w="0" w:type="dxa"/>
          <w:right w:w="40" w:type="dxa"/>
        </w:tblCellMar>
      </w:tblPr>
      <w:tblGrid>
        <w:gridCol w:w="4472"/>
        <w:gridCol w:w="587"/>
        <w:gridCol w:w="612"/>
        <w:gridCol w:w="691"/>
        <w:gridCol w:w="699"/>
        <w:gridCol w:w="1042"/>
        <w:gridCol w:w="3375"/>
        <w:gridCol w:w="3057"/>
        <w:gridCol w:w="1169"/>
      </w:tblGrid>
      <w:tr>
        <w:trPr>
          <w:tblHeader w:val="true"/>
          <w:trHeight w:val="1156" w:hRule="atLeast"/>
          <w:cantSplit w:val="true"/>
        </w:trPr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21"/>
              <w:widowControl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Раздел/ тема</w:t>
            </w:r>
          </w:p>
          <w:p>
            <w:pPr>
              <w:pStyle w:val="Style121"/>
              <w:widowControl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дисциплины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31"/>
              <w:widowControl/>
              <w:ind w:left="113" w:right="113" w:hanging="0"/>
              <w:jc w:val="center"/>
              <w:rPr>
                <w:rStyle w:val="FontStyle25"/>
                <w:i w:val="false"/>
                <w:i w:val="false"/>
                <w:sz w:val="24"/>
                <w:szCs w:val="24"/>
              </w:rPr>
            </w:pPr>
            <w:r>
              <w:rPr>
                <w:rStyle w:val="FontStyle25"/>
                <w:i w:val="false"/>
                <w:sz w:val="24"/>
                <w:szCs w:val="24"/>
                <w:eastAsianLayout w:vert="true"/>
              </w:rPr>
              <w:t>Курс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ind w:hanging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Аудиторная </w:t>
              <w:br/>
              <w:t xml:space="preserve">контактная работа </w:t>
              <w:br/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left="-40" w:right="113" w:hanging="0"/>
              <w:jc w:val="center"/>
              <w:rPr/>
            </w:pPr>
            <w:r>
              <w:rPr>
                <w:rStyle w:val="FontStyle20"/>
                <w:rFonts w:cs="Times New Roman"/>
                <w:sz w:val="24"/>
                <w:szCs w:val="24"/>
                <w:eastAsianLayout w:vert="true"/>
              </w:rPr>
              <w:t>Самостоятельная работа (в акад. часах)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left="-40" w:hanging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 xml:space="preserve">Вид самостоятельной </w:t>
              <w:br/>
              <w:t>работы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left="-40" w:hanging="0"/>
              <w:jc w:val="center"/>
              <w:rPr>
                <w:rStyle w:val="FontStyle32"/>
                <w:rFonts w:cs="Georgia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Форма текущего контроля успеваемости и </w:t>
              <w:br/>
              <w:t>промежуточной аттестации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left="-40" w:right="113" w:hanging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2"/>
                <w:szCs w:val="22"/>
                <w:eastAsianLayout w:vert="true"/>
              </w:rPr>
              <w:t xml:space="preserve">Код и структурный </w:t>
              <w:br/>
              <w:t xml:space="preserve">элемент </w:t>
              <w:br/>
              <w:t>компетенции</w:t>
            </w:r>
          </w:p>
        </w:tc>
      </w:tr>
      <w:tr>
        <w:trPr>
          <w:tblHeader w:val="true"/>
          <w:trHeight w:val="1134" w:hRule="atLeast"/>
          <w:cantSplit w:val="true"/>
        </w:trPr>
        <w:tc>
          <w:tcPr>
            <w:tcW w:w="4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snapToGrid w:val="false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лекции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лаборат.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занятия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практич. занятия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0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42"/>
              <w:tabs>
                <w:tab w:val="clear" w:pos="720"/>
                <w:tab w:val="left" w:pos="993" w:leader="none"/>
              </w:tabs>
              <w:jc w:val="both"/>
              <w:rPr>
                <w:b/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 xml:space="preserve">Тема 1. Введение.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История развития металлоконструкций в промышленности. Строительные металлоконструкции, металлоконструкции в машиностроении. Порядок изготовления металлоконструкций. Перспективы развития в производстве металлоконструкций. Заводы по выпуску металлоконструкций.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1"/>
              <w:widowControl/>
              <w:ind w:hanging="0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rPr/>
            </w:pPr>
            <w:r>
              <w:rPr/>
              <w:t>ПК-16 зув</w:t>
            </w:r>
          </w:p>
        </w:tc>
      </w:tr>
      <w:tr>
        <w:trPr>
          <w:trHeight w:val="2933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Тема 2.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Стали. Структура стали. Служебные свойства стали (прочность, хладоломкость, пластичность, ползучесть, твёрдость и т.д.). Технологические свойства стали (свариваемость, обрабатываемость давлением и др.). Классификация строительных сталей (по прочным свойствам, по химическому составу и т.д.). Дефекты слитка стали. Влияние легирующих добавок и примесей на свойства стали. Нормирование стали (ГОСТ 27772-88). Выбор стали для стальных конструкций. Влияние различных факторов на свойства стали (наклёп, температура, старение, коррозия и др.). Сортамент металлопроката. Холодногнутые и горячекатаные профили.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70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Тема 3.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Выгрузка, сортировка, приёмка, маркировка, хранение металлопроката. Правка листовой стали, правка фасонного проката. Очистка металла (дробеструйная, дробеметная обработка, химическая очистка, очистка зачистными станками и др.).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499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42"/>
              <w:tabs>
                <w:tab w:val="clear" w:pos="720"/>
                <w:tab w:val="left" w:pos="993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lang w:val="ru-RU"/>
              </w:rPr>
              <w:t>Лабораторная работа №1</w:t>
            </w:r>
            <w:r>
              <w:rPr>
                <w:rFonts w:cs="Times New Roman" w:ascii="Times New Roman" w:hAnsi="Times New Roman"/>
                <w:i/>
                <w:sz w:val="24"/>
                <w:lang w:val="ru-RU"/>
              </w:rPr>
              <w:t>Определение деформаций элементов конструкции при электрической дуговой сварке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2/1И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499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42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 xml:space="preserve">Тема 4.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Группы конструкции (по условиям работы). Балки и балочные конструкции. Балки закрытого и открытого сечения. Колонны, стержневые конструкции. Фермы. Технологические площадки. Каркасы. Эстакады. Резервуары и т.д.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499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42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 xml:space="preserve">Тема 5.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Стержни, балки, заклёпки, косынки, болты, гайки, винты, оголовки колонн, рёбра жёсткости, тяжи, щиты, связи, диафрагмы, пробки, скобы, обечайки, т.д.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499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1"/>
              <w:widowControl/>
              <w:ind w:hanging="0"/>
              <w:rPr/>
            </w:pPr>
            <w:r>
              <w:rPr>
                <w:b/>
              </w:rPr>
              <w:t xml:space="preserve">Тема 6. </w:t>
            </w:r>
            <w:r>
              <w:rPr/>
              <w:t xml:space="preserve">Разметка, наметка, шаблоны, механическая, термическая резка металла, образование отверстий различного вида (сверление, пробивка, газовая резка, и др.), горячая, холодная гибка. Обработка кромок (обработка фасок, галтелей пластическими и методами обработки резанием). Строгание, фрезерование заготовок. </w:t>
            </w:r>
          </w:p>
          <w:p>
            <w:pPr>
              <w:pStyle w:val="Style42"/>
              <w:tabs>
                <w:tab w:val="clear" w:pos="720"/>
                <w:tab w:val="left" w:pos="993" w:leader="none"/>
              </w:tabs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lang w:val="ru-RU"/>
              </w:rPr>
              <w:t>Лабораторная работа № 2.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 Влияние режимов сварки на прочность сварного соединения элементов конструкции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2</w:t>
            </w:r>
            <w:r>
              <w:rPr>
                <w:lang w:val="en-US"/>
              </w:rPr>
              <w:t>/1</w:t>
            </w:r>
            <w:r>
              <w:rPr/>
              <w:t>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268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1"/>
              <w:widowControl/>
              <w:ind w:hanging="0"/>
              <w:rPr>
                <w:u w:val="single"/>
              </w:rPr>
            </w:pPr>
            <w:r>
              <w:rPr>
                <w:b/>
              </w:rPr>
              <w:t>Тема 7.</w:t>
            </w:r>
            <w:r>
              <w:rPr/>
              <w:t xml:space="preserve"> Сборка, последовательность выполнения. Сборка сварных балок. Сборка решетчатых конструкций. Сборка конструкций оболочкового типа.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rPr/>
            </w:pPr>
            <w:r>
              <w:rPr/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268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1"/>
              <w:widowControl/>
              <w:ind w:hanging="0"/>
              <w:rPr>
                <w:b/>
                <w:b/>
              </w:rPr>
            </w:pPr>
            <w:r>
              <w:rPr>
                <w:b/>
              </w:rPr>
              <w:t>Тема 8.</w:t>
            </w:r>
            <w:r>
              <w:rPr/>
              <w:t xml:space="preserve"> Сварочные материалы. Виды сварных соединений. Виды сварных швов. Виды сварочных процессов: ручная дуговая сварка; автоматическая и полуавтоматическая сварка под флюсом; разновидности контактной сварки, диффузионная сварка, сварка трением. Технологические операции и приёмы для устранения усадочных напряжений и деформаций. Контроль качества сварных соединений.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268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1"/>
              <w:widowControl/>
              <w:ind w:hanging="0"/>
              <w:rPr>
                <w:b/>
                <w:b/>
              </w:rPr>
            </w:pPr>
            <w:r>
              <w:rPr>
                <w:b/>
              </w:rPr>
              <w:t>Тема 9.</w:t>
            </w:r>
            <w:r>
              <w:rPr/>
              <w:t xml:space="preserve"> Сборка конструкций под клёпку. Заклёпки. Подготовка отверстий под клёпку. Клёпка стальных конструкций: ручная клёпка, машинная клёпка. Элементы заклёпочного соединения. Технические требования к качеству заклёпочных соединений.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268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b/>
              </w:rPr>
              <w:t xml:space="preserve">Тема 10. </w:t>
            </w:r>
            <w:r>
              <w:rPr/>
              <w:t>Системы допусков на обработку деталей и сборку конструкций. Механическая обработка торцов элементов и швов сварки. Образование отверстий для монтажных соединений. Контрольная и общая сборка конструкций.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268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b/>
              </w:rPr>
              <w:t xml:space="preserve">Тема 11. </w:t>
            </w:r>
            <w:r>
              <w:rPr/>
              <w:t>Виды лакокрасочных и других покрытий и их составляющие: пигменты, плёнкообразующие, ускорители сушки, наполнители, сиккативы, растворители. Подготовка поверхности под покраску. Грунтование. Окраска поверхности. Сушка. Защита от коррозии конструкций из алюминиевых сплавов (грунтовка, окраска, оксидирование, эматалирование и др.).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rPr/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268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b/>
              </w:rPr>
              <w:t xml:space="preserve">Тема 12. </w:t>
            </w:r>
            <w:r>
              <w:rPr/>
              <w:t>Показатели качества. Контроль исходных материалов. Контроль технологических процессов изготовления металлоконструкций. Контроль качества в сборочных цехах и цехах готовой продукции.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268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b/>
              </w:rPr>
              <w:t xml:space="preserve">Тема 13. </w:t>
            </w:r>
            <w:r>
              <w:rPr/>
              <w:t>Подъём и перемещение в цехах завода. Комплектование и маркировка элементов конструкций. Способы погрузки. Предотвращение поломок, нарушения коррозионных покрытий. Крепление конструкций при перевозках на транспорте.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268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b/>
              </w:rPr>
              <w:t xml:space="preserve">Тема 14. </w:t>
            </w:r>
            <w:r>
              <w:rPr/>
              <w:t>Реконсервация алюминия (технология подготовки поверхности, образование дефектов и их предотвращение). Обработка алюминиевых сплавов. Сборка алюминиевых конструкций. Сварка, клёпка алюминиевых конструкций. Защита от коррозии.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0,25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Наличие конспектов лекций, сдача практических и лабораторных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 зу</w:t>
            </w:r>
          </w:p>
          <w:p>
            <w:pPr>
              <w:pStyle w:val="Style141"/>
              <w:widowControl/>
              <w:ind w:hanging="0"/>
              <w:jc w:val="center"/>
              <w:rPr/>
            </w:pPr>
            <w:r>
              <w:rPr/>
              <w:t>ПК-16 зув</w:t>
            </w:r>
          </w:p>
        </w:tc>
      </w:tr>
      <w:tr>
        <w:trPr>
          <w:trHeight w:val="499" w:hRule="atLeast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4/2И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>
                <w:rStyle w:val="FontStyle31"/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Georgia"/>
                <w:b/>
                <w:color w:val="000000"/>
              </w:rPr>
              <w:t>86,1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ind w:hanging="0"/>
              <w:jc w:val="center"/>
              <w:rPr/>
            </w:pPr>
            <w:r>
              <w:rPr>
                <w:rStyle w:val="FontStyle31"/>
                <w:rFonts w:cs="Times New Roman"/>
                <w:b/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Промежуточная аттестация (экзамен)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41"/>
              <w:widowControl/>
              <w:snapToGrid w:val="false"/>
              <w:jc w:val="center"/>
              <w:rPr>
                <w:rStyle w:val="FontStyle31"/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/>
            </w:r>
          </w:p>
        </w:tc>
      </w:tr>
    </w:tbl>
    <w:p>
      <w:pPr>
        <w:sectPr>
          <w:footerReference w:type="default" r:id="rId7"/>
          <w:footerReference w:type="first" r:id="rId8"/>
          <w:type w:val="nextPage"/>
          <w:pgSz w:orient="landscape" w:w="16838" w:h="11906"/>
          <w:pgMar w:left="567" w:right="567" w:header="0" w:top="1701" w:footer="720" w:bottom="851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ind w:hanging="0"/>
        <w:rPr>
          <w:color w:val="C00000"/>
          <w:szCs w:val="20"/>
        </w:rPr>
      </w:pPr>
      <w:r>
        <w:rPr>
          <w:color w:val="C00000"/>
          <w:szCs w:val="20"/>
        </w:rPr>
      </w:r>
    </w:p>
    <w:p>
      <w:pPr>
        <w:pStyle w:val="Heading1"/>
        <w:tabs>
          <w:tab w:val="clear" w:pos="720"/>
          <w:tab w:val="left" w:pos="993" w:leader="none"/>
        </w:tabs>
        <w:spacing w:before="0" w:after="0"/>
        <w:ind w:left="0" w:firstLine="567"/>
        <w:rPr/>
      </w:pPr>
      <w:r>
        <w:rPr>
          <w:rStyle w:val="FontStyle31"/>
          <w:rFonts w:cs="Times New Roman"/>
          <w:sz w:val="24"/>
          <w:szCs w:val="24"/>
        </w:rPr>
        <w:t>5 Образовательные и информационные технологии</w:t>
      </w:r>
    </w:p>
    <w:p>
      <w:pPr>
        <w:pStyle w:val="11"/>
        <w:tabs>
          <w:tab w:val="clear" w:pos="720"/>
          <w:tab w:val="left" w:pos="993" w:leader="none"/>
        </w:tabs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В ходе реализации видов учебной работы в качестве образовательных технологий в преподавании данной дисциплины используются:</w:t>
      </w:r>
    </w:p>
    <w:p>
      <w:pPr>
        <w:pStyle w:val="11"/>
        <w:tabs>
          <w:tab w:val="clear" w:pos="720"/>
          <w:tab w:val="left" w:pos="993" w:leader="none"/>
        </w:tabs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Традиционные формы обучения:</w:t>
      </w:r>
    </w:p>
    <w:p>
      <w:pPr>
        <w:pStyle w:val="11"/>
        <w:tabs>
          <w:tab w:val="clear" w:pos="720"/>
          <w:tab w:val="left" w:pos="993" w:leader="none"/>
        </w:tabs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обзорные лекции для ознакомления с основными научными положениями технологии производства металлоконструкций;</w:t>
      </w:r>
    </w:p>
    <w:p>
      <w:pPr>
        <w:pStyle w:val="11"/>
        <w:tabs>
          <w:tab w:val="clear" w:pos="720"/>
          <w:tab w:val="left" w:pos="993" w:leader="none"/>
        </w:tabs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информационные - для ознакомления со стандартами и периодической литературой по темам дисциплины;</w:t>
      </w:r>
    </w:p>
    <w:p>
      <w:pPr>
        <w:pStyle w:val="11"/>
        <w:tabs>
          <w:tab w:val="clear" w:pos="720"/>
          <w:tab w:val="left" w:pos="993" w:leader="none"/>
        </w:tabs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- проблемная - для развития навыков по постановке и решению задач технологии производства металлоконструкций.</w:t>
      </w:r>
    </w:p>
    <w:p>
      <w:pPr>
        <w:pStyle w:val="11"/>
        <w:tabs>
          <w:tab w:val="clear" w:pos="720"/>
          <w:tab w:val="left" w:pos="993" w:leader="none"/>
        </w:tabs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Активные и интерактивные формы обучения:</w:t>
      </w:r>
    </w:p>
    <w:p>
      <w:pPr>
        <w:pStyle w:val="11"/>
        <w:tabs>
          <w:tab w:val="clear" w:pos="720"/>
          <w:tab w:val="left" w:pos="993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вариативный опрос;</w:t>
      </w:r>
    </w:p>
    <w:p>
      <w:pPr>
        <w:pStyle w:val="11"/>
        <w:tabs>
          <w:tab w:val="clear" w:pos="720"/>
          <w:tab w:val="left" w:pos="993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дискуссии;</w:t>
      </w:r>
    </w:p>
    <w:p>
      <w:pPr>
        <w:pStyle w:val="11"/>
        <w:tabs>
          <w:tab w:val="clear" w:pos="720"/>
          <w:tab w:val="left" w:pos="993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устный опрос;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/>
        <w:t>- совместная работа в малых группа (подгруппах).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>
          <w:b/>
        </w:rPr>
        <w:t xml:space="preserve">Информационные технологии </w:t>
      </w:r>
      <w:r>
        <w:rPr/>
        <w:t>применяются для ознакомления со стандартами, чтения электронных учебников, справочной и  периодической литературы по темам дисциплины при выполнении самостоятельной работы.</w:t>
      </w:r>
    </w:p>
    <w:p>
      <w:pPr>
        <w:pStyle w:val="Heading1"/>
        <w:tabs>
          <w:tab w:val="clear" w:pos="720"/>
          <w:tab w:val="left" w:pos="993" w:leader="none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</w:r>
    </w:p>
    <w:p>
      <w:pPr>
        <w:pStyle w:val="Heading1"/>
        <w:tabs>
          <w:tab w:val="clear" w:pos="720"/>
          <w:tab w:val="left" w:pos="993" w:leader="none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>
          <w:b/>
          <w:i/>
        </w:rPr>
        <w:t>Перечень теоретических вопросов к зачету: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Виды стали, их свариваемость.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Технологические и служебные свойства стали.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Зависимость свойств стали от  химического состава.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Назначение марок углеродистой и низколегированной стали для строительных стальных конструкций.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Разновидности листовой стали.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Швеллеры, двутавры. Холодногнутые профили.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Хранение и подача металлоконструкций.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Влияние различных факторов на свойства стали.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Нормирование стали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Правка металлоконструкций.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Методы очистки проката.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Балки, балочные металлоконструкции. Классификация балок.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Arial" w:hAnsi="Arial" w:cs="Arial"/>
          <w:i/>
          <w:i/>
          <w:sz w:val="36"/>
          <w:szCs w:val="36"/>
        </w:rPr>
      </w:pPr>
      <w:r>
        <w:rPr>
          <w:rFonts w:cs="Times New Roman" w:ascii="Times New Roman" w:hAnsi="Times New Roman"/>
          <w:sz w:val="24"/>
        </w:rPr>
        <w:t>Прокатные балки. Составные балки. Бистальные балки.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Балки замкнутого сечения.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Колонны и элементы стержневых конструкций.</w:t>
      </w:r>
    </w:p>
    <w:p>
      <w:pPr>
        <w:pStyle w:val="Style42"/>
        <w:numPr>
          <w:ilvl w:val="0"/>
          <w:numId w:val="5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Фермы. Компоновка ферм.</w:t>
      </w:r>
    </w:p>
    <w:p>
      <w:pPr>
        <w:pStyle w:val="Normal"/>
        <w:tabs>
          <w:tab w:val="clear" w:pos="720"/>
          <w:tab w:val="left" w:pos="993" w:leader="none"/>
        </w:tabs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Style42"/>
        <w:tabs>
          <w:tab w:val="clear" w:pos="720"/>
          <w:tab w:val="left" w:pos="993" w:leader="none"/>
        </w:tabs>
        <w:ind w:firstLine="567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Темы рефератов</w:t>
      </w:r>
    </w:p>
    <w:p>
      <w:pPr>
        <w:pStyle w:val="Style42"/>
        <w:numPr>
          <w:ilvl w:val="0"/>
          <w:numId w:val="2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Хранение и подача металлоконструкций.</w:t>
      </w:r>
    </w:p>
    <w:p>
      <w:pPr>
        <w:pStyle w:val="Style42"/>
        <w:numPr>
          <w:ilvl w:val="0"/>
          <w:numId w:val="2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Влияние различных факторов на свойства стали.</w:t>
      </w:r>
    </w:p>
    <w:p>
      <w:pPr>
        <w:pStyle w:val="Style42"/>
        <w:numPr>
          <w:ilvl w:val="0"/>
          <w:numId w:val="2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Нормирование стали</w:t>
      </w:r>
    </w:p>
    <w:p>
      <w:pPr>
        <w:pStyle w:val="Style42"/>
        <w:numPr>
          <w:ilvl w:val="0"/>
          <w:numId w:val="2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Правка металлоконструкций.</w:t>
      </w:r>
    </w:p>
    <w:p>
      <w:pPr>
        <w:pStyle w:val="Style42"/>
        <w:numPr>
          <w:ilvl w:val="0"/>
          <w:numId w:val="2"/>
        </w:numPr>
        <w:tabs>
          <w:tab w:val="clear" w:pos="720"/>
          <w:tab w:val="left" w:pos="605" w:leader="none"/>
          <w:tab w:val="left" w:pos="681" w:leader="none"/>
          <w:tab w:val="left" w:pos="993" w:leader="none"/>
        </w:tabs>
        <w:ind w:left="0" w:firstLine="56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Методы очистки проката.</w:t>
      </w:r>
    </w:p>
    <w:p>
      <w:pPr>
        <w:pStyle w:val="Normal"/>
        <w:tabs>
          <w:tab w:val="clear" w:pos="720"/>
          <w:tab w:val="left" w:pos="993" w:leader="none"/>
        </w:tabs>
        <w:rPr>
          <w:b/>
          <w:b/>
          <w:bCs/>
          <w:i/>
          <w:i/>
        </w:rPr>
      </w:pPr>
      <w:r>
        <w:rPr>
          <w:b/>
          <w:bCs/>
          <w:i/>
        </w:rPr>
        <w:t>Требования к выполнению реферата: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>
          <w:b/>
        </w:rPr>
        <w:t>Структура реферата</w:t>
      </w:r>
      <w:r>
        <w:rPr/>
        <w:t>: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/>
        <w:t>- титульный лист;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/>
        <w:t>- введение;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/>
        <w:t>- основная часть;</w:t>
      </w:r>
    </w:p>
    <w:p>
      <w:pPr>
        <w:pStyle w:val="Normal"/>
        <w:tabs>
          <w:tab w:val="clear" w:pos="720"/>
          <w:tab w:val="left" w:pos="993" w:leader="none"/>
        </w:tabs>
        <w:rPr/>
      </w:pPr>
      <w:r>
        <w:rPr/>
        <w:t>- заключение;</w:t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1701" w:right="851" w:header="0" w:top="1134" w:footer="720" w:bottom="851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tabs>
          <w:tab w:val="clear" w:pos="720"/>
          <w:tab w:val="left" w:pos="993" w:leader="none"/>
        </w:tabs>
        <w:rPr>
          <w:i/>
          <w:i/>
          <w:color w:val="C00000"/>
        </w:rPr>
      </w:pPr>
      <w:r>
        <w:rPr/>
        <w:t>- список использованных источников.</w:t>
      </w:r>
    </w:p>
    <w:p>
      <w:pPr>
        <w:pStyle w:val="Heading1"/>
        <w:ind w:left="567" w:hanging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/>
          <w:sz w:val="24"/>
          <w:szCs w:val="24"/>
        </w:rPr>
        <w:t>7 Оценочные средства для проведения промежуточной аттестации</w:t>
      </w:r>
    </w:p>
    <w:p>
      <w:pPr>
        <w:pStyle w:val="Normal"/>
        <w:rPr/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jc w:val="left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15" w:type="dxa"/>
          <w:left w:w="80" w:type="dxa"/>
          <w:bottom w:w="0" w:type="dxa"/>
          <w:right w:w="80" w:type="dxa"/>
        </w:tblCellMar>
      </w:tblPr>
      <w:tblGrid>
        <w:gridCol w:w="1754"/>
        <w:gridCol w:w="4658"/>
        <w:gridCol w:w="9292"/>
      </w:tblGrid>
      <w:tr>
        <w:trPr>
          <w:tblHeader w:val="true"/>
          <w:trHeight w:val="753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 xml:space="preserve">Структурный элемент </w:t>
              <w:br/>
              <w:t>компетенции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372" w:leader="none"/>
              </w:tabs>
              <w:ind w:hanging="0"/>
              <w:jc w:val="center"/>
              <w:rPr>
                <w:bCs/>
              </w:rPr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Оценочные средства</w:t>
            </w:r>
          </w:p>
        </w:tc>
      </w:tr>
      <w:tr>
        <w:trPr>
          <w:trHeight w:val="283" w:hRule="atLeast"/>
        </w:trPr>
        <w:tc>
          <w:tcPr>
            <w:tcW w:w="15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72" w:leader="none"/>
              </w:tabs>
              <w:ind w:hanging="0"/>
              <w:rPr>
                <w:highlight w:val="yellow"/>
              </w:rPr>
            </w:pPr>
            <w:r>
              <w:rPr>
                <w:b/>
                <w:color w:val="000000"/>
              </w:rPr>
              <w:t>Код и содержание компетенции: ПК-1</w:t>
            </w:r>
            <w:r>
              <w:rPr/>
              <w:t xml:space="preserve">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>
        <w:trPr>
          <w:trHeight w:val="225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20"/>
                <w:tab w:val="left" w:pos="372" w:leader="none"/>
              </w:tabs>
              <w:ind w:hanging="0"/>
              <w:rPr/>
            </w:pPr>
            <w:r>
              <w:rPr/>
              <w:t>–</w:t>
            </w:r>
            <w:r>
              <w:rPr/>
              <w:tab/>
              <w:t>основные разновидности технологических операций, выполняемые при изготовлении металлоконструкций.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463" w:leader="none"/>
              </w:tabs>
              <w:ind w:hanging="0"/>
              <w:rPr/>
            </w:pPr>
            <w:r>
              <w:rPr>
                <w:b/>
                <w:i/>
              </w:rPr>
              <w:t>Перечень теоретических вопросов к зачету: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Виды стали, их свариваемость.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Технологические и служебные свойства стали.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Зависимость свойств стали от  химического состава.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Назначение марок углеродистой и низколегированной стали для строительных стальных конструкций.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Разновидности листовой стали.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Швеллеры, двутавры. Холодногнутые профили.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Хранение и подача металлоконструкций.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Влияние различных факторов на свойства стали.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Нормирование стали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Правка металлоконструкций.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Методы очистки проката.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Балки, балочные металлоконструкции. Классификация балок.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</w:tabs>
              <w:ind w:left="0" w:hanging="0"/>
              <w:jc w:val="both"/>
              <w:rPr>
                <w:rFonts w:ascii="Arial" w:hAnsi="Arial" w:cs="Arial"/>
                <w:i/>
                <w:i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24"/>
              </w:rPr>
              <w:t>Прокатные балки. Составные балки. Бистальные балки.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  <w:tab w:val="left" w:pos="993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Балки замкнутого сечения.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  <w:tab w:val="left" w:pos="993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Колонны и элементы стержневых конструкций.</w:t>
            </w:r>
          </w:p>
          <w:p>
            <w:pPr>
              <w:pStyle w:val="Style42"/>
              <w:numPr>
                <w:ilvl w:val="0"/>
                <w:numId w:val="4"/>
              </w:numPr>
              <w:tabs>
                <w:tab w:val="clear" w:pos="720"/>
                <w:tab w:val="left" w:pos="463" w:leader="none"/>
                <w:tab w:val="left" w:pos="605" w:leader="none"/>
                <w:tab w:val="left" w:pos="681" w:leader="none"/>
                <w:tab w:val="left" w:pos="993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Фермы. Компоновка ферм.</w:t>
            </w:r>
          </w:p>
        </w:tc>
      </w:tr>
      <w:tr>
        <w:trPr>
          <w:trHeight w:val="258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20"/>
                <w:tab w:val="left" w:pos="372" w:leader="none"/>
              </w:tabs>
              <w:ind w:hanging="0"/>
              <w:rPr>
                <w:color w:val="000000"/>
              </w:rPr>
            </w:pPr>
            <w:r>
              <w:rPr/>
              <w:t>–</w:t>
            </w:r>
            <w:r>
              <w:rPr/>
              <w:tab/>
              <w:t>проводить исследования с целью выявления "узких" мест процесса, совершенствовать технологические процессы обработки деталей и сборки готового изделия, с целью повышения производительности и снижения себестоимости процесса.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ind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hanging="0"/>
              <w:rPr/>
            </w:pPr>
            <w:r>
              <w:rPr/>
              <w:t>Определить усилие пробивки отверстий в листовой заготовке.</w:t>
            </w:r>
          </w:p>
          <w:p>
            <w:pPr>
              <w:pStyle w:val="Normal"/>
              <w:tabs>
                <w:tab w:val="clear" w:pos="720"/>
                <w:tab w:val="left" w:pos="463" w:leader="none"/>
              </w:tabs>
              <w:ind w:hanging="0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Владеть: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20"/>
                <w:tab w:val="left" w:pos="372" w:leader="none"/>
              </w:tabs>
              <w:ind w:hanging="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ab/>
              <w:t>навыками применения полученных знаний.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ind w:hanging="0"/>
              <w:rPr/>
            </w:pPr>
            <w:r>
              <w:rPr/>
              <w:t>Определение усилий резки при разрезании листовой заготовки на гильотинных ножницах.</w:t>
            </w:r>
          </w:p>
          <w:p>
            <w:pPr>
              <w:pStyle w:val="Normal"/>
              <w:ind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46" w:hRule="atLeast"/>
        </w:trPr>
        <w:tc>
          <w:tcPr>
            <w:tcW w:w="15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72" w:leader="none"/>
              </w:tabs>
              <w:ind w:hanging="0"/>
              <w:rPr>
                <w:b/>
                <w:b/>
                <w:i/>
                <w:i/>
              </w:rPr>
            </w:pPr>
            <w:r>
              <w:rPr>
                <w:b/>
                <w:color w:val="000000"/>
              </w:rPr>
              <w:t>Код и содержание компетенции: ПК-16</w:t>
            </w:r>
            <w:r>
              <w:rPr/>
              <w:t xml:space="preserve"> способность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реализации.</w:t>
            </w:r>
          </w:p>
        </w:tc>
      </w:tr>
      <w:tr>
        <w:trPr>
          <w:trHeight w:val="446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20"/>
                <w:tab w:val="left" w:pos="372" w:leader="none"/>
              </w:tabs>
              <w:ind w:hanging="0"/>
              <w:rPr>
                <w:i/>
                <w:i/>
                <w:color w:val="000000"/>
              </w:rPr>
            </w:pPr>
            <w:r>
              <w:rPr/>
              <w:t>–</w:t>
            </w:r>
            <w:r>
              <w:rPr/>
              <w:tab/>
              <w:t>последовательность выполнения технологических операций, необходимых для изготовления металлоконструкций.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20"/>
                <w:tab w:val="left" w:pos="321" w:leader="none"/>
              </w:tabs>
              <w:ind w:hanging="0"/>
              <w:rPr/>
            </w:pPr>
            <w:r>
              <w:rPr>
                <w:b/>
                <w:i/>
              </w:rPr>
              <w:t>Перечень теоретических вопросов к экзамену:</w:t>
            </w:r>
          </w:p>
          <w:p>
            <w:pPr>
              <w:pStyle w:val="Style42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  <w:tab w:val="left" w:pos="605" w:leader="none"/>
                <w:tab w:val="left" w:pos="681" w:leader="none"/>
                <w:tab w:val="left" w:pos="993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Технологические площадки.</w:t>
            </w:r>
          </w:p>
          <w:p>
            <w:pPr>
              <w:pStyle w:val="Style42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  <w:tab w:val="left" w:pos="605" w:leader="none"/>
                <w:tab w:val="left" w:pos="681" w:leader="none"/>
                <w:tab w:val="left" w:pos="993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Газгольдеры. Резервуары.</w:t>
            </w:r>
          </w:p>
          <w:p>
            <w:pPr>
              <w:pStyle w:val="Style42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  <w:tab w:val="left" w:pos="605" w:leader="none"/>
                <w:tab w:val="left" w:pos="681" w:leader="none"/>
                <w:tab w:val="left" w:pos="993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Изготовление шаблонов. Разметка и наметка.</w:t>
            </w:r>
          </w:p>
          <w:p>
            <w:pPr>
              <w:pStyle w:val="Style42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  <w:tab w:val="left" w:pos="605" w:leader="none"/>
                <w:tab w:val="left" w:pos="681" w:leader="none"/>
                <w:tab w:val="left" w:pos="993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Резка прокатной стали и обработка кромок.</w:t>
            </w:r>
          </w:p>
          <w:p>
            <w:pPr>
              <w:pStyle w:val="Style42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  <w:tab w:val="left" w:pos="605" w:leader="none"/>
                <w:tab w:val="left" w:pos="681" w:leader="none"/>
                <w:tab w:val="left" w:pos="993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Образование отверстий.</w:t>
            </w:r>
          </w:p>
          <w:p>
            <w:pPr>
              <w:pStyle w:val="Style42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  <w:tab w:val="left" w:pos="605" w:leader="none"/>
                <w:tab w:val="left" w:pos="681" w:leader="none"/>
                <w:tab w:val="left" w:pos="993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Холодная, горячая гибка и штамповка.</w:t>
            </w:r>
          </w:p>
          <w:p>
            <w:pPr>
              <w:pStyle w:val="Style42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  <w:tab w:val="left" w:pos="605" w:leader="none"/>
                <w:tab w:val="left" w:pos="681" w:leader="none"/>
                <w:tab w:val="left" w:pos="993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Сборка конструкций.</w:t>
            </w:r>
          </w:p>
          <w:p>
            <w:pPr>
              <w:pStyle w:val="Style42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  <w:tab w:val="left" w:pos="605" w:leader="none"/>
                <w:tab w:val="left" w:pos="681" w:leader="none"/>
                <w:tab w:val="left" w:pos="993" w:leader="none"/>
              </w:tabs>
              <w:ind w:left="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Классификация пространственных листовых металлоконструкций.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321" w:leader="none"/>
                <w:tab w:val="left" w:pos="605" w:leader="none"/>
              </w:tabs>
              <w:ind w:left="0" w:hanging="0"/>
              <w:rPr>
                <w:b/>
                <w:b/>
                <w:i/>
                <w:i/>
                <w:lang w:val="fr-FR"/>
              </w:rPr>
            </w:pPr>
            <w:r>
              <w:rPr/>
              <w:t>Сварка металлоконструкций. Виды сварочных операций.</w:t>
            </w:r>
          </w:p>
        </w:tc>
      </w:tr>
      <w:tr>
        <w:trPr>
          <w:trHeight w:val="446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20"/>
                <w:tab w:val="left" w:pos="372" w:leader="none"/>
              </w:tabs>
              <w:ind w:hanging="0"/>
              <w:rPr>
                <w:color w:val="000000"/>
              </w:rPr>
            </w:pPr>
            <w:r>
              <w:rPr/>
              <w:t>–</w:t>
            </w:r>
            <w:r>
              <w:rPr/>
              <w:tab/>
              <w:t>анализировать существующие и проектировать новые технологические процессы обработки заготовок и сборки конструкций в условиях традиционного и автоматизированного производств.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hanging="0"/>
              <w:rPr/>
            </w:pPr>
            <w:r>
              <w:rPr/>
              <w:t>Рассчитать угол деформации пластин после сварки.</w:t>
            </w:r>
          </w:p>
          <w:p>
            <w:pPr>
              <w:pStyle w:val="Normal"/>
              <w:tabs>
                <w:tab w:val="clear" w:pos="720"/>
                <w:tab w:val="left" w:pos="321" w:leader="none"/>
              </w:tabs>
              <w:ind w:hanging="0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Владеть: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20"/>
                <w:tab w:val="left" w:pos="372" w:leader="none"/>
              </w:tabs>
              <w:ind w:hanging="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ab/>
              <w:t>навыками анализа и оптимизирования процессов изготовления металлоконструкций.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20"/>
                <w:tab w:val="left" w:pos="280" w:leader="none"/>
              </w:tabs>
              <w:snapToGrid w:val="false"/>
              <w:ind w:hanging="0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  <w:p>
            <w:pPr>
              <w:pStyle w:val="Normal"/>
              <w:ind w:hanging="0"/>
              <w:rPr/>
            </w:pPr>
            <w:r>
              <w:rPr/>
              <w:t>Определить усилия заклепывания и прочность заклепок на срез.</w:t>
            </w:r>
          </w:p>
          <w:p>
            <w:pPr>
              <w:pStyle w:val="Normal"/>
              <w:tabs>
                <w:tab w:val="clear" w:pos="720"/>
                <w:tab w:val="left" w:pos="280" w:leader="none"/>
              </w:tabs>
              <w:ind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sectPr>
          <w:footerReference w:type="default" r:id="rId11"/>
          <w:footerReference w:type="first" r:id="rId12"/>
          <w:type w:val="nextPage"/>
          <w:pgSz w:orient="landscape" w:w="16838" w:h="11906"/>
          <w:pgMar w:left="567" w:right="567" w:header="0" w:top="1701" w:footer="720" w:bottom="851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ind w:firstLine="720"/>
        <w:rPr/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>
      <w:pPr>
        <w:pStyle w:val="Style31"/>
        <w:widowControl/>
        <w:ind w:firstLine="720"/>
        <w:rPr/>
      </w:pPr>
      <w:r>
        <w:rPr>
          <w:rStyle w:val="FontStyle32"/>
          <w:i w:val="false"/>
          <w:color w:val="000000"/>
          <w:sz w:val="24"/>
          <w:szCs w:val="24"/>
        </w:rPr>
        <w:t xml:space="preserve">Промежуточная аттестация по дисциплине </w:t>
      </w:r>
      <w:r>
        <w:rPr/>
        <w:t>«Технология производства металлоконструкций»</w:t>
      </w:r>
      <w:r>
        <w:rPr>
          <w:rStyle w:val="FontStyle32"/>
          <w:i w:val="false"/>
          <w:color w:val="000000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>
      <w:pPr>
        <w:pStyle w:val="Style31"/>
        <w:widowControl/>
        <w:ind w:firstLine="720"/>
        <w:rPr/>
      </w:pPr>
      <w:r>
        <w:rPr>
          <w:rStyle w:val="FontStyle32"/>
          <w:i w:val="false"/>
          <w:color w:val="000000"/>
          <w:sz w:val="24"/>
          <w:szCs w:val="24"/>
        </w:rPr>
        <w:t>Зачет по данной дисциплине проводится в устной форме по билетам, каждый из которых включает 2 теоретических вопроса и один практический вопрос.</w:t>
      </w:r>
    </w:p>
    <w:p>
      <w:pPr>
        <w:pStyle w:val="Style101"/>
        <w:widowControl/>
        <w:ind w:firstLine="720"/>
        <w:rPr>
          <w:rStyle w:val="FontStyle32"/>
          <w:b/>
          <w:b/>
          <w:i w:val="false"/>
          <w:i w:val="false"/>
          <w:color w:val="000000"/>
          <w:sz w:val="24"/>
          <w:szCs w:val="24"/>
        </w:rPr>
      </w:pPr>
      <w:r>
        <w:rPr/>
      </w:r>
    </w:p>
    <w:p>
      <w:pPr>
        <w:pStyle w:val="Style101"/>
        <w:widowControl/>
        <w:ind w:firstLine="720"/>
        <w:rPr/>
      </w:pPr>
      <w:r>
        <w:rPr>
          <w:rStyle w:val="FontStyle32"/>
          <w:b/>
          <w:i w:val="false"/>
          <w:color w:val="000000"/>
          <w:sz w:val="24"/>
          <w:szCs w:val="24"/>
        </w:rPr>
        <w:t>Показатели и критерии оценивания экзамена:</w:t>
      </w:r>
    </w:p>
    <w:p>
      <w:pPr>
        <w:pStyle w:val="Style101"/>
        <w:widowControl/>
        <w:ind w:firstLine="720"/>
        <w:rPr/>
      </w:pPr>
      <w:r>
        <w:rPr>
          <w:rStyle w:val="FontStyle32"/>
          <w:i w:val="false"/>
          <w:color w:val="000000"/>
          <w:sz w:val="24"/>
          <w:szCs w:val="24"/>
        </w:rPr>
        <w:t xml:space="preserve">– </w:t>
      </w:r>
      <w:r>
        <w:rPr>
          <w:rStyle w:val="FontStyle32"/>
          <w:i w:val="false"/>
          <w:color w:val="000000"/>
          <w:sz w:val="24"/>
          <w:szCs w:val="24"/>
        </w:rPr>
        <w:t xml:space="preserve">на оценку </w:t>
      </w:r>
      <w:r>
        <w:rPr>
          <w:rStyle w:val="FontStyle32"/>
          <w:b/>
          <w:color w:val="000000"/>
          <w:sz w:val="24"/>
          <w:szCs w:val="24"/>
        </w:rPr>
        <w:t>«отлично»</w:t>
      </w:r>
      <w:r>
        <w:rPr>
          <w:rStyle w:val="FontStyle32"/>
          <w:i w:val="false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>
      <w:pPr>
        <w:pStyle w:val="Style101"/>
        <w:widowControl/>
        <w:ind w:firstLine="720"/>
        <w:rPr/>
      </w:pPr>
      <w:r>
        <w:rPr>
          <w:rStyle w:val="FontStyle32"/>
          <w:i w:val="false"/>
          <w:color w:val="000000"/>
          <w:sz w:val="24"/>
          <w:szCs w:val="24"/>
        </w:rPr>
        <w:t xml:space="preserve">– </w:t>
      </w:r>
      <w:r>
        <w:rPr>
          <w:rStyle w:val="FontStyle32"/>
          <w:i w:val="false"/>
          <w:color w:val="000000"/>
          <w:sz w:val="24"/>
          <w:szCs w:val="24"/>
        </w:rPr>
        <w:t xml:space="preserve">на оценку </w:t>
      </w:r>
      <w:r>
        <w:rPr>
          <w:rStyle w:val="FontStyle32"/>
          <w:b/>
          <w:color w:val="000000"/>
          <w:sz w:val="24"/>
          <w:szCs w:val="24"/>
        </w:rPr>
        <w:t>«хорошо»</w:t>
      </w:r>
      <w:r>
        <w:rPr>
          <w:rStyle w:val="FontStyle32"/>
          <w:i w:val="false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>
      <w:pPr>
        <w:pStyle w:val="Style101"/>
        <w:widowControl/>
        <w:ind w:firstLine="720"/>
        <w:rPr/>
      </w:pPr>
      <w:r>
        <w:rPr>
          <w:rStyle w:val="FontStyle32"/>
          <w:i w:val="false"/>
          <w:color w:val="000000"/>
          <w:sz w:val="24"/>
          <w:szCs w:val="24"/>
        </w:rPr>
        <w:t xml:space="preserve">– </w:t>
      </w:r>
      <w:r>
        <w:rPr>
          <w:rStyle w:val="FontStyle32"/>
          <w:i w:val="false"/>
          <w:color w:val="000000"/>
          <w:sz w:val="24"/>
          <w:szCs w:val="24"/>
        </w:rPr>
        <w:t xml:space="preserve">на оценку </w:t>
      </w:r>
      <w:r>
        <w:rPr>
          <w:rStyle w:val="FontStyle32"/>
          <w:b/>
          <w:color w:val="000000"/>
          <w:sz w:val="24"/>
          <w:szCs w:val="24"/>
        </w:rPr>
        <w:t>«удовлетворительно»</w:t>
      </w:r>
      <w:r>
        <w:rPr>
          <w:rStyle w:val="FontStyle32"/>
          <w:i w:val="false"/>
          <w:color w:val="000000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>
      <w:pPr>
        <w:pStyle w:val="Style101"/>
        <w:widowControl/>
        <w:ind w:firstLine="720"/>
        <w:rPr/>
      </w:pPr>
      <w:r>
        <w:rPr>
          <w:rStyle w:val="FontStyle32"/>
          <w:i w:val="false"/>
          <w:color w:val="000000"/>
          <w:sz w:val="24"/>
          <w:szCs w:val="24"/>
        </w:rPr>
        <w:t xml:space="preserve">– </w:t>
      </w:r>
      <w:r>
        <w:rPr>
          <w:rStyle w:val="FontStyle32"/>
          <w:i w:val="false"/>
          <w:color w:val="000000"/>
          <w:sz w:val="24"/>
          <w:szCs w:val="24"/>
        </w:rPr>
        <w:t xml:space="preserve">на оценку </w:t>
      </w:r>
      <w:r>
        <w:rPr>
          <w:rStyle w:val="FontStyle32"/>
          <w:b/>
          <w:i w:val="false"/>
          <w:color w:val="000000"/>
          <w:sz w:val="24"/>
          <w:szCs w:val="24"/>
        </w:rPr>
        <w:t>«неудовлетворительно»</w:t>
      </w:r>
      <w:r>
        <w:rPr>
          <w:rStyle w:val="FontStyle32"/>
          <w:i w:val="false"/>
          <w:color w:val="000000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>
      <w:pPr>
        <w:pStyle w:val="Normal"/>
        <w:rPr>
          <w:rStyle w:val="FontStyle32"/>
          <w:i w:val="false"/>
          <w:i w:val="false"/>
          <w:color w:val="000000"/>
          <w:sz w:val="24"/>
          <w:szCs w:val="24"/>
        </w:rPr>
      </w:pPr>
      <w:r>
        <w:rPr/>
      </w:r>
    </w:p>
    <w:p>
      <w:pPr>
        <w:pStyle w:val="Heading1"/>
        <w:ind w:left="0" w:firstLine="567"/>
        <w:jc w:val="left"/>
        <w:rPr/>
      </w:pPr>
      <w:r>
        <w:rPr>
          <w:rStyle w:val="FontStyle32"/>
          <w:i w:val="false"/>
          <w:spacing w:val="-4"/>
          <w:sz w:val="24"/>
          <w:szCs w:val="24"/>
        </w:rPr>
        <w:t xml:space="preserve">8 </w:t>
      </w:r>
      <w:r>
        <w:rPr>
          <w:rStyle w:val="FontStyle31"/>
          <w:rFonts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>
      <w:pPr>
        <w:pStyle w:val="Normal"/>
        <w:widowControl/>
        <w:autoSpaceDE w:val="true"/>
        <w:spacing w:lineRule="auto" w:line="276"/>
        <w:ind w:hanging="0"/>
        <w:rPr/>
      </w:pPr>
      <w:r>
        <w:rPr>
          <w:rFonts w:cs="Calibri" w:ascii="Calibri" w:hAnsi="Calibri"/>
          <w:b/>
          <w:sz w:val="22"/>
          <w:szCs w:val="22"/>
          <w:lang w:eastAsia="en-US"/>
        </w:rPr>
        <w:t>а</w:t>
      </w:r>
      <w:r>
        <w:rPr>
          <w:b/>
          <w:lang w:eastAsia="en-US"/>
        </w:rPr>
        <w:t xml:space="preserve">) Основная литература: </w:t>
      </w:r>
    </w:p>
    <w:p>
      <w:pPr>
        <w:pStyle w:val="Normal"/>
        <w:widowControl/>
        <w:autoSpaceDE w:val="true"/>
        <w:spacing w:lineRule="auto" w:line="276"/>
        <w:ind w:hanging="0"/>
        <w:rPr/>
      </w:pPr>
      <w:r>
        <w:rPr>
          <w:lang w:eastAsia="en-US"/>
        </w:rPr>
        <w:t xml:space="preserve">1. Ковшов, А. Н. Технология машиностроения : учебник / А. Н. Ковшов. — 3-е изд., стер. — Санкт-Петербург: Лань, 2016. — 320 с. — </w:t>
      </w:r>
      <w:r>
        <w:rPr>
          <w:lang w:val="en-US" w:eastAsia="en-US"/>
        </w:rPr>
        <w:t>ISBN</w:t>
      </w:r>
      <w:r>
        <w:rPr>
          <w:lang w:eastAsia="en-US"/>
        </w:rPr>
        <w:t xml:space="preserve"> 978-5-8114-0833-7. — Текст: электронный // Лань: электронно-библиотечная система. — </w:t>
      </w:r>
      <w:r>
        <w:rPr>
          <w:lang w:val="en-US" w:eastAsia="en-US"/>
        </w:rPr>
        <w:t>URL</w:t>
      </w:r>
      <w:r>
        <w:rPr>
          <w:lang w:eastAsia="en-US"/>
        </w:rPr>
        <w:t xml:space="preserve">: </w:t>
      </w:r>
      <w:hyperlink r:id="rId13">
        <w:r>
          <w:rPr>
            <w:rStyle w:val="InternetLink"/>
            <w:color w:val="0563C1"/>
            <w:u w:val="single"/>
            <w:lang w:val="en-US" w:eastAsia="en-US"/>
          </w:rPr>
          <w:t>https</w:t>
        </w:r>
        <w:r>
          <w:rPr>
            <w:rStyle w:val="InternetLink"/>
            <w:color w:val="0563C1"/>
            <w:u w:val="single"/>
            <w:lang w:eastAsia="en-US"/>
          </w:rPr>
          <w:t>://</w:t>
        </w:r>
        <w:r>
          <w:rPr>
            <w:rStyle w:val="InternetLink"/>
            <w:color w:val="0563C1"/>
            <w:u w:val="single"/>
            <w:lang w:val="en-US" w:eastAsia="en-US"/>
          </w:rPr>
          <w:t>e</w:t>
        </w:r>
        <w:r>
          <w:rPr>
            <w:rStyle w:val="InternetLink"/>
            <w:color w:val="0563C1"/>
            <w:u w:val="single"/>
            <w:lang w:eastAsia="en-US"/>
          </w:rPr>
          <w:t>.</w:t>
        </w:r>
        <w:r>
          <w:rPr>
            <w:rStyle w:val="InternetLink"/>
            <w:color w:val="0563C1"/>
            <w:u w:val="single"/>
            <w:lang w:val="en-US" w:eastAsia="en-US"/>
          </w:rPr>
          <w:t>lanbook</w:t>
        </w:r>
        <w:r>
          <w:rPr>
            <w:rStyle w:val="InternetLink"/>
            <w:color w:val="0563C1"/>
            <w:u w:val="single"/>
            <w:lang w:eastAsia="en-US"/>
          </w:rPr>
          <w:t>.</w:t>
        </w:r>
        <w:r>
          <w:rPr>
            <w:rStyle w:val="InternetLink"/>
            <w:color w:val="0563C1"/>
            <w:u w:val="single"/>
            <w:lang w:val="en-US" w:eastAsia="en-US"/>
          </w:rPr>
          <w:t>com</w:t>
        </w:r>
        <w:r>
          <w:rPr>
            <w:rStyle w:val="InternetLink"/>
            <w:color w:val="0563C1"/>
            <w:u w:val="single"/>
            <w:lang w:eastAsia="en-US"/>
          </w:rPr>
          <w:t>/</w:t>
        </w:r>
        <w:r>
          <w:rPr>
            <w:rStyle w:val="InternetLink"/>
            <w:color w:val="0563C1"/>
            <w:u w:val="single"/>
            <w:lang w:val="en-US" w:eastAsia="en-US"/>
          </w:rPr>
          <w:t>book</w:t>
        </w:r>
        <w:r>
          <w:rPr>
            <w:rStyle w:val="InternetLink"/>
            <w:color w:val="0563C1"/>
            <w:u w:val="single"/>
            <w:lang w:eastAsia="en-US"/>
          </w:rPr>
          <w:t>/86015</w:t>
        </w:r>
      </w:hyperlink>
      <w:r>
        <w:rPr>
          <w:lang w:eastAsia="en-US"/>
        </w:rPr>
        <w:t xml:space="preserve">  (дата обращения: 17.09.2020). — Режим доступа: для авториз. пользователей. </w:t>
      </w:r>
    </w:p>
    <w:p>
      <w:pPr>
        <w:pStyle w:val="Normal"/>
        <w:widowControl/>
        <w:autoSpaceDE w:val="true"/>
        <w:spacing w:lineRule="auto" w:line="276"/>
        <w:ind w:hanging="0"/>
        <w:rPr/>
      </w:pPr>
      <w:r>
        <w:rPr>
          <w:lang w:eastAsia="en-US"/>
        </w:rPr>
        <w:t>2. Доркин, В.В., Рябцева, М.П. Металлические конструкции [Электронный ресурс]: учебник. - Издательство «</w:t>
      </w:r>
      <w:r>
        <w:rPr>
          <w:lang w:val="en-US" w:eastAsia="en-US"/>
        </w:rPr>
        <w:t>Znanium</w:t>
      </w:r>
      <w:r>
        <w:rPr>
          <w:lang w:eastAsia="en-US"/>
        </w:rPr>
        <w:t xml:space="preserve">» Электронно-библиотечная система, 2009 – Режим доступа: </w:t>
      </w:r>
      <w:hyperlink r:id="rId14">
        <w:r>
          <w:rPr>
            <w:rStyle w:val="InternetLink"/>
            <w:color w:val="0563C1"/>
            <w:u w:val="single"/>
            <w:lang w:val="en-US" w:eastAsia="en-US"/>
          </w:rPr>
          <w:t>http</w:t>
        </w:r>
        <w:r>
          <w:rPr>
            <w:rStyle w:val="InternetLink"/>
            <w:color w:val="0563C1"/>
            <w:u w:val="single"/>
            <w:lang w:eastAsia="en-US"/>
          </w:rPr>
          <w:t>://</w:t>
        </w:r>
        <w:r>
          <w:rPr>
            <w:rStyle w:val="InternetLink"/>
            <w:color w:val="0563C1"/>
            <w:u w:val="single"/>
            <w:lang w:val="en-US" w:eastAsia="en-US"/>
          </w:rPr>
          <w:t>znanium</w:t>
        </w:r>
        <w:r>
          <w:rPr>
            <w:rStyle w:val="InternetLink"/>
            <w:color w:val="0563C1"/>
            <w:u w:val="single"/>
            <w:lang w:eastAsia="en-US"/>
          </w:rPr>
          <w:t>.</w:t>
        </w:r>
        <w:r>
          <w:rPr>
            <w:rStyle w:val="InternetLink"/>
            <w:color w:val="0563C1"/>
            <w:u w:val="single"/>
            <w:lang w:val="en-US" w:eastAsia="en-US"/>
          </w:rPr>
          <w:t>com</w:t>
        </w:r>
        <w:r>
          <w:rPr>
            <w:rStyle w:val="InternetLink"/>
            <w:color w:val="0563C1"/>
            <w:u w:val="single"/>
            <w:lang w:eastAsia="en-US"/>
          </w:rPr>
          <w:t>/</w:t>
        </w:r>
        <w:r>
          <w:rPr>
            <w:rStyle w:val="InternetLink"/>
            <w:color w:val="0563C1"/>
            <w:u w:val="single"/>
            <w:lang w:val="en-US" w:eastAsia="en-US"/>
          </w:rPr>
          <w:t>catalog</w:t>
        </w:r>
        <w:r>
          <w:rPr>
            <w:rStyle w:val="InternetLink"/>
            <w:color w:val="0563C1"/>
            <w:u w:val="single"/>
            <w:lang w:eastAsia="en-US"/>
          </w:rPr>
          <w:t>.</w:t>
        </w:r>
        <w:r>
          <w:rPr>
            <w:rStyle w:val="InternetLink"/>
            <w:color w:val="0563C1"/>
            <w:u w:val="single"/>
            <w:lang w:val="en-US" w:eastAsia="en-US"/>
          </w:rPr>
          <w:t>php</w:t>
        </w:r>
        <w:r>
          <w:rPr>
            <w:rStyle w:val="InternetLink"/>
            <w:color w:val="0563C1"/>
            <w:u w:val="single"/>
            <w:lang w:eastAsia="en-US"/>
          </w:rPr>
          <w:t>?</w:t>
        </w:r>
        <w:r>
          <w:rPr>
            <w:rStyle w:val="InternetLink"/>
            <w:color w:val="0563C1"/>
            <w:u w:val="single"/>
            <w:lang w:val="en-US" w:eastAsia="en-US"/>
          </w:rPr>
          <w:t>bookinfo</w:t>
        </w:r>
        <w:r>
          <w:rPr>
            <w:rStyle w:val="InternetLink"/>
            <w:color w:val="0563C1"/>
            <w:u w:val="single"/>
            <w:lang w:eastAsia="en-US"/>
          </w:rPr>
          <w:t>=168938</w:t>
        </w:r>
      </w:hyperlink>
      <w:r>
        <w:rPr>
          <w:lang w:eastAsia="en-US"/>
        </w:rPr>
        <w:t xml:space="preserve">  Загл. с экрана. </w:t>
      </w:r>
    </w:p>
    <w:p>
      <w:pPr>
        <w:pStyle w:val="Normal"/>
        <w:widowControl/>
        <w:autoSpaceDE w:val="true"/>
        <w:spacing w:lineRule="auto" w:line="276"/>
        <w:ind w:hanging="0"/>
        <w:rPr>
          <w:b/>
          <w:b/>
          <w:lang w:eastAsia="en-US"/>
        </w:rPr>
      </w:pPr>
      <w:r>
        <w:rPr>
          <w:b/>
          <w:lang w:eastAsia="en-US"/>
        </w:rPr>
        <w:t xml:space="preserve">б) Дополнительная литература: </w:t>
      </w:r>
    </w:p>
    <w:p>
      <w:pPr>
        <w:pStyle w:val="Normal"/>
        <w:widowControl/>
        <w:autoSpaceDE w:val="true"/>
        <w:spacing w:lineRule="auto" w:line="276"/>
        <w:ind w:hanging="0"/>
        <w:rPr/>
      </w:pPr>
      <w:r>
        <w:rPr>
          <w:lang w:eastAsia="en-US"/>
        </w:rPr>
        <w:t>1. Васильева, Т.В. Металлоконструкции [Текст]: учебное пособие. [Электронный ресурс] / издательство «</w:t>
      </w:r>
      <w:r>
        <w:rPr>
          <w:lang w:val="en-US" w:eastAsia="en-US"/>
        </w:rPr>
        <w:t>Znanium</w:t>
      </w:r>
      <w:r>
        <w:rPr>
          <w:lang w:eastAsia="en-US"/>
        </w:rPr>
        <w:t xml:space="preserve">» Электронно-библиотечная система 2011. – Режим доступа: </w:t>
      </w:r>
      <w:hyperlink r:id="rId15">
        <w:r>
          <w:rPr>
            <w:rStyle w:val="InternetLink"/>
            <w:color w:val="0563C1"/>
            <w:u w:val="single"/>
            <w:lang w:val="en-US" w:eastAsia="en-US"/>
          </w:rPr>
          <w:t>http</w:t>
        </w:r>
        <w:r>
          <w:rPr>
            <w:rStyle w:val="InternetLink"/>
            <w:color w:val="0563C1"/>
            <w:u w:val="single"/>
            <w:lang w:eastAsia="en-US"/>
          </w:rPr>
          <w:t>://</w:t>
        </w:r>
        <w:r>
          <w:rPr>
            <w:rStyle w:val="InternetLink"/>
            <w:color w:val="0563C1"/>
            <w:u w:val="single"/>
            <w:lang w:val="en-US" w:eastAsia="en-US"/>
          </w:rPr>
          <w:t>znanium</w:t>
        </w:r>
        <w:r>
          <w:rPr>
            <w:rStyle w:val="InternetLink"/>
            <w:color w:val="0563C1"/>
            <w:u w:val="single"/>
            <w:lang w:eastAsia="en-US"/>
          </w:rPr>
          <w:t>.</w:t>
        </w:r>
        <w:r>
          <w:rPr>
            <w:rStyle w:val="InternetLink"/>
            <w:color w:val="0563C1"/>
            <w:u w:val="single"/>
            <w:lang w:val="en-US" w:eastAsia="en-US"/>
          </w:rPr>
          <w:t>com</w:t>
        </w:r>
        <w:r>
          <w:rPr>
            <w:rStyle w:val="InternetLink"/>
            <w:color w:val="0563C1"/>
            <w:u w:val="single"/>
            <w:lang w:eastAsia="en-US"/>
          </w:rPr>
          <w:t>/</w:t>
        </w:r>
        <w:r>
          <w:rPr>
            <w:rStyle w:val="InternetLink"/>
            <w:color w:val="0563C1"/>
            <w:u w:val="single"/>
            <w:lang w:val="en-US" w:eastAsia="en-US"/>
          </w:rPr>
          <w:t>catalog</w:t>
        </w:r>
        <w:r>
          <w:rPr>
            <w:rStyle w:val="InternetLink"/>
            <w:color w:val="0563C1"/>
            <w:u w:val="single"/>
            <w:lang w:eastAsia="en-US"/>
          </w:rPr>
          <w:t>.</w:t>
        </w:r>
        <w:r>
          <w:rPr>
            <w:rStyle w:val="InternetLink"/>
            <w:color w:val="0563C1"/>
            <w:u w:val="single"/>
            <w:lang w:val="en-US" w:eastAsia="en-US"/>
          </w:rPr>
          <w:t>php</w:t>
        </w:r>
        <w:r>
          <w:rPr>
            <w:rStyle w:val="InternetLink"/>
            <w:color w:val="0563C1"/>
            <w:u w:val="single"/>
            <w:lang w:eastAsia="en-US"/>
          </w:rPr>
          <w:t>?</w:t>
        </w:r>
        <w:r>
          <w:rPr>
            <w:rStyle w:val="InternetLink"/>
            <w:color w:val="0563C1"/>
            <w:u w:val="single"/>
            <w:lang w:val="en-US" w:eastAsia="en-US"/>
          </w:rPr>
          <w:t>bookinfo</w:t>
        </w:r>
        <w:r>
          <w:rPr>
            <w:rStyle w:val="InternetLink"/>
            <w:color w:val="0563C1"/>
            <w:u w:val="single"/>
            <w:lang w:eastAsia="en-US"/>
          </w:rPr>
          <w:t>=209082</w:t>
        </w:r>
      </w:hyperlink>
      <w:r>
        <w:rPr>
          <w:lang w:eastAsia="en-US"/>
        </w:rPr>
        <w:t xml:space="preserve">  Загл. с экрана. </w:t>
      </w:r>
    </w:p>
    <w:p>
      <w:pPr>
        <w:pStyle w:val="Normal"/>
        <w:widowControl/>
        <w:autoSpaceDE w:val="true"/>
        <w:spacing w:lineRule="auto" w:line="276"/>
        <w:ind w:hanging="0"/>
        <w:rPr/>
      </w:pPr>
      <w:r>
        <w:rPr>
          <w:lang w:eastAsia="en-US"/>
        </w:rPr>
        <w:t>2. Квагинидзе, В.С.,Козовой, Г.И.,Чакветадзе, Ф.А., Антонов, Ю.А., Корецкий, В.Б. Металлоконструкции горных машин. Конструкции, эксплуатация, расчет [Текст]: учебное пособие. [Электронный ресурс] / издательство «</w:t>
      </w:r>
      <w:r>
        <w:rPr>
          <w:lang w:val="en-US" w:eastAsia="en-US"/>
        </w:rPr>
        <w:t>Znanium</w:t>
      </w:r>
      <w:r>
        <w:rPr>
          <w:lang w:eastAsia="en-US"/>
        </w:rPr>
        <w:t xml:space="preserve">» Электронно-библиотечная система 2011. – Режим доступа: </w:t>
      </w:r>
      <w:r>
        <w:rPr>
          <w:lang w:val="en-US" w:eastAsia="en-US"/>
        </w:rPr>
        <w:t>http</w:t>
      </w:r>
      <w:r>
        <w:rPr>
          <w:lang w:eastAsia="en-US"/>
        </w:rPr>
        <w:t>://</w:t>
      </w:r>
      <w:r>
        <w:rPr>
          <w:lang w:val="en-US" w:eastAsia="en-US"/>
        </w:rPr>
        <w:t>e</w:t>
      </w:r>
      <w:r>
        <w:rPr>
          <w:lang w:eastAsia="en-US"/>
        </w:rPr>
        <w:t>.</w:t>
      </w:r>
      <w:r>
        <w:rPr>
          <w:lang w:val="en-US" w:eastAsia="en-US"/>
        </w:rPr>
        <w:t>lanbook</w:t>
      </w:r>
      <w:r>
        <w:rPr>
          <w:lang w:eastAsia="en-US"/>
        </w:rPr>
        <w:t>.</w:t>
      </w:r>
      <w:r>
        <w:rPr>
          <w:lang w:val="en-US" w:eastAsia="en-US"/>
        </w:rPr>
        <w:t>com</w:t>
      </w:r>
      <w:r>
        <w:rPr>
          <w:lang w:eastAsia="en-US"/>
        </w:rPr>
        <w:t>/</w:t>
      </w:r>
      <w:r>
        <w:rPr>
          <w:lang w:val="en-US" w:eastAsia="en-US"/>
        </w:rPr>
        <w:t>books</w:t>
      </w:r>
      <w:r>
        <w:rPr>
          <w:lang w:eastAsia="en-US"/>
        </w:rPr>
        <w:t>/</w:t>
      </w:r>
      <w:r>
        <w:rPr>
          <w:lang w:val="en-US" w:eastAsia="en-US"/>
        </w:rPr>
        <w:t>element</w:t>
      </w:r>
      <w:r>
        <w:rPr>
          <w:lang w:eastAsia="en-US"/>
        </w:rPr>
        <w:t>.</w:t>
      </w:r>
      <w:r>
        <w:rPr>
          <w:lang w:val="en-US" w:eastAsia="en-US"/>
        </w:rPr>
        <w:t>php</w:t>
      </w:r>
      <w:r>
        <w:rPr>
          <w:lang w:eastAsia="en-US"/>
        </w:rPr>
        <w:t>?</w:t>
      </w:r>
      <w:r>
        <w:rPr>
          <w:lang w:val="en-US" w:eastAsia="en-US"/>
        </w:rPr>
        <w:t>pl</w:t>
      </w:r>
      <w:r>
        <w:rPr>
          <w:lang w:eastAsia="en-US"/>
        </w:rPr>
        <w:t>1_</w:t>
      </w:r>
      <w:r>
        <w:rPr>
          <w:lang w:val="en-US" w:eastAsia="en-US"/>
        </w:rPr>
        <w:t>id</w:t>
      </w:r>
      <w:r>
        <w:rPr>
          <w:lang w:eastAsia="en-US"/>
        </w:rPr>
        <w:t xml:space="preserve">=1510 Загл. с экрана. </w:t>
      </w:r>
    </w:p>
    <w:p>
      <w:pPr>
        <w:pStyle w:val="Normal"/>
        <w:widowControl/>
        <w:autoSpaceDE w:val="true"/>
        <w:spacing w:lineRule="auto" w:line="276"/>
        <w:ind w:hanging="0"/>
        <w:rPr>
          <w:b/>
          <w:b/>
          <w:lang w:eastAsia="en-US"/>
        </w:rPr>
      </w:pPr>
      <w:r>
        <w:rPr>
          <w:b/>
          <w:lang w:eastAsia="en-US"/>
        </w:rPr>
        <w:t xml:space="preserve">в) Методические указания: </w:t>
      </w:r>
    </w:p>
    <w:p>
      <w:pPr>
        <w:pStyle w:val="Normal"/>
        <w:widowControl/>
        <w:autoSpaceDE w:val="true"/>
        <w:spacing w:lineRule="auto" w:line="276"/>
        <w:ind w:hanging="0"/>
        <w:rPr/>
      </w:pPr>
      <w:r>
        <w:rPr>
          <w:lang w:eastAsia="en-US"/>
        </w:rPr>
        <w:t>1. Расчет и проектирование металлических сварных конструкций : учебное пособие / Р. Р. Дема, С. П. Нефедьев, А. В. Ярославцев, Р. Н. Амиров ; МГТУ. - Магнитогорск : МГТУ, 2015. - 1 электрон. опт. диск (</w:t>
      </w:r>
      <w:r>
        <w:rPr>
          <w:lang w:val="en-US" w:eastAsia="en-US"/>
        </w:rPr>
        <w:t>CD</w:t>
      </w:r>
      <w:r>
        <w:rPr>
          <w:lang w:eastAsia="en-US"/>
        </w:rPr>
        <w:t>-</w:t>
      </w:r>
      <w:r>
        <w:rPr>
          <w:lang w:val="en-US" w:eastAsia="en-US"/>
        </w:rPr>
        <w:t>ROM</w:t>
      </w:r>
      <w:r>
        <w:rPr>
          <w:lang w:eastAsia="en-US"/>
        </w:rPr>
        <w:t xml:space="preserve">). - </w:t>
      </w:r>
      <w:r>
        <w:rPr>
          <w:lang w:val="en-US" w:eastAsia="en-US"/>
        </w:rPr>
        <w:t>URL</w:t>
      </w:r>
      <w:r>
        <w:rPr>
          <w:lang w:eastAsia="en-US"/>
        </w:rPr>
        <w:t xml:space="preserve">: </w:t>
      </w:r>
      <w:r>
        <w:rPr>
          <w:lang w:val="en-US" w:eastAsia="en-US"/>
        </w:rPr>
        <w:t>https</w:t>
      </w:r>
      <w:r>
        <w:rPr>
          <w:lang w:eastAsia="en-US"/>
        </w:rPr>
        <w:t>://</w:t>
      </w:r>
      <w:r>
        <w:rPr>
          <w:lang w:val="en-US" w:eastAsia="en-US"/>
        </w:rPr>
        <w:t>magtu</w:t>
      </w:r>
      <w:r>
        <w:rPr>
          <w:lang w:eastAsia="en-US"/>
        </w:rPr>
        <w:t>.</w:t>
      </w:r>
      <w:r>
        <w:rPr>
          <w:lang w:val="en-US" w:eastAsia="en-US"/>
        </w:rPr>
        <w:t>informsystema</w:t>
      </w:r>
      <w:r>
        <w:rPr>
          <w:lang w:eastAsia="en-US"/>
        </w:rPr>
        <w:t>.</w:t>
      </w:r>
      <w:r>
        <w:rPr>
          <w:lang w:val="en-US" w:eastAsia="en-US"/>
        </w:rPr>
        <w:t>ru</w:t>
      </w:r>
      <w:r>
        <w:rPr>
          <w:lang w:eastAsia="en-US"/>
        </w:rPr>
        <w:t>/</w:t>
      </w:r>
      <w:r>
        <w:rPr>
          <w:lang w:val="en-US" w:eastAsia="en-US"/>
        </w:rPr>
        <w:t>uploader</w:t>
      </w:r>
      <w:r>
        <w:rPr>
          <w:lang w:eastAsia="en-US"/>
        </w:rPr>
        <w:t>/</w:t>
      </w:r>
      <w:r>
        <w:rPr>
          <w:lang w:val="en-US" w:eastAsia="en-US"/>
        </w:rPr>
        <w:t>fileUpload</w:t>
      </w:r>
      <w:r>
        <w:rPr>
          <w:lang w:eastAsia="en-US"/>
        </w:rPr>
        <w:t>?</w:t>
      </w:r>
      <w:r>
        <w:rPr>
          <w:lang w:val="en-US" w:eastAsia="en-US"/>
        </w:rPr>
        <w:t>name</w:t>
      </w:r>
      <w:r>
        <w:rPr>
          <w:lang w:eastAsia="en-US"/>
        </w:rPr>
        <w:t>=1558.</w:t>
      </w:r>
      <w:r>
        <w:rPr>
          <w:lang w:val="en-US" w:eastAsia="en-US"/>
        </w:rPr>
        <w:t>pdf</w:t>
      </w:r>
      <w:r>
        <w:rPr>
          <w:lang w:eastAsia="en-US"/>
        </w:rPr>
        <w:t>&amp;</w:t>
      </w:r>
      <w:r>
        <w:rPr>
          <w:lang w:val="en-US" w:eastAsia="en-US"/>
        </w:rPr>
        <w:t>show</w:t>
      </w:r>
      <w:r>
        <w:rPr>
          <w:lang w:eastAsia="en-US"/>
        </w:rPr>
        <w:t>=</w:t>
      </w:r>
      <w:r>
        <w:rPr>
          <w:lang w:val="en-US" w:eastAsia="en-US"/>
        </w:rPr>
        <w:t>dcatalogues</w:t>
      </w:r>
      <w:r>
        <w:rPr>
          <w:lang w:eastAsia="en-US"/>
        </w:rPr>
        <w:t>/1/1124817/1558.</w:t>
      </w:r>
      <w:r>
        <w:rPr>
          <w:lang w:val="en-US" w:eastAsia="en-US"/>
        </w:rPr>
        <w:t>pdf</w:t>
      </w:r>
      <w:r>
        <w:rPr>
          <w:lang w:eastAsia="en-US"/>
        </w:rPr>
        <w:t>&amp;</w:t>
      </w:r>
      <w:r>
        <w:rPr>
          <w:lang w:val="en-US" w:eastAsia="en-US"/>
        </w:rPr>
        <w:t>view</w:t>
      </w:r>
      <w:r>
        <w:rPr>
          <w:lang w:eastAsia="en-US"/>
        </w:rPr>
        <w:t>=</w:t>
      </w:r>
      <w:r>
        <w:rPr>
          <w:lang w:val="en-US" w:eastAsia="en-US"/>
        </w:rPr>
        <w:t>true</w:t>
      </w:r>
      <w:r>
        <w:rPr>
          <w:lang w:eastAsia="en-US"/>
        </w:rPr>
        <w:t xml:space="preserve"> (дата обращения: 04.10.2019). - Макрообъект. - Текст : электронный. </w:t>
      </w:r>
    </w:p>
    <w:p>
      <w:pPr>
        <w:pStyle w:val="Normal"/>
        <w:widowControl/>
        <w:autoSpaceDE w:val="true"/>
        <w:spacing w:lineRule="auto" w:line="276"/>
        <w:ind w:hanging="0"/>
        <w:rPr/>
      </w:pPr>
      <w:r>
        <w:rPr>
          <w:lang w:eastAsia="en-US"/>
        </w:rPr>
        <w:t xml:space="preserve">2. Платов, С. И. Технология конструкционных материалов: практикум / С. И. Платов, Д. В. Терентьев, Е. Н. Гусева; МГТУ, [каф. МиТОД]. - Магнитогорск, 2012. - 79 с. : ил., схемы. - </w:t>
      </w:r>
      <w:r>
        <w:rPr>
          <w:lang w:val="en-US" w:eastAsia="en-US"/>
        </w:rPr>
        <w:t>URL</w:t>
      </w:r>
      <w:r>
        <w:rPr>
          <w:lang w:eastAsia="en-US"/>
        </w:rPr>
        <w:t xml:space="preserve">: </w:t>
      </w:r>
      <w:r>
        <w:rPr>
          <w:lang w:val="en-US" w:eastAsia="en-US"/>
        </w:rPr>
        <w:t>https</w:t>
      </w:r>
      <w:r>
        <w:rPr>
          <w:lang w:eastAsia="en-US"/>
        </w:rPr>
        <w:t>://</w:t>
      </w:r>
      <w:r>
        <w:rPr>
          <w:lang w:val="en-US" w:eastAsia="en-US"/>
        </w:rPr>
        <w:t>magtu</w:t>
      </w:r>
      <w:r>
        <w:rPr>
          <w:lang w:eastAsia="en-US"/>
        </w:rPr>
        <w:t>.</w:t>
      </w:r>
      <w:r>
        <w:rPr>
          <w:lang w:val="en-US" w:eastAsia="en-US"/>
        </w:rPr>
        <w:t>informsystema</w:t>
      </w:r>
      <w:r>
        <w:rPr>
          <w:lang w:eastAsia="en-US"/>
        </w:rPr>
        <w:t>.</w:t>
      </w:r>
      <w:r>
        <w:rPr>
          <w:lang w:val="en-US" w:eastAsia="en-US"/>
        </w:rPr>
        <w:t>ru</w:t>
      </w:r>
      <w:r>
        <w:rPr>
          <w:lang w:eastAsia="en-US"/>
        </w:rPr>
        <w:t>/</w:t>
      </w:r>
      <w:r>
        <w:rPr>
          <w:lang w:val="en-US" w:eastAsia="en-US"/>
        </w:rPr>
        <w:t>uploader</w:t>
      </w:r>
      <w:r>
        <w:rPr>
          <w:lang w:eastAsia="en-US"/>
        </w:rPr>
        <w:t>/</w:t>
      </w:r>
      <w:r>
        <w:rPr>
          <w:lang w:val="en-US" w:eastAsia="en-US"/>
        </w:rPr>
        <w:t>fileUpload</w:t>
      </w:r>
      <w:r>
        <w:rPr>
          <w:lang w:eastAsia="en-US"/>
        </w:rPr>
        <w:t>?</w:t>
      </w:r>
      <w:r>
        <w:rPr>
          <w:lang w:val="en-US" w:eastAsia="en-US"/>
        </w:rPr>
        <w:t>name</w:t>
      </w:r>
      <w:r>
        <w:rPr>
          <w:lang w:eastAsia="en-US"/>
        </w:rPr>
        <w:t>=548.</w:t>
      </w:r>
      <w:r>
        <w:rPr>
          <w:lang w:val="en-US" w:eastAsia="en-US"/>
        </w:rPr>
        <w:t>pdf</w:t>
      </w:r>
      <w:r>
        <w:rPr>
          <w:lang w:eastAsia="en-US"/>
        </w:rPr>
        <w:t>&amp;</w:t>
      </w:r>
      <w:r>
        <w:rPr>
          <w:lang w:val="en-US" w:eastAsia="en-US"/>
        </w:rPr>
        <w:t>show</w:t>
      </w:r>
      <w:r>
        <w:rPr>
          <w:lang w:eastAsia="en-US"/>
        </w:rPr>
        <w:t>=</w:t>
      </w:r>
      <w:r>
        <w:rPr>
          <w:lang w:val="en-US" w:eastAsia="en-US"/>
        </w:rPr>
        <w:t>dcatalogues</w:t>
      </w:r>
      <w:r>
        <w:rPr>
          <w:lang w:eastAsia="en-US"/>
        </w:rPr>
        <w:t>/1/1097884/548.</w:t>
      </w:r>
      <w:r>
        <w:rPr>
          <w:lang w:val="en-US" w:eastAsia="en-US"/>
        </w:rPr>
        <w:t>pdf</w:t>
      </w:r>
      <w:r>
        <w:rPr>
          <w:lang w:eastAsia="en-US"/>
        </w:rPr>
        <w:t>&amp;</w:t>
      </w:r>
      <w:r>
        <w:rPr>
          <w:lang w:val="en-US" w:eastAsia="en-US"/>
        </w:rPr>
        <w:t>view</w:t>
      </w:r>
      <w:r>
        <w:rPr>
          <w:lang w:eastAsia="en-US"/>
        </w:rPr>
        <w:t>=</w:t>
      </w:r>
      <w:r>
        <w:rPr>
          <w:lang w:val="en-US" w:eastAsia="en-US"/>
        </w:rPr>
        <w:t>true</w:t>
      </w:r>
      <w:r>
        <w:rPr>
          <w:lang w:eastAsia="en-US"/>
        </w:rPr>
        <w:t xml:space="preserve"> (дата обращения: 04.10.2019). - Макрообъект. - Текст : электронный.</w:t>
      </w:r>
    </w:p>
    <w:p>
      <w:pPr>
        <w:pStyle w:val="Normal"/>
        <w:widowControl/>
        <w:autoSpaceDE w:val="true"/>
        <w:rPr>
          <w:bCs/>
          <w:lang w:eastAsia="en-US"/>
        </w:rPr>
      </w:pPr>
      <w:r>
        <w:rPr>
          <w:bCs/>
          <w:lang w:eastAsia="en-US"/>
        </w:rPr>
      </w:r>
    </w:p>
    <w:p>
      <w:pPr>
        <w:pStyle w:val="Style81"/>
        <w:widowControl/>
        <w:rPr/>
      </w:pPr>
      <w:r>
        <w:rPr>
          <w:rStyle w:val="FontStyle15"/>
          <w:spacing w:val="40"/>
          <w:sz w:val="24"/>
          <w:szCs w:val="24"/>
        </w:rPr>
        <w:t>г)</w:t>
      </w:r>
      <w:r>
        <w:rPr>
          <w:rStyle w:val="FontStyle15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Программное обеспечение </w:t>
      </w:r>
      <w:r>
        <w:rPr>
          <w:rStyle w:val="FontStyle15"/>
          <w:spacing w:val="40"/>
          <w:sz w:val="24"/>
          <w:szCs w:val="24"/>
        </w:rPr>
        <w:t>и</w:t>
      </w:r>
      <w:r>
        <w:rPr>
          <w:rStyle w:val="FontStyle15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Интернет-ресурсы: </w:t>
      </w:r>
    </w:p>
    <w:p>
      <w:pPr>
        <w:pStyle w:val="Style81"/>
        <w:widowControl/>
        <w:rPr>
          <w:rStyle w:val="FontStyle21"/>
          <w:b/>
          <w:b/>
          <w:sz w:val="24"/>
          <w:szCs w:val="24"/>
        </w:rPr>
      </w:pPr>
      <w:r>
        <w:rPr/>
      </w:r>
    </w:p>
    <w:p>
      <w:pPr>
        <w:pStyle w:val="Style81"/>
        <w:widowControl/>
        <w:rPr/>
      </w:pPr>
      <w:r>
        <w:rPr/>
        <w:t>Программное обеспечение:</w:t>
      </w:r>
    </w:p>
    <w:tbl>
      <w:tblPr>
        <w:tblW w:w="929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106"/>
      </w:tblGrid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 xml:space="preserve">№ </w:t>
            </w:r>
            <w:r>
              <w:rPr>
                <w:rStyle w:val="FontStyle21"/>
                <w:sz w:val="24"/>
                <w:szCs w:val="24"/>
              </w:rPr>
              <w:t>договора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rPr/>
            </w:pPr>
            <w:r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Д-1227 от 08.10.2018</w:t>
            </w:r>
          </w:p>
          <w:p>
            <w:pPr>
              <w:pStyle w:val="Style81"/>
              <w:widowControl/>
              <w:ind w:hanging="0"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11.10.2021</w:t>
            </w:r>
          </w:p>
          <w:p>
            <w:pPr>
              <w:pStyle w:val="Style81"/>
              <w:widowControl/>
              <w:ind w:hanging="0"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rPr/>
            </w:pPr>
            <w:r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 xml:space="preserve">№ </w:t>
            </w:r>
            <w:r>
              <w:rPr>
                <w:rStyle w:val="FontStyle21"/>
                <w:sz w:val="24"/>
                <w:szCs w:val="24"/>
              </w:rPr>
              <w:t>135 от 17.09.2007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rPr/>
            </w:pPr>
            <w:r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ind w:hanging="0"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FAR</w:t>
            </w:r>
            <w:r>
              <w:rPr/>
              <w:t xml:space="preserve"> </w:t>
            </w:r>
            <w:r>
              <w:rPr>
                <w:color w:val="000000"/>
              </w:rPr>
              <w:t>Manager</w:t>
            </w:r>
            <w:r>
              <w:rPr/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свободно</w:t>
            </w:r>
            <w:r>
              <w:rPr/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rPr/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бессрочно</w:t>
            </w:r>
            <w:r>
              <w:rPr/>
              <w:t xml:space="preserve"> </w:t>
            </w:r>
          </w:p>
        </w:tc>
      </w:tr>
    </w:tbl>
    <w:p>
      <w:pPr>
        <w:pStyle w:val="Style81"/>
        <w:widowControl/>
        <w:jc w:val="center"/>
        <w:rPr>
          <w:rStyle w:val="FontStyle21"/>
          <w:sz w:val="24"/>
          <w:szCs w:val="24"/>
        </w:rPr>
      </w:pPr>
      <w:r>
        <w:rPr/>
      </w:r>
    </w:p>
    <w:tbl>
      <w:tblPr>
        <w:tblW w:w="9160" w:type="dxa"/>
        <w:jc w:val="left"/>
        <w:tblInd w:w="-34" w:type="dxa"/>
        <w:tblBorders/>
        <w:tblCellMar>
          <w:top w:w="0" w:type="dxa"/>
          <w:left w:w="34" w:type="dxa"/>
          <w:bottom w:w="0" w:type="dxa"/>
          <w:right w:w="34" w:type="dxa"/>
        </w:tblCellMar>
      </w:tblPr>
      <w:tblGrid>
        <w:gridCol w:w="23"/>
        <w:gridCol w:w="4749"/>
        <w:gridCol w:w="4368"/>
        <w:gridCol w:w="20"/>
      </w:tblGrid>
      <w:tr>
        <w:trPr>
          <w:trHeight w:val="285" w:hRule="exact"/>
        </w:trPr>
        <w:tc>
          <w:tcPr>
            <w:tcW w:w="9140" w:type="dxa"/>
            <w:gridSpan w:val="3"/>
            <w:tcBorders/>
            <w:shd w:fill="FFFFFF" w:val="clear"/>
          </w:tcPr>
          <w:p>
            <w:pPr>
              <w:pStyle w:val="Normal"/>
              <w:rPr/>
            </w:pPr>
            <w:r>
              <w:rPr>
                <w:b/>
                <w:color w:val="000000"/>
              </w:rPr>
              <w:t>Профессиональные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базы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данных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и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информационные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справочные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системы</w:t>
            </w:r>
            <w:r>
              <w:rPr/>
              <w:t xml:space="preserve"> </w:t>
            </w:r>
          </w:p>
        </w:tc>
      </w:tr>
      <w:tr>
        <w:trPr>
          <w:trHeight w:val="270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Название</w:t>
            </w:r>
            <w:r>
              <w:rPr/>
              <w:t xml:space="preserve"> </w:t>
            </w:r>
            <w:r>
              <w:rPr>
                <w:color w:val="000000"/>
              </w:rPr>
              <w:t>курса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Ссылка</w:t>
            </w:r>
            <w:r>
              <w:rPr/>
              <w:t xml:space="preserve"> </w:t>
            </w:r>
          </w:p>
        </w:tc>
      </w:tr>
      <w:tr>
        <w:trPr>
          <w:trHeight w:val="23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Национальная</w:t>
            </w:r>
            <w:r>
              <w:rPr/>
              <w:t xml:space="preserve"> </w:t>
            </w:r>
            <w:r>
              <w:rPr>
                <w:color w:val="000000"/>
              </w:rPr>
              <w:t>информационно-аналитическая</w:t>
            </w:r>
            <w:r>
              <w:rPr/>
              <w:t xml:space="preserve"> </w:t>
            </w:r>
            <w:r>
              <w:rPr>
                <w:color w:val="000000"/>
              </w:rPr>
              <w:t>система</w:t>
            </w:r>
            <w:r>
              <w:rPr/>
              <w:t xml:space="preserve"> </w:t>
            </w:r>
            <w:r>
              <w:rPr>
                <w:color w:val="000000"/>
              </w:rPr>
              <w:t>–</w:t>
            </w:r>
            <w:r>
              <w:rPr/>
              <w:t xml:space="preserve"> </w:t>
            </w:r>
            <w:r>
              <w:rPr>
                <w:color w:val="000000"/>
              </w:rPr>
              <w:t>Российский</w:t>
            </w:r>
            <w:r>
              <w:rPr/>
              <w:t xml:space="preserve"> </w:t>
            </w:r>
            <w:r>
              <w:rPr>
                <w:color w:val="000000"/>
              </w:rPr>
              <w:t>индекс</w:t>
            </w:r>
            <w:r>
              <w:rPr/>
              <w:t xml:space="preserve"> </w:t>
            </w:r>
            <w:r>
              <w:rPr>
                <w:color w:val="000000"/>
              </w:rPr>
              <w:t>научного</w:t>
            </w:r>
            <w:r>
              <w:rPr/>
              <w:t xml:space="preserve"> </w:t>
            </w:r>
            <w:r>
              <w:rPr>
                <w:color w:val="000000"/>
              </w:rPr>
              <w:t>цитирования</w:t>
            </w:r>
            <w:r>
              <w:rPr/>
              <w:t xml:space="preserve"> </w:t>
            </w:r>
            <w:r>
              <w:rPr>
                <w:color w:val="000000"/>
              </w:rPr>
              <w:t>(РИНЦ)</w:t>
            </w:r>
            <w:r>
              <w:rPr/>
              <w:t xml:space="preserve"> </w:t>
            </w:r>
          </w:p>
        </w:tc>
        <w:tc>
          <w:tcPr>
            <w:tcW w:w="4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>
              <w:rPr>
                <w:lang w:val="en-US"/>
              </w:rPr>
              <w:t xml:space="preserve"> </w:t>
            </w:r>
            <w:r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>
        <w:trPr>
          <w:trHeight w:val="811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74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8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ind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55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Поисковая</w:t>
            </w:r>
            <w:r>
              <w:rPr/>
              <w:t xml:space="preserve"> </w:t>
            </w:r>
            <w:r>
              <w:rPr>
                <w:color w:val="000000"/>
              </w:rPr>
              <w:t>система</w:t>
            </w:r>
            <w:r>
              <w:rPr/>
              <w:t xml:space="preserve"> </w:t>
            </w:r>
            <w:r>
              <w:rPr>
                <w:color w:val="000000"/>
              </w:rPr>
              <w:t>Академия</w:t>
            </w:r>
            <w:r>
              <w:rPr/>
              <w:t xml:space="preserve"> </w:t>
            </w:r>
            <w:r>
              <w:rPr>
                <w:color w:val="000000"/>
              </w:rPr>
              <w:t>Google</w:t>
            </w:r>
            <w:r>
              <w:rPr/>
              <w:t xml:space="preserve"> </w:t>
            </w:r>
            <w:r>
              <w:rPr>
                <w:color w:val="000000"/>
              </w:rPr>
              <w:t>(Google</w:t>
            </w:r>
            <w:r>
              <w:rPr/>
              <w:t xml:space="preserve"> </w:t>
            </w:r>
            <w:r>
              <w:rPr>
                <w:color w:val="000000"/>
              </w:rPr>
              <w:t>Scholar)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>
        <w:trPr>
          <w:trHeight w:val="555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Информационная</w:t>
            </w:r>
            <w:r>
              <w:rPr/>
              <w:t xml:space="preserve"> </w:t>
            </w:r>
            <w:r>
              <w:rPr>
                <w:color w:val="000000"/>
              </w:rPr>
              <w:t>система</w:t>
            </w:r>
            <w:r>
              <w:rPr/>
              <w:t xml:space="preserve"> </w:t>
            </w:r>
            <w:r>
              <w:rPr>
                <w:color w:val="000000"/>
              </w:rPr>
              <w:t>-</w:t>
            </w:r>
            <w:r>
              <w:rPr/>
              <w:t xml:space="preserve"> </w:t>
            </w:r>
            <w:r>
              <w:rPr>
                <w:color w:val="000000"/>
              </w:rPr>
              <w:t>Единое</w:t>
            </w:r>
            <w:r>
              <w:rPr/>
              <w:t xml:space="preserve"> </w:t>
            </w:r>
            <w:r>
              <w:rPr>
                <w:color w:val="000000"/>
              </w:rPr>
              <w:t>окно</w:t>
            </w:r>
            <w:r>
              <w:rPr/>
              <w:t xml:space="preserve"> </w:t>
            </w:r>
            <w:r>
              <w:rPr>
                <w:color w:val="000000"/>
              </w:rPr>
              <w:t>доступа</w:t>
            </w:r>
            <w:r>
              <w:rPr/>
              <w:t xml:space="preserve"> </w:t>
            </w:r>
            <w:r>
              <w:rPr>
                <w:color w:val="000000"/>
              </w:rPr>
              <w:t>к</w:t>
            </w:r>
            <w:r>
              <w:rPr/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rPr/>
              <w:t xml:space="preserve"> </w:t>
            </w:r>
            <w:r>
              <w:rPr>
                <w:color w:val="000000"/>
              </w:rPr>
              <w:t>ресурсам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>
              <w:rPr>
                <w:lang w:val="en-US"/>
              </w:rPr>
              <w:t xml:space="preserve"> </w:t>
            </w:r>
            <w:r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>
        <w:trPr>
          <w:trHeight w:val="898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Международная</w:t>
            </w:r>
            <w:r>
              <w:rPr/>
              <w:t xml:space="preserve"> </w:t>
            </w:r>
            <w:r>
              <w:rPr>
                <w:color w:val="000000"/>
              </w:rPr>
              <w:t>реферативная</w:t>
            </w:r>
            <w:r>
              <w:rPr/>
              <w:t xml:space="preserve"> </w:t>
            </w:r>
            <w:r>
              <w:rPr>
                <w:color w:val="000000"/>
              </w:rPr>
              <w:t>и</w:t>
            </w:r>
            <w:r>
              <w:rPr/>
              <w:t xml:space="preserve"> </w:t>
            </w:r>
            <w:r>
              <w:rPr>
                <w:color w:val="000000"/>
              </w:rPr>
              <w:t>полнотекстовая</w:t>
            </w:r>
            <w:r>
              <w:rPr/>
              <w:t xml:space="preserve"> </w:t>
            </w:r>
            <w:r>
              <w:rPr>
                <w:color w:val="000000"/>
              </w:rPr>
              <w:t>справочная</w:t>
            </w:r>
            <w:r>
              <w:rPr/>
              <w:t xml:space="preserve"> </w:t>
            </w:r>
            <w:r>
              <w:rPr>
                <w:color w:val="000000"/>
              </w:rPr>
              <w:t>база</w:t>
            </w:r>
            <w:r>
              <w:rPr/>
              <w:t xml:space="preserve"> </w:t>
            </w:r>
            <w:r>
              <w:rPr>
                <w:color w:val="000000"/>
              </w:rPr>
              <w:t>данных</w:t>
            </w:r>
            <w:r>
              <w:rPr/>
              <w:t xml:space="preserve"> </w:t>
            </w:r>
            <w:r>
              <w:rPr>
                <w:color w:val="000000"/>
              </w:rPr>
              <w:t>научных</w:t>
            </w:r>
            <w:r>
              <w:rPr/>
              <w:t xml:space="preserve"> </w:t>
            </w:r>
            <w:r>
              <w:rPr>
                <w:color w:val="000000"/>
              </w:rPr>
              <w:t>изданий</w:t>
            </w:r>
            <w:r>
              <w:rPr/>
              <w:t xml:space="preserve"> </w:t>
            </w:r>
            <w:r>
              <w:rPr>
                <w:color w:val="000000"/>
              </w:rPr>
              <w:t>«Scopus»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hanging="0"/>
              <w:rPr>
                <w:color w:val="00B0F0"/>
              </w:rPr>
            </w:pPr>
            <w:r>
              <w:rPr>
                <w:color w:val="00B0F0"/>
              </w:rPr>
              <w:t xml:space="preserve">http://scopus.com </w:t>
            </w:r>
          </w:p>
        </w:tc>
      </w:tr>
      <w:tr>
        <w:trPr>
          <w:trHeight w:val="826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B0F0"/>
              </w:rPr>
            </w:pPr>
            <w:r>
              <w:rPr>
                <w:color w:val="00B0F0"/>
              </w:rPr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Международная</w:t>
            </w:r>
            <w:r>
              <w:rPr/>
              <w:t xml:space="preserve"> </w:t>
            </w:r>
            <w:r>
              <w:rPr>
                <w:color w:val="000000"/>
              </w:rPr>
              <w:t>наукометрическая</w:t>
            </w:r>
            <w:r>
              <w:rPr/>
              <w:t xml:space="preserve"> </w:t>
            </w:r>
            <w:r>
              <w:rPr>
                <w:color w:val="000000"/>
              </w:rPr>
              <w:t>реферативная</w:t>
            </w:r>
            <w:r>
              <w:rPr/>
              <w:t xml:space="preserve"> </w:t>
            </w:r>
            <w:r>
              <w:rPr>
                <w:color w:val="000000"/>
              </w:rPr>
              <w:t>и</w:t>
            </w:r>
            <w:r>
              <w:rPr/>
              <w:t xml:space="preserve"> </w:t>
            </w:r>
            <w:r>
              <w:rPr>
                <w:color w:val="000000"/>
              </w:rPr>
              <w:t>полнотекстовая</w:t>
            </w:r>
            <w:r>
              <w:rPr/>
              <w:t xml:space="preserve"> </w:t>
            </w:r>
            <w:r>
              <w:rPr>
                <w:color w:val="000000"/>
              </w:rPr>
              <w:t>база</w:t>
            </w:r>
            <w:r>
              <w:rPr/>
              <w:t xml:space="preserve"> </w:t>
            </w:r>
            <w:r>
              <w:rPr>
                <w:color w:val="000000"/>
              </w:rPr>
              <w:t>данных</w:t>
            </w:r>
            <w:r>
              <w:rPr/>
              <w:t xml:space="preserve"> </w:t>
            </w:r>
            <w:r>
              <w:rPr>
                <w:color w:val="000000"/>
              </w:rPr>
              <w:t>научных</w:t>
            </w:r>
            <w:r>
              <w:rPr/>
              <w:t xml:space="preserve"> </w:t>
            </w:r>
            <w:r>
              <w:rPr>
                <w:color w:val="000000"/>
              </w:rPr>
              <w:t>изданий</w:t>
            </w:r>
            <w:r>
              <w:rPr/>
              <w:t xml:space="preserve"> </w:t>
            </w:r>
            <w:r>
              <w:rPr>
                <w:color w:val="000000"/>
              </w:rPr>
              <w:t>«Web</w:t>
            </w:r>
            <w:r>
              <w:rPr/>
              <w:t xml:space="preserve"> </w:t>
            </w:r>
            <w:r>
              <w:rPr>
                <w:color w:val="000000"/>
              </w:rPr>
              <w:t>of</w:t>
            </w:r>
            <w:r>
              <w:rPr/>
              <w:t xml:space="preserve"> </w:t>
            </w:r>
            <w:r>
              <w:rPr>
                <w:color w:val="000000"/>
              </w:rPr>
              <w:t>science»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hanging="0"/>
              <w:rPr>
                <w:color w:val="00B0F0"/>
              </w:rPr>
            </w:pPr>
            <w:r>
              <w:rPr>
                <w:color w:val="00B0F0"/>
              </w:rPr>
              <w:t xml:space="preserve">http://webofscience.com </w:t>
            </w:r>
          </w:p>
        </w:tc>
      </w:tr>
      <w:tr>
        <w:trPr>
          <w:trHeight w:val="555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B0F0"/>
              </w:rPr>
            </w:pPr>
            <w:r>
              <w:rPr>
                <w:color w:val="00B0F0"/>
              </w:rPr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Электронные</w:t>
            </w:r>
            <w:r>
              <w:rPr/>
              <w:t xml:space="preserve"> </w:t>
            </w:r>
            <w:r>
              <w:rPr>
                <w:color w:val="000000"/>
              </w:rPr>
              <w:t>ресурсы</w:t>
            </w:r>
            <w:r>
              <w:rPr/>
              <w:t xml:space="preserve"> </w:t>
            </w:r>
            <w:r>
              <w:rPr>
                <w:color w:val="000000"/>
              </w:rPr>
              <w:t>библиотеки</w:t>
            </w:r>
            <w:r>
              <w:rPr/>
              <w:t xml:space="preserve"> </w:t>
            </w:r>
            <w:r>
              <w:rPr>
                <w:color w:val="000000"/>
              </w:rPr>
              <w:t>МГТУ</w:t>
            </w:r>
            <w:r>
              <w:rPr/>
              <w:t xml:space="preserve"> </w:t>
            </w:r>
            <w:r>
              <w:rPr>
                <w:color w:val="000000"/>
              </w:rPr>
              <w:t>им.</w:t>
            </w:r>
            <w:r>
              <w:rPr/>
              <w:t xml:space="preserve"> </w:t>
            </w:r>
            <w:r>
              <w:rPr>
                <w:color w:val="000000"/>
              </w:rPr>
              <w:t>Г.И.</w:t>
            </w:r>
            <w:r>
              <w:rPr/>
              <w:t xml:space="preserve"> </w:t>
            </w:r>
            <w:r>
              <w:rPr>
                <w:color w:val="000000"/>
              </w:rPr>
              <w:t>Носова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hanging="0"/>
              <w:rPr>
                <w:color w:val="00B0F0"/>
              </w:rPr>
            </w:pPr>
            <w:r>
              <w:rPr>
                <w:color w:val="00B0F0"/>
              </w:rPr>
              <w:t xml:space="preserve">http://magtu.ru:8085/marcweb2/Default.asp </w:t>
            </w:r>
          </w:p>
        </w:tc>
      </w:tr>
    </w:tbl>
    <w:p>
      <w:pPr>
        <w:pStyle w:val="Style110"/>
        <w:widowControl/>
        <w:rPr>
          <w:rStyle w:val="FontStyle14"/>
          <w:sz w:val="24"/>
          <w:szCs w:val="24"/>
        </w:rPr>
      </w:pPr>
      <w:r>
        <w:rPr/>
      </w:r>
    </w:p>
    <w:p>
      <w:pPr>
        <w:pStyle w:val="Heading1"/>
        <w:spacing w:before="0" w:after="0"/>
        <w:ind w:left="0" w:firstLine="709"/>
        <w:rPr>
          <w:rStyle w:val="FontStyle14"/>
          <w:b w:val="false"/>
          <w:b w:val="false"/>
          <w:i/>
          <w:i/>
          <w:sz w:val="24"/>
          <w:szCs w:val="24"/>
        </w:rPr>
      </w:pPr>
      <w:r>
        <w:rPr>
          <w:rStyle w:val="FontStyle14"/>
          <w:b w:val="false"/>
          <w:sz w:val="24"/>
          <w:szCs w:val="24"/>
        </w:rPr>
        <w:t>9. Материально-техническое обеспечение дисциплины (модуля)</w:t>
      </w:r>
    </w:p>
    <w:p>
      <w:pPr>
        <w:pStyle w:val="Normal"/>
        <w:rPr>
          <w:rStyle w:val="FontStyle14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rPr/>
      </w:pPr>
      <w:r>
        <w:rPr/>
        <w:t>Материально-техническое обеспечение дисциплины включает: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5751"/>
      </w:tblGrid>
      <w:tr>
        <w:trPr>
          <w:tblHeader w:val="true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 xml:space="preserve">Тип и название аудитории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Оснащение аудитории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Учебные аудитории для проведения занятий лекционного типа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Мультимедийные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 xml:space="preserve">Учебная аудитория для проведения лабораторных работ: лабораторный корпус с лабораторией сварки и лабораторией резания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Комплект печатных и электронных версий методических рекомендаций, учебное пособие, плакаты по темам «</w:t>
            </w:r>
            <w:r>
              <w:rPr>
                <w:i/>
              </w:rPr>
              <w:t>Технология производства металлоконструкций</w:t>
            </w:r>
            <w:r>
              <w:rPr/>
              <w:t xml:space="preserve">». 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Комплект методических рекомендаций, учебное пособие, плакаты по темам.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Учебная аудитория для проведения механических испытаний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1. Машины универсальные испытательные на растяжение, сжатие, скручивание.</w:t>
            </w:r>
          </w:p>
          <w:p>
            <w:pPr>
              <w:pStyle w:val="Normal"/>
              <w:ind w:hanging="0"/>
              <w:rPr/>
            </w:pPr>
            <w:r>
              <w:rPr/>
              <w:t>2. Мерительный инструмент.</w:t>
            </w:r>
          </w:p>
          <w:p>
            <w:pPr>
              <w:pStyle w:val="Normal"/>
              <w:ind w:hanging="0"/>
              <w:rPr/>
            </w:pPr>
            <w:r>
              <w:rPr/>
              <w:t>3. Приборы для измерения твердости по методам Бринелля и Роквелла.</w:t>
            </w:r>
          </w:p>
          <w:p>
            <w:pPr>
              <w:pStyle w:val="Normal"/>
              <w:ind w:hanging="0"/>
              <w:rPr/>
            </w:pPr>
            <w:r>
              <w:rPr/>
              <w:t>4. Микротвердомер.</w:t>
            </w:r>
          </w:p>
          <w:p>
            <w:pPr>
              <w:pStyle w:val="Normal"/>
              <w:ind w:hanging="0"/>
              <w:rPr/>
            </w:pPr>
            <w:r>
              <w:rPr/>
              <w:t>5. Печи термические.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Учебная аудитория для проведения металлографических исследований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Микроскопы МИМ-6, МИМ-7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Доска, мультимедийный проектор, экран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Учебные аудитории для выполнения курсового проектирования, помещения для самостоятельной работы обучающихся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>
              <w:rPr/>
              <w:t xml:space="preserve"> </w:t>
            </w:r>
            <w:r>
              <w:rPr>
                <w:lang w:val="en-US"/>
              </w:rPr>
              <w:t>Office</w:t>
            </w:r>
            <w:r>
              <w:rPr/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Стеллажи, сейфы для хранения учебного оборудования</w:t>
            </w:r>
          </w:p>
          <w:p>
            <w:pPr>
              <w:pStyle w:val="Normal"/>
              <w:ind w:hanging="0"/>
              <w:rPr/>
            </w:pPr>
            <w:r>
              <w:rPr/>
              <w:t>Инструменты для ремонта лабораторного оборудования</w:t>
            </w:r>
          </w:p>
        </w:tc>
      </w:tr>
    </w:tbl>
    <w:p>
      <w:pPr>
        <w:pStyle w:val="Style110"/>
        <w:widowControl/>
        <w:rPr>
          <w:rStyle w:val="FontStyle14"/>
          <w:b w:val="false"/>
          <w:b w:val="false"/>
          <w:sz w:val="24"/>
          <w:szCs w:val="24"/>
        </w:rPr>
      </w:pPr>
      <w:r>
        <w:rPr/>
      </w:r>
    </w:p>
    <w:p>
      <w:pPr>
        <w:pStyle w:val="Normal"/>
        <w:rPr>
          <w:rStyle w:val="FontStyle14"/>
          <w:b w:val="false"/>
          <w:b w:val="false"/>
          <w:sz w:val="24"/>
          <w:szCs w:val="24"/>
        </w:rPr>
      </w:pPr>
      <w:r>
        <w:rPr/>
      </w:r>
    </w:p>
    <w:p>
      <w:pPr>
        <w:pStyle w:val="Style42"/>
        <w:ind w:firstLine="567"/>
        <w:jc w:val="both"/>
        <w:rPr>
          <w:rStyle w:val="FontStyle15"/>
          <w:b w:val="false"/>
          <w:b w:val="false"/>
          <w:i/>
          <w:i/>
          <w:sz w:val="24"/>
          <w:szCs w:val="24"/>
          <w:lang w:val="ru-RU"/>
        </w:rPr>
      </w:pPr>
      <w:r>
        <w:rPr/>
      </w:r>
    </w:p>
    <w:sectPr>
      <w:footerReference w:type="default" r:id="rId16"/>
      <w:footerReference w:type="first" r:id="rId17"/>
      <w:type w:val="nextPage"/>
      <w:pgSz w:w="11906" w:h="16838"/>
      <w:pgMar w:left="1701" w:right="851" w:header="0" w:top="1134" w:footer="720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Georgia">
    <w:charset w:val="cc"/>
    <w:family w:val="roman"/>
    <w:pitch w:val="variable"/>
  </w:font>
  <w:font w:name="Constantia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56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436880" cy="175260"/>
              <wp:effectExtent l="0" t="0" r="0" b="0"/>
              <wp:wrapSquare wrapText="largest"/>
              <wp:docPr id="4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4.4pt;height:13.8pt;mso-wrap-distance-left:0pt;mso-wrap-distance-right:0pt;mso-wrap-distance-top:0pt;mso-wrap-distance-bottom:0pt;margin-top:0.05pt;mso-position-vertical-relative:text;margin-left:433.3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56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3080" cy="175260"/>
              <wp:effectExtent l="0" t="0" r="0" b="0"/>
              <wp:wrapSquare wrapText="largest"/>
              <wp:docPr id="5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0.4pt;height:13.8pt;mso-wrap-distance-left:0pt;mso-wrap-distance-right:0pt;mso-wrap-distance-top:0pt;mso-wrap-distance-bottom:0pt;margin-top:0.05pt;mso-position-vertical-relative:text;margin-left:744.8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56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448945" cy="20955"/>
              <wp:effectExtent l="0" t="0" r="0" b="0"/>
              <wp:wrapSquare wrapText="largest"/>
              <wp:docPr id="6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94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5.35pt;height:1.65pt;mso-wrap-distance-left:0pt;mso-wrap-distance-right:0pt;mso-wrap-distance-top:0pt;mso-wrap-distance-bottom:0pt;margin-top:0.05pt;mso-position-vertical-relative:text;margin-left:427.3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56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3080" cy="175260"/>
              <wp:effectExtent l="0" t="0" r="0" b="0"/>
              <wp:wrapSquare wrapText="largest"/>
              <wp:docPr id="7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0.4pt;height:13.8pt;mso-wrap-distance-left:0pt;mso-wrap-distance-right:0pt;mso-wrap-distance-top:0pt;mso-wrap-distance-bottom:0pt;margin-top:0.05pt;mso-position-vertical-relative:text;margin-left:744.8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56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3080" cy="175260"/>
              <wp:effectExtent l="0" t="0" r="0" b="0"/>
              <wp:wrapSquare wrapText="largest"/>
              <wp:docPr id="8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0.4pt;height:13.8pt;mso-wrap-distance-left:0pt;mso-wrap-distance-right:0pt;mso-wrap-distance-top:0pt;mso-wrap-distance-bottom:0pt;margin-top:0.05pt;mso-position-vertical-relative:text;margin-left:427.3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sz w:val="24"/>
        <w:i w:val="false"/>
        <w:b w:val="false"/>
        <w:szCs w:val="24"/>
        <w:rFonts w:ascii="Times New Roman" w:hAnsi="Times New Roman"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sz w:val="24"/>
        <w:i w:val="false"/>
        <w:b w:val="false"/>
        <w:szCs w:val="24"/>
        <w:rFonts w:ascii="Times New Roman" w:hAnsi="Times New Roman"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sz w:val="24"/>
        <w:i w:val="false"/>
        <w:b w:val="false"/>
        <w:szCs w:val="24"/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autoSpaceDE w:val="false"/>
      <w:bidi w:val="0"/>
      <w:ind w:firstLine="567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autoSpaceDE w:val="true"/>
      <w:spacing w:before="240" w:after="120"/>
      <w:ind w:left="567" w:hanging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autoSpaceDE w:val="true"/>
      <w:ind w:firstLine="400"/>
      <w:outlineLvl w:val="1"/>
    </w:pPr>
    <w:rPr>
      <w:b/>
      <w:bCs/>
      <w:i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i w:val="fals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i w:val="false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i w:val="false"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Courier New" w:hAnsi="Courier New" w:eastAsia="Times New Roman" w:cs="Times New Roman"/>
      <w:i w:val="false"/>
      <w:sz w:val="24"/>
      <w:szCs w:val="24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Times New Roman" w:hAnsi="Times New Roman" w:cs="Times New Roman"/>
      <w:i w:val="false"/>
      <w:sz w:val="24"/>
      <w:szCs w:val="24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Symbol" w:hAnsi="Symbol" w:cs="Symbol"/>
      <w:sz w:val="20"/>
    </w:rPr>
  </w:style>
  <w:style w:type="character" w:styleId="WW8Num31z1">
    <w:name w:val="WW8Num31z1"/>
    <w:qFormat/>
    <w:rPr>
      <w:rFonts w:ascii="Courier New" w:hAnsi="Courier New" w:cs="Courier New"/>
      <w:sz w:val="20"/>
    </w:rPr>
  </w:style>
  <w:style w:type="character" w:styleId="WW8Num31z2">
    <w:name w:val="WW8Num31z2"/>
    <w:qFormat/>
    <w:rPr>
      <w:rFonts w:ascii="Wingdings" w:hAnsi="Wingdings" w:cs="Wingdings"/>
      <w:sz w:val="20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Times New Roman" w:hAnsi="Times New Roman" w:cs="Times New Roman"/>
      <w:sz w:val="24"/>
      <w:szCs w:val="24"/>
    </w:rPr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>
      <w:i w:val="false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rFonts w:ascii="Symbol" w:hAnsi="Symbol" w:cs="Symbol"/>
      <w:sz w:val="20"/>
    </w:rPr>
  </w:style>
  <w:style w:type="character" w:styleId="WW8Num44z1">
    <w:name w:val="WW8Num44z1"/>
    <w:qFormat/>
    <w:rPr>
      <w:rFonts w:ascii="Courier New" w:hAnsi="Courier New" w:cs="Courier New"/>
      <w:sz w:val="20"/>
    </w:rPr>
  </w:style>
  <w:style w:type="character" w:styleId="WW8Num44z2">
    <w:name w:val="WW8Num44z2"/>
    <w:qFormat/>
    <w:rPr>
      <w:rFonts w:ascii="Wingdings" w:hAnsi="Wingdings" w:cs="Wingdings"/>
      <w:sz w:val="20"/>
    </w:rPr>
  </w:style>
  <w:style w:type="character" w:styleId="WW8Num45z0">
    <w:name w:val="WW8Num45z0"/>
    <w:qFormat/>
    <w:rPr>
      <w:rFonts w:ascii="Courier New" w:hAnsi="Courier New" w:eastAsia="Times New Roman" w:cs="Times New Roman"/>
      <w:i w:val="false"/>
      <w:sz w:val="24"/>
      <w:szCs w:val="24"/>
    </w:rPr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>
      <w:rFonts w:ascii="Symbol" w:hAnsi="Symbol" w:cs="Symbol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FontStyle11">
    <w:name w:val="Font Style11"/>
    <w:qFormat/>
    <w:rPr>
      <w:rFonts w:ascii="Times New Roman" w:hAnsi="Times New Roman" w:cs="Times New Roman"/>
      <w:sz w:val="10"/>
      <w:szCs w:val="10"/>
    </w:rPr>
  </w:style>
  <w:style w:type="character" w:styleId="FontStyle12">
    <w:name w:val="Font Style12"/>
    <w:qFormat/>
    <w:rPr>
      <w:rFonts w:ascii="Georgia" w:hAnsi="Georgia" w:cs="Georgia"/>
      <w:b/>
      <w:bCs/>
      <w:sz w:val="12"/>
      <w:szCs w:val="12"/>
    </w:rPr>
  </w:style>
  <w:style w:type="character" w:styleId="FontStyle13">
    <w:name w:val="Font Style13"/>
    <w:qFormat/>
    <w:rPr>
      <w:rFonts w:ascii="Times New Roman" w:hAnsi="Times New Roman" w:cs="Times New Roman"/>
      <w:b/>
      <w:bCs/>
      <w:sz w:val="12"/>
      <w:szCs w:val="12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16">
    <w:name w:val="Font Style16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17">
    <w:name w:val="Font Style17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19">
    <w:name w:val="Font Style19"/>
    <w:qFormat/>
    <w:rPr>
      <w:rFonts w:ascii="Times New Roman" w:hAnsi="Times New Roman" w:cs="Times New Roman"/>
      <w:i/>
      <w:iCs/>
      <w:sz w:val="12"/>
      <w:szCs w:val="12"/>
    </w:rPr>
  </w:style>
  <w:style w:type="character" w:styleId="FontStyle20">
    <w:name w:val="Font Style20"/>
    <w:qFormat/>
    <w:rPr>
      <w:rFonts w:ascii="Georgia" w:hAnsi="Georgia" w:cs="Georgia"/>
      <w:sz w:val="12"/>
      <w:szCs w:val="12"/>
    </w:rPr>
  </w:style>
  <w:style w:type="character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character" w:styleId="FontStyle24">
    <w:name w:val="Font Style24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25">
    <w:name w:val="Font Style25"/>
    <w:qFormat/>
    <w:rPr>
      <w:rFonts w:ascii="Times New Roman" w:hAnsi="Times New Roman" w:cs="Times New Roman"/>
      <w:i/>
      <w:iCs/>
      <w:sz w:val="12"/>
      <w:szCs w:val="12"/>
    </w:rPr>
  </w:style>
  <w:style w:type="character" w:styleId="FontStyle26">
    <w:name w:val="Font Style26"/>
    <w:qFormat/>
    <w:rPr>
      <w:rFonts w:ascii="Times New Roman" w:hAnsi="Times New Roman" w:cs="Times New Roman"/>
      <w:b/>
      <w:bCs/>
      <w:sz w:val="12"/>
      <w:szCs w:val="12"/>
    </w:rPr>
  </w:style>
  <w:style w:type="character" w:styleId="FontStyle27">
    <w:name w:val="Font Style27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28">
    <w:name w:val="Font Style28"/>
    <w:qFormat/>
    <w:rPr>
      <w:rFonts w:ascii="Constantia" w:hAnsi="Constantia" w:cs="Constantia"/>
      <w:b/>
      <w:bCs/>
      <w:smallCaps/>
      <w:sz w:val="10"/>
      <w:szCs w:val="10"/>
    </w:rPr>
  </w:style>
  <w:style w:type="character" w:styleId="FontStyle29">
    <w:name w:val="Font Style29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30">
    <w:name w:val="Font Style30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31">
    <w:name w:val="Font Style31"/>
    <w:qFormat/>
    <w:rPr>
      <w:rFonts w:ascii="Georgia" w:hAnsi="Georgia" w:cs="Georgia"/>
      <w:sz w:val="12"/>
      <w:szCs w:val="12"/>
    </w:rPr>
  </w:style>
  <w:style w:type="character" w:styleId="FontStyle32">
    <w:name w:val="Font Style32"/>
    <w:qFormat/>
    <w:rPr>
      <w:rFonts w:ascii="Times New Roman" w:hAnsi="Times New Roman" w:cs="Times New Roman"/>
      <w:i/>
      <w:iCs/>
      <w:sz w:val="12"/>
      <w:szCs w:val="12"/>
    </w:rPr>
  </w:style>
  <w:style w:type="character" w:styleId="FontStyle33">
    <w:name w:val="Font Style33"/>
    <w:qFormat/>
    <w:rPr>
      <w:rFonts w:ascii="Times New Roman" w:hAnsi="Times New Roman" w:cs="Times New Roman"/>
      <w:b/>
      <w:bCs/>
      <w:sz w:val="12"/>
      <w:szCs w:val="12"/>
    </w:rPr>
  </w:style>
  <w:style w:type="character" w:styleId="FontStyle34">
    <w:name w:val="Font Style34"/>
    <w:qFormat/>
    <w:rPr>
      <w:rFonts w:ascii="Times New Roman" w:hAnsi="Times New Roman" w:cs="Times New Roman"/>
      <w:sz w:val="12"/>
      <w:szCs w:val="12"/>
    </w:rPr>
  </w:style>
  <w:style w:type="character" w:styleId="FontStyle35">
    <w:name w:val="Font Style35"/>
    <w:qFormat/>
    <w:rPr>
      <w:rFonts w:ascii="Times New Roman" w:hAnsi="Times New Roman" w:cs="Times New Roman"/>
      <w:smallCaps/>
      <w:sz w:val="12"/>
      <w:szCs w:val="12"/>
    </w:rPr>
  </w:style>
  <w:style w:type="character" w:styleId="FontStyle36">
    <w:name w:val="Font Style36"/>
    <w:qFormat/>
    <w:rPr>
      <w:rFonts w:ascii="Times New Roman" w:hAnsi="Times New Roman" w:cs="Times New Roman"/>
      <w:sz w:val="12"/>
      <w:szCs w:val="12"/>
    </w:rPr>
  </w:style>
  <w:style w:type="character" w:styleId="FontStyle37">
    <w:name w:val="Font Style37"/>
    <w:qFormat/>
    <w:rPr>
      <w:rFonts w:ascii="Times New Roman" w:hAnsi="Times New Roman" w:cs="Times New Roman"/>
      <w:spacing w:val="10"/>
      <w:sz w:val="12"/>
      <w:szCs w:val="12"/>
    </w:rPr>
  </w:style>
  <w:style w:type="character" w:styleId="FontStyle38">
    <w:name w:val="Font Style38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39">
    <w:name w:val="Font Style39"/>
    <w:qFormat/>
    <w:rPr>
      <w:rFonts w:ascii="Times New Roman" w:hAnsi="Times New Roman" w:cs="Times New Roman"/>
      <w:i/>
      <w:iCs/>
      <w:sz w:val="14"/>
      <w:szCs w:val="14"/>
    </w:rPr>
  </w:style>
  <w:style w:type="character" w:styleId="FontStyle40">
    <w:name w:val="Font Style40"/>
    <w:qFormat/>
    <w:rPr>
      <w:rFonts w:ascii="Times New Roman" w:hAnsi="Times New Roman" w:cs="Times New Roman"/>
      <w:i/>
      <w:iCs/>
      <w:sz w:val="12"/>
      <w:szCs w:val="12"/>
    </w:rPr>
  </w:style>
  <w:style w:type="character" w:styleId="FontStyle41">
    <w:name w:val="Font Style41"/>
    <w:qFormat/>
    <w:rPr>
      <w:rFonts w:ascii="Tahoma" w:hAnsi="Tahoma" w:cs="Tahoma"/>
      <w:sz w:val="22"/>
      <w:szCs w:val="22"/>
    </w:rPr>
  </w:style>
  <w:style w:type="character" w:styleId="FontStyle42">
    <w:name w:val="Font Style42"/>
    <w:qFormat/>
    <w:rPr>
      <w:rFonts w:ascii="Times New Roman" w:hAnsi="Times New Roman" w:cs="Times New Roman"/>
      <w:spacing w:val="-10"/>
      <w:sz w:val="24"/>
      <w:szCs w:val="24"/>
    </w:rPr>
  </w:style>
  <w:style w:type="character" w:styleId="FontStyle43">
    <w:name w:val="Font Style43"/>
    <w:qFormat/>
    <w:rPr>
      <w:rFonts w:ascii="Courier New" w:hAnsi="Courier New" w:cs="Courier New"/>
      <w:b/>
      <w:bCs/>
      <w:i/>
      <w:iCs/>
      <w:sz w:val="12"/>
      <w:szCs w:val="12"/>
    </w:rPr>
  </w:style>
  <w:style w:type="character" w:styleId="FontStyle44">
    <w:name w:val="Font Style44"/>
    <w:qFormat/>
    <w:rPr>
      <w:rFonts w:ascii="Times New Roman" w:hAnsi="Times New Roman" w:cs="Times New Roman"/>
      <w:b/>
      <w:bCs/>
      <w:sz w:val="42"/>
      <w:szCs w:val="42"/>
    </w:rPr>
  </w:style>
  <w:style w:type="character" w:styleId="FontStyle45">
    <w:name w:val="Font Style45"/>
    <w:qFormat/>
    <w:rPr>
      <w:rFonts w:ascii="Times New Roman" w:hAnsi="Times New Roman" w:cs="Times New Roman"/>
      <w:i/>
      <w:iCs/>
      <w:spacing w:val="10"/>
      <w:sz w:val="16"/>
      <w:szCs w:val="16"/>
    </w:rPr>
  </w:style>
  <w:style w:type="character" w:styleId="FontStyle46">
    <w:name w:val="Font Style46"/>
    <w:qFormat/>
    <w:rPr>
      <w:rFonts w:ascii="Constantia" w:hAnsi="Constantia" w:cs="Constantia"/>
      <w:sz w:val="14"/>
      <w:szCs w:val="14"/>
    </w:rPr>
  </w:style>
  <w:style w:type="character" w:styleId="FontStyle47">
    <w:name w:val="Font Style47"/>
    <w:qFormat/>
    <w:rPr>
      <w:rFonts w:ascii="Times New Roman" w:hAnsi="Times New Roman" w:cs="Times New Roman"/>
      <w:b/>
      <w:bCs/>
      <w:sz w:val="12"/>
      <w:szCs w:val="12"/>
    </w:rPr>
  </w:style>
  <w:style w:type="character" w:styleId="FontStyle48">
    <w:name w:val="Font Style48"/>
    <w:qFormat/>
    <w:rPr>
      <w:rFonts w:ascii="Times New Roman" w:hAnsi="Times New Roman" w:cs="Times New Roman"/>
      <w:b/>
      <w:bCs/>
      <w:spacing w:val="-20"/>
      <w:sz w:val="32"/>
      <w:szCs w:val="32"/>
    </w:rPr>
  </w:style>
  <w:style w:type="character" w:styleId="FontStyle49">
    <w:name w:val="Font Style49"/>
    <w:qFormat/>
    <w:rPr>
      <w:rFonts w:ascii="Times New Roman" w:hAnsi="Times New Roman" w:cs="Times New Roman"/>
      <w:i/>
      <w:iCs/>
      <w:w w:val="50"/>
      <w:sz w:val="42"/>
      <w:szCs w:val="42"/>
    </w:rPr>
  </w:style>
  <w:style w:type="character" w:styleId="FontStyle50">
    <w:name w:val="Font Style50"/>
    <w:qFormat/>
    <w:rPr>
      <w:rFonts w:ascii="Times New Roman" w:hAnsi="Times New Roman" w:cs="Times New Roman"/>
      <w:sz w:val="14"/>
      <w:szCs w:val="14"/>
    </w:rPr>
  </w:style>
  <w:style w:type="character" w:styleId="FontStyle51">
    <w:name w:val="Font Style51"/>
    <w:qFormat/>
    <w:rPr>
      <w:rFonts w:ascii="Times New Roman" w:hAnsi="Times New Roman" w:cs="Times New Roman"/>
      <w:sz w:val="16"/>
      <w:szCs w:val="16"/>
    </w:rPr>
  </w:style>
  <w:style w:type="character" w:styleId="FontStyle52">
    <w:name w:val="Font Style52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53">
    <w:name w:val="Font Style53"/>
    <w:qFormat/>
    <w:rPr>
      <w:rFonts w:ascii="Times New Roman" w:hAnsi="Times New Roman" w:cs="Times New Roman"/>
      <w:spacing w:val="-10"/>
      <w:sz w:val="14"/>
      <w:szCs w:val="14"/>
    </w:rPr>
  </w:style>
  <w:style w:type="character" w:styleId="FontStyle54">
    <w:name w:val="Font Style54"/>
    <w:qFormat/>
    <w:rPr>
      <w:rFonts w:ascii="Times New Roman" w:hAnsi="Times New Roman" w:cs="Times New Roman"/>
      <w:sz w:val="22"/>
      <w:szCs w:val="22"/>
    </w:rPr>
  </w:style>
  <w:style w:type="character" w:styleId="FontStyle55">
    <w:name w:val="Font Style55"/>
    <w:qFormat/>
    <w:rPr>
      <w:rFonts w:ascii="Times New Roman" w:hAnsi="Times New Roman" w:cs="Times New Roman"/>
      <w:sz w:val="42"/>
      <w:szCs w:val="42"/>
    </w:rPr>
  </w:style>
  <w:style w:type="character" w:styleId="FontStyle56">
    <w:name w:val="Font Style56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57">
    <w:name w:val="Font Style57"/>
    <w:qFormat/>
    <w:rPr>
      <w:rFonts w:ascii="Times New Roman" w:hAnsi="Times New Roman" w:cs="Times New Roman"/>
      <w:sz w:val="20"/>
      <w:szCs w:val="20"/>
    </w:rPr>
  </w:style>
  <w:style w:type="character" w:styleId="FontStyle58">
    <w:name w:val="Font Style58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59">
    <w:name w:val="Font Style5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60">
    <w:name w:val="Font Style60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PageNumber">
    <w:name w:val="Page Number"/>
    <w:basedOn w:val="Style12"/>
    <w:rPr/>
  </w:style>
  <w:style w:type="character" w:styleId="FontStyle278">
    <w:name w:val="Font Style278"/>
    <w:qFormat/>
    <w:rPr>
      <w:rFonts w:ascii="Times New Roman" w:hAnsi="Times New Roman" w:cs="Times New Roman"/>
      <w:sz w:val="20"/>
      <w:szCs w:val="20"/>
    </w:rPr>
  </w:style>
  <w:style w:type="character" w:styleId="FontStyle258">
    <w:name w:val="Font Style258"/>
    <w:qFormat/>
    <w:rPr>
      <w:rFonts w:ascii="Times New Roman" w:hAnsi="Times New Roman" w:cs="Times New Roman"/>
      <w:b/>
      <w:bCs/>
      <w:spacing w:val="-10"/>
      <w:sz w:val="14"/>
      <w:szCs w:val="14"/>
    </w:rPr>
  </w:style>
  <w:style w:type="character" w:styleId="FontStyle276">
    <w:name w:val="Font Style276"/>
    <w:qFormat/>
    <w:rPr>
      <w:rFonts w:ascii="Times New Roman" w:hAnsi="Times New Roman" w:cs="Times New Roman"/>
      <w:b/>
      <w:bCs/>
      <w:sz w:val="20"/>
      <w:szCs w:val="20"/>
    </w:rPr>
  </w:style>
  <w:style w:type="character" w:styleId="FontStyle277">
    <w:name w:val="Font Style277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279">
    <w:name w:val="Font Style279"/>
    <w:qFormat/>
    <w:rPr>
      <w:rFonts w:ascii="Georgia" w:hAnsi="Georgia" w:cs="Georgia"/>
      <w:b/>
      <w:bCs/>
      <w:spacing w:val="-10"/>
      <w:sz w:val="10"/>
      <w:szCs w:val="10"/>
    </w:rPr>
  </w:style>
  <w:style w:type="character" w:styleId="FontStyle280">
    <w:name w:val="Font Style280"/>
    <w:qFormat/>
    <w:rPr>
      <w:rFonts w:ascii="Times New Roman" w:hAnsi="Times New Roman" w:cs="Times New Roman"/>
      <w:sz w:val="36"/>
      <w:szCs w:val="36"/>
    </w:rPr>
  </w:style>
  <w:style w:type="character" w:styleId="FontStyle281">
    <w:name w:val="Font Style281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FontStyle282">
    <w:name w:val="Font Style282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Style13">
    <w:name w:val="Основной текст с отступом Знак"/>
    <w:qFormat/>
    <w:rPr>
      <w:i/>
      <w:iCs/>
      <w:sz w:val="24"/>
      <w:szCs w:val="24"/>
    </w:rPr>
  </w:style>
  <w:style w:type="character" w:styleId="Emphasis">
    <w:name w:val="Emphasis"/>
    <w:qFormat/>
    <w:rPr>
      <w:i/>
      <w:iCs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Знак примечания"/>
    <w:qFormat/>
    <w:rPr>
      <w:sz w:val="16"/>
      <w:szCs w:val="16"/>
    </w:rPr>
  </w:style>
  <w:style w:type="character" w:styleId="Style16">
    <w:name w:val="Текст примечания Знак"/>
    <w:basedOn w:val="Style12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Style18">
    <w:name w:val="Текст сноски Знак"/>
    <w:basedOn w:val="Style12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21">
    <w:name w:val="Основной текст с отступом 2 Знак"/>
    <w:qFormat/>
    <w:rPr>
      <w:sz w:val="24"/>
      <w:szCs w:val="24"/>
    </w:rPr>
  </w:style>
  <w:style w:type="character" w:styleId="Style19">
    <w:name w:val="Подзаголовок Знак"/>
    <w:qFormat/>
    <w:rPr>
      <w:b/>
      <w:bCs/>
      <w:szCs w:val="24"/>
    </w:rPr>
  </w:style>
  <w:style w:type="character" w:styleId="Appleconvertedspace">
    <w:name w:val="apple-converted-space"/>
    <w:basedOn w:val="Style12"/>
    <w:qFormat/>
    <w:rPr/>
  </w:style>
  <w:style w:type="character" w:styleId="Butback">
    <w:name w:val="butback"/>
    <w:basedOn w:val="Style12"/>
    <w:qFormat/>
    <w:rPr/>
  </w:style>
  <w:style w:type="character" w:styleId="Submenutable">
    <w:name w:val="submenu-table"/>
    <w:basedOn w:val="Style12"/>
    <w:qFormat/>
    <w:rPr/>
  </w:style>
  <w:style w:type="character" w:styleId="Style20">
    <w:name w:val="Текст Знак"/>
    <w:qFormat/>
    <w:rPr>
      <w:rFonts w:ascii="Courier New" w:hAnsi="Courier New" w:cs="Courier New"/>
      <w:lang w:val="fr-FR"/>
    </w:rPr>
  </w:style>
  <w:style w:type="character" w:styleId="InternetLink">
    <w:name w:val="Internet Link"/>
    <w:rPr>
      <w:rFonts w:cs="Times New Roman"/>
      <w:color w:val="0000FF"/>
      <w:u w:val="single"/>
    </w:rPr>
  </w:style>
  <w:style w:type="character" w:styleId="Style21">
    <w:name w:val="Основной текст Знак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10">
    <w:name w:val="Style1"/>
    <w:basedOn w:val="Normal"/>
    <w:qFormat/>
    <w:pPr/>
    <w:rPr/>
  </w:style>
  <w:style w:type="paragraph" w:styleId="Style22">
    <w:name w:val="Style2"/>
    <w:basedOn w:val="Normal"/>
    <w:qFormat/>
    <w:pPr/>
    <w:rPr/>
  </w:style>
  <w:style w:type="paragraph" w:styleId="Style31">
    <w:name w:val="Style3"/>
    <w:basedOn w:val="Normal"/>
    <w:qFormat/>
    <w:pPr/>
    <w:rPr/>
  </w:style>
  <w:style w:type="paragraph" w:styleId="Style41">
    <w:name w:val="Style4"/>
    <w:basedOn w:val="Normal"/>
    <w:qFormat/>
    <w:pPr/>
    <w:rPr/>
  </w:style>
  <w:style w:type="paragraph" w:styleId="Style51">
    <w:name w:val="Style5"/>
    <w:basedOn w:val="Normal"/>
    <w:qFormat/>
    <w:pPr/>
    <w:rPr/>
  </w:style>
  <w:style w:type="paragraph" w:styleId="Style61">
    <w:name w:val="Style6"/>
    <w:basedOn w:val="Normal"/>
    <w:qFormat/>
    <w:pPr/>
    <w:rPr/>
  </w:style>
  <w:style w:type="paragraph" w:styleId="Style71">
    <w:name w:val="Style7"/>
    <w:basedOn w:val="Normal"/>
    <w:qFormat/>
    <w:pPr/>
    <w:rPr/>
  </w:style>
  <w:style w:type="paragraph" w:styleId="Style81">
    <w:name w:val="Style8"/>
    <w:basedOn w:val="Normal"/>
    <w:qFormat/>
    <w:pPr/>
    <w:rPr/>
  </w:style>
  <w:style w:type="paragraph" w:styleId="Style91">
    <w:name w:val="Style9"/>
    <w:basedOn w:val="Normal"/>
    <w:qFormat/>
    <w:pPr/>
    <w:rPr/>
  </w:style>
  <w:style w:type="paragraph" w:styleId="Style101">
    <w:name w:val="Style10"/>
    <w:basedOn w:val="Normal"/>
    <w:qFormat/>
    <w:pPr/>
    <w:rPr/>
  </w:style>
  <w:style w:type="paragraph" w:styleId="Style111">
    <w:name w:val="Style11"/>
    <w:basedOn w:val="Normal"/>
    <w:qFormat/>
    <w:pPr/>
    <w:rPr/>
  </w:style>
  <w:style w:type="paragraph" w:styleId="Style121">
    <w:name w:val="Style12"/>
    <w:basedOn w:val="Normal"/>
    <w:qFormat/>
    <w:pPr/>
    <w:rPr/>
  </w:style>
  <w:style w:type="paragraph" w:styleId="Style131">
    <w:name w:val="Style13"/>
    <w:basedOn w:val="Normal"/>
    <w:qFormat/>
    <w:pPr/>
    <w:rPr/>
  </w:style>
  <w:style w:type="paragraph" w:styleId="Style141">
    <w:name w:val="Style14"/>
    <w:basedOn w:val="Normal"/>
    <w:qFormat/>
    <w:pPr/>
    <w:rPr/>
  </w:style>
  <w:style w:type="paragraph" w:styleId="Style151">
    <w:name w:val="Style15"/>
    <w:basedOn w:val="Normal"/>
    <w:qFormat/>
    <w:pPr/>
    <w:rPr/>
  </w:style>
  <w:style w:type="paragraph" w:styleId="Style161">
    <w:name w:val="Style16"/>
    <w:basedOn w:val="Normal"/>
    <w:qFormat/>
    <w:pPr/>
    <w:rPr/>
  </w:style>
  <w:style w:type="paragraph" w:styleId="Style171">
    <w:name w:val="Style17"/>
    <w:basedOn w:val="Normal"/>
    <w:qFormat/>
    <w:pPr/>
    <w:rPr/>
  </w:style>
  <w:style w:type="paragraph" w:styleId="Style181">
    <w:name w:val="Style18"/>
    <w:basedOn w:val="Normal"/>
    <w:qFormat/>
    <w:pPr/>
    <w:rPr/>
  </w:style>
  <w:style w:type="paragraph" w:styleId="Style191">
    <w:name w:val="Style19"/>
    <w:basedOn w:val="Normal"/>
    <w:qFormat/>
    <w:pPr/>
    <w:rPr/>
  </w:style>
  <w:style w:type="paragraph" w:styleId="Style201">
    <w:name w:val="Style20"/>
    <w:basedOn w:val="Normal"/>
    <w:qFormat/>
    <w:pPr/>
    <w:rPr/>
  </w:style>
  <w:style w:type="paragraph" w:styleId="Style211">
    <w:name w:val="Style21"/>
    <w:basedOn w:val="Normal"/>
    <w:qFormat/>
    <w:pPr/>
    <w:rPr/>
  </w:style>
  <w:style w:type="paragraph" w:styleId="Style221">
    <w:name w:val="Style22"/>
    <w:basedOn w:val="Normal"/>
    <w:qFormat/>
    <w:pPr/>
    <w:rPr/>
  </w:style>
  <w:style w:type="paragraph" w:styleId="Style23">
    <w:name w:val="Style23"/>
    <w:basedOn w:val="Normal"/>
    <w:qFormat/>
    <w:pPr/>
    <w:rPr/>
  </w:style>
  <w:style w:type="paragraph" w:styleId="Style24">
    <w:name w:val="Style24"/>
    <w:basedOn w:val="Normal"/>
    <w:qFormat/>
    <w:pPr/>
    <w:rPr/>
  </w:style>
  <w:style w:type="paragraph" w:styleId="Style25">
    <w:name w:val="Style25"/>
    <w:basedOn w:val="Normal"/>
    <w:qFormat/>
    <w:pPr/>
    <w:rPr/>
  </w:style>
  <w:style w:type="paragraph" w:styleId="Style26">
    <w:name w:val="Style26"/>
    <w:basedOn w:val="Normal"/>
    <w:qFormat/>
    <w:pPr/>
    <w:rPr/>
  </w:style>
  <w:style w:type="paragraph" w:styleId="Style27">
    <w:name w:val="Style27"/>
    <w:basedOn w:val="Normal"/>
    <w:qFormat/>
    <w:pPr/>
    <w:rPr/>
  </w:style>
  <w:style w:type="paragraph" w:styleId="Style28">
    <w:name w:val="Style28"/>
    <w:basedOn w:val="Normal"/>
    <w:qFormat/>
    <w:pPr/>
    <w:rPr/>
  </w:style>
  <w:style w:type="paragraph" w:styleId="Style29">
    <w:name w:val="Style29"/>
    <w:basedOn w:val="Normal"/>
    <w:qFormat/>
    <w:pPr/>
    <w:rPr/>
  </w:style>
  <w:style w:type="paragraph" w:styleId="Style30">
    <w:name w:val="Style30"/>
    <w:basedOn w:val="Normal"/>
    <w:qFormat/>
    <w:pPr/>
    <w:rPr/>
  </w:style>
  <w:style w:type="paragraph" w:styleId="Style311">
    <w:name w:val="Style31"/>
    <w:basedOn w:val="Normal"/>
    <w:qFormat/>
    <w:pPr/>
    <w:rPr/>
  </w:style>
  <w:style w:type="paragraph" w:styleId="Style32">
    <w:name w:val="Style32"/>
    <w:basedOn w:val="Normal"/>
    <w:qFormat/>
    <w:pPr/>
    <w:rPr/>
  </w:style>
  <w:style w:type="paragraph" w:styleId="Style33">
    <w:name w:val="Style33"/>
    <w:basedOn w:val="Normal"/>
    <w:qFormat/>
    <w:pPr/>
    <w:rPr/>
  </w:style>
  <w:style w:type="paragraph" w:styleId="Style34">
    <w:name w:val="Style34"/>
    <w:basedOn w:val="Normal"/>
    <w:qFormat/>
    <w:pPr/>
    <w:rPr/>
  </w:style>
  <w:style w:type="paragraph" w:styleId="Style35">
    <w:name w:val="Style35"/>
    <w:basedOn w:val="Normal"/>
    <w:qFormat/>
    <w:pPr/>
    <w:rPr/>
  </w:style>
  <w:style w:type="paragraph" w:styleId="Footer">
    <w:name w:val="Footer"/>
    <w:basedOn w:val="Normal"/>
    <w:pPr/>
    <w:rPr/>
  </w:style>
  <w:style w:type="paragraph" w:styleId="22">
    <w:name w:val="заголовок 2"/>
    <w:basedOn w:val="Normal"/>
    <w:next w:val="Normal"/>
    <w:qFormat/>
    <w:pPr>
      <w:keepNext w:val="true"/>
      <w:autoSpaceDE w:val="true"/>
      <w:ind w:firstLine="400"/>
      <w:outlineLvl w:val="1"/>
    </w:pPr>
    <w:rPr>
      <w:rFonts w:cs="Arial"/>
      <w:szCs w:val="28"/>
    </w:rPr>
  </w:style>
  <w:style w:type="paragraph" w:styleId="Style77">
    <w:name w:val="Style77"/>
    <w:basedOn w:val="Normal"/>
    <w:qFormat/>
    <w:pPr/>
    <w:rPr/>
  </w:style>
  <w:style w:type="paragraph" w:styleId="Style55">
    <w:name w:val="Style55"/>
    <w:basedOn w:val="Normal"/>
    <w:qFormat/>
    <w:pPr/>
    <w:rPr/>
  </w:style>
  <w:style w:type="paragraph" w:styleId="Style63">
    <w:name w:val="Style63"/>
    <w:basedOn w:val="Normal"/>
    <w:qFormat/>
    <w:pPr/>
    <w:rPr/>
  </w:style>
  <w:style w:type="paragraph" w:styleId="Style70">
    <w:name w:val="Style70"/>
    <w:basedOn w:val="Normal"/>
    <w:qFormat/>
    <w:pPr/>
    <w:rPr/>
  </w:style>
  <w:style w:type="paragraph" w:styleId="Style79">
    <w:name w:val="Style79"/>
    <w:basedOn w:val="Normal"/>
    <w:qFormat/>
    <w:pPr/>
    <w:rPr/>
  </w:style>
  <w:style w:type="paragraph" w:styleId="Style80">
    <w:name w:val="Style80"/>
    <w:basedOn w:val="Normal"/>
    <w:qFormat/>
    <w:pPr/>
    <w:rPr/>
  </w:style>
  <w:style w:type="paragraph" w:styleId="Style85">
    <w:name w:val="Style85"/>
    <w:basedOn w:val="Normal"/>
    <w:qFormat/>
    <w:pPr/>
    <w:rPr/>
  </w:style>
  <w:style w:type="paragraph" w:styleId="Style89">
    <w:name w:val="Style89"/>
    <w:basedOn w:val="Normal"/>
    <w:qFormat/>
    <w:pPr/>
    <w:rPr/>
  </w:style>
  <w:style w:type="paragraph" w:styleId="Style113">
    <w:name w:val="Style113"/>
    <w:basedOn w:val="Normal"/>
    <w:qFormat/>
    <w:pPr/>
    <w:rPr/>
  </w:style>
  <w:style w:type="paragraph" w:styleId="Style114">
    <w:name w:val="Style114"/>
    <w:basedOn w:val="Normal"/>
    <w:qFormat/>
    <w:pPr/>
    <w:rPr/>
  </w:style>
  <w:style w:type="paragraph" w:styleId="Style116">
    <w:name w:val="Style116"/>
    <w:basedOn w:val="Normal"/>
    <w:qFormat/>
    <w:pPr/>
    <w:rPr/>
  </w:style>
  <w:style w:type="paragraph" w:styleId="ConsPlusTitle">
    <w:name w:val="ConsPlusTitle"/>
    <w:qFormat/>
    <w:pPr>
      <w:widowControl w:val="false"/>
      <w:autoSpaceDE w:val="false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TextBodyIndent">
    <w:name w:val="Body Text Indent"/>
    <w:basedOn w:val="Normal"/>
    <w:pPr>
      <w:widowControl/>
      <w:autoSpaceDE w:val="true"/>
      <w:ind w:firstLine="709"/>
    </w:pPr>
    <w:rPr>
      <w:i/>
      <w:iCs/>
      <w:lang w:val="en-US"/>
    </w:rPr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/>
    <w:rPr>
      <w:lang w:val="en-US"/>
    </w:rPr>
  </w:style>
  <w:style w:type="paragraph" w:styleId="Style37">
    <w:name w:val="Текст примечания"/>
    <w:basedOn w:val="Normal"/>
    <w:qFormat/>
    <w:pPr/>
    <w:rPr>
      <w:sz w:val="20"/>
      <w:szCs w:val="20"/>
    </w:rPr>
  </w:style>
  <w:style w:type="paragraph" w:styleId="Style38">
    <w:name w:val="Тема примечания"/>
    <w:basedOn w:val="Style37"/>
    <w:next w:val="Style37"/>
    <w:qFormat/>
    <w:pPr/>
    <w:rPr>
      <w:b/>
      <w:bCs/>
      <w:lang w:val="en-US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1">
    <w:name w:val="Обычный1"/>
    <w:qFormat/>
    <w:pPr>
      <w:widowControl w:val="false"/>
      <w:spacing w:lineRule="auto" w:line="259" w:before="60" w:after="0"/>
      <w:ind w:firstLine="680"/>
      <w:jc w:val="both"/>
    </w:pPr>
    <w:rPr>
      <w:rFonts w:ascii="Times New Roman" w:hAnsi="Times New Roman" w:eastAsia="Times New Roman" w:cs="Times New Roman"/>
      <w:color w:val="auto"/>
      <w:sz w:val="22"/>
      <w:szCs w:val="20"/>
      <w:lang w:val="ru-RU" w:bidi="ar-SA" w:eastAsia="zh-CN"/>
    </w:rPr>
  </w:style>
  <w:style w:type="paragraph" w:styleId="Style39">
    <w:name w:val="Абзац списка"/>
    <w:basedOn w:val="Normal"/>
    <w:qFormat/>
    <w:pPr>
      <w:widowControl/>
      <w:autoSpaceDE w:val="true"/>
      <w:spacing w:lineRule="auto" w:line="276" w:before="0" w:after="0"/>
      <w:ind w:left="720" w:firstLine="709"/>
      <w:contextualSpacing/>
    </w:pPr>
    <w:rPr>
      <w:rFonts w:eastAsia="Calibri"/>
      <w:szCs w:val="22"/>
      <w:lang w:val="en-US"/>
    </w:rPr>
  </w:style>
  <w:style w:type="paragraph" w:styleId="23">
    <w:name w:val="Основной текст 2"/>
    <w:basedOn w:val="Normal"/>
    <w:qFormat/>
    <w:pPr>
      <w:widowControl/>
      <w:autoSpaceDE w:val="true"/>
      <w:spacing w:lineRule="auto" w:line="480" w:before="0" w:after="120"/>
      <w:ind w:hanging="0"/>
      <w:jc w:val="left"/>
    </w:pPr>
    <w:rPr>
      <w:lang w:val="en-US"/>
    </w:rPr>
  </w:style>
  <w:style w:type="paragraph" w:styleId="24">
    <w:name w:val="Основной текст с отступом 2"/>
    <w:basedOn w:val="Normal"/>
    <w:qFormat/>
    <w:pPr>
      <w:spacing w:lineRule="auto" w:line="480" w:before="0" w:after="120"/>
      <w:ind w:left="283" w:firstLine="567"/>
    </w:pPr>
    <w:rPr>
      <w:lang w:val="en-US"/>
    </w:rPr>
  </w:style>
  <w:style w:type="paragraph" w:styleId="Style40">
    <w:name w:val="Обычный (веб)"/>
    <w:basedOn w:val="Normal"/>
    <w:qFormat/>
    <w:pPr>
      <w:widowControl/>
      <w:autoSpaceDE w:val="true"/>
      <w:spacing w:lineRule="auto" w:line="360" w:before="280" w:after="280"/>
    </w:pPr>
    <w:rPr>
      <w:sz w:val="20"/>
    </w:rPr>
  </w:style>
  <w:style w:type="paragraph" w:styleId="Subtitle">
    <w:name w:val="Subtitle"/>
    <w:basedOn w:val="Normal"/>
    <w:next w:val="TextBody"/>
    <w:qFormat/>
    <w:pPr>
      <w:widowControl/>
      <w:autoSpaceDE w:val="true"/>
      <w:spacing w:lineRule="auto" w:line="360" w:before="60" w:after="60"/>
      <w:ind w:left="567" w:hanging="0"/>
      <w:jc w:val="left"/>
    </w:pPr>
    <w:rPr>
      <w:b/>
      <w:bCs/>
      <w:sz w:val="20"/>
      <w:lang w:val="en-US"/>
    </w:rPr>
  </w:style>
  <w:style w:type="paragraph" w:styleId="Style42">
    <w:name w:val="Текст"/>
    <w:basedOn w:val="Normal"/>
    <w:qFormat/>
    <w:pPr>
      <w:widowControl/>
      <w:autoSpaceDE w:val="true"/>
      <w:ind w:hanging="0"/>
      <w:jc w:val="left"/>
    </w:pPr>
    <w:rPr>
      <w:rFonts w:ascii="Courier New" w:hAnsi="Courier New" w:cs="Courier New"/>
      <w:sz w:val="20"/>
      <w:szCs w:val="20"/>
      <w:lang w:val="fr-FR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11">
    <w:name w:val="Текст1"/>
    <w:basedOn w:val="Normal"/>
    <w:qFormat/>
    <w:pPr>
      <w:widowControl/>
      <w:autoSpaceDE w:val="true"/>
      <w:ind w:hanging="0"/>
      <w:jc w:val="left"/>
    </w:pPr>
    <w:rPr>
      <w:rFonts w:ascii="Courier New" w:hAnsi="Courier New" w:cs="Courier New"/>
      <w:sz w:val="20"/>
      <w:szCs w:val="20"/>
      <w:lang w:val="fr-FR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hyperlink" Target="https://e.lanbook.com/book/86015" TargetMode="External"/><Relationship Id="rId14" Type="http://schemas.openxmlformats.org/officeDocument/2006/relationships/hyperlink" Target="http://znanium.com/catalog.php?bookinfo=168938" TargetMode="External"/><Relationship Id="rId15" Type="http://schemas.openxmlformats.org/officeDocument/2006/relationships/hyperlink" Target="http://znanium.com/catalog.php?bookinfo=209082" TargetMode="Externa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2018-05-03T13:00:00Z</dcterms:created>
  <dc:creator>user</dc:creator>
  <dc:description/>
  <cp:keywords/>
  <dc:language>en-US</dc:language>
  <cp:lastModifiedBy>latolegraf@outlook.com</cp:lastModifiedBy>
  <cp:lastPrinted>2020-10-23T09:57:00Z</cp:lastPrinted>
  <dcterms:modified xsi:type="dcterms:W3CDTF">2020-11-25T16:38:00Z</dcterms:modified>
  <cp:revision>61</cp:revision>
  <dc:subject/>
  <dc:title>Макет рабочей программы дисциплины (модуля)_бак.,спец.,магистр.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Folder Level">
    <vt:lpwstr/>
  </property>
  <property fmtid="{D5CDD505-2E9C-101B-9397-08002B2CF9AE}" pid="4" name="IconOverlay">
    <vt:lpwstr/>
  </property>
  <property fmtid="{D5CDD505-2E9C-101B-9397-08002B2CF9AE}" pid="5" name="_DCDateCreated">
    <vt:lpwstr/>
  </property>
  <property fmtid="{D5CDD505-2E9C-101B-9397-08002B2CF9AE}" pid="6" name="_Identifier">
    <vt:lpwstr/>
  </property>
  <property fmtid="{D5CDD505-2E9C-101B-9397-08002B2CF9AE}" pid="7" name="_Status">
    <vt:lpwstr>Не начат</vt:lpwstr>
  </property>
  <property fmtid="{D5CDD505-2E9C-101B-9397-08002B2CF9AE}" pid="8" name="????????? ?????????">
    <vt:lpwstr>Без типа</vt:lpwstr>
  </property>
  <property fmtid="{D5CDD505-2E9C-101B-9397-08002B2CF9AE}" pid="9" name="????????">
    <vt:lpwstr/>
  </property>
  <property fmtid="{D5CDD505-2E9C-101B-9397-08002B2CF9AE}" pid="10" name="??????">
    <vt:lpwstr/>
  </property>
  <property fmtid="{D5CDD505-2E9C-101B-9397-08002B2CF9AE}" pid="11" name="???????(?????/???/???)">
    <vt:lpwstr>Общий</vt:lpwstr>
  </property>
  <property fmtid="{D5CDD505-2E9C-101B-9397-08002B2CF9AE}" pid="12" name="??????? ?????????">
    <vt:lpwstr/>
  </property>
</Properties>
</file>