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906B91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-692794</wp:posOffset>
            </wp:positionV>
            <wp:extent cx="7514514" cy="10611499"/>
            <wp:effectExtent l="19050" t="0" r="0" b="0"/>
            <wp:wrapNone/>
            <wp:docPr id="1" name="Рисунок 1" descr="F:\зММСб-18_титулы\Ярославцев Харченко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ММСб-18_титулы\Ярославцев Харченко\Scan_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14" cy="1061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57EC6" w:rsidRPr="002B282A" w:rsidRDefault="00906B91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-692794</wp:posOffset>
            </wp:positionV>
            <wp:extent cx="7514514" cy="10611499"/>
            <wp:effectExtent l="19050" t="0" r="0" b="0"/>
            <wp:wrapNone/>
            <wp:docPr id="2" name="Рисунок 2" descr="F:\зММСб-18_титулы\Ярославцев Харченко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ММСб-18_титулы\Ярославцев Харченко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14" cy="1061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773CC" w:rsidRPr="002B282A" w:rsidRDefault="00906B91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-692794</wp:posOffset>
            </wp:positionV>
            <wp:extent cx="7337093" cy="9754463"/>
            <wp:effectExtent l="19050" t="0" r="0" b="0"/>
            <wp:wrapNone/>
            <wp:docPr id="3" name="Рисунок 3" descr="C:\Users\s.platov\Desktop\2018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platov\Desktop\2018 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094" cy="975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5D9" w:rsidRPr="005505D9">
        <w:rPr>
          <w:noProof/>
        </w:rPr>
        <w:pict>
          <v:rect id="Прямоугольник 5" o:spid="_x0000_s1041" style="position:absolute;left:0;text-align:left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Дата</w:t>
            </w:r>
            <w:proofErr w:type="gramStart"/>
            <w:r w:rsidRPr="002B282A">
              <w:rPr>
                <w:bCs/>
              </w:rPr>
              <w:t>.</w:t>
            </w:r>
            <w:proofErr w:type="gramEnd"/>
            <w:r w:rsidRPr="002B282A">
              <w:rPr>
                <w:bCs/>
              </w:rPr>
              <w:t xml:space="preserve"> </w:t>
            </w:r>
            <w:r w:rsidRPr="002B282A">
              <w:rPr>
                <w:bCs/>
              </w:rPr>
              <w:br/>
              <w:t xml:space="preserve">№ </w:t>
            </w:r>
            <w:proofErr w:type="gramStart"/>
            <w:r w:rsidRPr="002B282A">
              <w:rPr>
                <w:bCs/>
              </w:rPr>
              <w:t>п</w:t>
            </w:r>
            <w:proofErr w:type="gramEnd"/>
            <w:r w:rsidRPr="002B282A">
              <w:rPr>
                <w:bCs/>
              </w:rPr>
              <w:t xml:space="preserve">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906B91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E758DE" w:rsidRDefault="009F0434" w:rsidP="00906B91">
      <w:pPr>
        <w:tabs>
          <w:tab w:val="left" w:pos="993"/>
        </w:tabs>
        <w:rPr>
          <w:sz w:val="23"/>
          <w:szCs w:val="23"/>
        </w:rPr>
      </w:pPr>
      <w:r w:rsidRPr="00E758DE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E758DE" w:rsidRPr="002B282A" w:rsidRDefault="00E758DE" w:rsidP="00906B91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E758DE">
        <w:rPr>
          <w:sz w:val="23"/>
          <w:szCs w:val="23"/>
        </w:rPr>
        <w:t xml:space="preserve">Целями </w:t>
      </w:r>
      <w:r w:rsidRPr="00E758DE">
        <w:rPr>
          <w:rStyle w:val="FontStyle16"/>
          <w:b w:val="0"/>
          <w:sz w:val="23"/>
          <w:szCs w:val="23"/>
        </w:rPr>
        <w:t>освоения</w:t>
      </w:r>
      <w:r w:rsidRPr="00E758DE">
        <w:rPr>
          <w:sz w:val="23"/>
          <w:szCs w:val="23"/>
        </w:rPr>
        <w:t xml:space="preserve"> производственной – преддипломной практики является: </w:t>
      </w:r>
      <w:r w:rsidRPr="00E758DE">
        <w:rPr>
          <w:bCs/>
          <w:sz w:val="23"/>
          <w:szCs w:val="23"/>
        </w:rPr>
        <w:t>изучение конкретных технологических машин и процессов, результатов научно-исследовательской или проектной деятельности; изучение системы управления качеством продукции,  приобретение практических навыков для выполнения выпускной квалификационной работы</w:t>
      </w:r>
      <w:r>
        <w:rPr>
          <w:bCs/>
          <w:sz w:val="23"/>
          <w:szCs w:val="23"/>
        </w:rPr>
        <w:t xml:space="preserve">, </w:t>
      </w:r>
      <w:r w:rsidRPr="002B282A">
        <w:rPr>
          <w:sz w:val="23"/>
          <w:szCs w:val="23"/>
        </w:rPr>
        <w:t xml:space="preserve">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E758DE" w:rsidRPr="00E758DE" w:rsidRDefault="00E758DE" w:rsidP="00906B91">
      <w:pPr>
        <w:tabs>
          <w:tab w:val="left" w:pos="993"/>
        </w:tabs>
        <w:rPr>
          <w:rStyle w:val="FontStyle16"/>
          <w:sz w:val="23"/>
          <w:szCs w:val="23"/>
        </w:rPr>
      </w:pPr>
      <w:r w:rsidRPr="00E758DE">
        <w:rPr>
          <w:sz w:val="23"/>
          <w:szCs w:val="23"/>
        </w:rPr>
        <w:t>Задачами производственной – преддипломной практики являются:</w:t>
      </w:r>
      <w:r w:rsidRPr="00E758DE">
        <w:rPr>
          <w:bCs/>
          <w:sz w:val="23"/>
          <w:szCs w:val="23"/>
        </w:rPr>
        <w:t xml:space="preserve"> сбор статистических материалов, анализ информации, изучение технической документации предприятия, необходимых для выполнения выпускной квалификационной работы.</w:t>
      </w:r>
    </w:p>
    <w:p w:rsidR="00E758DE" w:rsidRPr="00E758DE" w:rsidRDefault="00E758DE" w:rsidP="00906B91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</w:p>
    <w:p w:rsidR="009F0434" w:rsidRPr="002A6AA4" w:rsidRDefault="002A6AA4" w:rsidP="00906B9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3"/>
          <w:szCs w:val="23"/>
        </w:rPr>
      </w:pPr>
      <w:r w:rsidRPr="00427778">
        <w:rPr>
          <w:b/>
          <w:bCs/>
        </w:rPr>
        <w:t>Задачи производственной – преддипломной практики</w:t>
      </w:r>
    </w:p>
    <w:p w:rsidR="00BD4EB6" w:rsidRDefault="00BD4EB6" w:rsidP="00906B91">
      <w:pPr>
        <w:tabs>
          <w:tab w:val="left" w:pos="993"/>
        </w:tabs>
        <w:rPr>
          <w:rFonts w:eastAsia="Calibri"/>
          <w:sz w:val="23"/>
          <w:szCs w:val="23"/>
          <w:u w:color="FFFFFF"/>
        </w:rPr>
      </w:pPr>
      <w:r w:rsidRPr="00BD4EB6">
        <w:rPr>
          <w:rFonts w:eastAsia="Calibri"/>
          <w:sz w:val="23"/>
          <w:szCs w:val="23"/>
          <w:u w:color="FFFFFF"/>
        </w:rPr>
        <w:t>Основными задачами курса являются: углубление практических знаний по современным металлургическим и машиностроительным технологиям; приобретение  и развитие студентами практических умений и навыков проектирования технических и технологических комплексов, развития навыка работы с организационной структурой предприятия, его экономическими характеристиками, природоохранными мероприятиями, особенностями организации труда. Сбор, обработка и систематизация фактического и литературного материала для выполнения выпускной квалификационной работы.</w:t>
      </w:r>
    </w:p>
    <w:p w:rsidR="00B27783" w:rsidRDefault="00B27783" w:rsidP="00906B91">
      <w:pPr>
        <w:tabs>
          <w:tab w:val="left" w:pos="993"/>
        </w:tabs>
        <w:rPr>
          <w:rFonts w:eastAsia="Calibri"/>
          <w:sz w:val="23"/>
          <w:szCs w:val="23"/>
          <w:u w:color="FFFFFF"/>
        </w:rPr>
      </w:pPr>
    </w:p>
    <w:p w:rsidR="00B27783" w:rsidRDefault="00B27783" w:rsidP="00906B91">
      <w:pPr>
        <w:pStyle w:val="af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/>
          <w:szCs w:val="24"/>
          <w:lang w:val="ru-RU"/>
        </w:rPr>
      </w:pPr>
      <w:r w:rsidRPr="00427778">
        <w:rPr>
          <w:b/>
          <w:szCs w:val="24"/>
          <w:lang w:val="ru-RU"/>
        </w:rPr>
        <w:t>Место</w:t>
      </w:r>
      <w:r w:rsidRPr="00427778">
        <w:rPr>
          <w:b/>
          <w:bCs/>
          <w:szCs w:val="24"/>
          <w:lang w:val="ru-RU"/>
        </w:rPr>
        <w:t xml:space="preserve"> производственной – преддипломной практики</w:t>
      </w:r>
      <w:r w:rsidRPr="00427778">
        <w:rPr>
          <w:b/>
          <w:szCs w:val="24"/>
          <w:lang w:val="ru-RU"/>
        </w:rPr>
        <w:t xml:space="preserve"> в структуре основной образовательной программы</w:t>
      </w:r>
    </w:p>
    <w:p w:rsidR="00B27783" w:rsidRPr="00BD4EB6" w:rsidRDefault="00B27783" w:rsidP="00906B91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BD4EB6">
        <w:rPr>
          <w:rStyle w:val="FontStyle16"/>
          <w:b w:val="0"/>
          <w:sz w:val="23"/>
          <w:szCs w:val="23"/>
        </w:rPr>
        <w:t xml:space="preserve">Производственная – преддипломная практика входит в цикл </w:t>
      </w:r>
      <w:r w:rsidRPr="00BD4EB6">
        <w:rPr>
          <w:rStyle w:val="FontStyle21"/>
          <w:sz w:val="23"/>
          <w:szCs w:val="23"/>
        </w:rPr>
        <w:t>ОПП  Б</w:t>
      </w:r>
      <w:proofErr w:type="gramStart"/>
      <w:r w:rsidRPr="00BD4EB6">
        <w:rPr>
          <w:rStyle w:val="FontStyle21"/>
          <w:sz w:val="23"/>
          <w:szCs w:val="23"/>
        </w:rPr>
        <w:t>2</w:t>
      </w:r>
      <w:proofErr w:type="gramEnd"/>
      <w:r w:rsidRPr="00BD4EB6">
        <w:rPr>
          <w:rStyle w:val="FontStyle21"/>
          <w:sz w:val="23"/>
          <w:szCs w:val="23"/>
        </w:rPr>
        <w:t xml:space="preserve">.В.03(П) </w:t>
      </w:r>
      <w:r w:rsidRPr="00BD4EB6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BD4EB6">
        <w:rPr>
          <w:rStyle w:val="FontStyle16"/>
          <w:b w:val="0"/>
          <w:i/>
          <w:sz w:val="23"/>
          <w:szCs w:val="23"/>
        </w:rPr>
        <w:t>15.03.01 - МАШИНОСТРОЕНИЕ</w:t>
      </w:r>
      <w:r w:rsidRPr="00BD4EB6">
        <w:rPr>
          <w:rStyle w:val="FontStyle16"/>
          <w:b w:val="0"/>
          <w:sz w:val="23"/>
          <w:szCs w:val="23"/>
        </w:rPr>
        <w:t xml:space="preserve">.  </w:t>
      </w:r>
    </w:p>
    <w:p w:rsidR="00B27783" w:rsidRPr="00BD4EB6" w:rsidRDefault="00B27783" w:rsidP="00906B91">
      <w:pPr>
        <w:tabs>
          <w:tab w:val="left" w:pos="993"/>
        </w:tabs>
        <w:rPr>
          <w:sz w:val="23"/>
          <w:szCs w:val="23"/>
        </w:rPr>
      </w:pPr>
      <w:r w:rsidRPr="00BD4EB6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BD4EB6">
        <w:rPr>
          <w:sz w:val="23"/>
          <w:szCs w:val="23"/>
        </w:rPr>
        <w:t>курсов базовой части</w:t>
      </w:r>
      <w:r w:rsidRPr="00BD4EB6">
        <w:rPr>
          <w:rStyle w:val="FontStyle17"/>
          <w:b w:val="0"/>
          <w:sz w:val="23"/>
          <w:szCs w:val="23"/>
        </w:rPr>
        <w:t xml:space="preserve">: </w:t>
      </w:r>
      <w:r w:rsidRPr="00BD4EB6">
        <w:rPr>
          <w:sz w:val="23"/>
          <w:szCs w:val="23"/>
        </w:rPr>
        <w:t>Системы автоматизированного проектирования в сварке (Б</w:t>
      </w:r>
      <w:proofErr w:type="gramStart"/>
      <w:r w:rsidRPr="00BD4EB6">
        <w:rPr>
          <w:sz w:val="23"/>
          <w:szCs w:val="23"/>
        </w:rPr>
        <w:t>1</w:t>
      </w:r>
      <w:proofErr w:type="gramEnd"/>
      <w:r w:rsidRPr="00BD4EB6">
        <w:rPr>
          <w:sz w:val="23"/>
          <w:szCs w:val="23"/>
        </w:rPr>
        <w:t>.В.03), Производство сварных конструкций (Б1.В.05), Теория сварочных процессов (Б1.В.06), Контактная сварка (Б1.В.09), Остаточные напряжения и деформации при сварке (Б1.В.11), Сварочные и наплавочные материалы (Б1.В.ДВ.02.01), Газотермическая обработка (Б1.В.ДВ.03.01), Проектирование сборочно-сварочной оснастки (Б1.В.ДВ.06.01), Современные программные продукты для моделирования сварочных процессов (Б</w:t>
      </w:r>
      <w:proofErr w:type="gramStart"/>
      <w:r w:rsidRPr="00BD4EB6">
        <w:rPr>
          <w:sz w:val="23"/>
          <w:szCs w:val="23"/>
        </w:rPr>
        <w:t>1</w:t>
      </w:r>
      <w:proofErr w:type="gramEnd"/>
      <w:r w:rsidRPr="00BD4EB6">
        <w:rPr>
          <w:sz w:val="23"/>
          <w:szCs w:val="23"/>
        </w:rPr>
        <w:t>.В.ДВ.09.01), Источники питания для сварки (Б1.В.ДВ.10.01)</w:t>
      </w:r>
    </w:p>
    <w:p w:rsidR="00B27783" w:rsidRPr="00BD4EB6" w:rsidRDefault="00B27783" w:rsidP="00906B91">
      <w:pPr>
        <w:tabs>
          <w:tab w:val="left" w:pos="993"/>
        </w:tabs>
        <w:rPr>
          <w:rStyle w:val="FontStyle17"/>
          <w:b w:val="0"/>
          <w:sz w:val="23"/>
          <w:szCs w:val="23"/>
        </w:rPr>
      </w:pPr>
      <w:proofErr w:type="gramStart"/>
      <w:r w:rsidRPr="00BD4EB6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BD4EB6">
        <w:rPr>
          <w:rStyle w:val="FontStyle17"/>
          <w:b w:val="0"/>
          <w:sz w:val="23"/>
          <w:szCs w:val="23"/>
        </w:rPr>
        <w:t>как предшествующие для подготовки к сдаче и сдача государственного экзамена (Б3.Б.01) и подготовке к защите и защите выпускной квалификационной работы (Б3.Б.02).</w:t>
      </w:r>
      <w:proofErr w:type="gramEnd"/>
    </w:p>
    <w:p w:rsidR="004771C8" w:rsidRDefault="004771C8" w:rsidP="00906B91">
      <w:pPr>
        <w:tabs>
          <w:tab w:val="left" w:pos="993"/>
        </w:tabs>
        <w:rPr>
          <w:b/>
          <w:bCs/>
        </w:rPr>
      </w:pPr>
    </w:p>
    <w:p w:rsidR="00B27783" w:rsidRPr="004771C8" w:rsidRDefault="004771C8" w:rsidP="00906B91">
      <w:pPr>
        <w:pStyle w:val="af4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sz w:val="23"/>
          <w:szCs w:val="23"/>
          <w:u w:color="FFFFFF"/>
          <w:lang w:val="ru-RU" w:eastAsia="ru-RU"/>
        </w:rPr>
      </w:pPr>
      <w:r w:rsidRPr="004771C8">
        <w:rPr>
          <w:b/>
          <w:bCs/>
          <w:lang w:val="ru-RU"/>
        </w:rPr>
        <w:t xml:space="preserve">Место проведения производственной </w:t>
      </w:r>
      <w:r>
        <w:rPr>
          <w:b/>
          <w:bCs/>
          <w:lang w:val="ru-RU"/>
        </w:rPr>
        <w:t>–</w:t>
      </w:r>
      <w:r w:rsidRPr="004771C8">
        <w:rPr>
          <w:b/>
          <w:bCs/>
          <w:lang w:val="ru-RU"/>
        </w:rPr>
        <w:t xml:space="preserve"> преддипломной практики 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  <w:rPr>
          <w:bCs/>
        </w:rPr>
      </w:pPr>
      <w:r w:rsidRPr="003651CE">
        <w:t xml:space="preserve">Производственная практика – преддипломная практика проводится на базе  </w:t>
      </w:r>
      <w:r>
        <w:t xml:space="preserve">ПАО </w:t>
      </w:r>
      <w:r w:rsidRPr="003651CE">
        <w:t>«ММК», ООО «ОСК», ООО «МРК»,</w:t>
      </w:r>
      <w:r>
        <w:rPr>
          <w:bCs/>
        </w:rPr>
        <w:t xml:space="preserve"> ФГБОУ ВО МГТУ им Г.И. Носова.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  <w:rPr>
          <w:bCs/>
        </w:rPr>
      </w:pPr>
      <w:r w:rsidRPr="003651CE">
        <w:rPr>
          <w:bCs/>
        </w:rPr>
        <w:t xml:space="preserve">Способ проведение </w:t>
      </w:r>
      <w:r w:rsidRPr="003651CE">
        <w:t>производственной практики - преддипломной практики</w:t>
      </w:r>
      <w:r w:rsidRPr="003651CE">
        <w:rPr>
          <w:bCs/>
        </w:rPr>
        <w:t xml:space="preserve">: </w:t>
      </w:r>
      <w:proofErr w:type="gramStart"/>
      <w:r w:rsidRPr="003651CE">
        <w:rPr>
          <w:bCs/>
        </w:rPr>
        <w:t>выездная</w:t>
      </w:r>
      <w:proofErr w:type="gramEnd"/>
      <w:r w:rsidRPr="003651CE">
        <w:rPr>
          <w:bCs/>
        </w:rPr>
        <w:t xml:space="preserve"> и стационарная. 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</w:pPr>
      <w:r w:rsidRPr="003651CE">
        <w:rPr>
          <w:bCs/>
        </w:rPr>
        <w:t>П</w:t>
      </w:r>
      <w:r w:rsidRPr="003651CE">
        <w:t>роизводственная практика - преддипломная практика осуществляется непрерывно</w:t>
      </w:r>
      <w:r>
        <w:t>.</w:t>
      </w:r>
    </w:p>
    <w:p w:rsidR="004771C8" w:rsidRDefault="004771C8" w:rsidP="00906B91">
      <w:pPr>
        <w:pStyle w:val="24"/>
        <w:tabs>
          <w:tab w:val="left" w:pos="993"/>
        </w:tabs>
        <w:spacing w:after="0" w:line="240" w:lineRule="auto"/>
        <w:ind w:left="0"/>
      </w:pPr>
    </w:p>
    <w:p w:rsidR="004771C8" w:rsidRPr="004771C8" w:rsidRDefault="004771C8" w:rsidP="00906B91">
      <w:pPr>
        <w:pStyle w:val="2"/>
        <w:numPr>
          <w:ilvl w:val="0"/>
          <w:numId w:val="23"/>
        </w:numPr>
        <w:tabs>
          <w:tab w:val="left" w:pos="1134"/>
        </w:tabs>
        <w:ind w:left="0" w:firstLine="567"/>
        <w:jc w:val="center"/>
        <w:rPr>
          <w:i w:val="0"/>
          <w:szCs w:val="24"/>
        </w:rPr>
      </w:pPr>
      <w:r w:rsidRPr="004771C8">
        <w:rPr>
          <w:i w:val="0"/>
          <w:szCs w:val="24"/>
        </w:rPr>
        <w:t>Компетенции обучающегося, формируемые в результате прохождения производственной - преддипломной практики и планируемые результаты обучения</w:t>
      </w:r>
    </w:p>
    <w:p w:rsidR="00906B91" w:rsidRPr="00ED6C9B" w:rsidRDefault="00906B91" w:rsidP="00906B91">
      <w:pPr>
        <w:tabs>
          <w:tab w:val="left" w:pos="1134"/>
        </w:tabs>
        <w:rPr>
          <w:bCs/>
        </w:rPr>
      </w:pPr>
    </w:p>
    <w:p w:rsidR="002D7F8E" w:rsidRDefault="002D7F8E" w:rsidP="00906B91">
      <w:pPr>
        <w:tabs>
          <w:tab w:val="left" w:pos="1134"/>
        </w:tabs>
        <w:rPr>
          <w:bCs/>
        </w:rPr>
      </w:pPr>
      <w:proofErr w:type="gramStart"/>
      <w:r w:rsidRPr="00C05FB9">
        <w:rPr>
          <w:bCs/>
        </w:rPr>
        <w:t>В результате прохождения практики у обучающегося, должны быть сформированы следующие компетенции: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6"/>
        <w:gridCol w:w="17"/>
        <w:gridCol w:w="15"/>
        <w:gridCol w:w="7837"/>
      </w:tblGrid>
      <w:tr w:rsidR="00C640B4" w:rsidRPr="00E44F06" w:rsidTr="00C640B4">
        <w:trPr>
          <w:trHeight w:val="611"/>
          <w:tblHeader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44F06" w:rsidRDefault="00C640B4" w:rsidP="005C5F1A">
            <w:pPr>
              <w:ind w:firstLine="0"/>
              <w:jc w:val="center"/>
            </w:pPr>
            <w:r w:rsidRPr="00E44F06">
              <w:lastRenderedPageBreak/>
              <w:t xml:space="preserve">Структурный </w:t>
            </w:r>
            <w:r w:rsidRPr="00E44F06">
              <w:br/>
              <w:t xml:space="preserve">элемент </w:t>
            </w:r>
            <w:r w:rsidRPr="00E44F0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44F06" w:rsidRDefault="00C640B4" w:rsidP="005C5F1A">
            <w:pPr>
              <w:ind w:firstLine="0"/>
              <w:jc w:val="center"/>
            </w:pPr>
            <w:r w:rsidRPr="00E44F06">
              <w:rPr>
                <w:bCs/>
              </w:rPr>
              <w:t xml:space="preserve">Планируемые результаты обучения </w:t>
            </w:r>
          </w:p>
        </w:tc>
      </w:tr>
      <w:tr w:rsidR="00C55ACA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5ACA" w:rsidRPr="00E44F06" w:rsidRDefault="00C55ACA" w:rsidP="004936A6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4936A6">
              <w:rPr>
                <w:b/>
                <w:bCs/>
              </w:rPr>
              <w:t>ОК-1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096871" w:rsidRPr="00E44F06" w:rsidTr="00C55ACA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4936A6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E44F06">
              <w:rPr>
                <w:bCs/>
              </w:rPr>
              <w:t>сновы философских знаний</w:t>
            </w:r>
          </w:p>
        </w:tc>
      </w:tr>
      <w:tr w:rsidR="00096871" w:rsidRPr="00E44F06" w:rsidTr="00C55ACA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4936A6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И</w:t>
            </w:r>
            <w:r w:rsidRPr="00E44F06">
              <w:rPr>
                <w:bCs/>
              </w:rPr>
              <w:t>спользовать основы философских знани</w:t>
            </w:r>
            <w:r>
              <w:rPr>
                <w:bCs/>
              </w:rPr>
              <w:t>й</w:t>
            </w:r>
          </w:p>
        </w:tc>
      </w:tr>
      <w:tr w:rsidR="00096871" w:rsidRPr="00E44F06" w:rsidTr="00C55ACA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4936A6" w:rsidRDefault="004936A6" w:rsidP="004936A6">
            <w:pPr>
              <w:ind w:firstLine="0"/>
              <w:rPr>
                <w:bCs/>
              </w:rPr>
            </w:pPr>
            <w:r w:rsidRPr="004936A6">
              <w:rPr>
                <w:bCs/>
              </w:rPr>
              <w:t>Навыками использования полученных знаний в производственной – преддипломной практике</w:t>
            </w:r>
          </w:p>
        </w:tc>
      </w:tr>
      <w:tr w:rsidR="00096871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111369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111369">
              <w:rPr>
                <w:b/>
                <w:bCs/>
              </w:rPr>
              <w:t>ПК-1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096871" w:rsidRPr="00E44F06" w:rsidTr="00096871">
        <w:trPr>
          <w:trHeight w:val="283"/>
        </w:trPr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3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111369" w:rsidP="00CB658E">
            <w:pPr>
              <w:ind w:firstLine="0"/>
              <w:jc w:val="left"/>
              <w:rPr>
                <w:b/>
                <w:bCs/>
              </w:rPr>
            </w:pPr>
            <w:r w:rsidRPr="00B73CD9">
              <w:rPr>
                <w:bCs/>
              </w:rPr>
              <w:t>Виды</w:t>
            </w:r>
            <w:r>
              <w:rPr>
                <w:b/>
                <w:bCs/>
              </w:rPr>
              <w:t xml:space="preserve"> </w:t>
            </w:r>
            <w:r w:rsidRPr="00E44F06">
              <w:rPr>
                <w:bCs/>
              </w:rPr>
              <w:t>научно-технической информации</w:t>
            </w:r>
          </w:p>
        </w:tc>
      </w:tr>
      <w:tr w:rsidR="00096871" w:rsidRPr="00E44F06" w:rsidTr="00096871">
        <w:trPr>
          <w:trHeight w:val="283"/>
        </w:trPr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3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111369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И</w:t>
            </w:r>
            <w:r w:rsidRPr="00E44F06">
              <w:rPr>
                <w:bCs/>
              </w:rPr>
              <w:t>спользовать</w:t>
            </w:r>
            <w:r>
              <w:rPr>
                <w:bCs/>
              </w:rPr>
              <w:t xml:space="preserve"> научно-техническую</w:t>
            </w:r>
            <w:r w:rsidRPr="00E44F06">
              <w:rPr>
                <w:bCs/>
              </w:rPr>
              <w:t xml:space="preserve"> информаци</w:t>
            </w:r>
            <w:r>
              <w:rPr>
                <w:bCs/>
              </w:rPr>
              <w:t xml:space="preserve">ю в </w:t>
            </w:r>
            <w:r w:rsidRPr="004936A6">
              <w:rPr>
                <w:bCs/>
              </w:rPr>
              <w:t xml:space="preserve"> производственной – преддипломной практике</w:t>
            </w:r>
          </w:p>
        </w:tc>
      </w:tr>
      <w:tr w:rsidR="00096871" w:rsidRPr="00E44F06" w:rsidTr="00096871">
        <w:trPr>
          <w:trHeight w:val="283"/>
        </w:trPr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3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111369" w:rsidP="00CB658E">
            <w:pPr>
              <w:ind w:firstLine="0"/>
              <w:jc w:val="left"/>
              <w:rPr>
                <w:b/>
                <w:bCs/>
              </w:rPr>
            </w:pPr>
            <w:r w:rsidRPr="004936A6">
              <w:rPr>
                <w:bCs/>
              </w:rPr>
              <w:t>Навыками</w:t>
            </w:r>
            <w:r>
              <w:rPr>
                <w:bCs/>
              </w:rPr>
              <w:t xml:space="preserve"> применения </w:t>
            </w:r>
            <w:r w:rsidRPr="00E44F06">
              <w:rPr>
                <w:bCs/>
              </w:rPr>
              <w:t>отечественного и зарубежного опыта</w:t>
            </w:r>
          </w:p>
        </w:tc>
      </w:tr>
      <w:tr w:rsidR="00096871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B73CD9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B73CD9">
              <w:rPr>
                <w:b/>
                <w:bCs/>
              </w:rPr>
              <w:t>ПК-2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B73CD9" w:rsidRDefault="00B73CD9" w:rsidP="00CB658E">
            <w:pPr>
              <w:ind w:firstLine="0"/>
              <w:jc w:val="left"/>
              <w:rPr>
                <w:bCs/>
              </w:rPr>
            </w:pPr>
            <w:r w:rsidRPr="00B73CD9">
              <w:rPr>
                <w:bCs/>
              </w:rPr>
              <w:t>Методы моделирования технических объектов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B73CD9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П</w:t>
            </w:r>
            <w:r w:rsidRPr="00E44F06">
              <w:rPr>
                <w:bCs/>
              </w:rPr>
              <w:t>роводить эксперименты</w:t>
            </w:r>
            <w:r>
              <w:rPr>
                <w:bCs/>
              </w:rPr>
              <w:t xml:space="preserve"> по известным методикам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B73CD9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С</w:t>
            </w:r>
            <w:r w:rsidRPr="00E44F06">
              <w:rPr>
                <w:bCs/>
              </w:rPr>
              <w:t>редств</w:t>
            </w:r>
            <w:r>
              <w:rPr>
                <w:bCs/>
              </w:rPr>
              <w:t>ами</w:t>
            </w:r>
            <w:r w:rsidRPr="00E44F06">
              <w:rPr>
                <w:bCs/>
              </w:rPr>
              <w:t xml:space="preserve"> автоматизированного проектирования</w:t>
            </w:r>
          </w:p>
        </w:tc>
      </w:tr>
      <w:tr w:rsidR="00096871" w:rsidRPr="00E44F06" w:rsidTr="0009687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9A6D91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9A6D91">
              <w:rPr>
                <w:b/>
                <w:bCs/>
              </w:rPr>
              <w:t>ПК-3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34258" w:rsidRDefault="00E34258" w:rsidP="00CB658E">
            <w:pPr>
              <w:ind w:firstLine="0"/>
              <w:jc w:val="left"/>
              <w:rPr>
                <w:bCs/>
              </w:rPr>
            </w:pPr>
            <w:r w:rsidRPr="00E34258">
              <w:rPr>
                <w:bCs/>
              </w:rPr>
              <w:t>Методы составления научных отчетов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E44F06" w:rsidRDefault="00E34258" w:rsidP="00CB658E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Внедрять</w:t>
            </w:r>
            <w:r w:rsidRPr="00E44F06">
              <w:rPr>
                <w:bCs/>
              </w:rPr>
              <w:t xml:space="preserve"> результатов исследований</w:t>
            </w:r>
            <w:r>
              <w:rPr>
                <w:bCs/>
              </w:rPr>
              <w:t xml:space="preserve"> в действующее производство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301CE9" w:rsidRDefault="00301CE9" w:rsidP="00CB658E">
            <w:pPr>
              <w:ind w:firstLine="0"/>
              <w:jc w:val="left"/>
              <w:rPr>
                <w:bCs/>
              </w:rPr>
            </w:pPr>
            <w:r w:rsidRPr="00301CE9">
              <w:rPr>
                <w:bCs/>
              </w:rPr>
              <w:t>Навыками составления научных отчетов</w:t>
            </w:r>
            <w:r>
              <w:rPr>
                <w:bCs/>
              </w:rPr>
              <w:t xml:space="preserve"> и их использования при написании отчета по производственной – преддипломной практики</w:t>
            </w:r>
          </w:p>
        </w:tc>
      </w:tr>
      <w:tr w:rsidR="00096871" w:rsidRPr="00E44F06" w:rsidTr="0009687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F32F5E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F32F5E">
              <w:rPr>
                <w:b/>
                <w:bCs/>
              </w:rPr>
              <w:t>ПК-4</w:t>
            </w:r>
            <w:r w:rsidR="00E44F06">
              <w:rPr>
                <w:bCs/>
              </w:rPr>
              <w:t xml:space="preserve"> </w:t>
            </w:r>
            <w:r w:rsidR="00E44F06" w:rsidRPr="00E44F06">
              <w:rPr>
                <w:bCs/>
              </w:rPr>
              <w:t>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1F5F2F" w:rsidRDefault="001F5F2F" w:rsidP="00CB658E">
            <w:pPr>
              <w:ind w:firstLine="0"/>
              <w:jc w:val="left"/>
              <w:rPr>
                <w:bCs/>
              </w:rPr>
            </w:pPr>
            <w:r w:rsidRPr="001F5F2F">
              <w:rPr>
                <w:bCs/>
              </w:rPr>
              <w:t>Виды инновационных проектов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1F5F2F" w:rsidRDefault="001F5F2F" w:rsidP="00CB658E">
            <w:pPr>
              <w:ind w:firstLine="0"/>
              <w:jc w:val="left"/>
              <w:rPr>
                <w:bCs/>
              </w:rPr>
            </w:pPr>
            <w:r w:rsidRPr="001F5F2F">
              <w:rPr>
                <w:bCs/>
              </w:rPr>
              <w:t>Выделять методы исследовательской деятельности</w:t>
            </w:r>
          </w:p>
        </w:tc>
      </w:tr>
      <w:tr w:rsidR="00096871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96871" w:rsidRPr="001F5F2F" w:rsidRDefault="001F5F2F" w:rsidP="00CB658E">
            <w:pPr>
              <w:ind w:firstLine="0"/>
              <w:jc w:val="left"/>
              <w:rPr>
                <w:bCs/>
              </w:rPr>
            </w:pPr>
            <w:r w:rsidRPr="001F5F2F">
              <w:rPr>
                <w:bCs/>
              </w:rPr>
              <w:t>Навыками ведения инновационных проектов</w:t>
            </w:r>
          </w:p>
        </w:tc>
      </w:tr>
      <w:tr w:rsidR="00096871" w:rsidRPr="00E44F06" w:rsidTr="00096871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6871" w:rsidRPr="00E44F06" w:rsidRDefault="00096871" w:rsidP="00FD4AED">
            <w:pPr>
              <w:ind w:firstLine="0"/>
              <w:rPr>
                <w:b/>
                <w:bCs/>
              </w:rPr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FD4AED">
              <w:rPr>
                <w:b/>
                <w:bCs/>
              </w:rPr>
              <w:t>ПК-5</w:t>
            </w:r>
            <w:r w:rsidR="00475B16">
              <w:rPr>
                <w:bCs/>
              </w:rPr>
              <w:t xml:space="preserve"> </w:t>
            </w:r>
            <w:r w:rsidR="00475B16" w:rsidRPr="00475B16">
              <w:rPr>
                <w:bCs/>
              </w:rPr>
              <w:t>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E44F06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44F06" w:rsidRPr="00E44F06" w:rsidRDefault="00671B32" w:rsidP="00671B32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475B16">
              <w:rPr>
                <w:bCs/>
              </w:rPr>
              <w:t>ехнические и эксплуатационные параметры деталей и узлов изделий машиностроения</w:t>
            </w:r>
          </w:p>
        </w:tc>
      </w:tr>
      <w:tr w:rsidR="00E44F06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44F06" w:rsidRPr="00671B32" w:rsidRDefault="00671B32" w:rsidP="00CB658E">
            <w:pPr>
              <w:ind w:firstLine="0"/>
              <w:jc w:val="left"/>
              <w:rPr>
                <w:bCs/>
              </w:rPr>
            </w:pPr>
            <w:r w:rsidRPr="00671B32">
              <w:rPr>
                <w:bCs/>
              </w:rPr>
              <w:t>Проектировать детали и узлы различных изделий</w:t>
            </w:r>
          </w:p>
        </w:tc>
      </w:tr>
      <w:tr w:rsidR="00E44F06" w:rsidRPr="00E44F06" w:rsidTr="00096871">
        <w:trPr>
          <w:trHeight w:val="283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44F06" w:rsidRPr="00671B32" w:rsidRDefault="00671B32" w:rsidP="00CB658E">
            <w:pPr>
              <w:ind w:firstLine="0"/>
              <w:jc w:val="left"/>
              <w:rPr>
                <w:bCs/>
              </w:rPr>
            </w:pPr>
            <w:r w:rsidRPr="00671B32">
              <w:rPr>
                <w:bCs/>
              </w:rPr>
              <w:t>Навыками выбора технических параметров проектирования деталей</w:t>
            </w:r>
          </w:p>
        </w:tc>
      </w:tr>
      <w:tr w:rsidR="00E44F06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671B32">
            <w:pPr>
              <w:ind w:firstLine="0"/>
            </w:pPr>
            <w:r w:rsidRPr="00E44F06">
              <w:rPr>
                <w:b/>
                <w:bCs/>
              </w:rPr>
              <w:t xml:space="preserve">Код и содержание компетенции - </w:t>
            </w:r>
            <w:r w:rsidRPr="00671B32">
              <w:rPr>
                <w:b/>
                <w:bCs/>
              </w:rPr>
              <w:t>ПК-6</w:t>
            </w:r>
            <w:r w:rsidR="00475B16">
              <w:rPr>
                <w:bCs/>
              </w:rPr>
              <w:t xml:space="preserve"> </w:t>
            </w:r>
            <w:r w:rsidR="00475B16" w:rsidRPr="00475B16">
              <w:rPr>
                <w:bCs/>
              </w:rPr>
              <w:t>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</w:t>
            </w:r>
          </w:p>
        </w:tc>
      </w:tr>
      <w:tr w:rsidR="00E44F06" w:rsidRPr="00E44F06" w:rsidTr="00C640B4">
        <w:trPr>
          <w:trHeight w:val="2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5C40CB" w:rsidRDefault="005C40CB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0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>редства автоматизации проектирования</w:t>
            </w:r>
          </w:p>
        </w:tc>
      </w:tr>
      <w:tr w:rsidR="00E44F06" w:rsidRPr="00E44F06" w:rsidTr="00C640B4">
        <w:trPr>
          <w:trHeight w:val="258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5C40CB" w:rsidRDefault="005C40CB" w:rsidP="005C40CB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Проектировать детали </w:t>
            </w:r>
            <w:r w:rsidRPr="005C40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 использованием современных программных продуктов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5C40CB" w:rsidRDefault="005C40CB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0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</w:t>
            </w: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>проектирования деталей</w:t>
            </w:r>
          </w:p>
        </w:tc>
      </w:tr>
      <w:tr w:rsidR="00E44F06" w:rsidRPr="00E44F06" w:rsidTr="00E44F06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F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Код и содержание компетенции - </w:t>
            </w:r>
            <w:r w:rsidRPr="005C40CB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Pr="005C40C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5B16"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способностью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3772D9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но-конструкторских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работ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3772D9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Проводить 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проектно-конструкторские работы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3772D9" w:rsidRDefault="003772D9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</w:t>
            </w:r>
            <w:r w:rsidRPr="005C40CB">
              <w:rPr>
                <w:rFonts w:ascii="Times New Roman" w:hAnsi="Times New Roman"/>
                <w:bCs/>
                <w:sz w:val="24"/>
                <w:szCs w:val="24"/>
              </w:rPr>
              <w:t>проектирования деталей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учетом технической документации</w:t>
            </w:r>
          </w:p>
        </w:tc>
      </w:tr>
      <w:tr w:rsidR="00E44F06" w:rsidRPr="00E44F06" w:rsidTr="00E44F06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содержание компетенции - </w:t>
            </w:r>
            <w:r w:rsidRPr="00735506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Pr="007355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 w:rsid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5B16"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умением проводить предварительное технико-экономическое обоснование проектных решений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7355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проектных решений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7355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роводить предварительное технико-экономическое обоснование проектных решений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7355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Навыками составления проектов</w:t>
            </w:r>
          </w:p>
        </w:tc>
      </w:tr>
      <w:tr w:rsidR="00E44F06" w:rsidRPr="00E44F06" w:rsidTr="00E44F06">
        <w:trPr>
          <w:trHeight w:val="16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содержание компетенции - </w:t>
            </w:r>
            <w:r w:rsidRPr="00AF1AF6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Pr="00AF1A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5B16" w:rsidRPr="00475B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F1AF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патентных исследований. Объекты интеллектуальной собственности 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F1AF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Проводить патентные исследования, в том числе проводить патентный поиск</w:t>
            </w:r>
          </w:p>
        </w:tc>
      </w:tr>
      <w:tr w:rsidR="00E44F06" w:rsidRPr="00E44F06" w:rsidTr="00C640B4">
        <w:trPr>
          <w:trHeight w:val="164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F1AF6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Навыками формирования заявки на полезную модель или изобретение</w:t>
            </w:r>
          </w:p>
        </w:tc>
      </w:tr>
      <w:tr w:rsidR="00E44F06" w:rsidRPr="00E44F06" w:rsidTr="00C640B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E44F06">
              <w:rPr>
                <w:b/>
                <w:bCs/>
                <w:sz w:val="24"/>
              </w:rPr>
              <w:t xml:space="preserve">Код и содержание компетенции – ПК – 10 </w:t>
            </w:r>
            <w:r w:rsidRPr="00E44F06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E44F06" w:rsidRPr="00E44F06" w:rsidTr="00C640B4">
        <w:trPr>
          <w:trHeight w:val="2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E5FCE">
            <w:pPr>
              <w:ind w:firstLine="0"/>
              <w:jc w:val="left"/>
            </w:pPr>
            <w:r w:rsidRPr="00E44F06">
              <w:t>сущность организации работы по совершенствованию выпускаемых изделий</w:t>
            </w:r>
          </w:p>
        </w:tc>
      </w:tr>
      <w:tr w:rsidR="00E44F06" w:rsidRPr="00E44F06" w:rsidTr="00C640B4">
        <w:trPr>
          <w:trHeight w:val="258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принимать исполнительские решения в области модернизации, унификации выпускаемых изделий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5C5F1A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E5FCE">
            <w:pPr>
              <w:ind w:firstLine="0"/>
            </w:pPr>
            <w:r w:rsidRPr="00E44F06">
              <w:t>методами, обеспечивающими адаптацию современных систем управления качеством выпускаемой продукции</w:t>
            </w:r>
          </w:p>
        </w:tc>
      </w:tr>
      <w:tr w:rsidR="00E44F06" w:rsidRPr="00E44F06" w:rsidTr="00190B2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 xml:space="preserve">Код и содержание компетенции - ПК-11 </w:t>
            </w:r>
            <w:r w:rsidRPr="00E44F06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виды производства новых видов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rPr>
                <w:color w:val="000000"/>
              </w:rPr>
            </w:pPr>
            <w:r w:rsidRPr="00E44F06">
              <w:t>применять машиностроительные материалы в машиностроительном производстве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ПК-12</w:t>
            </w:r>
            <w:r w:rsidR="00475B16">
              <w:rPr>
                <w:b/>
                <w:bCs/>
              </w:rPr>
              <w:t xml:space="preserve"> </w:t>
            </w:r>
            <w:r w:rsidR="00475B16" w:rsidRPr="00475B16">
              <w:rPr>
                <w:bCs/>
              </w:rPr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D13A07" w:rsidP="000B2080">
            <w:pPr>
              <w:ind w:firstLine="0"/>
              <w:rPr>
                <w:color w:val="000000"/>
              </w:rPr>
            </w:pPr>
            <w:r>
              <w:rPr>
                <w:bCs/>
              </w:rPr>
              <w:t>Виды технологической и производственной</w:t>
            </w:r>
            <w:r w:rsidRPr="00475B16">
              <w:rPr>
                <w:bCs/>
              </w:rPr>
              <w:t xml:space="preserve"> документаци</w:t>
            </w:r>
            <w:r>
              <w:rPr>
                <w:bCs/>
              </w:rPr>
              <w:t>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104F82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в зависимости от требований </w:t>
            </w:r>
            <w:r>
              <w:rPr>
                <w:bCs/>
              </w:rPr>
              <w:t>производственную</w:t>
            </w:r>
            <w:r w:rsidRPr="00475B16">
              <w:rPr>
                <w:bCs/>
              </w:rPr>
              <w:t xml:space="preserve"> </w:t>
            </w:r>
            <w:r w:rsidRPr="00475B16">
              <w:rPr>
                <w:bCs/>
              </w:rPr>
              <w:lastRenderedPageBreak/>
              <w:t>документаци</w:t>
            </w:r>
            <w:r>
              <w:rPr>
                <w:bCs/>
              </w:rPr>
              <w:t>ю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050797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Навыками использования </w:t>
            </w:r>
            <w:r w:rsidRPr="00475B16">
              <w:rPr>
                <w:bCs/>
              </w:rPr>
              <w:t>современных инструментальных средств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ПК-13</w:t>
            </w:r>
            <w:r w:rsidR="00475B16">
              <w:rPr>
                <w:b/>
                <w:bCs/>
              </w:rPr>
              <w:t xml:space="preserve"> </w:t>
            </w:r>
            <w:r w:rsidR="00475B16" w:rsidRPr="00475B16">
              <w:rPr>
                <w:bCs/>
              </w:rPr>
              <w:t>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049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Методы размещения основного и вспомогательного технологического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049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Согласно проекту размещать на производственной площадке вводимое технологическое оборудование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049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ввода в эксплуатацию технологического оборудования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ПК-14</w:t>
            </w:r>
            <w:r w:rsidR="00475B16">
              <w:rPr>
                <w:b/>
                <w:bCs/>
              </w:rPr>
              <w:t xml:space="preserve"> </w:t>
            </w:r>
            <w:r w:rsidR="00475B16" w:rsidRPr="00475B16">
              <w:rPr>
                <w:bCs/>
              </w:rPr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0071E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Виды технологических процессов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F936FF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Осуществлять подготовку технологических процессов при выпуске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AE11FA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Навыками </w:t>
            </w:r>
            <w:r w:rsidRPr="00475B16">
              <w:rPr>
                <w:bCs/>
              </w:rPr>
              <w:t>монтажа и наладки</w:t>
            </w:r>
            <w:r>
              <w:rPr>
                <w:bCs/>
              </w:rPr>
              <w:t xml:space="preserve"> </w:t>
            </w:r>
            <w:r w:rsidRPr="00475B16">
              <w:rPr>
                <w:bCs/>
              </w:rPr>
              <w:t xml:space="preserve"> узлов и деталей</w:t>
            </w:r>
            <w:r>
              <w:rPr>
                <w:bCs/>
              </w:rPr>
              <w:t xml:space="preserve"> технологического оборудования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ПК-15</w:t>
            </w:r>
            <w:r w:rsidR="00063BBE">
              <w:rPr>
                <w:b/>
                <w:bCs/>
              </w:rPr>
              <w:t xml:space="preserve"> </w:t>
            </w:r>
            <w:r w:rsidR="00063BBE" w:rsidRPr="00063BBE">
              <w:rPr>
                <w:bCs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A3481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Виды остаточного ресурса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A3481" w:rsidP="000B2080">
            <w:pPr>
              <w:ind w:firstLine="0"/>
              <w:rPr>
                <w:color w:val="000000"/>
              </w:rPr>
            </w:pPr>
            <w:r>
              <w:rPr>
                <w:bCs/>
              </w:rPr>
              <w:t>О</w:t>
            </w:r>
            <w:r w:rsidRPr="00063BBE">
              <w:rPr>
                <w:bCs/>
              </w:rPr>
              <w:t>рганизовывать профилактический осмотр и текущий ремонт оборудования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CA3481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определения остаточного ресурса оборудования</w:t>
            </w:r>
          </w:p>
        </w:tc>
      </w:tr>
      <w:tr w:rsidR="00E44F06" w:rsidRPr="00E44F06" w:rsidTr="00E44F0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B2080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ПК-16</w:t>
            </w:r>
            <w:r w:rsidR="00063BBE">
              <w:rPr>
                <w:b/>
                <w:bCs/>
              </w:rPr>
              <w:t xml:space="preserve"> </w:t>
            </w:r>
            <w:r w:rsidR="00063BBE" w:rsidRPr="00063BBE">
              <w:rPr>
                <w:bCs/>
              </w:rPr>
      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5D0EF9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Виды производственного травматизма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5D0EF9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Применять меры для снижения производственного травматизма, а также</w:t>
            </w:r>
            <w:r w:rsidRPr="00063BBE">
              <w:rPr>
                <w:bCs/>
              </w:rPr>
              <w:t xml:space="preserve"> соблю</w:t>
            </w:r>
            <w:r>
              <w:rPr>
                <w:bCs/>
              </w:rPr>
              <w:t>дать экологическую</w:t>
            </w:r>
            <w:r w:rsidRPr="00063BBE">
              <w:rPr>
                <w:bCs/>
              </w:rPr>
              <w:t xml:space="preserve"> безопасност</w:t>
            </w:r>
            <w:r>
              <w:rPr>
                <w:bCs/>
              </w:rPr>
              <w:t>ь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5D0EF9" w:rsidP="000B208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выявления нарушений техники безопасности, ведущей к производственному травматизму</w:t>
            </w:r>
          </w:p>
        </w:tc>
      </w:tr>
      <w:tr w:rsidR="00E44F06" w:rsidRPr="00E44F06" w:rsidTr="000B2080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07B12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 xml:space="preserve">Код и содержание компетенции - ПК-17 </w:t>
            </w:r>
            <w:r w:rsidRPr="00E44F06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2F3FB8">
            <w:pPr>
              <w:ind w:firstLine="0"/>
              <w:rPr>
                <w:color w:val="000000"/>
              </w:rPr>
            </w:pPr>
            <w:r w:rsidRPr="00E44F06">
              <w:t>сущность разработки методических и нормативных документов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A22258">
            <w:pPr>
              <w:ind w:firstLine="0"/>
              <w:rPr>
                <w:color w:val="000000"/>
              </w:rPr>
            </w:pPr>
            <w:r w:rsidRPr="00E44F06">
              <w:t>применять нормативные документы в проводимых исследованиях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823B75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 xml:space="preserve">методами </w:t>
            </w:r>
            <w:r w:rsidRPr="00E44F06">
              <w:t>проведения мероприятий по реализации проектов в области машиностроения</w:t>
            </w:r>
          </w:p>
        </w:tc>
      </w:tr>
      <w:tr w:rsidR="00E44F06" w:rsidRPr="00E44F06" w:rsidTr="00007B1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 xml:space="preserve">Код и содержание компетенции - ПК-18 </w:t>
            </w:r>
            <w:r w:rsidRPr="00E44F06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E44F06">
              <w:rPr>
                <w:b/>
                <w:bCs/>
              </w:rPr>
              <w:t xml:space="preserve">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9F0434">
            <w:pPr>
              <w:ind w:firstLine="0"/>
              <w:jc w:val="left"/>
            </w:pPr>
            <w:r w:rsidRPr="00E44F0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9F0434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 xml:space="preserve">проводить испытания на определение </w:t>
            </w:r>
            <w:r w:rsidRPr="00E44F06">
              <w:rPr>
                <w:bCs/>
              </w:rPr>
              <w:t>физико-механических свойств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9F0434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color w:val="000000"/>
              </w:rPr>
              <w:t>методы проведения различных испытаний</w:t>
            </w:r>
          </w:p>
        </w:tc>
      </w:tr>
      <w:tr w:rsidR="00E44F06" w:rsidRPr="00E44F06" w:rsidTr="008D0371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0528D4">
            <w:pPr>
              <w:ind w:firstLine="0"/>
              <w:rPr>
                <w:color w:val="000000"/>
              </w:rPr>
            </w:pPr>
            <w:r w:rsidRPr="00E44F06">
              <w:rPr>
                <w:b/>
                <w:bCs/>
              </w:rPr>
              <w:t>Код и содержание компетенции - ПК-19</w:t>
            </w:r>
            <w:r w:rsidR="00063BBE">
              <w:rPr>
                <w:b/>
                <w:bCs/>
              </w:rPr>
              <w:t xml:space="preserve"> </w:t>
            </w:r>
            <w:r w:rsidR="00063BBE" w:rsidRPr="00063BBE">
              <w:rPr>
                <w:bCs/>
              </w:rPr>
      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17107" w:rsidP="00617107">
            <w:pPr>
              <w:ind w:firstLine="0"/>
              <w:rPr>
                <w:color w:val="000000"/>
              </w:rPr>
            </w:pPr>
            <w:r>
              <w:rPr>
                <w:bCs/>
              </w:rPr>
              <w:t>Методы</w:t>
            </w:r>
            <w:r w:rsidRPr="00063BBE">
              <w:rPr>
                <w:bCs/>
              </w:rPr>
              <w:t xml:space="preserve"> контроля качества выпускаемой продукции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17107" w:rsidP="000528D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Выявлять дефекты </w:t>
            </w:r>
          </w:p>
        </w:tc>
      </w:tr>
      <w:tr w:rsidR="00E44F06" w:rsidRPr="00E44F06" w:rsidTr="00C640B4">
        <w:trPr>
          <w:trHeight w:val="325"/>
        </w:trPr>
        <w:tc>
          <w:tcPr>
            <w:tcW w:w="8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E44F06" w:rsidP="003324EE">
            <w:pPr>
              <w:ind w:firstLine="0"/>
              <w:jc w:val="left"/>
            </w:pPr>
            <w:r w:rsidRPr="00E44F0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F06" w:rsidRPr="00E44F06" w:rsidRDefault="00617107" w:rsidP="000528D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Навыками </w:t>
            </w:r>
            <w:r>
              <w:rPr>
                <w:bCs/>
              </w:rPr>
              <w:t>метрологического обеспечения</w:t>
            </w:r>
            <w:r w:rsidRPr="00063BBE">
              <w:rPr>
                <w:bCs/>
              </w:rPr>
              <w:t xml:space="preserve"> технологических процессов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F0C85" w:rsidRPr="00427778" w:rsidRDefault="009F0C85" w:rsidP="009F0C85">
      <w:pPr>
        <w:pStyle w:val="1"/>
        <w:numPr>
          <w:ilvl w:val="0"/>
          <w:numId w:val="23"/>
        </w:numPr>
        <w:jc w:val="center"/>
        <w:rPr>
          <w:b w:val="0"/>
          <w:szCs w:val="24"/>
        </w:rPr>
      </w:pPr>
      <w:r w:rsidRPr="00427778">
        <w:rPr>
          <w:szCs w:val="24"/>
        </w:rPr>
        <w:t>Структура и содержание производственной - преддипломной практики</w:t>
      </w:r>
    </w:p>
    <w:p w:rsidR="00E41A7B" w:rsidRPr="002B282A" w:rsidRDefault="00E41A7B" w:rsidP="00E41A7B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41A7B" w:rsidRPr="008C03D4" w:rsidRDefault="00E41A7B" w:rsidP="00E41A7B">
      <w:pPr>
        <w:pStyle w:val="Style4"/>
        <w:widowControl/>
        <w:rPr>
          <w:rStyle w:val="FontStyle18"/>
          <w:b w:val="0"/>
          <w:sz w:val="23"/>
          <w:szCs w:val="23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8C03D4">
        <w:rPr>
          <w:rStyle w:val="FontStyle18"/>
          <w:b w:val="0"/>
          <w:sz w:val="24"/>
          <w:szCs w:val="24"/>
          <w:u w:val="single"/>
        </w:rPr>
        <w:t>6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="008C03D4">
        <w:rPr>
          <w:rStyle w:val="FontStyle18"/>
          <w:b w:val="0"/>
          <w:sz w:val="24"/>
          <w:szCs w:val="24"/>
          <w:u w:val="single"/>
        </w:rPr>
        <w:t>216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</w:t>
      </w:r>
      <w:r w:rsidRPr="008C03D4">
        <w:rPr>
          <w:rStyle w:val="FontStyle18"/>
          <w:b w:val="0"/>
          <w:sz w:val="23"/>
          <w:szCs w:val="23"/>
        </w:rPr>
        <w:t>числе:</w:t>
      </w:r>
    </w:p>
    <w:p w:rsidR="00E41A7B" w:rsidRPr="008C03D4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 w:rsidRPr="008C03D4">
        <w:rPr>
          <w:rStyle w:val="FontStyle18"/>
          <w:b w:val="0"/>
          <w:sz w:val="23"/>
          <w:szCs w:val="23"/>
        </w:rPr>
        <w:t xml:space="preserve">контактная работа – </w:t>
      </w:r>
      <w:r w:rsidR="005B1308" w:rsidRPr="008C03D4">
        <w:rPr>
          <w:rStyle w:val="FontStyle18"/>
          <w:b w:val="0"/>
          <w:sz w:val="23"/>
          <w:szCs w:val="23"/>
          <w:u w:val="single"/>
        </w:rPr>
        <w:t>0,2</w:t>
      </w:r>
      <w:r w:rsidRPr="008C03D4">
        <w:rPr>
          <w:rStyle w:val="FontStyle18"/>
          <w:b w:val="0"/>
          <w:sz w:val="23"/>
          <w:szCs w:val="23"/>
        </w:rPr>
        <w:t xml:space="preserve"> часов;</w:t>
      </w:r>
    </w:p>
    <w:p w:rsidR="00E41A7B" w:rsidRPr="008C03D4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proofErr w:type="gramStart"/>
      <w:r w:rsidRPr="008C03D4">
        <w:rPr>
          <w:rStyle w:val="FontStyle18"/>
          <w:b w:val="0"/>
          <w:sz w:val="23"/>
          <w:szCs w:val="23"/>
        </w:rPr>
        <w:t>внеаудиторная</w:t>
      </w:r>
      <w:proofErr w:type="gramEnd"/>
      <w:r w:rsidRPr="008C03D4">
        <w:rPr>
          <w:rStyle w:val="FontStyle18"/>
          <w:b w:val="0"/>
          <w:sz w:val="23"/>
          <w:szCs w:val="23"/>
        </w:rPr>
        <w:t xml:space="preserve"> – </w:t>
      </w:r>
      <w:r w:rsidR="009F0C85" w:rsidRPr="008C03D4">
        <w:rPr>
          <w:rStyle w:val="FontStyle18"/>
          <w:b w:val="0"/>
          <w:sz w:val="23"/>
          <w:szCs w:val="23"/>
          <w:u w:val="single"/>
        </w:rPr>
        <w:t>0</w:t>
      </w:r>
      <w:r w:rsidR="00B7145C" w:rsidRPr="008C03D4">
        <w:rPr>
          <w:rStyle w:val="FontStyle18"/>
          <w:b w:val="0"/>
          <w:sz w:val="23"/>
          <w:szCs w:val="23"/>
          <w:u w:val="single"/>
        </w:rPr>
        <w:t>,</w:t>
      </w:r>
      <w:r w:rsidR="009F0C85" w:rsidRPr="008C03D4">
        <w:rPr>
          <w:rStyle w:val="FontStyle18"/>
          <w:b w:val="0"/>
          <w:sz w:val="23"/>
          <w:szCs w:val="23"/>
          <w:u w:val="single"/>
        </w:rPr>
        <w:t>2</w:t>
      </w:r>
      <w:r w:rsidRPr="008C03D4">
        <w:rPr>
          <w:rStyle w:val="FontStyle18"/>
          <w:b w:val="0"/>
          <w:sz w:val="23"/>
          <w:szCs w:val="23"/>
        </w:rPr>
        <w:t xml:space="preserve"> акад. часов.</w:t>
      </w:r>
    </w:p>
    <w:p w:rsidR="00E41A7B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 w:rsidRPr="008C03D4">
        <w:rPr>
          <w:rStyle w:val="FontStyle18"/>
          <w:b w:val="0"/>
          <w:sz w:val="23"/>
          <w:szCs w:val="23"/>
        </w:rPr>
        <w:t xml:space="preserve">самостоятельная работа – </w:t>
      </w:r>
      <w:r w:rsidR="009F0C85" w:rsidRPr="008C03D4">
        <w:rPr>
          <w:rStyle w:val="FontStyle18"/>
          <w:b w:val="0"/>
          <w:sz w:val="23"/>
          <w:szCs w:val="23"/>
          <w:u w:val="single"/>
        </w:rPr>
        <w:t>212</w:t>
      </w:r>
      <w:r w:rsidR="00B7145C" w:rsidRPr="008C03D4">
        <w:rPr>
          <w:rStyle w:val="FontStyle18"/>
          <w:b w:val="0"/>
          <w:sz w:val="23"/>
          <w:szCs w:val="23"/>
          <w:u w:val="single"/>
        </w:rPr>
        <w:t xml:space="preserve"> </w:t>
      </w:r>
      <w:r w:rsidR="009F0C85" w:rsidRPr="008C03D4">
        <w:rPr>
          <w:rStyle w:val="FontStyle18"/>
          <w:b w:val="0"/>
          <w:sz w:val="23"/>
          <w:szCs w:val="23"/>
        </w:rPr>
        <w:t>часов</w:t>
      </w:r>
      <w:r w:rsidRPr="008C03D4">
        <w:rPr>
          <w:rStyle w:val="FontStyle18"/>
          <w:b w:val="0"/>
          <w:sz w:val="23"/>
          <w:szCs w:val="23"/>
        </w:rPr>
        <w:t>;</w:t>
      </w:r>
    </w:p>
    <w:p w:rsidR="00ED6C9B" w:rsidRPr="008C03D4" w:rsidRDefault="00ED6C9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>
        <w:rPr>
          <w:rStyle w:val="FontStyle18"/>
          <w:b w:val="0"/>
          <w:sz w:val="23"/>
          <w:szCs w:val="23"/>
        </w:rPr>
        <w:t xml:space="preserve">в форме практической подготовки – </w:t>
      </w:r>
      <w:r w:rsidRPr="00ED6C9B">
        <w:rPr>
          <w:rStyle w:val="FontStyle18"/>
          <w:b w:val="0"/>
          <w:sz w:val="23"/>
          <w:szCs w:val="23"/>
          <w:u w:val="single"/>
        </w:rPr>
        <w:t>216</w:t>
      </w:r>
      <w:r>
        <w:rPr>
          <w:rStyle w:val="FontStyle18"/>
          <w:b w:val="0"/>
          <w:sz w:val="23"/>
          <w:szCs w:val="23"/>
        </w:rPr>
        <w:t xml:space="preserve"> часов;</w:t>
      </w:r>
    </w:p>
    <w:p w:rsidR="00E41A7B" w:rsidRPr="008C03D4" w:rsidRDefault="00E41A7B" w:rsidP="00DA29FB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3"/>
          <w:szCs w:val="23"/>
        </w:rPr>
      </w:pPr>
      <w:r w:rsidRPr="008C03D4">
        <w:rPr>
          <w:rStyle w:val="FontStyle18"/>
          <w:b w:val="0"/>
          <w:sz w:val="23"/>
          <w:szCs w:val="23"/>
        </w:rPr>
        <w:t xml:space="preserve">подготовка к </w:t>
      </w:r>
      <w:r w:rsidR="00983E40" w:rsidRPr="008C03D4">
        <w:rPr>
          <w:rStyle w:val="FontStyle18"/>
          <w:b w:val="0"/>
          <w:sz w:val="23"/>
          <w:szCs w:val="23"/>
        </w:rPr>
        <w:t>зачету с оценкой</w:t>
      </w:r>
      <w:r w:rsidRPr="008C03D4">
        <w:rPr>
          <w:rStyle w:val="FontStyle18"/>
          <w:b w:val="0"/>
          <w:sz w:val="23"/>
          <w:szCs w:val="23"/>
        </w:rPr>
        <w:t xml:space="preserve"> – </w:t>
      </w:r>
      <w:r w:rsidR="00983E40" w:rsidRPr="008C03D4">
        <w:rPr>
          <w:rStyle w:val="FontStyle18"/>
          <w:b w:val="0"/>
          <w:sz w:val="23"/>
          <w:szCs w:val="23"/>
          <w:u w:val="single"/>
        </w:rPr>
        <w:t>3</w:t>
      </w:r>
      <w:r w:rsidRPr="008C03D4">
        <w:rPr>
          <w:rStyle w:val="FontStyle18"/>
          <w:b w:val="0"/>
          <w:sz w:val="23"/>
          <w:szCs w:val="23"/>
          <w:u w:val="single"/>
        </w:rPr>
        <w:t>,</w:t>
      </w:r>
      <w:r w:rsidR="00983E40" w:rsidRPr="008C03D4">
        <w:rPr>
          <w:rStyle w:val="FontStyle18"/>
          <w:b w:val="0"/>
          <w:sz w:val="23"/>
          <w:szCs w:val="23"/>
          <w:u w:val="single"/>
        </w:rPr>
        <w:t>9</w:t>
      </w:r>
      <w:r w:rsidRPr="008C03D4">
        <w:rPr>
          <w:rStyle w:val="FontStyle18"/>
          <w:b w:val="0"/>
          <w:sz w:val="23"/>
          <w:szCs w:val="23"/>
        </w:rPr>
        <w:t xml:space="preserve"> часа.</w:t>
      </w:r>
    </w:p>
    <w:p w:rsidR="0035681F" w:rsidRPr="008C03D4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3"/>
          <w:szCs w:val="23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3101"/>
        <w:gridCol w:w="4315"/>
        <w:gridCol w:w="1565"/>
      </w:tblGrid>
      <w:tr w:rsidR="005B1308" w:rsidRPr="008C03D4" w:rsidTr="003324EE">
        <w:trPr>
          <w:trHeight w:val="888"/>
        </w:trPr>
        <w:tc>
          <w:tcPr>
            <w:tcW w:w="589" w:type="dxa"/>
            <w:vAlign w:val="center"/>
          </w:tcPr>
          <w:p w:rsidR="005B1308" w:rsidRPr="008C03D4" w:rsidRDefault="005B1308" w:rsidP="005B1308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№</w:t>
            </w:r>
          </w:p>
        </w:tc>
        <w:tc>
          <w:tcPr>
            <w:tcW w:w="3101" w:type="dxa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B1308" w:rsidRPr="008C03D4" w:rsidRDefault="005B1308" w:rsidP="005B1308">
            <w:pPr>
              <w:ind w:firstLine="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Разделы (этапы) и содержание практики</w:t>
            </w:r>
          </w:p>
        </w:tc>
        <w:tc>
          <w:tcPr>
            <w:tcW w:w="4315" w:type="dxa"/>
            <w:vAlign w:val="center"/>
          </w:tcPr>
          <w:p w:rsidR="005B1308" w:rsidRPr="008C03D4" w:rsidRDefault="005B1308" w:rsidP="005B1308">
            <w:pPr>
              <w:ind w:firstLine="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 xml:space="preserve">Виды работ на практике, </w:t>
            </w:r>
            <w:r w:rsidRPr="008C03D4">
              <w:rPr>
                <w:sz w:val="23"/>
                <w:szCs w:val="23"/>
              </w:rPr>
              <w:br/>
              <w:t>включая самостоятельную работу студентов</w:t>
            </w:r>
          </w:p>
        </w:tc>
        <w:tc>
          <w:tcPr>
            <w:tcW w:w="1565" w:type="dxa"/>
            <w:vAlign w:val="center"/>
          </w:tcPr>
          <w:p w:rsidR="005B1308" w:rsidRPr="008C03D4" w:rsidRDefault="005B1308" w:rsidP="005B1308">
            <w:pPr>
              <w:ind w:firstLine="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Код и структурный элемент компетенции</w:t>
            </w:r>
          </w:p>
          <w:p w:rsidR="005B1308" w:rsidRPr="008C03D4" w:rsidRDefault="005B1308" w:rsidP="005B1308">
            <w:pPr>
              <w:jc w:val="center"/>
              <w:rPr>
                <w:sz w:val="23"/>
                <w:szCs w:val="23"/>
              </w:rPr>
            </w:pPr>
          </w:p>
        </w:tc>
      </w:tr>
      <w:tr w:rsidR="005B1308" w:rsidRPr="008C03D4" w:rsidTr="003324EE">
        <w:tc>
          <w:tcPr>
            <w:tcW w:w="589" w:type="dxa"/>
          </w:tcPr>
          <w:p w:rsidR="005B1308" w:rsidRPr="008C03D4" w:rsidRDefault="005B1308" w:rsidP="003324EE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1</w:t>
            </w:r>
          </w:p>
        </w:tc>
        <w:tc>
          <w:tcPr>
            <w:tcW w:w="3101" w:type="dxa"/>
          </w:tcPr>
          <w:p w:rsidR="005B1308" w:rsidRPr="008C03D4" w:rsidRDefault="005B1308" w:rsidP="005B1308">
            <w:pPr>
              <w:ind w:right="-80" w:firstLine="0"/>
              <w:rPr>
                <w:iCs/>
                <w:sz w:val="23"/>
                <w:szCs w:val="23"/>
              </w:rPr>
            </w:pPr>
            <w:r w:rsidRPr="008C03D4">
              <w:rPr>
                <w:iCs/>
                <w:sz w:val="23"/>
                <w:szCs w:val="23"/>
              </w:rPr>
              <w:t>Организация практики</w:t>
            </w:r>
          </w:p>
        </w:tc>
        <w:tc>
          <w:tcPr>
            <w:tcW w:w="4315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iCs/>
                <w:sz w:val="23"/>
                <w:szCs w:val="23"/>
              </w:rPr>
              <w:t>Получение сопроводительных документов. Прослушивание вводного инструктажа по охране труда и изучение спецкурса в рамках образовательной программы. Получение задания руководителя.</w:t>
            </w:r>
          </w:p>
        </w:tc>
        <w:tc>
          <w:tcPr>
            <w:tcW w:w="1565" w:type="dxa"/>
          </w:tcPr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ОК-1;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ПК-2;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ПК-3;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ПК-4;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ПК-5;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ПК-6;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ПК-7;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ПК-8;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ПК-9;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ПК-10;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ПК-11;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ПК-12;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ПК-13; - зув 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ПК-14;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ПК-15;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ПК-16;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ПК-17;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ПК-18; - зув</w:t>
            </w:r>
          </w:p>
          <w:p w:rsidR="005B1308" w:rsidRPr="008C03D4" w:rsidRDefault="005B1308" w:rsidP="005B1308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ПК-19- зув</w:t>
            </w:r>
          </w:p>
        </w:tc>
      </w:tr>
      <w:tr w:rsidR="005B1308" w:rsidRPr="008C03D4" w:rsidTr="003324EE">
        <w:tc>
          <w:tcPr>
            <w:tcW w:w="589" w:type="dxa"/>
          </w:tcPr>
          <w:p w:rsidR="005B1308" w:rsidRPr="008C03D4" w:rsidRDefault="005B1308" w:rsidP="003324EE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2</w:t>
            </w:r>
          </w:p>
        </w:tc>
        <w:tc>
          <w:tcPr>
            <w:tcW w:w="3101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 xml:space="preserve">Производственный </w:t>
            </w:r>
            <w:r w:rsidRPr="008C03D4">
              <w:rPr>
                <w:sz w:val="23"/>
                <w:szCs w:val="23"/>
              </w:rPr>
              <w:lastRenderedPageBreak/>
              <w:t>(экспериментальный, исследовательский) этап</w:t>
            </w:r>
          </w:p>
        </w:tc>
        <w:tc>
          <w:tcPr>
            <w:tcW w:w="4315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lastRenderedPageBreak/>
              <w:t xml:space="preserve">Ознакомление с производственной </w:t>
            </w:r>
            <w:r w:rsidRPr="008C03D4">
              <w:rPr>
                <w:sz w:val="23"/>
                <w:szCs w:val="23"/>
              </w:rPr>
              <w:lastRenderedPageBreak/>
              <w:t>структурой завода производится экскурсионным порядком: необходимо ознакомиться со структурой предприятия; Сбор  необходимой информации по заданию руководителя. Выполнение задания руководителя.</w:t>
            </w:r>
          </w:p>
        </w:tc>
        <w:tc>
          <w:tcPr>
            <w:tcW w:w="1565" w:type="dxa"/>
          </w:tcPr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lastRenderedPageBreak/>
              <w:t xml:space="preserve">ОК-1;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lastRenderedPageBreak/>
              <w:t xml:space="preserve"> ПК-1;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ПК-2;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ПК-3;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ПК-8;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ПК-9;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ПК-10;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ПК-12;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ПК-13;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ПК-18; - зув</w:t>
            </w:r>
          </w:p>
          <w:p w:rsidR="005B1308" w:rsidRPr="008C03D4" w:rsidRDefault="008C03D4" w:rsidP="008C03D4">
            <w:pPr>
              <w:ind w:firstLine="0"/>
              <w:rPr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ПК-19- зув</w:t>
            </w:r>
          </w:p>
        </w:tc>
      </w:tr>
      <w:tr w:rsidR="005B1308" w:rsidRPr="008C03D4" w:rsidTr="003324EE">
        <w:tc>
          <w:tcPr>
            <w:tcW w:w="589" w:type="dxa"/>
          </w:tcPr>
          <w:p w:rsidR="005B1308" w:rsidRPr="008C03D4" w:rsidRDefault="005B1308" w:rsidP="005B1308">
            <w:pPr>
              <w:ind w:right="-80"/>
              <w:jc w:val="center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101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Обработка и анализ полученной информации</w:t>
            </w:r>
          </w:p>
        </w:tc>
        <w:tc>
          <w:tcPr>
            <w:tcW w:w="4315" w:type="dxa"/>
          </w:tcPr>
          <w:p w:rsidR="005B1308" w:rsidRPr="008C03D4" w:rsidRDefault="005B1308" w:rsidP="005B1308">
            <w:pPr>
              <w:ind w:right="-80" w:firstLine="0"/>
              <w:rPr>
                <w:sz w:val="23"/>
                <w:szCs w:val="23"/>
              </w:rPr>
            </w:pPr>
            <w:r w:rsidRPr="008C03D4">
              <w:rPr>
                <w:sz w:val="23"/>
                <w:szCs w:val="23"/>
              </w:rPr>
              <w:t>Обработка и систематизация фактического и литературного материала, подготовка отчета по практике</w:t>
            </w:r>
          </w:p>
        </w:tc>
        <w:tc>
          <w:tcPr>
            <w:tcW w:w="1565" w:type="dxa"/>
          </w:tcPr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ОК-1;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ПК-2;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ПК-3;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ПК-8;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ПК-9;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 ПК-10;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ПК-11;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ПК-12;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 xml:space="preserve">ПК-13; - зув 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ПК-14;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ПК-15;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ПК-16;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ПК-17; - зув</w:t>
            </w:r>
          </w:p>
          <w:p w:rsidR="008C03D4" w:rsidRPr="008C03D4" w:rsidRDefault="008C03D4" w:rsidP="008C03D4">
            <w:pPr>
              <w:ind w:firstLine="0"/>
              <w:rPr>
                <w:bCs/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ПК-18; - зув</w:t>
            </w:r>
          </w:p>
          <w:p w:rsidR="005B1308" w:rsidRPr="008C03D4" w:rsidRDefault="008C03D4" w:rsidP="008C03D4">
            <w:pPr>
              <w:ind w:left="-119" w:firstLine="0"/>
              <w:rPr>
                <w:sz w:val="23"/>
                <w:szCs w:val="23"/>
              </w:rPr>
            </w:pPr>
            <w:r w:rsidRPr="008C03D4">
              <w:rPr>
                <w:bCs/>
                <w:sz w:val="23"/>
                <w:szCs w:val="23"/>
              </w:rPr>
              <w:t>ПК-19- зув</w:t>
            </w:r>
          </w:p>
        </w:tc>
      </w:tr>
    </w:tbl>
    <w:p w:rsidR="002F1D72" w:rsidRPr="002F1D72" w:rsidRDefault="002F1D72" w:rsidP="002F1D72">
      <w:pPr>
        <w:pStyle w:val="af4"/>
        <w:keepNext/>
        <w:ind w:left="357" w:firstLine="0"/>
        <w:outlineLvl w:val="0"/>
        <w:rPr>
          <w:bCs/>
          <w:lang w:val="ru-RU"/>
        </w:rPr>
      </w:pPr>
    </w:p>
    <w:p w:rsidR="002F1D72" w:rsidRPr="002F1D72" w:rsidRDefault="002F1D72" w:rsidP="00906B91">
      <w:pPr>
        <w:pStyle w:val="af4"/>
        <w:keepNext/>
        <w:numPr>
          <w:ilvl w:val="0"/>
          <w:numId w:val="23"/>
        </w:numPr>
        <w:ind w:left="357" w:hanging="357"/>
        <w:outlineLvl w:val="0"/>
        <w:rPr>
          <w:bCs/>
          <w:lang w:val="ru-RU"/>
        </w:rPr>
      </w:pPr>
      <w:r w:rsidRPr="002F1D72">
        <w:rPr>
          <w:b/>
          <w:bCs/>
          <w:lang w:val="ru-RU"/>
        </w:rPr>
        <w:t>Оценочные средства для проведения промежуточной аттестации по производственной практике - преддипломной практики</w:t>
      </w:r>
    </w:p>
    <w:p w:rsidR="002F1D72" w:rsidRPr="002F1D72" w:rsidRDefault="002F1D72" w:rsidP="00906B91">
      <w:pPr>
        <w:pStyle w:val="af4"/>
        <w:keepNext/>
        <w:ind w:left="357" w:firstLine="0"/>
        <w:outlineLvl w:val="0"/>
        <w:rPr>
          <w:bCs/>
          <w:lang w:val="ru-RU"/>
        </w:rPr>
      </w:pPr>
    </w:p>
    <w:p w:rsidR="002F1D72" w:rsidRPr="000050F9" w:rsidRDefault="002F1D72" w:rsidP="00906B91">
      <w:pPr>
        <w:ind w:firstLine="709"/>
        <w:rPr>
          <w:color w:val="000000"/>
        </w:rPr>
      </w:pPr>
      <w:r w:rsidRPr="000050F9">
        <w:rPr>
          <w:color w:val="000000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F1D72" w:rsidRDefault="002F1D72" w:rsidP="002F1D72">
      <w:pPr>
        <w:ind w:firstLine="709"/>
        <w:rPr>
          <w:color w:val="000000"/>
        </w:rPr>
      </w:pPr>
      <w:r w:rsidRPr="000050F9">
        <w:rPr>
          <w:color w:val="000000"/>
        </w:rPr>
        <w:t xml:space="preserve">Обязательной формой отчетности </w:t>
      </w:r>
      <w:proofErr w:type="gramStart"/>
      <w:r w:rsidRPr="000050F9">
        <w:rPr>
          <w:color w:val="000000"/>
        </w:rPr>
        <w:t>обучающегося</w:t>
      </w:r>
      <w:proofErr w:type="gramEnd"/>
      <w:r w:rsidRPr="000050F9">
        <w:rPr>
          <w:color w:val="000000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1A67AC" w:rsidRPr="00427778" w:rsidRDefault="001A67AC" w:rsidP="001A67AC">
      <w:pPr>
        <w:pStyle w:val="24"/>
        <w:tabs>
          <w:tab w:val="num" w:pos="567"/>
        </w:tabs>
        <w:spacing w:after="0" w:line="240" w:lineRule="auto"/>
        <w:ind w:left="0"/>
      </w:pPr>
      <w:r w:rsidRPr="00427778">
        <w:t xml:space="preserve">Отчет является основным документом, характеризующим работу студента во время практики. Оценивается работа каждого студента, поэтому не допускается оформление </w:t>
      </w:r>
      <w:r w:rsidRPr="00427778">
        <w:lastRenderedPageBreak/>
        <w:t>одного отчета двумя и более учащимися, даже при условии, что они прошли практику в одной организации. Состав отчета, требования к содержанию разделов и ориентировочный объем приведены в таблице.</w:t>
      </w:r>
    </w:p>
    <w:p w:rsidR="001A67AC" w:rsidRPr="00427778" w:rsidRDefault="001A67AC" w:rsidP="001A67AC">
      <w:pPr>
        <w:shd w:val="clear" w:color="auto" w:fill="FFFFFF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0"/>
        <w:gridCol w:w="6639"/>
      </w:tblGrid>
      <w:tr w:rsidR="001A67AC" w:rsidRPr="00427778" w:rsidTr="003324EE">
        <w:trPr>
          <w:trHeight w:val="304"/>
        </w:trPr>
        <w:tc>
          <w:tcPr>
            <w:tcW w:w="3000" w:type="dxa"/>
            <w:vAlign w:val="center"/>
          </w:tcPr>
          <w:p w:rsidR="001A67AC" w:rsidRPr="00427778" w:rsidRDefault="001A67AC" w:rsidP="003324EE">
            <w:r w:rsidRPr="00427778">
              <w:t>Состав отчета</w:t>
            </w:r>
          </w:p>
        </w:tc>
        <w:tc>
          <w:tcPr>
            <w:tcW w:w="6639" w:type="dxa"/>
            <w:vAlign w:val="center"/>
          </w:tcPr>
          <w:p w:rsidR="001A67AC" w:rsidRPr="00427778" w:rsidRDefault="001A67AC" w:rsidP="003324EE">
            <w:r w:rsidRPr="00427778">
              <w:t>Общие требования к содержанию разделов отчета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Титульный лист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Оформить в соответствии с приложением 1, обязательно наличие подписей студента и руководителя практики от предприятия (с указанием Ф.И.О., должности)</w:t>
            </w:r>
          </w:p>
        </w:tc>
      </w:tr>
      <w:tr w:rsidR="001A67AC" w:rsidRPr="00427778" w:rsidTr="003324EE">
        <w:trPr>
          <w:trHeight w:val="207"/>
        </w:trPr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Содержание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С указанием страниц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rPr>
                <w:bCs/>
              </w:rPr>
              <w:t>Введение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Кратко изложить цель и задачи практики, указать место и сроки прохождения данной практики (наименование, организационно-правовая форма и местоположение предприятия, юридический адрес, информационный сайт); отметить, на каких предприятиях ранее осуществлялась подготовка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Основная часть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shd w:val="clear" w:color="auto" w:fill="FFFFFF"/>
              <w:ind w:firstLine="0"/>
            </w:pPr>
            <w:proofErr w:type="gramStart"/>
            <w:r w:rsidRPr="00427778">
              <w:t>Текст рекомендуется сопровождать поясняющими схемами, графиками, фотографиями, приветствуется информация в табличной форме; изложить индивидуальное задание (при наличии такового) отразить выполнение программы практики можно в форме дневника или оформить пояснительную записку, в которой следует раскрыть рекомендуемые вопросы, учитывая специфику предприятия)</w:t>
            </w:r>
            <w:proofErr w:type="gramEnd"/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rPr>
                <w:bCs/>
              </w:rPr>
              <w:t>Заключение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shd w:val="clear" w:color="auto" w:fill="FFFFFF"/>
              <w:ind w:firstLine="0"/>
            </w:pPr>
            <w:r w:rsidRPr="00427778">
              <w:t>Стоит отметить, какой опыт дала практика, чему научился студент, чем заинтересовался, какие знания, полученные в университете, особенно пригодились; отразить свою точку зрения относительно необходимости постоянной самостоятельной работы по повышению своей квалификации</w:t>
            </w:r>
          </w:p>
          <w:p w:rsidR="001A67AC" w:rsidRPr="00427778" w:rsidRDefault="001A67AC" w:rsidP="00F40DEB">
            <w:pPr>
              <w:ind w:firstLine="0"/>
            </w:pPr>
            <w:r w:rsidRPr="00427778">
              <w:t>высказать свое мнение относительно организации труда, оборудования, отразить прогрессивные ресурсосберегающие технологии и оборудование, состояние ТБ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  <w:rPr>
                <w:bCs/>
              </w:rPr>
            </w:pPr>
            <w:r w:rsidRPr="00427778">
              <w:rPr>
                <w:bCs/>
              </w:rPr>
              <w:t>Дневник практики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shd w:val="clear" w:color="auto" w:fill="FFFFFF"/>
              <w:ind w:firstLine="0"/>
            </w:pPr>
            <w:r w:rsidRPr="00427778">
              <w:t xml:space="preserve">Хронологически по дням в краткой </w:t>
            </w:r>
            <w:proofErr w:type="gramStart"/>
            <w:r w:rsidRPr="00427778">
              <w:t>форме</w:t>
            </w:r>
            <w:proofErr w:type="gramEnd"/>
            <w:r w:rsidRPr="00427778">
              <w:t xml:space="preserve"> описывается: на </w:t>
            </w:r>
            <w:proofErr w:type="gramStart"/>
            <w:r w:rsidRPr="00427778">
              <w:t>каких</w:t>
            </w:r>
            <w:proofErr w:type="gramEnd"/>
            <w:r w:rsidRPr="00427778">
              <w:t xml:space="preserve"> объектах проходила практика, какие работы выполнялись 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Список использованных источников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В соответствии с установленными правилами.</w:t>
            </w:r>
          </w:p>
        </w:tc>
      </w:tr>
      <w:tr w:rsidR="001A67AC" w:rsidRPr="00427778" w:rsidTr="003324EE">
        <w:tc>
          <w:tcPr>
            <w:tcW w:w="3000" w:type="dxa"/>
          </w:tcPr>
          <w:p w:rsidR="001A67AC" w:rsidRPr="00427778" w:rsidRDefault="001A67AC" w:rsidP="00F40DEB">
            <w:pPr>
              <w:ind w:firstLine="0"/>
              <w:jc w:val="center"/>
            </w:pPr>
            <w:r w:rsidRPr="00427778">
              <w:t>Приложения</w:t>
            </w:r>
          </w:p>
        </w:tc>
        <w:tc>
          <w:tcPr>
            <w:tcW w:w="6639" w:type="dxa"/>
          </w:tcPr>
          <w:p w:rsidR="001A67AC" w:rsidRPr="00427778" w:rsidRDefault="001A67AC" w:rsidP="00F40DEB">
            <w:pPr>
              <w:ind w:firstLine="0"/>
            </w:pPr>
            <w:r w:rsidRPr="00427778">
              <w:t>Рекомендуется вынести в</w:t>
            </w:r>
            <w:r w:rsidRPr="00427778">
              <w:rPr>
                <w:i/>
                <w:iCs/>
              </w:rPr>
              <w:t xml:space="preserve"> </w:t>
            </w:r>
            <w:r w:rsidRPr="00427778">
              <w:t>приложения копии чертежей, рекламно-информационные листы, прайс-листы на оборудование, материалы и тому подобное, если они не являются коммерческой тайной предприятия</w:t>
            </w:r>
          </w:p>
        </w:tc>
      </w:tr>
      <w:tr w:rsidR="001A67AC" w:rsidRPr="00427778" w:rsidTr="003324EE">
        <w:tc>
          <w:tcPr>
            <w:tcW w:w="9639" w:type="dxa"/>
            <w:gridSpan w:val="2"/>
          </w:tcPr>
          <w:p w:rsidR="001A67AC" w:rsidRPr="00427778" w:rsidRDefault="001A67AC" w:rsidP="00F40DEB">
            <w:pPr>
              <w:jc w:val="center"/>
            </w:pPr>
            <w:r w:rsidRPr="00427778">
              <w:t>Ориентировочный объем отчета 25-30 страниц</w:t>
            </w:r>
          </w:p>
        </w:tc>
      </w:tr>
    </w:tbl>
    <w:p w:rsidR="001A67AC" w:rsidRPr="000050F9" w:rsidRDefault="001A67AC" w:rsidP="001A67AC">
      <w:pPr>
        <w:ind w:firstLine="709"/>
        <w:rPr>
          <w:color w:val="000000"/>
        </w:rPr>
      </w:pPr>
      <w:r w:rsidRPr="000050F9">
        <w:rPr>
          <w:color w:val="000000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1A67AC" w:rsidRPr="00943AF1" w:rsidRDefault="001A67AC" w:rsidP="001A67AC">
      <w:pPr>
        <w:shd w:val="clear" w:color="auto" w:fill="FFFFFF"/>
      </w:pPr>
      <w:r w:rsidRPr="00943AF1">
        <w:t>К отчету следует приложить:</w:t>
      </w:r>
    </w:p>
    <w:p w:rsidR="001A67AC" w:rsidRPr="00943AF1" w:rsidRDefault="001A67AC" w:rsidP="001A67AC">
      <w:pPr>
        <w:shd w:val="clear" w:color="auto" w:fill="FFFFFF"/>
        <w:tabs>
          <w:tab w:val="num" w:pos="851"/>
        </w:tabs>
      </w:pPr>
      <w:r w:rsidRPr="00943AF1">
        <w:t>- документ, подтверждающий прохождение студентом производственной практики на предприятии (справку-направление, заверенную печатью предприятия и т.п.);</w:t>
      </w:r>
    </w:p>
    <w:p w:rsidR="001A67AC" w:rsidRPr="00943AF1" w:rsidRDefault="001A67AC" w:rsidP="001A67AC">
      <w:pPr>
        <w:shd w:val="clear" w:color="auto" w:fill="FFFFFF"/>
        <w:tabs>
          <w:tab w:val="num" w:pos="851"/>
        </w:tabs>
      </w:pPr>
      <w:r w:rsidRPr="00943AF1">
        <w:t xml:space="preserve">- производственную характеристику, подписанную руководителем практики </w:t>
      </w:r>
      <w:r w:rsidRPr="00943AF1">
        <w:rPr>
          <w:bCs/>
        </w:rPr>
        <w:t xml:space="preserve">от </w:t>
      </w:r>
      <w:r w:rsidRPr="00943AF1">
        <w:t>предприятия и заверенную печатью предприятия (при наличии данного отзыва);</w:t>
      </w:r>
    </w:p>
    <w:p w:rsidR="001A67AC" w:rsidRPr="00943AF1" w:rsidRDefault="001A67AC" w:rsidP="001A67AC">
      <w:pPr>
        <w:shd w:val="clear" w:color="auto" w:fill="FFFFFF"/>
        <w:tabs>
          <w:tab w:val="num" w:pos="851"/>
        </w:tabs>
      </w:pPr>
      <w:r w:rsidRPr="00943AF1">
        <w:t>- копию документа о присвоении рабочей квалификации (при наличии соответствующего документа).</w:t>
      </w:r>
    </w:p>
    <w:p w:rsidR="001A67AC" w:rsidRDefault="001A67AC" w:rsidP="00906B91">
      <w:pPr>
        <w:tabs>
          <w:tab w:val="left" w:pos="993"/>
        </w:tabs>
      </w:pPr>
      <w:r w:rsidRPr="00943AF1">
        <w:t xml:space="preserve">Аттестация по итогам практики проводится на основании оформленного в </w:t>
      </w:r>
      <w:r w:rsidRPr="00943AF1">
        <w:lastRenderedPageBreak/>
        <w:t xml:space="preserve">соответствии с установленными требованиями письменного отчета и отзыва руководителя практики от предприятия. </w:t>
      </w:r>
      <w:proofErr w:type="gramStart"/>
      <w:r w:rsidRPr="00943AF1">
        <w:t>По итогам аттестации выставляется оценка (отлично, хорошо, удовлетворительно.</w:t>
      </w:r>
      <w:proofErr w:type="gramEnd"/>
    </w:p>
    <w:p w:rsidR="001A67AC" w:rsidRDefault="001A67AC" w:rsidP="00906B91">
      <w:pPr>
        <w:tabs>
          <w:tab w:val="left" w:pos="993"/>
        </w:tabs>
      </w:pPr>
    </w:p>
    <w:p w:rsidR="001A67AC" w:rsidRPr="001A67AC" w:rsidRDefault="001A67AC" w:rsidP="00906B91">
      <w:pPr>
        <w:tabs>
          <w:tab w:val="left" w:pos="993"/>
        </w:tabs>
        <w:rPr>
          <w:b/>
          <w:color w:val="000000"/>
        </w:rPr>
      </w:pPr>
      <w:r w:rsidRPr="001A67AC">
        <w:rPr>
          <w:b/>
          <w:color w:val="000000"/>
        </w:rPr>
        <w:t>Примерное индивидуальное задание на практику:</w:t>
      </w:r>
    </w:p>
    <w:p w:rsidR="001A67AC" w:rsidRPr="001A67AC" w:rsidRDefault="001A67AC" w:rsidP="00906B91">
      <w:pPr>
        <w:pStyle w:val="1"/>
        <w:keepNext w:val="0"/>
        <w:tabs>
          <w:tab w:val="left" w:pos="993"/>
        </w:tabs>
        <w:spacing w:before="0" w:after="0"/>
        <w:ind w:left="0" w:firstLine="567"/>
        <w:rPr>
          <w:b w:val="0"/>
          <w:color w:val="000000"/>
          <w:szCs w:val="24"/>
        </w:rPr>
      </w:pPr>
      <w:r w:rsidRPr="001A67AC">
        <w:rPr>
          <w:b w:val="0"/>
          <w:color w:val="000000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1A67AC" w:rsidRPr="001A67AC" w:rsidRDefault="001A67AC" w:rsidP="00906B91">
      <w:pPr>
        <w:pStyle w:val="1"/>
        <w:keepNext w:val="0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before="0" w:after="0"/>
        <w:ind w:left="0" w:firstLine="567"/>
        <w:rPr>
          <w:b w:val="0"/>
          <w:bCs/>
          <w:color w:val="000000"/>
          <w:szCs w:val="24"/>
        </w:rPr>
      </w:pPr>
      <w:r w:rsidRPr="001A67AC">
        <w:rPr>
          <w:b w:val="0"/>
          <w:color w:val="000000"/>
          <w:szCs w:val="24"/>
        </w:rPr>
        <w:t xml:space="preserve">изучение </w:t>
      </w:r>
      <w:bookmarkEnd w:id="0"/>
      <w:bookmarkEnd w:id="1"/>
      <w:r w:rsidRPr="001A67AC">
        <w:rPr>
          <w:b w:val="0"/>
          <w:color w:val="000000"/>
          <w:szCs w:val="24"/>
        </w:rPr>
        <w:t>металлургического оборудования.</w:t>
      </w:r>
    </w:p>
    <w:p w:rsidR="001A67AC" w:rsidRPr="001A67AC" w:rsidRDefault="001A67AC" w:rsidP="00906B91">
      <w:pPr>
        <w:pStyle w:val="1"/>
        <w:keepNext w:val="0"/>
        <w:tabs>
          <w:tab w:val="left" w:pos="993"/>
        </w:tabs>
        <w:spacing w:before="0" w:after="0"/>
        <w:ind w:left="0" w:firstLine="567"/>
        <w:rPr>
          <w:b w:val="0"/>
          <w:color w:val="000000"/>
          <w:szCs w:val="24"/>
        </w:rPr>
      </w:pPr>
    </w:p>
    <w:p w:rsidR="001A67AC" w:rsidRPr="001A67AC" w:rsidRDefault="001A67AC" w:rsidP="00906B91">
      <w:pPr>
        <w:pStyle w:val="1"/>
        <w:keepNext w:val="0"/>
        <w:tabs>
          <w:tab w:val="left" w:pos="993"/>
        </w:tabs>
        <w:spacing w:before="0" w:after="0"/>
        <w:ind w:left="0" w:firstLine="567"/>
        <w:rPr>
          <w:b w:val="0"/>
          <w:color w:val="000000"/>
          <w:szCs w:val="24"/>
        </w:rPr>
      </w:pPr>
      <w:r w:rsidRPr="001A67AC">
        <w:rPr>
          <w:b w:val="0"/>
          <w:color w:val="000000"/>
          <w:szCs w:val="24"/>
        </w:rPr>
        <w:t xml:space="preserve">Задачи практики: 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17639400"/>
      <w:bookmarkStart w:id="3" w:name="_Toc445380635"/>
      <w:r w:rsidRPr="001A67AC">
        <w:rPr>
          <w:rFonts w:ascii="Times New Roman" w:hAnsi="Times New Roman" w:cs="Times New Roman"/>
          <w:color w:val="000000"/>
          <w:sz w:val="24"/>
          <w:szCs w:val="24"/>
        </w:rPr>
        <w:t>ознакомление с нормативно-правовой документацией организации;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AC">
        <w:rPr>
          <w:rFonts w:ascii="Times New Roman" w:hAnsi="Times New Roman" w:cs="Times New Roman"/>
          <w:color w:val="000000"/>
          <w:sz w:val="24"/>
          <w:szCs w:val="24"/>
        </w:rPr>
        <w:t>изучение структуры организации, функций и методов управления;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AC">
        <w:rPr>
          <w:rFonts w:ascii="Times New Roman" w:hAnsi="Times New Roman" w:cs="Times New Roman"/>
          <w:color w:val="000000"/>
          <w:sz w:val="24"/>
          <w:szCs w:val="24"/>
        </w:rPr>
        <w:t>изучение должностных инструкций сотрудников организации;</w:t>
      </w:r>
    </w:p>
    <w:p w:rsidR="001A67AC" w:rsidRPr="001A67AC" w:rsidRDefault="001A67AC" w:rsidP="00906B91">
      <w:pPr>
        <w:pStyle w:val="afb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AC">
        <w:rPr>
          <w:rFonts w:ascii="Times New Roman" w:hAnsi="Times New Roman" w:cs="Times New Roman"/>
          <w:color w:val="000000"/>
          <w:sz w:val="24"/>
          <w:szCs w:val="24"/>
        </w:rPr>
        <w:t>изучение технологических инструкций производства.</w:t>
      </w:r>
    </w:p>
    <w:bookmarkEnd w:id="2"/>
    <w:bookmarkEnd w:id="3"/>
    <w:p w:rsidR="001A67AC" w:rsidRDefault="001A67AC" w:rsidP="00906B91">
      <w:pPr>
        <w:pStyle w:val="af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40" w:lineRule="auto"/>
        <w:textAlignment w:val="baseline"/>
        <w:rPr>
          <w:color w:val="000000"/>
          <w:sz w:val="24"/>
        </w:rPr>
      </w:pPr>
    </w:p>
    <w:p w:rsidR="001A67AC" w:rsidRPr="001A67AC" w:rsidRDefault="001A67AC" w:rsidP="00906B91">
      <w:pPr>
        <w:pStyle w:val="af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40" w:lineRule="auto"/>
        <w:textAlignment w:val="baseline"/>
        <w:rPr>
          <w:b/>
          <w:color w:val="000000"/>
          <w:sz w:val="24"/>
        </w:rPr>
      </w:pPr>
      <w:r w:rsidRPr="001A67AC">
        <w:rPr>
          <w:color w:val="000000"/>
          <w:sz w:val="24"/>
        </w:rPr>
        <w:t>В</w:t>
      </w:r>
      <w:r w:rsidRPr="001A67AC">
        <w:rPr>
          <w:bCs/>
          <w:color w:val="000000"/>
          <w:sz w:val="24"/>
        </w:rPr>
        <w:t xml:space="preserve">опросы, подлежащие изучению: 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>на основе изучения положения об организации, где проходит практика.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906B91">
        <w:rPr>
          <w:color w:val="000000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906B91">
        <w:rPr>
          <w:color w:val="000000"/>
          <w:lang w:val="ru-RU"/>
        </w:rPr>
        <w:t>хехнологическими</w:t>
      </w:r>
      <w:proofErr w:type="spellEnd"/>
      <w:r w:rsidRPr="00906B91">
        <w:rPr>
          <w:color w:val="000000"/>
          <w:lang w:val="ru-RU"/>
        </w:rPr>
        <w:t xml:space="preserve"> инструкциями;</w:t>
      </w:r>
    </w:p>
    <w:p w:rsidR="001A67AC" w:rsidRPr="00906B91" w:rsidRDefault="001A67AC" w:rsidP="00906B91">
      <w:pPr>
        <w:pStyle w:val="af4"/>
        <w:numPr>
          <w:ilvl w:val="0"/>
          <w:numId w:val="29"/>
        </w:numPr>
        <w:tabs>
          <w:tab w:val="left" w:pos="993"/>
        </w:tabs>
        <w:suppressAutoHyphens/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spacing w:val="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1A67AC" w:rsidRPr="001A67AC" w:rsidRDefault="001A67AC" w:rsidP="00906B91">
      <w:pPr>
        <w:tabs>
          <w:tab w:val="left" w:pos="284"/>
          <w:tab w:val="left" w:pos="993"/>
        </w:tabs>
        <w:suppressAutoHyphens/>
        <w:rPr>
          <w:color w:val="000000"/>
          <w:spacing w:val="4"/>
        </w:rPr>
      </w:pPr>
    </w:p>
    <w:p w:rsidR="001A67AC" w:rsidRPr="001A67AC" w:rsidRDefault="001A67AC" w:rsidP="00906B91">
      <w:pPr>
        <w:pStyle w:val="af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40" w:lineRule="auto"/>
        <w:textAlignment w:val="baseline"/>
        <w:rPr>
          <w:color w:val="000000"/>
          <w:sz w:val="24"/>
        </w:rPr>
      </w:pPr>
      <w:r w:rsidRPr="001A67AC">
        <w:rPr>
          <w:color w:val="000000"/>
          <w:sz w:val="24"/>
        </w:rPr>
        <w:t xml:space="preserve">Планируемые результаты практики: 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spacing w:val="4"/>
          <w:lang w:val="ru-RU"/>
        </w:rPr>
        <w:t>подготовка выводов о деятельности предприятий или организаций,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  <w:lang w:val="ru-RU"/>
        </w:rPr>
      </w:pPr>
      <w:r w:rsidRPr="00906B91">
        <w:rPr>
          <w:color w:val="000000"/>
          <w:lang w:val="ru-RU"/>
        </w:rPr>
        <w:t>оценка эффективности проектов и программ, внедряемых на предприятиях;</w:t>
      </w:r>
    </w:p>
    <w:p w:rsidR="001A67AC" w:rsidRPr="001A67AC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spacing w:val="4"/>
        </w:rPr>
      </w:pPr>
      <w:proofErr w:type="spellStart"/>
      <w:r w:rsidRPr="001A67AC">
        <w:rPr>
          <w:color w:val="000000"/>
        </w:rPr>
        <w:t>оценка</w:t>
      </w:r>
      <w:proofErr w:type="spellEnd"/>
      <w:r w:rsidRPr="001A67AC">
        <w:rPr>
          <w:color w:val="000000"/>
        </w:rPr>
        <w:t xml:space="preserve"> </w:t>
      </w:r>
      <w:proofErr w:type="spellStart"/>
      <w:r w:rsidRPr="001A67AC">
        <w:rPr>
          <w:color w:val="000000"/>
        </w:rPr>
        <w:t>качества</w:t>
      </w:r>
      <w:proofErr w:type="spellEnd"/>
      <w:r w:rsidRPr="001A67AC">
        <w:rPr>
          <w:color w:val="000000"/>
        </w:rPr>
        <w:t xml:space="preserve"> </w:t>
      </w:r>
      <w:proofErr w:type="spellStart"/>
      <w:r w:rsidRPr="001A67AC">
        <w:rPr>
          <w:color w:val="000000"/>
        </w:rPr>
        <w:t>управленческих</w:t>
      </w:r>
      <w:proofErr w:type="spellEnd"/>
      <w:r w:rsidRPr="001A67AC">
        <w:rPr>
          <w:color w:val="000000"/>
        </w:rPr>
        <w:t xml:space="preserve"> </w:t>
      </w:r>
      <w:proofErr w:type="spellStart"/>
      <w:r w:rsidRPr="001A67AC">
        <w:rPr>
          <w:color w:val="000000"/>
        </w:rPr>
        <w:t>решений</w:t>
      </w:r>
      <w:proofErr w:type="spellEnd"/>
      <w:r w:rsidRPr="001A67AC">
        <w:rPr>
          <w:color w:val="000000"/>
        </w:rPr>
        <w:t>;</w:t>
      </w:r>
    </w:p>
    <w:p w:rsidR="001A67AC" w:rsidRPr="00906B91" w:rsidRDefault="001A67AC" w:rsidP="00906B91">
      <w:pPr>
        <w:pStyle w:val="af4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1A67AC">
        <w:rPr>
          <w:rStyle w:val="FontStyle46"/>
          <w:color w:val="000000"/>
          <w:sz w:val="24"/>
          <w:szCs w:val="24"/>
          <w:lang w:val="ru-RU"/>
        </w:rPr>
        <w:t>публичная защита своих выводов и отчета по практике;</w:t>
      </w:r>
    </w:p>
    <w:p w:rsidR="001A67AC" w:rsidRPr="001A67AC" w:rsidRDefault="001A67AC" w:rsidP="00906B91">
      <w:pPr>
        <w:pStyle w:val="1"/>
        <w:keepNext w:val="0"/>
        <w:numPr>
          <w:ilvl w:val="0"/>
          <w:numId w:val="30"/>
        </w:numPr>
        <w:tabs>
          <w:tab w:val="left" w:pos="851"/>
          <w:tab w:val="left" w:pos="993"/>
        </w:tabs>
        <w:spacing w:before="0" w:after="0"/>
        <w:ind w:left="0" w:firstLine="567"/>
        <w:rPr>
          <w:b w:val="0"/>
          <w:bCs/>
          <w:color w:val="000000"/>
          <w:szCs w:val="24"/>
        </w:rPr>
      </w:pPr>
      <w:r w:rsidRPr="001A67AC">
        <w:rPr>
          <w:b w:val="0"/>
          <w:bCs/>
          <w:color w:val="000000"/>
          <w:szCs w:val="24"/>
        </w:rPr>
        <w:t xml:space="preserve">систематизация и обобщение материала для </w:t>
      </w:r>
      <w:r w:rsidRPr="001A67AC">
        <w:rPr>
          <w:b w:val="0"/>
          <w:color w:val="000000"/>
          <w:spacing w:val="4"/>
          <w:szCs w:val="24"/>
        </w:rPr>
        <w:t xml:space="preserve">написания </w:t>
      </w:r>
      <w:r w:rsidRPr="001A67AC">
        <w:rPr>
          <w:b w:val="0"/>
          <w:bCs/>
          <w:color w:val="000000"/>
          <w:szCs w:val="24"/>
        </w:rPr>
        <w:t>выпускной квалификационной работы.</w:t>
      </w:r>
    </w:p>
    <w:p w:rsidR="001A67AC" w:rsidRPr="001A67AC" w:rsidRDefault="001A67AC" w:rsidP="00906B91">
      <w:pPr>
        <w:tabs>
          <w:tab w:val="left" w:pos="993"/>
        </w:tabs>
      </w:pPr>
    </w:p>
    <w:p w:rsidR="001A67AC" w:rsidRPr="00943AF1" w:rsidRDefault="001A67AC" w:rsidP="00906B91">
      <w:pPr>
        <w:tabs>
          <w:tab w:val="left" w:pos="993"/>
        </w:tabs>
        <w:rPr>
          <w:b/>
        </w:rPr>
      </w:pPr>
      <w:r w:rsidRPr="00943AF1">
        <w:rPr>
          <w:b/>
        </w:rPr>
        <w:t>Показатели и критерии оценивания: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«отлично»</w:t>
      </w:r>
      <w:r w:rsidRPr="00943AF1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«хорошо»</w:t>
      </w:r>
      <w:r w:rsidRPr="00943AF1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lastRenderedPageBreak/>
        <w:t xml:space="preserve">На публичной защите </w:t>
      </w:r>
      <w:proofErr w:type="gramStart"/>
      <w:r w:rsidRPr="00943AF1">
        <w:t>обучающийся</w:t>
      </w:r>
      <w:proofErr w:type="gramEnd"/>
      <w:r w:rsidRPr="00943AF1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«удовлетворительно»</w:t>
      </w:r>
      <w:r w:rsidRPr="00943AF1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«неудовлетворительно»</w:t>
      </w:r>
      <w:r w:rsidRPr="00943AF1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943AF1">
        <w:t>обучающемуся</w:t>
      </w:r>
      <w:proofErr w:type="gramEnd"/>
      <w:r w:rsidRPr="00943AF1">
        <w:t xml:space="preserve"> на доработку, и условно допускается до публичной защиты. 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На публичной защите </w:t>
      </w:r>
      <w:proofErr w:type="gramStart"/>
      <w:r w:rsidRPr="00943AF1">
        <w:t>обучающийся</w:t>
      </w:r>
      <w:proofErr w:type="gramEnd"/>
      <w:r w:rsidRPr="00943AF1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1A67AC" w:rsidRPr="00943AF1" w:rsidRDefault="001A67AC" w:rsidP="00906B91">
      <w:pPr>
        <w:tabs>
          <w:tab w:val="left" w:pos="993"/>
        </w:tabs>
      </w:pPr>
      <w:r w:rsidRPr="00943AF1">
        <w:t xml:space="preserve">– на оценку </w:t>
      </w:r>
      <w:r w:rsidRPr="00943AF1">
        <w:rPr>
          <w:b/>
        </w:rPr>
        <w:t>«неудовлетворительно»</w:t>
      </w:r>
      <w:r w:rsidRPr="00943AF1">
        <w:t xml:space="preserve"> (1 балл) – обучающийся представляет отчет, в котором</w:t>
      </w:r>
      <w:r w:rsidRPr="00943AF1">
        <w:rPr>
          <w:rFonts w:ascii="Arial" w:hAnsi="Arial" w:cs="Arial"/>
          <w:sz w:val="21"/>
          <w:szCs w:val="21"/>
        </w:rPr>
        <w:t xml:space="preserve"> </w:t>
      </w:r>
      <w:r w:rsidRPr="00943AF1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943AF1">
        <w:t>обучающемуся</w:t>
      </w:r>
      <w:proofErr w:type="gramEnd"/>
      <w:r w:rsidRPr="00943AF1">
        <w:t xml:space="preserve"> на доработку, и не допускается до публичной защиты. </w:t>
      </w:r>
    </w:p>
    <w:p w:rsidR="002F1D72" w:rsidRPr="000050F9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color w:val="000000"/>
        </w:rPr>
        <w:t xml:space="preserve">Оценочные средства для проведения промежуточной аттестации </w:t>
      </w:r>
      <w:proofErr w:type="gramStart"/>
      <w:r w:rsidRPr="000050F9">
        <w:rPr>
          <w:color w:val="000000"/>
        </w:rPr>
        <w:t>обучающихся</w:t>
      </w:r>
      <w:proofErr w:type="gramEnd"/>
      <w:r w:rsidRPr="000050F9">
        <w:rPr>
          <w:color w:val="000000"/>
        </w:rPr>
        <w:t xml:space="preserve"> по практике должны включать:</w:t>
      </w:r>
    </w:p>
    <w:p w:rsidR="002F1D72" w:rsidRPr="000050F9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rFonts w:eastAsia="Calibri"/>
          <w:color w:val="000000"/>
          <w:kern w:val="24"/>
        </w:rPr>
        <w:t xml:space="preserve">– комплексные задания из профессиональной области, </w:t>
      </w:r>
      <w:r w:rsidRPr="000050F9">
        <w:rPr>
          <w:color w:val="000000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2F1D72" w:rsidRPr="000050F9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color w:val="000000"/>
        </w:rPr>
        <w:t>– систему оценивания результатов промежуточной аттестации, показатели и критерии оценивания;</w:t>
      </w:r>
    </w:p>
    <w:p w:rsidR="001A67AC" w:rsidRDefault="002F1D72" w:rsidP="00906B91">
      <w:pPr>
        <w:tabs>
          <w:tab w:val="left" w:pos="993"/>
        </w:tabs>
        <w:rPr>
          <w:color w:val="000000"/>
        </w:rPr>
      </w:pPr>
      <w:r w:rsidRPr="000050F9">
        <w:rPr>
          <w:color w:val="000000"/>
        </w:rPr>
        <w:t xml:space="preserve">– учебно-методические рекомендации для самостоятельной работы </w:t>
      </w:r>
      <w:proofErr w:type="gramStart"/>
      <w:r w:rsidRPr="000050F9">
        <w:rPr>
          <w:color w:val="000000"/>
        </w:rPr>
        <w:t>обучающихся</w:t>
      </w:r>
      <w:proofErr w:type="gramEnd"/>
      <w:r w:rsidRPr="000050F9">
        <w:rPr>
          <w:color w:val="000000"/>
        </w:rPr>
        <w:t xml:space="preserve"> на практике. </w:t>
      </w:r>
    </w:p>
    <w:p w:rsidR="001A67AC" w:rsidRDefault="001A67AC" w:rsidP="00906B91">
      <w:pPr>
        <w:tabs>
          <w:tab w:val="left" w:pos="993"/>
        </w:tabs>
        <w:rPr>
          <w:color w:val="000000"/>
        </w:rPr>
      </w:pPr>
    </w:p>
    <w:p w:rsidR="001A67AC" w:rsidRPr="001A67AC" w:rsidRDefault="001A67AC" w:rsidP="00906B91">
      <w:pPr>
        <w:pStyle w:val="af4"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color w:val="000000"/>
          <w:lang w:val="ru-RU"/>
        </w:rPr>
      </w:pPr>
      <w:r w:rsidRPr="001A67AC">
        <w:rPr>
          <w:b/>
          <w:bCs/>
          <w:lang w:val="ru-RU"/>
        </w:rPr>
        <w:t>Учебно-методическое и информационное обеспечение производственной практики – преддипломной практики</w:t>
      </w:r>
    </w:p>
    <w:p w:rsidR="001A67AC" w:rsidRPr="00906B91" w:rsidRDefault="001A67AC" w:rsidP="00906B91">
      <w:pPr>
        <w:tabs>
          <w:tab w:val="left" w:pos="993"/>
        </w:tabs>
        <w:rPr>
          <w:b/>
        </w:rPr>
      </w:pPr>
      <w:r w:rsidRPr="00906B91">
        <w:rPr>
          <w:b/>
          <w:bCs/>
        </w:rPr>
        <w:t xml:space="preserve">а)  Основная </w:t>
      </w:r>
      <w:r w:rsidRPr="00906B91">
        <w:rPr>
          <w:b/>
        </w:rPr>
        <w:t xml:space="preserve">литература: </w:t>
      </w:r>
    </w:p>
    <w:p w:rsidR="001A67AC" w:rsidRPr="0017583B" w:rsidRDefault="001A67AC" w:rsidP="00906B91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Проектирование технологических линий и комплексов металлургических цехов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Аксенова, В. И. </w:t>
      </w:r>
      <w:proofErr w:type="spellStart"/>
      <w:r w:rsidRPr="0017583B">
        <w:t>Кадошников</w:t>
      </w:r>
      <w:proofErr w:type="spellEnd"/>
      <w:r w:rsidRPr="0017583B">
        <w:t xml:space="preserve">, И. Д. </w:t>
      </w:r>
      <w:proofErr w:type="spellStart"/>
      <w:r w:rsidRPr="0017583B">
        <w:t>Кадошникова</w:t>
      </w:r>
      <w:proofErr w:type="spellEnd"/>
      <w:r w:rsidRPr="0017583B">
        <w:t xml:space="preserve"> и др. ; МГТУ, [каф. </w:t>
      </w:r>
      <w:proofErr w:type="spellStart"/>
      <w:proofErr w:type="gramStart"/>
      <w:r w:rsidRPr="0017583B">
        <w:t>ПМиГ</w:t>
      </w:r>
      <w:proofErr w:type="spellEnd"/>
      <w:r w:rsidRPr="0017583B">
        <w:t>].</w:t>
      </w:r>
      <w:proofErr w:type="gramEnd"/>
      <w:r w:rsidRPr="0017583B">
        <w:t xml:space="preserve"> - Магнитогорск, 2011. - 143 с. : ил</w:t>
      </w:r>
      <w:proofErr w:type="gramStart"/>
      <w:r w:rsidRPr="0017583B">
        <w:t xml:space="preserve">., </w:t>
      </w:r>
      <w:proofErr w:type="gramEnd"/>
      <w:r w:rsidRPr="0017583B">
        <w:t xml:space="preserve">табл. - Режим доступа: </w:t>
      </w:r>
      <w:hyperlink r:id="rId15" w:history="1">
        <w:r w:rsidRPr="0017583B">
          <w:rPr>
            <w:rStyle w:val="afa"/>
          </w:rPr>
          <w:t>https://magtu.informsystema.ru/uploader/fileUpload?name=525.pdf&amp;show=dcatalogues/1/1092594/525.pdf&amp;view=true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Основы управления металлургическими машинами и оборудованием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Андросенко, О. А. Филатова ; МГТУ. - Магнитогорск</w:t>
      </w:r>
      <w:proofErr w:type="gramStart"/>
      <w:r w:rsidRPr="0017583B">
        <w:t xml:space="preserve"> :</w:t>
      </w:r>
      <w:proofErr w:type="gramEnd"/>
      <w:r w:rsidRPr="0017583B">
        <w:t xml:space="preserve"> МГТУ, 2016. - 1 электрон</w:t>
      </w:r>
      <w:proofErr w:type="gramStart"/>
      <w:r w:rsidRPr="0017583B">
        <w:t>.</w:t>
      </w:r>
      <w:proofErr w:type="gramEnd"/>
      <w:r w:rsidRPr="0017583B">
        <w:t xml:space="preserve"> </w:t>
      </w:r>
      <w:proofErr w:type="gramStart"/>
      <w:r w:rsidRPr="0017583B">
        <w:t>о</w:t>
      </w:r>
      <w:proofErr w:type="gramEnd"/>
      <w:r w:rsidRPr="0017583B">
        <w:t xml:space="preserve">пт. диск (CD-ROM). - Режим доступа: </w:t>
      </w:r>
      <w:hyperlink r:id="rId16" w:history="1">
        <w:r w:rsidRPr="0017583B">
          <w:rPr>
            <w:rStyle w:val="afa"/>
          </w:rPr>
          <w:t>https://magtu.informsystema.ru/uploader/fileUpload?name=2578.pdf&amp;show=dcatalogues/1/1130388/2578.pdf&amp;view=true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tabs>
          <w:tab w:val="left" w:pos="142"/>
          <w:tab w:val="left" w:pos="993"/>
        </w:tabs>
      </w:pPr>
    </w:p>
    <w:p w:rsidR="001A67AC" w:rsidRPr="00906B91" w:rsidRDefault="001A67AC" w:rsidP="00906B91">
      <w:pPr>
        <w:tabs>
          <w:tab w:val="left" w:pos="993"/>
        </w:tabs>
        <w:rPr>
          <w:b/>
        </w:rPr>
      </w:pPr>
      <w:r w:rsidRPr="00906B91">
        <w:rPr>
          <w:b/>
        </w:rPr>
        <w:t xml:space="preserve">б) Дополнительная литература: </w:t>
      </w:r>
    </w:p>
    <w:p w:rsidR="001A67AC" w:rsidRPr="0017583B" w:rsidRDefault="001A67AC" w:rsidP="00906B91">
      <w:pPr>
        <w:widowControl/>
        <w:numPr>
          <w:ilvl w:val="3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Система организации проектирования технологических комплексов [Текст]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А. А. </w:t>
      </w:r>
      <w:proofErr w:type="spellStart"/>
      <w:r w:rsidRPr="0017583B">
        <w:t>Старушко</w:t>
      </w:r>
      <w:proofErr w:type="spellEnd"/>
      <w:r w:rsidRPr="0017583B">
        <w:t xml:space="preserve">, В. И. </w:t>
      </w:r>
      <w:proofErr w:type="spellStart"/>
      <w:r w:rsidRPr="0017583B">
        <w:t>Кадошников</w:t>
      </w:r>
      <w:proofErr w:type="spellEnd"/>
      <w:r w:rsidRPr="0017583B">
        <w:t xml:space="preserve">, М. В. Аксенова, А. К. </w:t>
      </w:r>
      <w:proofErr w:type="spellStart"/>
      <w:r w:rsidRPr="0017583B">
        <w:t>Белан</w:t>
      </w:r>
      <w:proofErr w:type="spellEnd"/>
      <w:r w:rsidRPr="0017583B">
        <w:t xml:space="preserve"> ; МГТУ. - Магнитогорск, 2012. - 142 с. : ил</w:t>
      </w:r>
      <w:proofErr w:type="gramStart"/>
      <w:r w:rsidRPr="0017583B">
        <w:t xml:space="preserve">., </w:t>
      </w:r>
      <w:proofErr w:type="gramEnd"/>
      <w:r w:rsidRPr="0017583B">
        <w:t xml:space="preserve">схемы, табл. - Режим доступа: </w:t>
      </w:r>
      <w:hyperlink r:id="rId17" w:history="1">
        <w:r w:rsidRPr="0017583B">
          <w:rPr>
            <w:rStyle w:val="afa"/>
          </w:rPr>
          <w:t>https://magtu.informsystema.ru/uploader/fileUpload?name=551.pdf&amp;show=dcatalogues/1/1098428/551.pdf&amp;view=true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widowControl/>
        <w:numPr>
          <w:ilvl w:val="3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Проектирование прокатных цехов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Андросенко, В. И. </w:t>
      </w:r>
      <w:proofErr w:type="spellStart"/>
      <w:r w:rsidRPr="0017583B">
        <w:t>Кадошников</w:t>
      </w:r>
      <w:proofErr w:type="spellEnd"/>
      <w:r w:rsidRPr="0017583B">
        <w:t xml:space="preserve">, И. Д. </w:t>
      </w:r>
      <w:proofErr w:type="spellStart"/>
      <w:r w:rsidRPr="0017583B">
        <w:t>Кадошникова</w:t>
      </w:r>
      <w:proofErr w:type="spellEnd"/>
      <w:r w:rsidRPr="0017583B">
        <w:t xml:space="preserve"> и др. - Магнитогорск : МГТУ, 2015. - 55 с.</w:t>
      </w:r>
      <w:proofErr w:type="gramStart"/>
      <w:r w:rsidRPr="0017583B">
        <w:t xml:space="preserve"> :</w:t>
      </w:r>
      <w:proofErr w:type="gramEnd"/>
      <w:r w:rsidRPr="0017583B">
        <w:t xml:space="preserve"> ил. - Режим доступа: </w:t>
      </w:r>
      <w:hyperlink r:id="rId18" w:history="1">
        <w:r w:rsidRPr="0017583B">
          <w:rPr>
            <w:rStyle w:val="afa"/>
          </w:rPr>
          <w:t>https://magtu.informsystema.ru/uploader/fileUpload?name=897.pdf&amp;show=dcatalogues/1/1118828/897.pdf&amp;view=true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widowControl/>
        <w:numPr>
          <w:ilvl w:val="3"/>
          <w:numId w:val="31"/>
        </w:numPr>
        <w:tabs>
          <w:tab w:val="left" w:pos="993"/>
        </w:tabs>
        <w:autoSpaceDE/>
        <w:autoSpaceDN/>
        <w:adjustRightInd/>
        <w:ind w:left="0" w:firstLine="567"/>
      </w:pPr>
      <w:r w:rsidRPr="0017583B">
        <w:t>Проектирование оборудования цехов агломерационного и доменного производства [Электронный ресурс]</w:t>
      </w:r>
      <w:proofErr w:type="gramStart"/>
      <w:r w:rsidRPr="0017583B">
        <w:t xml:space="preserve"> :</w:t>
      </w:r>
      <w:proofErr w:type="gramEnd"/>
      <w:r w:rsidRPr="0017583B">
        <w:t xml:space="preserve"> учебное пособие / М. В. Андросенко, О. А. Филатова, В. И. </w:t>
      </w:r>
      <w:proofErr w:type="spellStart"/>
      <w:r w:rsidRPr="0017583B">
        <w:t>Кадошников</w:t>
      </w:r>
      <w:proofErr w:type="spellEnd"/>
      <w:r w:rsidRPr="0017583B">
        <w:t>, Е. В. Куликова ; МГТУ. - Магнитогорск</w:t>
      </w:r>
      <w:proofErr w:type="gramStart"/>
      <w:r w:rsidRPr="0017583B">
        <w:t xml:space="preserve"> :</w:t>
      </w:r>
      <w:proofErr w:type="gramEnd"/>
      <w:r w:rsidRPr="0017583B">
        <w:t xml:space="preserve"> МГТУ, 2016. - 1 электрон</w:t>
      </w:r>
      <w:proofErr w:type="gramStart"/>
      <w:r w:rsidRPr="0017583B">
        <w:t>.</w:t>
      </w:r>
      <w:proofErr w:type="gramEnd"/>
      <w:r w:rsidRPr="0017583B">
        <w:t xml:space="preserve"> </w:t>
      </w:r>
      <w:proofErr w:type="gramStart"/>
      <w:r w:rsidRPr="0017583B">
        <w:t>о</w:t>
      </w:r>
      <w:proofErr w:type="gramEnd"/>
      <w:r w:rsidRPr="0017583B">
        <w:t xml:space="preserve">пт. диск (CD-ROM). - Режим доступа: </w:t>
      </w:r>
      <w:hyperlink r:id="rId19" w:history="1">
        <w:r w:rsidRPr="0017583B">
          <w:rPr>
            <w:rStyle w:val="afa"/>
          </w:rPr>
          <w:t>https://magtu.informsystema.ru/uploader/fileUpload?name=2568.pdf&amp;show=dcatalogues/1/1130370/2568.pdf&amp;view=true</w:t>
        </w:r>
      </w:hyperlink>
      <w:r w:rsidRPr="0017583B">
        <w:t xml:space="preserve">. </w:t>
      </w:r>
    </w:p>
    <w:p w:rsidR="001A67AC" w:rsidRPr="0017583B" w:rsidRDefault="001A67AC" w:rsidP="00906B91">
      <w:pPr>
        <w:tabs>
          <w:tab w:val="left" w:pos="993"/>
        </w:tabs>
      </w:pPr>
    </w:p>
    <w:p w:rsidR="001A67AC" w:rsidRPr="00906B91" w:rsidRDefault="001A67AC" w:rsidP="00906B91">
      <w:pPr>
        <w:tabs>
          <w:tab w:val="left" w:pos="993"/>
        </w:tabs>
        <w:rPr>
          <w:b/>
        </w:rPr>
      </w:pPr>
      <w:r w:rsidRPr="00906B91">
        <w:rPr>
          <w:b/>
          <w:bCs/>
        </w:rPr>
        <w:t xml:space="preserve">в) </w:t>
      </w:r>
      <w:r w:rsidRPr="00906B91">
        <w:rPr>
          <w:b/>
        </w:rPr>
        <w:t xml:space="preserve">Методические указания: </w:t>
      </w:r>
    </w:p>
    <w:p w:rsidR="001A67AC" w:rsidRPr="0017583B" w:rsidRDefault="001A67AC" w:rsidP="00906B91">
      <w:pPr>
        <w:tabs>
          <w:tab w:val="left" w:pos="993"/>
        </w:tabs>
        <w:rPr>
          <w:color w:val="000000"/>
        </w:rPr>
      </w:pPr>
      <w:r w:rsidRPr="0017583B">
        <w:t xml:space="preserve">1. </w:t>
      </w:r>
      <w:r w:rsidRPr="0017583B">
        <w:rPr>
          <w:color w:val="000000"/>
        </w:rPr>
        <w:t>Организация и обеспечение всех видов практик</w:t>
      </w:r>
      <w:proofErr w:type="gramStart"/>
      <w:r w:rsidRPr="0017583B">
        <w:rPr>
          <w:color w:val="000000"/>
        </w:rPr>
        <w:t xml:space="preserve"> :</w:t>
      </w:r>
      <w:proofErr w:type="gramEnd"/>
      <w:r w:rsidRPr="0017583B">
        <w:rPr>
          <w:color w:val="000000"/>
        </w:rPr>
        <w:t xml:space="preserve"> учебное пособие [для вузов] / М. В. Андросенко, О. А. Филатова ; Магнитогорский </w:t>
      </w:r>
      <w:proofErr w:type="spellStart"/>
      <w:r w:rsidRPr="0017583B">
        <w:rPr>
          <w:color w:val="000000"/>
        </w:rPr>
        <w:t>гос</w:t>
      </w:r>
      <w:proofErr w:type="spellEnd"/>
      <w:r w:rsidRPr="0017583B">
        <w:rPr>
          <w:color w:val="000000"/>
        </w:rPr>
        <w:t>. технический ун-т им. Г. И. Носова. - Магнитогорск</w:t>
      </w:r>
      <w:proofErr w:type="gramStart"/>
      <w:r w:rsidRPr="0017583B">
        <w:rPr>
          <w:color w:val="000000"/>
        </w:rPr>
        <w:t xml:space="preserve"> :</w:t>
      </w:r>
      <w:proofErr w:type="gramEnd"/>
      <w:r w:rsidRPr="0017583B">
        <w:rPr>
          <w:color w:val="000000"/>
        </w:rPr>
        <w:t xml:space="preserve"> МГТУ им. Г. И. Носова, 2019. - 1 CD-ROM. - ISBN 978-5-9967-1670-8. - </w:t>
      </w:r>
      <w:proofErr w:type="spellStart"/>
      <w:r w:rsidRPr="0017583B">
        <w:rPr>
          <w:color w:val="000000"/>
        </w:rPr>
        <w:t>Загл</w:t>
      </w:r>
      <w:proofErr w:type="spellEnd"/>
      <w:r w:rsidRPr="0017583B">
        <w:rPr>
          <w:color w:val="000000"/>
        </w:rPr>
        <w:t>. с титул</w:t>
      </w:r>
      <w:proofErr w:type="gramStart"/>
      <w:r w:rsidRPr="0017583B">
        <w:rPr>
          <w:color w:val="000000"/>
        </w:rPr>
        <w:t>.</w:t>
      </w:r>
      <w:proofErr w:type="gramEnd"/>
      <w:r w:rsidRPr="0017583B">
        <w:rPr>
          <w:color w:val="000000"/>
        </w:rPr>
        <w:t xml:space="preserve"> </w:t>
      </w:r>
      <w:proofErr w:type="gramStart"/>
      <w:r w:rsidRPr="0017583B">
        <w:rPr>
          <w:color w:val="000000"/>
        </w:rPr>
        <w:t>э</w:t>
      </w:r>
      <w:proofErr w:type="gramEnd"/>
      <w:r w:rsidRPr="0017583B">
        <w:rPr>
          <w:color w:val="000000"/>
        </w:rPr>
        <w:t>крана. - URL</w:t>
      </w:r>
      <w:proofErr w:type="gramStart"/>
      <w:r w:rsidRPr="0017583B">
        <w:rPr>
          <w:color w:val="000000"/>
        </w:rPr>
        <w:t xml:space="preserve"> :</w:t>
      </w:r>
      <w:proofErr w:type="gramEnd"/>
      <w:r w:rsidRPr="0017583B">
        <w:rPr>
          <w:color w:val="000000"/>
        </w:rPr>
        <w:t> </w:t>
      </w:r>
      <w:hyperlink r:id="rId20" w:tgtFrame="_blank" w:history="1">
        <w:r w:rsidRPr="0017583B">
          <w:rPr>
            <w:rStyle w:val="afa"/>
            <w:color w:val="005BD1"/>
          </w:rPr>
          <w:t>https://magtu.informsystema.ru/uploader/fileUpload?name=3947.pdf&amp;show=dcatalogues/1/1530534/3947.pdf&amp;view=true</w:t>
        </w:r>
      </w:hyperlink>
    </w:p>
    <w:p w:rsidR="00906B91" w:rsidRPr="00ED6C9B" w:rsidRDefault="00906B91" w:rsidP="001A67AC">
      <w:pPr>
        <w:rPr>
          <w:bCs/>
        </w:rPr>
      </w:pPr>
    </w:p>
    <w:p w:rsidR="001A67AC" w:rsidRPr="00906B91" w:rsidRDefault="001A67AC" w:rsidP="001A67AC">
      <w:pPr>
        <w:rPr>
          <w:b/>
        </w:rPr>
      </w:pPr>
      <w:r w:rsidRPr="00906B91">
        <w:rPr>
          <w:b/>
          <w:bCs/>
        </w:rPr>
        <w:t xml:space="preserve">г) </w:t>
      </w:r>
      <w:r w:rsidRPr="00906B91">
        <w:rPr>
          <w:b/>
        </w:rPr>
        <w:t xml:space="preserve">Программное обеспечение </w:t>
      </w:r>
      <w:r w:rsidRPr="00906B91">
        <w:rPr>
          <w:b/>
          <w:bCs/>
        </w:rPr>
        <w:t xml:space="preserve">и </w:t>
      </w:r>
      <w:r w:rsidRPr="00906B91">
        <w:rPr>
          <w:b/>
        </w:rPr>
        <w:t xml:space="preserve">Интернет-ресурсы: </w:t>
      </w:r>
    </w:p>
    <w:p w:rsidR="002B282A" w:rsidRPr="002B282A" w:rsidRDefault="002B282A" w:rsidP="002B282A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2B282A" w:rsidRPr="002B282A" w:rsidRDefault="002B282A" w:rsidP="002B282A">
      <w:pPr>
        <w:pStyle w:val="Style8"/>
        <w:widowControl/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906B91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06B91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34726E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34726E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34726E">
        <w:trPr>
          <w:trHeight w:hRule="exact" w:val="270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ED6C9B" w:rsidTr="0034726E">
        <w:trPr>
          <w:trHeight w:hRule="exact" w:val="14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ED6C9B" w:rsidTr="0034726E">
        <w:trPr>
          <w:trHeight w:hRule="exact" w:val="811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ED6C9B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ED6C9B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34726E">
        <w:trPr>
          <w:trHeight w:hRule="exact" w:val="898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34726E">
        <w:trPr>
          <w:trHeight w:hRule="exact" w:val="826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906B91">
      <w:pPr>
        <w:pStyle w:val="Style1"/>
        <w:widowControl/>
        <w:numPr>
          <w:ilvl w:val="0"/>
          <w:numId w:val="32"/>
        </w:numPr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906B91" w:rsidRPr="00ED6C9B" w:rsidRDefault="00906B91" w:rsidP="002B282A"/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34726E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методических рекомендаций, учебное пособие, плакаты по темам «Машиностроительные материалы»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</w:t>
            </w:r>
            <w:r w:rsidR="00C24CA8">
              <w:t xml:space="preserve"> и </w:t>
            </w:r>
            <w:r w:rsidR="00C24CA8" w:rsidRPr="003D4A5F">
              <w:rPr>
                <w:sz w:val="23"/>
                <w:szCs w:val="23"/>
              </w:rPr>
              <w:t>лабораторных</w:t>
            </w:r>
            <w:r w:rsidRPr="002B282A"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footerReference w:type="even" r:id="rId21"/>
      <w:footerReference w:type="default" r:id="rId22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DA" w:rsidRDefault="00B40EDA">
      <w:r>
        <w:separator/>
      </w:r>
    </w:p>
  </w:endnote>
  <w:endnote w:type="continuationSeparator" w:id="0">
    <w:p w:rsidR="00B40EDA" w:rsidRDefault="00B4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5505D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5505D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C9B">
      <w:rPr>
        <w:rStyle w:val="a4"/>
        <w:noProof/>
      </w:rPr>
      <w:t>8</w: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DA" w:rsidRDefault="00B40EDA">
      <w:r>
        <w:separator/>
      </w:r>
    </w:p>
  </w:footnote>
  <w:footnote w:type="continuationSeparator" w:id="0">
    <w:p w:rsidR="00B40EDA" w:rsidRDefault="00B4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5F61"/>
    <w:multiLevelType w:val="hybridMultilevel"/>
    <w:tmpl w:val="4D1EE546"/>
    <w:lvl w:ilvl="0" w:tplc="55D4FA96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175F"/>
    <w:multiLevelType w:val="hybridMultilevel"/>
    <w:tmpl w:val="014ABFB4"/>
    <w:lvl w:ilvl="0" w:tplc="09F09B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6C02"/>
    <w:multiLevelType w:val="hybridMultilevel"/>
    <w:tmpl w:val="8B247986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27BB2"/>
    <w:multiLevelType w:val="hybridMultilevel"/>
    <w:tmpl w:val="6E96FA7A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7E20"/>
    <w:multiLevelType w:val="hybridMultilevel"/>
    <w:tmpl w:val="DA2690DA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02637"/>
    <w:multiLevelType w:val="hybridMultilevel"/>
    <w:tmpl w:val="BA421426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E60D9"/>
    <w:multiLevelType w:val="hybridMultilevel"/>
    <w:tmpl w:val="418E643A"/>
    <w:lvl w:ilvl="0" w:tplc="61D245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31"/>
  </w:num>
  <w:num w:numId="5">
    <w:abstractNumId w:val="21"/>
  </w:num>
  <w:num w:numId="6">
    <w:abstractNumId w:val="10"/>
  </w:num>
  <w:num w:numId="7">
    <w:abstractNumId w:val="28"/>
  </w:num>
  <w:num w:numId="8">
    <w:abstractNumId w:val="17"/>
  </w:num>
  <w:num w:numId="9">
    <w:abstractNumId w:val="19"/>
  </w:num>
  <w:num w:numId="10">
    <w:abstractNumId w:val="20"/>
  </w:num>
  <w:num w:numId="11">
    <w:abstractNumId w:val="5"/>
  </w:num>
  <w:num w:numId="12">
    <w:abstractNumId w:val="13"/>
  </w:num>
  <w:num w:numId="13">
    <w:abstractNumId w:val="4"/>
  </w:num>
  <w:num w:numId="14">
    <w:abstractNumId w:val="27"/>
  </w:num>
  <w:num w:numId="15">
    <w:abstractNumId w:val="12"/>
  </w:num>
  <w:num w:numId="16">
    <w:abstractNumId w:val="24"/>
  </w:num>
  <w:num w:numId="17">
    <w:abstractNumId w:val="16"/>
  </w:num>
  <w:num w:numId="18">
    <w:abstractNumId w:val="3"/>
  </w:num>
  <w:num w:numId="19">
    <w:abstractNumId w:val="22"/>
  </w:num>
  <w:num w:numId="20">
    <w:abstractNumId w:val="2"/>
  </w:num>
  <w:num w:numId="21">
    <w:abstractNumId w:val="29"/>
  </w:num>
  <w:num w:numId="22">
    <w:abstractNumId w:val="26"/>
  </w:num>
  <w:num w:numId="23">
    <w:abstractNumId w:val="6"/>
  </w:num>
  <w:num w:numId="24">
    <w:abstractNumId w:val="0"/>
  </w:num>
  <w:num w:numId="25">
    <w:abstractNumId w:val="8"/>
  </w:num>
  <w:num w:numId="26">
    <w:abstractNumId w:val="23"/>
  </w:num>
  <w:num w:numId="27">
    <w:abstractNumId w:val="11"/>
  </w:num>
  <w:num w:numId="28">
    <w:abstractNumId w:val="15"/>
  </w:num>
  <w:num w:numId="29">
    <w:abstractNumId w:val="7"/>
  </w:num>
  <w:num w:numId="30">
    <w:abstractNumId w:val="9"/>
  </w:num>
  <w:num w:numId="31">
    <w:abstractNumId w:val="1"/>
  </w:num>
  <w:num w:numId="32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B5C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0797"/>
    <w:rsid w:val="000510BB"/>
    <w:rsid w:val="000528D4"/>
    <w:rsid w:val="00054FE2"/>
    <w:rsid w:val="00055516"/>
    <w:rsid w:val="00063BBE"/>
    <w:rsid w:val="00063D00"/>
    <w:rsid w:val="00064AD3"/>
    <w:rsid w:val="00065E28"/>
    <w:rsid w:val="00066036"/>
    <w:rsid w:val="000675C1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6871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4F82"/>
    <w:rsid w:val="00106E3A"/>
    <w:rsid w:val="001076F3"/>
    <w:rsid w:val="00111369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A67AC"/>
    <w:rsid w:val="001B419F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5F2F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40E2"/>
    <w:rsid w:val="002A42A7"/>
    <w:rsid w:val="002A452D"/>
    <w:rsid w:val="002A6AA4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D7F8E"/>
    <w:rsid w:val="002E102E"/>
    <w:rsid w:val="002E19EF"/>
    <w:rsid w:val="002E4F95"/>
    <w:rsid w:val="002E61E7"/>
    <w:rsid w:val="002E7BC9"/>
    <w:rsid w:val="002F1D72"/>
    <w:rsid w:val="002F32B4"/>
    <w:rsid w:val="002F3881"/>
    <w:rsid w:val="002F3FB8"/>
    <w:rsid w:val="00301CE9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772D9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7E32"/>
    <w:rsid w:val="003B05F3"/>
    <w:rsid w:val="003B71FE"/>
    <w:rsid w:val="003C5A78"/>
    <w:rsid w:val="003D2D66"/>
    <w:rsid w:val="003D441D"/>
    <w:rsid w:val="003D4A5F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B16"/>
    <w:rsid w:val="004771C8"/>
    <w:rsid w:val="00480B35"/>
    <w:rsid w:val="00480E96"/>
    <w:rsid w:val="0048405B"/>
    <w:rsid w:val="004858B9"/>
    <w:rsid w:val="00486759"/>
    <w:rsid w:val="00486FD1"/>
    <w:rsid w:val="0048775E"/>
    <w:rsid w:val="004902F2"/>
    <w:rsid w:val="00490534"/>
    <w:rsid w:val="00491BE4"/>
    <w:rsid w:val="0049314C"/>
    <w:rsid w:val="004936A6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D4B0D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61FC"/>
    <w:rsid w:val="005505D9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769F1"/>
    <w:rsid w:val="00583D7D"/>
    <w:rsid w:val="00584079"/>
    <w:rsid w:val="00597BBC"/>
    <w:rsid w:val="00597D75"/>
    <w:rsid w:val="005A1D91"/>
    <w:rsid w:val="005A1FB2"/>
    <w:rsid w:val="005A6FAA"/>
    <w:rsid w:val="005B0B4B"/>
    <w:rsid w:val="005B1308"/>
    <w:rsid w:val="005B1AAB"/>
    <w:rsid w:val="005B2551"/>
    <w:rsid w:val="005B545A"/>
    <w:rsid w:val="005B7B93"/>
    <w:rsid w:val="005C1385"/>
    <w:rsid w:val="005C40CB"/>
    <w:rsid w:val="005C4DE7"/>
    <w:rsid w:val="005C5F1A"/>
    <w:rsid w:val="005D0EF9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071E"/>
    <w:rsid w:val="00605E1D"/>
    <w:rsid w:val="00611197"/>
    <w:rsid w:val="00617107"/>
    <w:rsid w:val="00624F44"/>
    <w:rsid w:val="00625FC3"/>
    <w:rsid w:val="006309C1"/>
    <w:rsid w:val="0063106F"/>
    <w:rsid w:val="00632641"/>
    <w:rsid w:val="00636647"/>
    <w:rsid w:val="00636EF5"/>
    <w:rsid w:val="00640170"/>
    <w:rsid w:val="00644A22"/>
    <w:rsid w:val="006461B0"/>
    <w:rsid w:val="00653A71"/>
    <w:rsid w:val="00663365"/>
    <w:rsid w:val="00665D3E"/>
    <w:rsid w:val="00666105"/>
    <w:rsid w:val="00671B3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0D33"/>
    <w:rsid w:val="006B28B4"/>
    <w:rsid w:val="006B3E25"/>
    <w:rsid w:val="006B5BC7"/>
    <w:rsid w:val="006C1369"/>
    <w:rsid w:val="006C2B46"/>
    <w:rsid w:val="006C3A50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506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1F8D"/>
    <w:rsid w:val="00773127"/>
    <w:rsid w:val="00773D44"/>
    <w:rsid w:val="007754E4"/>
    <w:rsid w:val="00775BCB"/>
    <w:rsid w:val="00777CC9"/>
    <w:rsid w:val="00780054"/>
    <w:rsid w:val="00787DAA"/>
    <w:rsid w:val="0079022C"/>
    <w:rsid w:val="00793A77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759C"/>
    <w:rsid w:val="00877D55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ADA"/>
    <w:rsid w:val="008A668D"/>
    <w:rsid w:val="008A71A9"/>
    <w:rsid w:val="008B0011"/>
    <w:rsid w:val="008B1FF6"/>
    <w:rsid w:val="008B4203"/>
    <w:rsid w:val="008B60C2"/>
    <w:rsid w:val="008B76E0"/>
    <w:rsid w:val="008C03D4"/>
    <w:rsid w:val="008C6843"/>
    <w:rsid w:val="008D0371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6B91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412A"/>
    <w:rsid w:val="00974F1C"/>
    <w:rsid w:val="00974FA5"/>
    <w:rsid w:val="00977945"/>
    <w:rsid w:val="009801F2"/>
    <w:rsid w:val="009802E8"/>
    <w:rsid w:val="00982B17"/>
    <w:rsid w:val="00982EB2"/>
    <w:rsid w:val="00983E40"/>
    <w:rsid w:val="00986340"/>
    <w:rsid w:val="009927EF"/>
    <w:rsid w:val="00994A36"/>
    <w:rsid w:val="00994C55"/>
    <w:rsid w:val="00996AF1"/>
    <w:rsid w:val="0099713B"/>
    <w:rsid w:val="009A4D0B"/>
    <w:rsid w:val="009A6D91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0C85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3922"/>
    <w:rsid w:val="00A24997"/>
    <w:rsid w:val="00A25689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1FA"/>
    <w:rsid w:val="00AE1CFC"/>
    <w:rsid w:val="00AE381E"/>
    <w:rsid w:val="00AE43C5"/>
    <w:rsid w:val="00AE65C8"/>
    <w:rsid w:val="00AF1AF6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27783"/>
    <w:rsid w:val="00B401FA"/>
    <w:rsid w:val="00B40ED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73CD9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4EB6"/>
    <w:rsid w:val="00BD51D2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049FF"/>
    <w:rsid w:val="00C13928"/>
    <w:rsid w:val="00C15BB4"/>
    <w:rsid w:val="00C15E81"/>
    <w:rsid w:val="00C1782B"/>
    <w:rsid w:val="00C17915"/>
    <w:rsid w:val="00C2235B"/>
    <w:rsid w:val="00C24CA8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55ACA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2C4"/>
    <w:rsid w:val="00C8465B"/>
    <w:rsid w:val="00C84B9F"/>
    <w:rsid w:val="00C905FD"/>
    <w:rsid w:val="00CA09F5"/>
    <w:rsid w:val="00CA3481"/>
    <w:rsid w:val="00CA71BD"/>
    <w:rsid w:val="00CB50B7"/>
    <w:rsid w:val="00CB658E"/>
    <w:rsid w:val="00CC2813"/>
    <w:rsid w:val="00CC4A57"/>
    <w:rsid w:val="00CD5830"/>
    <w:rsid w:val="00CD67A3"/>
    <w:rsid w:val="00CE11D9"/>
    <w:rsid w:val="00CE164C"/>
    <w:rsid w:val="00CE219D"/>
    <w:rsid w:val="00CE255F"/>
    <w:rsid w:val="00CE450F"/>
    <w:rsid w:val="00CE56E3"/>
    <w:rsid w:val="00CE6E80"/>
    <w:rsid w:val="00CF076D"/>
    <w:rsid w:val="00D01D8E"/>
    <w:rsid w:val="00D05B95"/>
    <w:rsid w:val="00D13A07"/>
    <w:rsid w:val="00D15C8E"/>
    <w:rsid w:val="00D16EF8"/>
    <w:rsid w:val="00D17066"/>
    <w:rsid w:val="00D20748"/>
    <w:rsid w:val="00D2101A"/>
    <w:rsid w:val="00D21C33"/>
    <w:rsid w:val="00D21F04"/>
    <w:rsid w:val="00D335A8"/>
    <w:rsid w:val="00D33718"/>
    <w:rsid w:val="00D354C8"/>
    <w:rsid w:val="00D37D05"/>
    <w:rsid w:val="00D40C06"/>
    <w:rsid w:val="00D441E6"/>
    <w:rsid w:val="00D45653"/>
    <w:rsid w:val="00D50E3B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A2601"/>
    <w:rsid w:val="00DA29FB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4258"/>
    <w:rsid w:val="00E3775D"/>
    <w:rsid w:val="00E41338"/>
    <w:rsid w:val="00E419B4"/>
    <w:rsid w:val="00E41A7B"/>
    <w:rsid w:val="00E44F06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758DE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D6C9B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7ABF"/>
    <w:rsid w:val="00F3141D"/>
    <w:rsid w:val="00F32F5E"/>
    <w:rsid w:val="00F348E5"/>
    <w:rsid w:val="00F34B47"/>
    <w:rsid w:val="00F34F57"/>
    <w:rsid w:val="00F35CA4"/>
    <w:rsid w:val="00F40DEB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936FF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4AED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 Spacing"/>
    <w:uiPriority w:val="99"/>
    <w:qFormat/>
    <w:rsid w:val="00E758D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897.pdf&amp;show=dcatalogues/1/1118828/897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551.pdf&amp;show=dcatalogues/1/1098428/55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578.pdf&amp;show=dcatalogues/1/1130388/2578.pdf&amp;view=true" TargetMode="External"/><Relationship Id="rId20" Type="http://schemas.openxmlformats.org/officeDocument/2006/relationships/hyperlink" Target="https://magtu.informsystema.ru/uploader/fileUpload?name=3947.pdf&amp;show=dcatalogues/1/1530534/394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525.pdf&amp;show=dcatalogues/1/1092594/525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568.pdf&amp;show=dcatalogues/1/1130370/2568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2C018E5B-5A87-49BF-B91F-58238774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56</cp:revision>
  <cp:lastPrinted>2018-12-13T09:08:00Z</cp:lastPrinted>
  <dcterms:created xsi:type="dcterms:W3CDTF">2020-10-28T04:25:00Z</dcterms:created>
  <dcterms:modified xsi:type="dcterms:W3CDTF">2020-11-14T05:30:00Z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