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0B3060" w:rsidP="000511F6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15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EA" w:rsidRPr="00705FA2" w:rsidRDefault="00ED74AC" w:rsidP="004740EA">
      <w:r>
        <w:br w:type="page"/>
      </w:r>
      <w:r w:rsidR="000B3060">
        <w:rPr>
          <w:noProof/>
        </w:rPr>
        <w:lastRenderedPageBreak/>
        <w:drawing>
          <wp:inline distT="0" distB="0" distL="0" distR="0">
            <wp:extent cx="6115050" cy="8286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1F6" w:rsidRDefault="004740EA" w:rsidP="000511F6">
      <w:pPr>
        <w:rPr>
          <w:b/>
          <w:bCs/>
        </w:rPr>
      </w:pPr>
      <w:r>
        <w:rPr>
          <w:b/>
        </w:rPr>
        <w:br w:type="page"/>
      </w:r>
      <w:r w:rsidR="000B3060">
        <w:rPr>
          <w:noProof/>
        </w:rPr>
        <w:lastRenderedPageBreak/>
        <w:drawing>
          <wp:inline distT="0" distB="0" distL="0" distR="0">
            <wp:extent cx="6115050" cy="8277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1F6" w:rsidRDefault="000511F6" w:rsidP="005872FB">
      <w:pPr>
        <w:ind w:firstLine="567"/>
        <w:rPr>
          <w:b/>
          <w:bCs/>
        </w:rPr>
      </w:pPr>
    </w:p>
    <w:p w:rsidR="00D1025C" w:rsidRPr="00705FA2" w:rsidRDefault="004740EA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4C7FB5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ED0C01" w:rsidRPr="00ED0C01">
        <w:rPr>
          <w:bCs/>
        </w:rPr>
        <w:t>Применение ЭВМ при оценке взрывных явлений</w:t>
      </w:r>
      <w:r w:rsidRPr="005872FB">
        <w:rPr>
          <w:bCs/>
        </w:rPr>
        <w:t>» я</w:t>
      </w:r>
      <w:r w:rsidRPr="005872FB">
        <w:rPr>
          <w:bCs/>
        </w:rPr>
        <w:t>в</w:t>
      </w:r>
      <w:r w:rsidRPr="005872FB">
        <w:rPr>
          <w:bCs/>
        </w:rPr>
        <w:t xml:space="preserve">ляются: </w:t>
      </w:r>
      <w:r w:rsidR="004C7FB5" w:rsidRPr="00D311ED">
        <w:t>изучение студентами основ проектирования парам</w:t>
      </w:r>
      <w:r w:rsidR="004C7FB5">
        <w:t>етров буровзрывных работ на ЭВМ</w:t>
      </w:r>
      <w:r>
        <w:t xml:space="preserve">; </w:t>
      </w:r>
      <w:r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6C1B03" w:rsidRDefault="006C1B03" w:rsidP="006C1B03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6C1B03" w:rsidRDefault="006C1B03" w:rsidP="006C1B03">
      <w:pPr>
        <w:ind w:firstLine="567"/>
        <w:jc w:val="both"/>
      </w:pPr>
      <w:r>
        <w:t>- познакомить студентов с методиками расчета пар</w:t>
      </w:r>
      <w:r>
        <w:t>а</w:t>
      </w:r>
      <w:r>
        <w:t>метров буровзрывных работ;</w:t>
      </w:r>
    </w:p>
    <w:p w:rsidR="006C1B03" w:rsidRDefault="006C1B03" w:rsidP="006C1B03">
      <w:pPr>
        <w:ind w:firstLine="567"/>
        <w:jc w:val="both"/>
      </w:pPr>
      <w:r>
        <w:t xml:space="preserve">- научить студентов </w:t>
      </w:r>
      <w:r w:rsidRPr="000B3003">
        <w:t>работать с программными продуктами общего и специального н</w:t>
      </w:r>
      <w:r w:rsidRPr="000B3003">
        <w:t>а</w:t>
      </w:r>
      <w:r w:rsidRPr="000B3003">
        <w:t>значения для</w:t>
      </w:r>
      <w:r>
        <w:t xml:space="preserve"> автоматизированного </w:t>
      </w:r>
      <w:r w:rsidRPr="000B3003">
        <w:t>расче</w:t>
      </w:r>
      <w:r>
        <w:t>та</w:t>
      </w:r>
      <w:r w:rsidRPr="000B3003">
        <w:t xml:space="preserve"> основны</w:t>
      </w:r>
      <w:r>
        <w:t>х</w:t>
      </w:r>
      <w:r w:rsidRPr="000B3003">
        <w:t xml:space="preserve"> технологически</w:t>
      </w:r>
      <w:r>
        <w:t>х</w:t>
      </w:r>
      <w:r w:rsidRPr="000B3003">
        <w:t xml:space="preserve"> параметр</w:t>
      </w:r>
      <w:r>
        <w:t>ов бур</w:t>
      </w:r>
      <w:r>
        <w:t>о</w:t>
      </w:r>
      <w:r>
        <w:t xml:space="preserve">взрывных работ </w:t>
      </w:r>
      <w:r w:rsidRPr="000B3003">
        <w:t>и составлять проектно-сметную документацию для эффективного и безопа</w:t>
      </w:r>
      <w:r w:rsidRPr="000B3003">
        <w:t>с</w:t>
      </w:r>
      <w:r w:rsidRPr="000B3003">
        <w:t>ного производства буровых и взрывных работ на горных предприятиях, специальных взры</w:t>
      </w:r>
      <w:r w:rsidRPr="000B3003">
        <w:t>в</w:t>
      </w:r>
      <w:r w:rsidRPr="000B3003">
        <w:t>ных работ на объектах строительства и реконструкции, при нефте- и газодобыче, сейсмора</w:t>
      </w:r>
      <w:r w:rsidRPr="000B3003">
        <w:t>з</w:t>
      </w:r>
      <w:r w:rsidRPr="000B3003">
        <w:t>ведке</w:t>
      </w:r>
      <w:r>
        <w:t>;</w:t>
      </w:r>
    </w:p>
    <w:p w:rsidR="006C1B03" w:rsidRDefault="006C1B03" w:rsidP="006C1B03">
      <w:pPr>
        <w:ind w:firstLine="567"/>
        <w:jc w:val="both"/>
      </w:pPr>
      <w:r>
        <w:t>- развить у студентов готовность проводить технико-экономическую оценку проектных решений при производстве буровых и взрывных работ и работ со взрывчатыми мат</w:t>
      </w:r>
      <w:r>
        <w:t>е</w:t>
      </w:r>
      <w:r>
        <w:t>риалами, реализовывать в практической деятельности пре</w:t>
      </w:r>
      <w:r>
        <w:t>д</w:t>
      </w:r>
      <w:r>
        <w:t>ложения по совершенствованию техники и технологии производства буровзрывных работ, по внедрению новейших средств механиз</w:t>
      </w:r>
      <w:r>
        <w:t>а</w:t>
      </w:r>
      <w:r>
        <w:t>ции, процессов и технологий;</w:t>
      </w:r>
    </w:p>
    <w:p w:rsidR="006C1B03" w:rsidRDefault="006C1B03" w:rsidP="006C1B03">
      <w:pPr>
        <w:pStyle w:val="Style3"/>
        <w:widowControl/>
        <w:ind w:firstLine="720"/>
        <w:jc w:val="both"/>
      </w:pPr>
      <w:r>
        <w:t>- выработать у студентов способность использовать и</w:t>
      </w:r>
      <w:r>
        <w:t>н</w:t>
      </w:r>
      <w:r>
        <w:t>формационные технологии для выбора и проектирования рациональных технологических, эксплуатационных и безопа</w:t>
      </w:r>
      <w:r>
        <w:t>с</w:t>
      </w:r>
      <w:r>
        <w:t>ных параметров ведения бур</w:t>
      </w:r>
      <w:r>
        <w:t>о</w:t>
      </w:r>
      <w:r>
        <w:t>взрывных работ.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D0C01" w:rsidRPr="00ED0C01">
        <w:rPr>
          <w:bCs/>
        </w:rPr>
        <w:t>Применение ЭВМ при оценке взрывных явлений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5674D5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7E6AB0" w:rsidRPr="007E6AB0">
        <w:rPr>
          <w:sz w:val="24"/>
          <w:szCs w:val="24"/>
        </w:rPr>
        <w:t>«Информатика», «Основы горного дела», «Пр</w:t>
      </w:r>
      <w:r w:rsidR="007E6AB0" w:rsidRPr="007E6AB0">
        <w:rPr>
          <w:sz w:val="24"/>
          <w:szCs w:val="24"/>
        </w:rPr>
        <w:t>о</w:t>
      </w:r>
      <w:r w:rsidR="007E6AB0" w:rsidRPr="007E6AB0">
        <w:rPr>
          <w:sz w:val="24"/>
          <w:szCs w:val="24"/>
        </w:rPr>
        <w:t>мышленные материалы», «Те</w:t>
      </w:r>
      <w:r w:rsidR="007E6AB0">
        <w:rPr>
          <w:sz w:val="24"/>
          <w:szCs w:val="24"/>
        </w:rPr>
        <w:t>хнология взрывных работ при ОГР</w:t>
      </w:r>
      <w:r w:rsidR="00F871AB">
        <w:rPr>
          <w:sz w:val="24"/>
          <w:szCs w:val="24"/>
        </w:rPr>
        <w:t>».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7E6AB0" w:rsidRPr="007E6AB0">
        <w:rPr>
          <w:bCs/>
        </w:rPr>
        <w:t>«Технология взрывных работ», «Проектирование и орг</w:t>
      </w:r>
      <w:r w:rsidR="007E6AB0" w:rsidRPr="007E6AB0">
        <w:rPr>
          <w:bCs/>
        </w:rPr>
        <w:t>а</w:t>
      </w:r>
      <w:r w:rsidR="007E6AB0" w:rsidRPr="007E6AB0">
        <w:rPr>
          <w:bCs/>
        </w:rPr>
        <w:t>низация взрывных работ»</w:t>
      </w:r>
      <w:r w:rsidR="00F871AB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ED0C01" w:rsidRPr="00ED0C01">
        <w:rPr>
          <w:bCs/>
        </w:rPr>
        <w:t>Применение ЭВМ при оценке взрывных явлений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DD3AAB" w:rsidRPr="00346EBF" w:rsidRDefault="00DD3AAB" w:rsidP="00DD3AAB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4"/>
      </w:tblGrid>
      <w:tr w:rsidR="00DD3AAB" w:rsidRPr="00346EBF">
        <w:trPr>
          <w:tblHeader/>
        </w:trPr>
        <w:tc>
          <w:tcPr>
            <w:tcW w:w="1222" w:type="pct"/>
            <w:vAlign w:val="center"/>
          </w:tcPr>
          <w:p w:rsidR="00DD3AAB" w:rsidRPr="00346EBF" w:rsidRDefault="00DD3AAB" w:rsidP="00CA6CA1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DD3AAB" w:rsidRPr="00346EBF" w:rsidRDefault="005C1DC9" w:rsidP="00CA6CA1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DD3AAB" w:rsidRPr="00346EBF">
        <w:trPr>
          <w:cantSplit/>
        </w:trPr>
        <w:tc>
          <w:tcPr>
            <w:tcW w:w="5000" w:type="pct"/>
            <w:gridSpan w:val="2"/>
          </w:tcPr>
          <w:p w:rsidR="00DD3AAB" w:rsidRPr="00346EBF" w:rsidRDefault="00DD3AAB" w:rsidP="00CA6CA1">
            <w:pPr>
              <w:rPr>
                <w:b/>
              </w:rPr>
            </w:pPr>
            <w:r w:rsidRPr="00587318">
              <w:rPr>
                <w:b/>
              </w:rPr>
              <w:t>ПК-</w:t>
            </w:r>
            <w:r w:rsidR="00140927">
              <w:rPr>
                <w:b/>
              </w:rPr>
              <w:t>8</w:t>
            </w:r>
          </w:p>
          <w:p w:rsidR="00DD3AAB" w:rsidRPr="00140927" w:rsidRDefault="00140927" w:rsidP="00CA6CA1">
            <w:pPr>
              <w:jc w:val="both"/>
            </w:pPr>
            <w:r w:rsidRPr="00140927">
              <w:rPr>
                <w:spacing w:val="-4"/>
              </w:rPr>
              <w:t>готовностью принимать участие во внедрении автоматизированных систем управления прои</w:t>
            </w:r>
            <w:r w:rsidRPr="00140927">
              <w:rPr>
                <w:spacing w:val="-4"/>
              </w:rPr>
              <w:t>з</w:t>
            </w:r>
            <w:r w:rsidRPr="00140927">
              <w:rPr>
                <w:spacing w:val="-4"/>
              </w:rPr>
              <w:t>водством</w:t>
            </w:r>
          </w:p>
        </w:tc>
      </w:tr>
      <w:tr w:rsidR="00DD3AAB" w:rsidRPr="00346EBF">
        <w:trPr>
          <w:cantSplit/>
        </w:trPr>
        <w:tc>
          <w:tcPr>
            <w:tcW w:w="1222" w:type="pct"/>
            <w:vAlign w:val="center"/>
          </w:tcPr>
          <w:p w:rsidR="00DD3AAB" w:rsidRPr="00346EBF" w:rsidRDefault="00DD3AAB" w:rsidP="00CA6CA1">
            <w:r w:rsidRPr="00346EBF">
              <w:t>Знать</w:t>
            </w:r>
          </w:p>
        </w:tc>
        <w:tc>
          <w:tcPr>
            <w:tcW w:w="3778" w:type="pct"/>
          </w:tcPr>
          <w:p w:rsidR="00DD3AAB" w:rsidRDefault="00DD3AAB" w:rsidP="00CA6CA1">
            <w:pPr>
              <w:jc w:val="both"/>
            </w:pPr>
            <w:r>
              <w:t>- м</w:t>
            </w:r>
            <w:r w:rsidRPr="007E6AB0">
              <w:t>етодики расчета параметров буровзры</w:t>
            </w:r>
            <w:r w:rsidRPr="007E6AB0">
              <w:t>в</w:t>
            </w:r>
            <w:r w:rsidRPr="007E6AB0">
              <w:t>ных работ</w:t>
            </w:r>
            <w:r>
              <w:t>;</w:t>
            </w:r>
          </w:p>
          <w:p w:rsidR="00DD3AAB" w:rsidRDefault="00DD3AAB" w:rsidP="00CA6CA1">
            <w:pPr>
              <w:jc w:val="both"/>
            </w:pPr>
            <w:r>
              <w:t>- требования, предъявляемые к проектам буровзрывных работ;</w:t>
            </w:r>
          </w:p>
          <w:p w:rsidR="00DD3AAB" w:rsidRPr="0031499C" w:rsidRDefault="00DD3AAB" w:rsidP="00CA6CA1">
            <w:pPr>
              <w:jc w:val="both"/>
            </w:pPr>
            <w:r>
              <w:t xml:space="preserve">- </w:t>
            </w:r>
            <w:r w:rsidRPr="0031499C">
              <w:t>основные информационно-коммуникационные технологии и треб</w:t>
            </w:r>
            <w:r w:rsidRPr="0031499C">
              <w:t>о</w:t>
            </w:r>
            <w:r w:rsidRPr="0031499C">
              <w:t>вания информационной безопа</w:t>
            </w:r>
            <w:r w:rsidRPr="0031499C">
              <w:t>с</w:t>
            </w:r>
            <w:r w:rsidRPr="0031499C">
              <w:t>ности</w:t>
            </w:r>
            <w:r>
              <w:t>.</w:t>
            </w:r>
          </w:p>
        </w:tc>
      </w:tr>
      <w:tr w:rsidR="00DD3AAB" w:rsidRPr="00346EBF">
        <w:trPr>
          <w:cantSplit/>
        </w:trPr>
        <w:tc>
          <w:tcPr>
            <w:tcW w:w="1222" w:type="pct"/>
            <w:vAlign w:val="center"/>
          </w:tcPr>
          <w:p w:rsidR="00DD3AAB" w:rsidRPr="00346EBF" w:rsidRDefault="00DD3AAB" w:rsidP="00CA6CA1">
            <w:r w:rsidRPr="00346EBF">
              <w:lastRenderedPageBreak/>
              <w:t>Уметь</w:t>
            </w:r>
          </w:p>
        </w:tc>
        <w:tc>
          <w:tcPr>
            <w:tcW w:w="3778" w:type="pct"/>
          </w:tcPr>
          <w:p w:rsidR="00DD3AAB" w:rsidRDefault="00DD3AAB" w:rsidP="00CA6CA1">
            <w:pPr>
              <w:jc w:val="both"/>
            </w:pPr>
            <w:r>
              <w:t>- с</w:t>
            </w:r>
            <w:r w:rsidRPr="00FF31AE">
              <w:t>оставлять алгоритм и программы для решения конкретной матем</w:t>
            </w:r>
            <w:r w:rsidRPr="00FF31AE">
              <w:t>а</w:t>
            </w:r>
            <w:r w:rsidRPr="00FF31AE">
              <w:t>тической з</w:t>
            </w:r>
            <w:r w:rsidRPr="00FF31AE">
              <w:t>а</w:t>
            </w:r>
            <w:r w:rsidRPr="00FF31AE">
              <w:t>дачи</w:t>
            </w:r>
            <w:r>
              <w:t>;</w:t>
            </w:r>
          </w:p>
          <w:p w:rsidR="00DD3AAB" w:rsidRDefault="00DD3AAB" w:rsidP="00CA6CA1">
            <w:pPr>
              <w:jc w:val="both"/>
            </w:pPr>
            <w:r>
              <w:t>- анализировать пол</w:t>
            </w:r>
            <w:r>
              <w:t>у</w:t>
            </w:r>
            <w:r>
              <w:t>ченные результаты решения задач на ЭВМ;</w:t>
            </w:r>
          </w:p>
          <w:p w:rsidR="00DD3AAB" w:rsidRPr="001619FB" w:rsidRDefault="00DD3AAB" w:rsidP="00CA6CA1">
            <w:pPr>
              <w:jc w:val="both"/>
            </w:pPr>
            <w:r>
              <w:t>- составлять проектную документацию на взрывные работы с испол</w:t>
            </w:r>
            <w:r>
              <w:t>ь</w:t>
            </w:r>
            <w:r>
              <w:t>зованием современных программных продуктов общего и специал</w:t>
            </w:r>
            <w:r>
              <w:t>ь</w:t>
            </w:r>
            <w:r>
              <w:t>ного назнач</w:t>
            </w:r>
            <w:r>
              <w:t>е</w:t>
            </w:r>
            <w:r>
              <w:t>ния.</w:t>
            </w:r>
          </w:p>
        </w:tc>
      </w:tr>
      <w:tr w:rsidR="00DD3AAB" w:rsidRPr="00346EBF">
        <w:trPr>
          <w:cantSplit/>
        </w:trPr>
        <w:tc>
          <w:tcPr>
            <w:tcW w:w="1222" w:type="pct"/>
            <w:vAlign w:val="center"/>
          </w:tcPr>
          <w:p w:rsidR="00DD3AAB" w:rsidRPr="00346EBF" w:rsidRDefault="00DD3AAB" w:rsidP="00CA6CA1">
            <w:r w:rsidRPr="00346EBF">
              <w:t>Владеть</w:t>
            </w:r>
          </w:p>
        </w:tc>
        <w:tc>
          <w:tcPr>
            <w:tcW w:w="3778" w:type="pct"/>
          </w:tcPr>
          <w:p w:rsidR="00DD3AAB" w:rsidRDefault="00DD3AAB" w:rsidP="00CA6CA1">
            <w:pPr>
              <w:jc w:val="both"/>
            </w:pPr>
            <w:r>
              <w:t>- н</w:t>
            </w:r>
            <w:r w:rsidRPr="00FF31AE">
              <w:t>авыками работы на ЭВМ</w:t>
            </w:r>
            <w:r>
              <w:t xml:space="preserve">, </w:t>
            </w:r>
            <w:r w:rsidRPr="00FF31AE">
              <w:t>компьютерными методами сбора, хран</w:t>
            </w:r>
            <w:r w:rsidRPr="00FF31AE">
              <w:t>е</w:t>
            </w:r>
            <w:r w:rsidRPr="00FF31AE">
              <w:t xml:space="preserve">ния и обработки информации, применяемыми </w:t>
            </w:r>
            <w:r>
              <w:t>во взрывном д</w:t>
            </w:r>
            <w:r>
              <w:t>е</w:t>
            </w:r>
            <w:r>
              <w:t>ле;</w:t>
            </w:r>
          </w:p>
          <w:p w:rsidR="00DD3AAB" w:rsidRDefault="00DD3AAB" w:rsidP="00CA6CA1">
            <w:pPr>
              <w:jc w:val="both"/>
            </w:pPr>
            <w:r>
              <w:t>- к</w:t>
            </w:r>
            <w:r w:rsidRPr="00F14F36">
              <w:t>ультурой применения информационно-коммуникационных техн</w:t>
            </w:r>
            <w:r w:rsidRPr="00F14F36">
              <w:t>о</w:t>
            </w:r>
            <w:r w:rsidRPr="00F14F36">
              <w:t>логий с учетом основных требований информационной безопа</w:t>
            </w:r>
            <w:r w:rsidRPr="00F14F36">
              <w:t>с</w:t>
            </w:r>
            <w:r w:rsidRPr="00F14F36">
              <w:t>ности</w:t>
            </w:r>
            <w:r>
              <w:t>;</w:t>
            </w:r>
          </w:p>
          <w:p w:rsidR="00DD3AAB" w:rsidRPr="00346EBF" w:rsidRDefault="00DD3AAB" w:rsidP="00CA6CA1">
            <w:pPr>
              <w:jc w:val="both"/>
            </w:pPr>
            <w:r>
              <w:rPr>
                <w:color w:val="000000"/>
                <w:shd w:val="clear" w:color="auto" w:fill="FFFFFF"/>
              </w:rPr>
              <w:t>- современными программными и аппаратными комплексами сбора, хранения и обработки информ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ции.</w:t>
            </w:r>
          </w:p>
        </w:tc>
      </w:tr>
    </w:tbl>
    <w:p w:rsidR="00DD3AAB" w:rsidRDefault="00DD3AAB" w:rsidP="004B5101">
      <w:pPr>
        <w:ind w:left="709" w:hanging="142"/>
        <w:rPr>
          <w:b/>
          <w:bCs/>
        </w:rPr>
      </w:pPr>
    </w:p>
    <w:p w:rsidR="00DD3AAB" w:rsidRDefault="00DD3AAB" w:rsidP="004B5101">
      <w:pPr>
        <w:ind w:left="709" w:hanging="142"/>
        <w:rPr>
          <w:b/>
          <w:bCs/>
        </w:rPr>
        <w:sectPr w:rsidR="00DD3AAB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A957D6" w:rsidRPr="00346EBF" w:rsidRDefault="00A957D6" w:rsidP="00A957D6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A957D6" w:rsidRPr="0027123A" w:rsidRDefault="00A957D6" w:rsidP="00A957D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527356">
        <w:rPr>
          <w:rStyle w:val="FontStyle18"/>
          <w:b w:val="0"/>
          <w:sz w:val="24"/>
          <w:szCs w:val="24"/>
        </w:rPr>
        <w:t>17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A957D6" w:rsidRPr="0027123A" w:rsidRDefault="00A957D6" w:rsidP="00A957D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527356">
        <w:rPr>
          <w:rStyle w:val="FontStyle18"/>
          <w:b w:val="0"/>
          <w:sz w:val="24"/>
          <w:szCs w:val="24"/>
        </w:rPr>
        <w:t>16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A957D6" w:rsidRPr="0027123A" w:rsidRDefault="00A957D6" w:rsidP="00A957D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527356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A957D6" w:rsidRPr="0027123A" w:rsidRDefault="00A957D6" w:rsidP="00A957D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="00527356">
        <w:rPr>
          <w:rStyle w:val="FontStyle18"/>
          <w:b w:val="0"/>
          <w:sz w:val="24"/>
          <w:szCs w:val="24"/>
        </w:rPr>
        <w:t>23</w:t>
      </w:r>
      <w:r>
        <w:rPr>
          <w:rStyle w:val="FontStyle18"/>
          <w:b w:val="0"/>
          <w:sz w:val="24"/>
          <w:szCs w:val="24"/>
        </w:rPr>
        <w:t>,</w:t>
      </w:r>
      <w:r w:rsidR="00527356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DD3AAB" w:rsidRDefault="00A957D6" w:rsidP="00A957D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A957D6" w:rsidRDefault="00A957D6" w:rsidP="00A957D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4"/>
        <w:gridCol w:w="507"/>
        <w:gridCol w:w="595"/>
        <w:gridCol w:w="668"/>
        <w:gridCol w:w="815"/>
        <w:gridCol w:w="935"/>
        <w:gridCol w:w="3112"/>
        <w:gridCol w:w="2816"/>
        <w:gridCol w:w="1058"/>
      </w:tblGrid>
      <w:tr w:rsidR="00DD3AAB" w:rsidRPr="007C525F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DD3AAB" w:rsidRPr="007C525F" w:rsidRDefault="00DD3AAB" w:rsidP="00CA6CA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DD3AAB" w:rsidRPr="007C525F" w:rsidRDefault="00DD3AAB" w:rsidP="00CA6CA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DD3AAB" w:rsidRPr="007C525F" w:rsidRDefault="00A957D6" w:rsidP="00CA6CA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9" w:type="pct"/>
            <w:gridSpan w:val="3"/>
            <w:vAlign w:val="center"/>
          </w:tcPr>
          <w:p w:rsidR="00DD3AAB" w:rsidRPr="007C525F" w:rsidRDefault="00DD3AAB" w:rsidP="00CA6CA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DD3AAB" w:rsidRPr="007C525F" w:rsidRDefault="00DD3AAB" w:rsidP="00CA6CA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DD3AAB" w:rsidRPr="007C525F" w:rsidRDefault="00DD3AAB" w:rsidP="00CA6CA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1" w:type="pct"/>
            <w:vMerge w:val="restart"/>
            <w:vAlign w:val="center"/>
          </w:tcPr>
          <w:p w:rsidR="00DD3AAB" w:rsidRPr="007C525F" w:rsidRDefault="00DD3AAB" w:rsidP="00CA6CA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DD3AAB" w:rsidRPr="007C525F" w:rsidRDefault="00DD3AAB" w:rsidP="00CA6CA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DD3AAB" w:rsidRPr="007C525F">
        <w:trPr>
          <w:cantSplit/>
          <w:trHeight w:val="1134"/>
          <w:tblHeader/>
        </w:trPr>
        <w:tc>
          <w:tcPr>
            <w:tcW w:w="1414" w:type="pct"/>
            <w:vMerge/>
          </w:tcPr>
          <w:p w:rsidR="00DD3AAB" w:rsidRPr="007C525F" w:rsidRDefault="00DD3AAB" w:rsidP="00CA6CA1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DD3AAB" w:rsidRPr="007C525F" w:rsidRDefault="00DD3AAB" w:rsidP="00CA6CA1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DD3AAB" w:rsidRPr="007C525F" w:rsidRDefault="00DD3AAB" w:rsidP="00CA6CA1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DD3AAB" w:rsidRPr="007C525F" w:rsidRDefault="00DD3AAB" w:rsidP="00CA6CA1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DD3AAB" w:rsidRPr="007C525F" w:rsidRDefault="00DD3AAB" w:rsidP="00CA6CA1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78" w:type="pct"/>
            <w:textDirection w:val="btLr"/>
            <w:vAlign w:val="center"/>
          </w:tcPr>
          <w:p w:rsidR="00DD3AAB" w:rsidRPr="007C525F" w:rsidRDefault="00DD3AAB" w:rsidP="00CA6CA1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19" w:type="pct"/>
            <w:vMerge/>
            <w:textDirection w:val="btLr"/>
          </w:tcPr>
          <w:p w:rsidR="00DD3AAB" w:rsidRPr="007C525F" w:rsidRDefault="00DD3AAB" w:rsidP="00CA6CA1">
            <w:pPr>
              <w:pStyle w:val="Style14"/>
              <w:widowControl/>
              <w:jc w:val="center"/>
            </w:pPr>
          </w:p>
        </w:tc>
        <w:tc>
          <w:tcPr>
            <w:tcW w:w="1062" w:type="pct"/>
            <w:vMerge/>
            <w:textDirection w:val="btLr"/>
          </w:tcPr>
          <w:p w:rsidR="00DD3AAB" w:rsidRPr="007C525F" w:rsidRDefault="00DD3AAB" w:rsidP="00CA6CA1">
            <w:pPr>
              <w:pStyle w:val="Style14"/>
              <w:widowControl/>
              <w:jc w:val="center"/>
            </w:pPr>
          </w:p>
        </w:tc>
        <w:tc>
          <w:tcPr>
            <w:tcW w:w="961" w:type="pct"/>
            <w:vMerge/>
            <w:textDirection w:val="btLr"/>
            <w:vAlign w:val="center"/>
          </w:tcPr>
          <w:p w:rsidR="00DD3AAB" w:rsidRPr="007C525F" w:rsidRDefault="00DD3AAB" w:rsidP="00CA6CA1">
            <w:pPr>
              <w:pStyle w:val="Style14"/>
              <w:widowControl/>
              <w:jc w:val="center"/>
            </w:pPr>
          </w:p>
        </w:tc>
        <w:tc>
          <w:tcPr>
            <w:tcW w:w="361" w:type="pct"/>
            <w:vMerge/>
            <w:textDirection w:val="btLr"/>
          </w:tcPr>
          <w:p w:rsidR="00DD3AAB" w:rsidRPr="007C525F" w:rsidRDefault="00DD3AAB" w:rsidP="00CA6CA1">
            <w:pPr>
              <w:pStyle w:val="Style14"/>
              <w:widowControl/>
              <w:jc w:val="center"/>
            </w:pPr>
          </w:p>
        </w:tc>
      </w:tr>
      <w:tr w:rsidR="00DD3AAB" w:rsidRPr="002F5483">
        <w:trPr>
          <w:cantSplit/>
          <w:trHeight w:val="268"/>
        </w:trPr>
        <w:tc>
          <w:tcPr>
            <w:tcW w:w="1414" w:type="pct"/>
          </w:tcPr>
          <w:p w:rsidR="00DD3AAB" w:rsidRPr="00C503A6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7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03A6">
              <w:rPr>
                <w:rFonts w:ascii="Times New Roman" w:hAnsi="Times New Roman"/>
                <w:b/>
                <w:sz w:val="24"/>
                <w:szCs w:val="24"/>
              </w:rPr>
              <w:t>Использование ЭВМ при оценке взрывных явлений.</w:t>
            </w:r>
          </w:p>
          <w:p w:rsidR="00DD3AAB" w:rsidRPr="00E3195A" w:rsidRDefault="00DD3AAB" w:rsidP="00CA6CA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1219C8">
              <w:rPr>
                <w:rFonts w:ascii="Times New Roman" w:hAnsi="Times New Roman"/>
                <w:szCs w:val="24"/>
              </w:rPr>
              <w:t>Цели и задачи дисциплины, связь со смежн</w:t>
            </w:r>
            <w:r w:rsidRPr="001219C8">
              <w:rPr>
                <w:rFonts w:ascii="Times New Roman" w:hAnsi="Times New Roman"/>
                <w:szCs w:val="24"/>
              </w:rPr>
              <w:t>ы</w:t>
            </w:r>
            <w:r w:rsidRPr="001219C8">
              <w:rPr>
                <w:rFonts w:ascii="Times New Roman" w:hAnsi="Times New Roman"/>
                <w:szCs w:val="24"/>
              </w:rPr>
              <w:t xml:space="preserve">ми дисциплинами. </w:t>
            </w:r>
            <w:r>
              <w:rPr>
                <w:rFonts w:ascii="Times New Roman" w:hAnsi="Times New Roman"/>
                <w:szCs w:val="24"/>
                <w:lang w:val="en-US"/>
              </w:rPr>
              <w:t>Microsoft</w:t>
            </w:r>
            <w:r w:rsidRPr="00E3195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Office</w:t>
            </w:r>
            <w:r w:rsidRPr="00E3195A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Прикла</w:t>
            </w:r>
            <w:r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 xml:space="preserve">ные программы для инженерных расчетов. </w:t>
            </w:r>
            <w:r w:rsidRPr="001219C8">
              <w:rPr>
                <w:rFonts w:ascii="Times New Roman" w:hAnsi="Times New Roman"/>
                <w:szCs w:val="24"/>
              </w:rPr>
              <w:t>Математическая система Mathcad: запуск; структура и состав главного меню; основные понятия и о</w:t>
            </w:r>
            <w:r w:rsidRPr="001219C8">
              <w:rPr>
                <w:rFonts w:ascii="Times New Roman" w:hAnsi="Times New Roman"/>
                <w:szCs w:val="24"/>
              </w:rPr>
              <w:t>п</w:t>
            </w:r>
            <w:r w:rsidRPr="001219C8">
              <w:rPr>
                <w:rFonts w:ascii="Times New Roman" w:hAnsi="Times New Roman"/>
                <w:szCs w:val="24"/>
              </w:rPr>
              <w:t>ределения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Pr="001219C8">
              <w:rPr>
                <w:rFonts w:ascii="Times New Roman" w:hAnsi="Times New Roman"/>
                <w:szCs w:val="24"/>
              </w:rPr>
              <w:t>панели инструментов, редакторы, встроенные функции</w:t>
            </w:r>
            <w:r>
              <w:rPr>
                <w:rFonts w:ascii="Times New Roman" w:hAnsi="Times New Roman"/>
                <w:szCs w:val="24"/>
              </w:rPr>
              <w:t xml:space="preserve"> и др</w:t>
            </w:r>
            <w:r w:rsidRPr="001219C8">
              <w:rPr>
                <w:rFonts w:ascii="Times New Roman" w:hAnsi="Times New Roman"/>
                <w:szCs w:val="24"/>
              </w:rPr>
              <w:t xml:space="preserve">. </w:t>
            </w:r>
            <w:r w:rsidRPr="005B4634">
              <w:rPr>
                <w:rFonts w:ascii="Times New Roman" w:hAnsi="Times New Roman"/>
              </w:rPr>
              <w:t>Комп</w:t>
            </w:r>
            <w:r w:rsidRPr="005B4634">
              <w:rPr>
                <w:rFonts w:ascii="Times New Roman" w:hAnsi="Times New Roman"/>
              </w:rPr>
              <w:t>ь</w:t>
            </w:r>
            <w:r w:rsidRPr="005B4634">
              <w:rPr>
                <w:rFonts w:ascii="Times New Roman" w:hAnsi="Times New Roman"/>
              </w:rPr>
              <w:t xml:space="preserve">ютерные программы, используемые для </w:t>
            </w:r>
            <w:r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фического представления результатов расч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тов: </w:t>
            </w:r>
            <w:r w:rsidRPr="00E3195A">
              <w:rPr>
                <w:rFonts w:ascii="Times New Roman" w:hAnsi="Times New Roman"/>
              </w:rPr>
              <w:t>Компас</w:t>
            </w:r>
            <w:r>
              <w:rPr>
                <w:rFonts w:ascii="Times New Roman" w:hAnsi="Times New Roman"/>
              </w:rPr>
              <w:t>,</w:t>
            </w:r>
            <w:r w:rsidRPr="00E3195A">
              <w:rPr>
                <w:rFonts w:ascii="Times New Roman" w:hAnsi="Times New Roman"/>
              </w:rPr>
              <w:t xml:space="preserve"> AutoCAD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Pr="002F5483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C503A6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503A6">
              <w:rPr>
                <w:rFonts w:ascii="Times New Roman" w:hAnsi="Times New Roman"/>
                <w:b/>
                <w:sz w:val="24"/>
                <w:szCs w:val="24"/>
              </w:rPr>
              <w:t>Термохимические расчеты при горении и взрыве.</w:t>
            </w:r>
          </w:p>
          <w:p w:rsidR="00DD3AAB" w:rsidRPr="008452F5" w:rsidRDefault="00DD3AAB" w:rsidP="00CA6CA1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52F5">
              <w:rPr>
                <w:sz w:val="20"/>
                <w:szCs w:val="20"/>
              </w:rPr>
              <w:t>Постановка задачи. Бланк исходных и расче</w:t>
            </w:r>
            <w:r w:rsidRPr="008452F5">
              <w:rPr>
                <w:sz w:val="20"/>
                <w:szCs w:val="20"/>
              </w:rPr>
              <w:t>т</w:t>
            </w:r>
            <w:r w:rsidRPr="008452F5">
              <w:rPr>
                <w:sz w:val="20"/>
                <w:szCs w:val="20"/>
              </w:rPr>
              <w:t>ных данных. Идентификаторы. Математич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 xml:space="preserve">ская модель определения </w:t>
            </w:r>
            <w:r>
              <w:rPr>
                <w:sz w:val="20"/>
                <w:szCs w:val="20"/>
              </w:rPr>
              <w:t>кислородного бала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са ВВ, теплоты, объема газов, температуры взрыва</w:t>
            </w:r>
            <w:r w:rsidRPr="008452F5">
              <w:rPr>
                <w:sz w:val="20"/>
                <w:szCs w:val="20"/>
              </w:rPr>
              <w:t>. Составление, тестирование и отладка программы. Анализ полученных резул</w:t>
            </w:r>
            <w:r w:rsidRPr="008452F5">
              <w:rPr>
                <w:sz w:val="20"/>
                <w:szCs w:val="20"/>
              </w:rPr>
              <w:t>ь</w:t>
            </w:r>
            <w:r w:rsidRPr="008452F5">
              <w:rPr>
                <w:sz w:val="20"/>
                <w:szCs w:val="20"/>
              </w:rPr>
              <w:t>татов.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63447D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503A6">
              <w:rPr>
                <w:rFonts w:ascii="Times New Roman" w:hAnsi="Times New Roman"/>
                <w:b/>
                <w:sz w:val="24"/>
                <w:szCs w:val="24"/>
              </w:rPr>
              <w:t>Математическая модель расчета параметров ударных волн.</w:t>
            </w:r>
          </w:p>
          <w:p w:rsidR="00DD3AAB" w:rsidRPr="007A055C" w:rsidRDefault="00DD3AAB" w:rsidP="00CA6CA1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A055C">
              <w:rPr>
                <w:sz w:val="18"/>
                <w:szCs w:val="18"/>
              </w:rPr>
              <w:t>Постановка задачи. Бланк исходных и расчетных данных. Идентификаторы. М</w:t>
            </w:r>
            <w:r w:rsidRPr="007A055C">
              <w:rPr>
                <w:sz w:val="18"/>
                <w:szCs w:val="18"/>
              </w:rPr>
              <w:t>а</w:t>
            </w:r>
            <w:r w:rsidRPr="007A055C">
              <w:rPr>
                <w:sz w:val="18"/>
                <w:szCs w:val="18"/>
              </w:rPr>
              <w:t>тематическая модель определения параметров ударных волн. Составл</w:t>
            </w:r>
            <w:r w:rsidRPr="007A055C">
              <w:rPr>
                <w:sz w:val="18"/>
                <w:szCs w:val="18"/>
              </w:rPr>
              <w:t>е</w:t>
            </w:r>
            <w:r w:rsidRPr="007A055C">
              <w:rPr>
                <w:sz w:val="18"/>
                <w:szCs w:val="18"/>
              </w:rPr>
              <w:t>ние, тестирование и отладка программы. Анализ полученных р</w:t>
            </w:r>
            <w:r w:rsidRPr="007A055C">
              <w:rPr>
                <w:sz w:val="18"/>
                <w:szCs w:val="18"/>
              </w:rPr>
              <w:t>е</w:t>
            </w:r>
            <w:r w:rsidRPr="007A055C">
              <w:rPr>
                <w:sz w:val="18"/>
                <w:szCs w:val="18"/>
              </w:rPr>
              <w:t>зультатов.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A957D6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7C22AE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C22AE">
              <w:rPr>
                <w:rFonts w:ascii="Times New Roman" w:hAnsi="Times New Roman"/>
                <w:b/>
                <w:sz w:val="24"/>
                <w:szCs w:val="24"/>
              </w:rPr>
              <w:t>Математическая модель расчета параметров детон</w:t>
            </w:r>
            <w:r w:rsidRPr="007C22A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22AE">
              <w:rPr>
                <w:rFonts w:ascii="Times New Roman" w:hAnsi="Times New Roman"/>
                <w:b/>
                <w:sz w:val="24"/>
                <w:szCs w:val="24"/>
              </w:rPr>
              <w:t>ционных волн.</w:t>
            </w:r>
          </w:p>
          <w:p w:rsidR="00DD3AAB" w:rsidRPr="007A055C" w:rsidRDefault="00DD3AAB" w:rsidP="00CA6CA1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55C">
              <w:rPr>
                <w:rFonts w:ascii="Times New Roman" w:hAnsi="Times New Roman"/>
                <w:sz w:val="18"/>
                <w:szCs w:val="18"/>
              </w:rPr>
              <w:t>Постановка задачи. Бланк исходных и расчетных данных. Идентификаторы. М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а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тематическая модель определения параметров детонационных волн. С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о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ставление, тестирование и отладка программы. Анализ полученных резул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ь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татов.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A957D6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4D5BCE" w:rsidRDefault="00DD3AAB" w:rsidP="00DD3A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5BCE">
              <w:rPr>
                <w:rFonts w:ascii="Times New Roman" w:hAnsi="Times New Roman"/>
                <w:b/>
                <w:sz w:val="24"/>
                <w:szCs w:val="24"/>
              </w:rPr>
              <w:t>Автоматизированный расчет безопасных расстояний по пор</w:t>
            </w:r>
            <w:r w:rsidRPr="004D5BC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5BCE">
              <w:rPr>
                <w:rFonts w:ascii="Times New Roman" w:hAnsi="Times New Roman"/>
                <w:b/>
                <w:sz w:val="24"/>
                <w:szCs w:val="24"/>
              </w:rPr>
              <w:t>жающим факторам при ведении взрывных р</w:t>
            </w:r>
            <w:r w:rsidRPr="004D5BC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5BCE">
              <w:rPr>
                <w:rFonts w:ascii="Times New Roman" w:hAnsi="Times New Roman"/>
                <w:b/>
                <w:sz w:val="24"/>
                <w:szCs w:val="24"/>
              </w:rPr>
              <w:t>бот.</w:t>
            </w:r>
          </w:p>
          <w:p w:rsidR="00DD3AAB" w:rsidRDefault="00DD3AAB" w:rsidP="00DD3AAB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55C">
              <w:rPr>
                <w:snapToGrid w:val="0"/>
                <w:sz w:val="18"/>
                <w:szCs w:val="18"/>
              </w:rPr>
              <w:t>Исходный материал, расчетные параме</w:t>
            </w:r>
            <w:r w:rsidRPr="007A055C">
              <w:rPr>
                <w:snapToGrid w:val="0"/>
                <w:sz w:val="18"/>
                <w:szCs w:val="18"/>
              </w:rPr>
              <w:t>т</w:t>
            </w:r>
            <w:r w:rsidRPr="007A055C">
              <w:rPr>
                <w:snapToGrid w:val="0"/>
                <w:sz w:val="18"/>
                <w:szCs w:val="18"/>
              </w:rPr>
              <w:t>ры, основные зависимости. Алгоритм решения задачи. Анализ полученных р</w:t>
            </w:r>
            <w:r w:rsidRPr="007A055C">
              <w:rPr>
                <w:snapToGrid w:val="0"/>
                <w:sz w:val="18"/>
                <w:szCs w:val="18"/>
              </w:rPr>
              <w:t>е</w:t>
            </w:r>
            <w:r w:rsidRPr="007A055C">
              <w:rPr>
                <w:snapToGrid w:val="0"/>
                <w:sz w:val="18"/>
                <w:szCs w:val="18"/>
              </w:rPr>
              <w:t>зульт</w:t>
            </w:r>
            <w:r w:rsidRPr="007A055C">
              <w:rPr>
                <w:snapToGrid w:val="0"/>
                <w:sz w:val="18"/>
                <w:szCs w:val="18"/>
              </w:rPr>
              <w:t>а</w:t>
            </w:r>
            <w:r w:rsidRPr="007A055C">
              <w:rPr>
                <w:snapToGrid w:val="0"/>
                <w:sz w:val="18"/>
                <w:szCs w:val="18"/>
              </w:rPr>
              <w:t>тов.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A957D6" w:rsidP="00CA6CA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4D5BCE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5BCE">
              <w:rPr>
                <w:rFonts w:ascii="Times New Roman" w:hAnsi="Times New Roman"/>
                <w:b/>
                <w:sz w:val="24"/>
                <w:szCs w:val="24"/>
              </w:rPr>
              <w:t>Моделирование процессов при взрыве на рыхление (дробление) горной массы.</w:t>
            </w:r>
          </w:p>
          <w:p w:rsidR="00DD3AAB" w:rsidRPr="007A055C" w:rsidRDefault="00DD3AAB" w:rsidP="00CA6CA1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55C">
              <w:rPr>
                <w:rFonts w:ascii="Times New Roman" w:hAnsi="Times New Roman"/>
                <w:sz w:val="18"/>
                <w:szCs w:val="18"/>
              </w:rPr>
              <w:t>Постановка задачи. Бланк исходных и расчетных данных. Идентификаторы. Математические мод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е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ли для моделирования процессов разрушения горных пород при взрыве. Составление, тестирование и о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т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ладка программы. Анализ полученных резул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ь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татов.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A957D6" w:rsidP="00CA6CA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F44DC4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44DC4">
              <w:rPr>
                <w:rFonts w:ascii="Times New Roman" w:hAnsi="Times New Roman"/>
                <w:b/>
                <w:sz w:val="24"/>
                <w:szCs w:val="24"/>
              </w:rPr>
              <w:t>Оценка гранулометрического с</w:t>
            </w:r>
            <w:r w:rsidRPr="00F44D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44DC4">
              <w:rPr>
                <w:rFonts w:ascii="Times New Roman" w:hAnsi="Times New Roman"/>
                <w:b/>
                <w:sz w:val="24"/>
                <w:szCs w:val="24"/>
              </w:rPr>
              <w:t>става взорванной го</w:t>
            </w:r>
            <w:r w:rsidRPr="00F44DC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44DC4">
              <w:rPr>
                <w:rFonts w:ascii="Times New Roman" w:hAnsi="Times New Roman"/>
                <w:b/>
                <w:sz w:val="24"/>
                <w:szCs w:val="24"/>
              </w:rPr>
              <w:t>ной массы.</w:t>
            </w:r>
          </w:p>
          <w:p w:rsidR="00DD3AAB" w:rsidRPr="008452F5" w:rsidRDefault="00DD3AAB" w:rsidP="00CA6CA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7A055C">
              <w:rPr>
                <w:rFonts w:ascii="Times New Roman" w:hAnsi="Times New Roman"/>
                <w:sz w:val="18"/>
                <w:szCs w:val="18"/>
              </w:rPr>
              <w:t>Компьютерные программы, используемые для о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б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работки статистических данных. Вычислител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ь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ные функции. Оценка качества дробления пород взр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ы</w:t>
            </w:r>
            <w:r w:rsidRPr="007A055C">
              <w:rPr>
                <w:rFonts w:ascii="Times New Roman" w:hAnsi="Times New Roman"/>
                <w:sz w:val="18"/>
                <w:szCs w:val="18"/>
              </w:rPr>
              <w:t>вом по различным критериям. Использование ЭВМ при определении и анализе гранулометрического состава взорванной горной массы.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A957D6" w:rsidP="00CA6CA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9" w:type="pct"/>
            <w:vAlign w:val="center"/>
          </w:tcPr>
          <w:p w:rsidR="00DD3AAB" w:rsidRPr="00B20CC3" w:rsidRDefault="00453302" w:rsidP="00CA6CA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F208E">
              <w:t>5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>
        <w:trPr>
          <w:cantSplit/>
          <w:trHeight w:val="268"/>
        </w:trPr>
        <w:tc>
          <w:tcPr>
            <w:tcW w:w="1414" w:type="pct"/>
          </w:tcPr>
          <w:p w:rsidR="00DD3AAB" w:rsidRPr="00F44DC4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44DC4">
              <w:rPr>
                <w:rFonts w:ascii="Times New Roman" w:hAnsi="Times New Roman"/>
                <w:b/>
                <w:sz w:val="24"/>
                <w:szCs w:val="24"/>
              </w:rPr>
              <w:t>Моделирование процессов при взрыве на выброс.</w:t>
            </w:r>
          </w:p>
          <w:p w:rsidR="00DD3AAB" w:rsidRPr="008452F5" w:rsidRDefault="00DD3AAB" w:rsidP="00CA6CA1">
            <w:pPr>
              <w:jc w:val="both"/>
              <w:rPr>
                <w:b/>
              </w:rPr>
            </w:pPr>
            <w:r w:rsidRPr="007A055C">
              <w:rPr>
                <w:sz w:val="18"/>
                <w:szCs w:val="18"/>
              </w:rPr>
              <w:t>Постановка задачи. Бланк исходных и расчетных данных. Идентификаторы. М</w:t>
            </w:r>
            <w:r w:rsidRPr="007A055C">
              <w:rPr>
                <w:sz w:val="18"/>
                <w:szCs w:val="18"/>
              </w:rPr>
              <w:t>а</w:t>
            </w:r>
            <w:r w:rsidRPr="007A055C">
              <w:rPr>
                <w:sz w:val="18"/>
                <w:szCs w:val="18"/>
              </w:rPr>
              <w:t>тематические модели для моделирования процессов при взрыве на в</w:t>
            </w:r>
            <w:r w:rsidRPr="007A055C">
              <w:rPr>
                <w:sz w:val="18"/>
                <w:szCs w:val="18"/>
              </w:rPr>
              <w:t>ы</w:t>
            </w:r>
            <w:r w:rsidRPr="007A055C">
              <w:rPr>
                <w:sz w:val="18"/>
                <w:szCs w:val="18"/>
              </w:rPr>
              <w:t>брос. Составление, тестирование и отладка пр</w:t>
            </w:r>
            <w:r w:rsidRPr="007A055C">
              <w:rPr>
                <w:sz w:val="18"/>
                <w:szCs w:val="18"/>
              </w:rPr>
              <w:t>о</w:t>
            </w:r>
            <w:r w:rsidRPr="007A055C">
              <w:rPr>
                <w:sz w:val="18"/>
                <w:szCs w:val="18"/>
              </w:rPr>
              <w:t>граммы. Анализ полученных резул</w:t>
            </w:r>
            <w:r w:rsidRPr="007A055C">
              <w:rPr>
                <w:sz w:val="18"/>
                <w:szCs w:val="18"/>
              </w:rPr>
              <w:t>ь</w:t>
            </w:r>
            <w:r w:rsidRPr="007A055C">
              <w:rPr>
                <w:sz w:val="18"/>
                <w:szCs w:val="18"/>
              </w:rPr>
              <w:t>татов.</w:t>
            </w:r>
          </w:p>
        </w:tc>
        <w:tc>
          <w:tcPr>
            <w:tcW w:w="173" w:type="pct"/>
            <w:vAlign w:val="center"/>
          </w:tcPr>
          <w:p w:rsidR="00DD3AAB" w:rsidRPr="00146BA9" w:rsidRDefault="00A957D6" w:rsidP="00CA6CA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DD3AAB" w:rsidRPr="00B20CC3" w:rsidRDefault="00A957D6" w:rsidP="00CA6CA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D3AAB" w:rsidRPr="00B20CC3" w:rsidRDefault="00DD3AAB" w:rsidP="00CA6CA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3AAB" w:rsidRPr="00B20CC3" w:rsidRDefault="00527356" w:rsidP="00CA6CA1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A957D6">
              <w:t>И</w:t>
            </w:r>
          </w:p>
        </w:tc>
        <w:tc>
          <w:tcPr>
            <w:tcW w:w="319" w:type="pct"/>
            <w:vAlign w:val="center"/>
          </w:tcPr>
          <w:p w:rsidR="00DD3AAB" w:rsidRPr="00B20CC3" w:rsidRDefault="00BF208E" w:rsidP="00CA6CA1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="00453302">
              <w:t>,</w:t>
            </w:r>
            <w:r>
              <w:t>1</w:t>
            </w:r>
          </w:p>
        </w:tc>
        <w:tc>
          <w:tcPr>
            <w:tcW w:w="1062" w:type="pct"/>
            <w:vAlign w:val="center"/>
          </w:tcPr>
          <w:p w:rsidR="00DD3AAB" w:rsidRPr="001C7945" w:rsidRDefault="00DD3AAB" w:rsidP="00CA6CA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D3AAB" w:rsidRDefault="00DD3AAB" w:rsidP="00CA6CA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1" w:type="pct"/>
            <w:vAlign w:val="center"/>
          </w:tcPr>
          <w:p w:rsidR="00DD3AAB" w:rsidRDefault="00DD3AAB" w:rsidP="00CA6CA1">
            <w:pPr>
              <w:pStyle w:val="Style14"/>
              <w:widowControl/>
              <w:ind w:firstLine="0"/>
              <w:jc w:val="center"/>
            </w:pPr>
            <w:r w:rsidRPr="002F5483">
              <w:t>ПК-</w:t>
            </w:r>
            <w:r w:rsidR="008D20FC">
              <w:t>8</w:t>
            </w:r>
          </w:p>
        </w:tc>
      </w:tr>
      <w:tr w:rsidR="00DD3AAB" w:rsidRPr="00C548F1">
        <w:trPr>
          <w:cantSplit/>
          <w:trHeight w:val="268"/>
        </w:trPr>
        <w:tc>
          <w:tcPr>
            <w:tcW w:w="1414" w:type="pct"/>
          </w:tcPr>
          <w:p w:rsidR="00DD3AAB" w:rsidRPr="00280463" w:rsidRDefault="00DD3AAB" w:rsidP="00CA6CA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463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3" w:type="pct"/>
            <w:vAlign w:val="center"/>
          </w:tcPr>
          <w:p w:rsidR="00DD3AAB" w:rsidRPr="00280204" w:rsidRDefault="00DD3AAB" w:rsidP="00CA6CA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DD3AAB" w:rsidRPr="00280204" w:rsidRDefault="00527356" w:rsidP="00CA6C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DD3AAB" w:rsidRPr="00280204" w:rsidRDefault="00DD3AAB" w:rsidP="00CA6CA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DD3AAB" w:rsidRPr="00280204" w:rsidRDefault="00527356" w:rsidP="00CA6C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D3AAB">
              <w:rPr>
                <w:b/>
              </w:rPr>
              <w:t>/</w:t>
            </w:r>
            <w:r>
              <w:rPr>
                <w:b/>
              </w:rPr>
              <w:t>4</w:t>
            </w:r>
            <w:r w:rsidR="00DD3AAB">
              <w:rPr>
                <w:b/>
              </w:rPr>
              <w:t>И</w:t>
            </w:r>
          </w:p>
        </w:tc>
        <w:tc>
          <w:tcPr>
            <w:tcW w:w="319" w:type="pct"/>
            <w:vAlign w:val="center"/>
          </w:tcPr>
          <w:p w:rsidR="00DD3AAB" w:rsidRPr="00280204" w:rsidRDefault="00453302" w:rsidP="00CA6C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7356">
              <w:rPr>
                <w:b/>
              </w:rPr>
              <w:t>23</w:t>
            </w:r>
            <w:r w:rsidR="00DD3AAB">
              <w:rPr>
                <w:b/>
              </w:rPr>
              <w:t>,</w:t>
            </w:r>
            <w:r w:rsidR="00527356">
              <w:rPr>
                <w:b/>
              </w:rPr>
              <w:t>1</w:t>
            </w:r>
          </w:p>
        </w:tc>
        <w:tc>
          <w:tcPr>
            <w:tcW w:w="1062" w:type="pct"/>
            <w:vAlign w:val="center"/>
          </w:tcPr>
          <w:p w:rsidR="00DD3AAB" w:rsidRPr="007C525F" w:rsidRDefault="00DD3AAB" w:rsidP="00CA6CA1">
            <w:pPr>
              <w:pStyle w:val="Style14"/>
              <w:widowControl/>
              <w:ind w:firstLine="0"/>
            </w:pPr>
          </w:p>
        </w:tc>
        <w:tc>
          <w:tcPr>
            <w:tcW w:w="961" w:type="pct"/>
            <w:vAlign w:val="center"/>
          </w:tcPr>
          <w:p w:rsidR="00DD3AAB" w:rsidRPr="00C548F1" w:rsidRDefault="00DD3AAB" w:rsidP="00CA6CA1">
            <w:pPr>
              <w:pStyle w:val="Style14"/>
              <w:widowControl/>
              <w:ind w:firstLine="0"/>
            </w:pPr>
            <w:r>
              <w:t>Зачет</w:t>
            </w:r>
          </w:p>
        </w:tc>
        <w:tc>
          <w:tcPr>
            <w:tcW w:w="361" w:type="pct"/>
            <w:vAlign w:val="center"/>
          </w:tcPr>
          <w:p w:rsidR="00DD3AAB" w:rsidRPr="00C548F1" w:rsidRDefault="00DD3AAB" w:rsidP="00CA6CA1">
            <w:pPr>
              <w:pStyle w:val="Style14"/>
              <w:widowControl/>
              <w:ind w:firstLine="0"/>
            </w:pPr>
          </w:p>
        </w:tc>
      </w:tr>
    </w:tbl>
    <w:p w:rsidR="00DD3AAB" w:rsidRDefault="00DD3AAB" w:rsidP="00DD3AA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D3AAB" w:rsidRDefault="00DD3AAB" w:rsidP="00EA2B1E">
      <w:pPr>
        <w:ind w:left="709" w:hanging="142"/>
        <w:rPr>
          <w:b/>
          <w:bCs/>
        </w:rPr>
        <w:sectPr w:rsidR="00DD3AAB" w:rsidSect="00DD3AA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791479" w:rsidRDefault="00791479" w:rsidP="00791479">
      <w:pPr>
        <w:jc w:val="both"/>
      </w:pPr>
      <w:r>
        <w:t>В процессе преподавания дисциплины «</w:t>
      </w:r>
      <w:r w:rsidR="00ED0C01" w:rsidRPr="00ED0C01">
        <w:t>Применение ЭВМ при оценке взрывных явлений</w:t>
      </w:r>
      <w:r>
        <w:t>» применяются традиционная и м</w:t>
      </w:r>
      <w:r>
        <w:t>о</w:t>
      </w:r>
      <w:r>
        <w:t>дульно-компетентностная технологии.</w:t>
      </w:r>
    </w:p>
    <w:p w:rsidR="00791479" w:rsidRPr="00354998" w:rsidRDefault="00791479" w:rsidP="00791479">
      <w:pPr>
        <w:jc w:val="both"/>
      </w:pPr>
      <w:r w:rsidRPr="00354998">
        <w:t>Передача необходимых теоретических знаний и формирование основных представлений по курсу «</w:t>
      </w:r>
      <w:r w:rsidR="00ED0C01" w:rsidRPr="00ED0C01">
        <w:t>Применение ЭВМ при оценке взрывных явлений</w:t>
      </w:r>
      <w:r w:rsidRPr="00354998">
        <w:t>» происходит с использованием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791479" w:rsidRDefault="00791479" w:rsidP="00791479">
      <w:pPr>
        <w:jc w:val="both"/>
      </w:pPr>
      <w:r>
        <w:t>Лекции проходят как в традиционной форме, так и в форме лекций-консультаций, где теор</w:t>
      </w:r>
      <w:r>
        <w:t>е</w:t>
      </w:r>
      <w:r>
        <w:t>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791479" w:rsidRDefault="00791479" w:rsidP="00791479">
      <w:pPr>
        <w:jc w:val="both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791479" w:rsidRDefault="00791479" w:rsidP="00791479">
      <w:pPr>
        <w:jc w:val="both"/>
      </w:pPr>
      <w:r>
        <w:t>В качестве оценочных средств на протяжении семестра используются: контрольные раб</w:t>
      </w:r>
      <w:r>
        <w:t>о</w:t>
      </w:r>
      <w:r>
        <w:t>ты студентов, выступление на семинаре, творческие задания (написание рефератов по заранее обозначенным темам).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791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791479" w:rsidRDefault="00791479" w:rsidP="00791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810220" w:rsidRDefault="00810220" w:rsidP="00791479">
      <w:pPr>
        <w:jc w:val="both"/>
        <w:rPr>
          <w:b/>
          <w:i/>
        </w:rPr>
      </w:pPr>
    </w:p>
    <w:p w:rsidR="00791479" w:rsidRDefault="00810220" w:rsidP="00791479">
      <w:pPr>
        <w:jc w:val="both"/>
      </w:pPr>
      <w:r>
        <w:rPr>
          <w:b/>
          <w:i/>
        </w:rPr>
        <w:t>Практические</w:t>
      </w:r>
      <w:r w:rsidR="00791479" w:rsidRPr="00661360">
        <w:rPr>
          <w:b/>
          <w:i/>
        </w:rPr>
        <w:t xml:space="preserve"> занятия</w:t>
      </w:r>
      <w:r w:rsidR="00791479">
        <w:t xml:space="preserve"> проводятся в компьютерном классе. К </w:t>
      </w:r>
      <w:r>
        <w:t>практическим</w:t>
      </w:r>
      <w:r w:rsidR="00791479">
        <w:t xml:space="preserve"> занятиям ст</w:t>
      </w:r>
      <w:r w:rsidR="00791479">
        <w:t>у</w:t>
      </w:r>
      <w:r w:rsidR="00791479">
        <w:t xml:space="preserve">денты готовятся на основе материалов полученных на лекционных занятиях. План </w:t>
      </w:r>
      <w:r>
        <w:t>практич</w:t>
      </w:r>
      <w:r>
        <w:t>е</w:t>
      </w:r>
      <w:r>
        <w:t>ских</w:t>
      </w:r>
      <w:r w:rsidR="00791479">
        <w:t xml:space="preserve"> работ, список необходимой литературы, дидактический материал выдается студентам заранее - на первом занятии. На </w:t>
      </w:r>
      <w:r>
        <w:t>практических</w:t>
      </w:r>
      <w:r w:rsidR="00791479">
        <w:t xml:space="preserve"> занятиях студенты на компьютере выполняют необходимые расчеты и представляют преподавателю отчет (электронный или печатный) о выполненной работе.</w:t>
      </w:r>
    </w:p>
    <w:p w:rsidR="00791479" w:rsidRDefault="00791479" w:rsidP="00791479">
      <w:pPr>
        <w:jc w:val="both"/>
      </w:pPr>
    </w:p>
    <w:p w:rsidR="000C0B40" w:rsidRDefault="00810220" w:rsidP="000C0B40">
      <w:pPr>
        <w:jc w:val="both"/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</w:t>
      </w:r>
      <w:r w:rsidR="000C0B40" w:rsidRPr="009C1C46">
        <w:rPr>
          <w:b/>
          <w:i/>
        </w:rPr>
        <w:t xml:space="preserve"> </w:t>
      </w:r>
      <w:r w:rsidR="000C0B40" w:rsidRPr="00A35601">
        <w:rPr>
          <w:b/>
          <w:i/>
        </w:rPr>
        <w:t>№1.</w:t>
      </w:r>
      <w:r w:rsidR="000C0B40" w:rsidRPr="00A35601">
        <w:rPr>
          <w:b/>
        </w:rPr>
        <w:t xml:space="preserve"> </w:t>
      </w:r>
      <w:r w:rsidR="000C0B40">
        <w:rPr>
          <w:b/>
        </w:rPr>
        <w:t>Использование ЭВМ при оценке взрывных явлений.</w:t>
      </w:r>
    </w:p>
    <w:p w:rsidR="000C0B40" w:rsidRPr="00047ACC" w:rsidRDefault="000C0B40" w:rsidP="000C0B40">
      <w:pPr>
        <w:rPr>
          <w:b/>
        </w:rPr>
      </w:pPr>
      <w:r w:rsidRPr="00047ACC">
        <w:rPr>
          <w:b/>
        </w:rPr>
        <w:t>Задание 1.</w:t>
      </w:r>
    </w:p>
    <w:p w:rsidR="000C0B40" w:rsidRDefault="000C0B40" w:rsidP="000C0B40">
      <w:pPr>
        <w:jc w:val="both"/>
      </w:pPr>
      <w:r>
        <w:t>Определить кислородный баланс ВВ по зависимости</w:t>
      </w:r>
    </w:p>
    <w:p w:rsidR="000C0B40" w:rsidRDefault="000C0B40" w:rsidP="000C0B40">
      <w:pPr>
        <w:jc w:val="center"/>
      </w:pPr>
      <w:r w:rsidRPr="00B86327">
        <w:rPr>
          <w:position w:val="-24"/>
        </w:rPr>
        <w:object w:dxaOrig="2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3pt" o:ole="">
            <v:imagedata r:id="rId12" o:title=""/>
          </v:shape>
          <o:OLEObject Type="Embed" ProgID="Equation.3" ShapeID="_x0000_i1025" DrawAspect="Content" ObjectID="_1665558873" r:id="rId13"/>
        </w:object>
      </w:r>
      <w:r>
        <w:t>, %,</w:t>
      </w:r>
    </w:p>
    <w:p w:rsidR="000C0B40" w:rsidRDefault="000C0B40" w:rsidP="000C0B40">
      <w:r>
        <w:t xml:space="preserve">где </w:t>
      </w:r>
      <w:r w:rsidRPr="006C0710">
        <w:rPr>
          <w:position w:val="-4"/>
        </w:rPr>
        <w:object w:dxaOrig="260" w:dyaOrig="220">
          <v:shape id="_x0000_i1026" type="#_x0000_t75" style="width:12.75pt;height:11.25pt" o:ole="">
            <v:imagedata r:id="rId14" o:title=""/>
          </v:shape>
          <o:OLEObject Type="Embed" ProgID="Equation.3" ShapeID="_x0000_i1026" DrawAspect="Content" ObjectID="_1665558874" r:id="rId15"/>
        </w:object>
      </w:r>
      <w:r>
        <w:rPr>
          <w:rFonts w:cs="Arial"/>
        </w:rPr>
        <w:t>–</w:t>
      </w:r>
      <w:r>
        <w:t xml:space="preserve"> имеющееся количество кислорода в составе ВВ, а.е.м; </w:t>
      </w:r>
      <w:r w:rsidRPr="00B86327">
        <w:rPr>
          <w:position w:val="-14"/>
        </w:rPr>
        <w:object w:dxaOrig="460" w:dyaOrig="380">
          <v:shape id="_x0000_i1027" type="#_x0000_t75" style="width:23.25pt;height:18.75pt" o:ole="">
            <v:imagedata r:id="rId16" o:title=""/>
          </v:shape>
          <o:OLEObject Type="Embed" ProgID="Equation.3" ShapeID="_x0000_i1027" DrawAspect="Content" ObjectID="_1665558875" r:id="rId17"/>
        </w:object>
      </w:r>
      <w:r>
        <w:t xml:space="preserve"> </w:t>
      </w:r>
      <w:r>
        <w:rPr>
          <w:rFonts w:cs="Arial"/>
        </w:rPr>
        <w:t>–</w:t>
      </w:r>
      <w:r>
        <w:t xml:space="preserve"> требуемое количество кислорода, а.е.м; </w:t>
      </w:r>
      <w:r w:rsidRPr="006C0710">
        <w:rPr>
          <w:position w:val="-4"/>
        </w:rPr>
        <w:object w:dxaOrig="360" w:dyaOrig="260">
          <v:shape id="_x0000_i1028" type="#_x0000_t75" style="width:18pt;height:12.75pt" o:ole="">
            <v:imagedata r:id="rId18" o:title=""/>
          </v:shape>
          <o:OLEObject Type="Embed" ProgID="Equation.3" ShapeID="_x0000_i1028" DrawAspect="Content" ObjectID="_1665558876" r:id="rId19"/>
        </w:object>
      </w:r>
      <w:r>
        <w:t xml:space="preserve"> </w:t>
      </w:r>
      <w:r>
        <w:rPr>
          <w:rFonts w:cs="Arial"/>
        </w:rPr>
        <w:t>–</w:t>
      </w:r>
      <w:r>
        <w:t xml:space="preserve"> молекулярная масса ВВ, а.е.м.</w:t>
      </w:r>
    </w:p>
    <w:p w:rsidR="000C0B40" w:rsidRDefault="000C0B40" w:rsidP="000C0B40">
      <w:pPr>
        <w:jc w:val="both"/>
        <w:rPr>
          <w:rFonts w:cs="Arial"/>
        </w:rPr>
      </w:pPr>
      <w:r>
        <w:t xml:space="preserve">В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построить таблицу функции двух переменных </w:t>
      </w:r>
      <w:r w:rsidRPr="00B86327">
        <w:rPr>
          <w:position w:val="-10"/>
        </w:rPr>
        <w:object w:dxaOrig="1500" w:dyaOrig="340">
          <v:shape id="_x0000_i1029" type="#_x0000_t75" style="width:75pt;height:17.25pt" o:ole="">
            <v:imagedata r:id="rId20" o:title=""/>
          </v:shape>
          <o:OLEObject Type="Embed" ProgID="Equation.3" ShapeID="_x0000_i1029" DrawAspect="Content" ObjectID="_1665558877" r:id="rId21"/>
        </w:object>
      </w:r>
      <w:r>
        <w:t xml:space="preserve">. </w:t>
      </w:r>
      <w:r>
        <w:rPr>
          <w:rFonts w:cs="Arial"/>
        </w:rPr>
        <w:t>Одну пер</w:t>
      </w:r>
      <w:r>
        <w:rPr>
          <w:rFonts w:cs="Arial"/>
        </w:rPr>
        <w:t>е</w:t>
      </w:r>
      <w:r>
        <w:rPr>
          <w:rFonts w:cs="Arial"/>
        </w:rPr>
        <w:t>менную разместить в строке, другую – в столбце.</w:t>
      </w:r>
    </w:p>
    <w:p w:rsidR="000C0B40" w:rsidRDefault="000C0B40" w:rsidP="000C0B40">
      <w:pPr>
        <w:jc w:val="both"/>
        <w:rPr>
          <w:rFonts w:cs="Arial"/>
        </w:rPr>
      </w:pPr>
    </w:p>
    <w:p w:rsidR="000C0B40" w:rsidRPr="00047ACC" w:rsidRDefault="000C0B40" w:rsidP="000C0B40">
      <w:pPr>
        <w:rPr>
          <w:b/>
        </w:rPr>
      </w:pPr>
      <w:r w:rsidRPr="00047ACC">
        <w:rPr>
          <w:b/>
        </w:rPr>
        <w:t xml:space="preserve">Задание </w:t>
      </w:r>
      <w:r w:rsidRPr="006F29FB">
        <w:rPr>
          <w:b/>
        </w:rPr>
        <w:t>2</w:t>
      </w:r>
      <w:r w:rsidRPr="00047ACC">
        <w:rPr>
          <w:b/>
        </w:rPr>
        <w:t>.</w:t>
      </w:r>
    </w:p>
    <w:p w:rsidR="000C0B40" w:rsidRPr="006F29FB" w:rsidRDefault="000C0B40" w:rsidP="000C0B40">
      <w:pPr>
        <w:jc w:val="both"/>
      </w:pPr>
      <w:r>
        <w:t>Определить р</w:t>
      </w:r>
      <w:r w:rsidRPr="00BA69FE">
        <w:t>асстояние, опасное для людей по разлету отдельных кусков породы при взр</w:t>
      </w:r>
      <w:r w:rsidRPr="00BA69FE">
        <w:t>ы</w:t>
      </w:r>
      <w:r w:rsidRPr="00BA69FE">
        <w:t>вании скважинных зарядов, рассчитанных на разрыхляющее (дробящее) действие</w:t>
      </w:r>
      <w:r>
        <w:t xml:space="preserve"> </w:t>
      </w:r>
      <w:r w:rsidRPr="006F29FB">
        <w:t>по завис</w:t>
      </w:r>
      <w:r w:rsidRPr="006F29FB">
        <w:t>и</w:t>
      </w:r>
      <w:r w:rsidRPr="006F29FB">
        <w:t>мости</w:t>
      </w:r>
    </w:p>
    <w:p w:rsidR="000C0B40" w:rsidRPr="00ED3065" w:rsidRDefault="000C0B40" w:rsidP="000C0B40">
      <w:pPr>
        <w:jc w:val="center"/>
      </w:pPr>
      <w:r w:rsidRPr="00B86327">
        <w:rPr>
          <w:position w:val="-32"/>
        </w:rPr>
        <w:object w:dxaOrig="3300" w:dyaOrig="760">
          <v:shape id="_x0000_i1030" type="#_x0000_t75" style="width:165pt;height:38.25pt" o:ole="">
            <v:imagedata r:id="rId22" o:title=""/>
          </v:shape>
          <o:OLEObject Type="Embed" ProgID="Equation.3" ShapeID="_x0000_i1030" DrawAspect="Content" ObjectID="_1665558878" r:id="rId23"/>
        </w:object>
      </w:r>
      <w:r w:rsidRPr="00ED3065">
        <w:t>,</w:t>
      </w:r>
      <w:r>
        <w:t xml:space="preserve"> кг/м,</w:t>
      </w:r>
    </w:p>
    <w:p w:rsidR="000C0B40" w:rsidRPr="00BA69FE" w:rsidRDefault="000C0B40" w:rsidP="000C0B40">
      <w:pPr>
        <w:jc w:val="both"/>
      </w:pPr>
      <w:r>
        <w:t xml:space="preserve">где </w:t>
      </w:r>
      <w:r w:rsidRPr="00BA69FE">
        <w:sym w:font="Symbol" w:char="0068"/>
      </w:r>
      <w:r w:rsidRPr="00BA69FE">
        <w:rPr>
          <w:vertAlign w:val="subscript"/>
        </w:rPr>
        <w:t>зар</w:t>
      </w:r>
      <w:r w:rsidRPr="00BA69FE">
        <w:t xml:space="preserve"> – коэффициент заполнения скважины взрывчатым веществом; </w:t>
      </w:r>
      <w:r w:rsidRPr="00BA69FE">
        <w:sym w:font="Symbol" w:char="0068"/>
      </w:r>
      <w:r w:rsidRPr="00BA69FE">
        <w:rPr>
          <w:vertAlign w:val="subscript"/>
        </w:rPr>
        <w:t>заб</w:t>
      </w:r>
      <w:r w:rsidRPr="00BA69FE">
        <w:t xml:space="preserve"> – коэффициент заполнения скважины забойкой; f – коэффициент крепости пород по шкале проф. М.М. Пр</w:t>
      </w:r>
      <w:r w:rsidRPr="00BA69FE">
        <w:t>о</w:t>
      </w:r>
      <w:r w:rsidRPr="00BA69FE">
        <w:t xml:space="preserve">тодьяконова; d – диаметр  взрываемой скважины, м; </w:t>
      </w:r>
      <w:r w:rsidRPr="00BA69FE">
        <w:rPr>
          <w:i/>
          <w:iCs/>
        </w:rPr>
        <w:t>a</w:t>
      </w:r>
      <w:r w:rsidRPr="00BA69FE">
        <w:t xml:space="preserve"> – расстояние  между скважинами в р</w:t>
      </w:r>
      <w:r w:rsidRPr="00BA69FE">
        <w:t>я</w:t>
      </w:r>
      <w:r w:rsidRPr="00BA69FE">
        <w:t>ду или между рядами, м.</w:t>
      </w:r>
    </w:p>
    <w:p w:rsidR="000C0B40" w:rsidRDefault="000C0B40" w:rsidP="000C0B40">
      <w:pPr>
        <w:jc w:val="both"/>
        <w:rPr>
          <w:rFonts w:cs="Arial"/>
        </w:rPr>
      </w:pPr>
      <w:r>
        <w:lastRenderedPageBreak/>
        <w:t xml:space="preserve">В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построить таблицу функции двух переменных </w:t>
      </w:r>
      <w:r w:rsidRPr="00B86327">
        <w:rPr>
          <w:position w:val="-10"/>
        </w:rPr>
        <w:object w:dxaOrig="1060" w:dyaOrig="320">
          <v:shape id="_x0000_i1031" type="#_x0000_t75" style="width:53.25pt;height:15.75pt" o:ole="">
            <v:imagedata r:id="rId24" o:title=""/>
          </v:shape>
          <o:OLEObject Type="Embed" ProgID="Equation.3" ShapeID="_x0000_i1031" DrawAspect="Content" ObjectID="_1665558879" r:id="rId25"/>
        </w:object>
      </w:r>
      <w:r>
        <w:t xml:space="preserve">. </w:t>
      </w:r>
      <w:r>
        <w:rPr>
          <w:rFonts w:cs="Arial"/>
        </w:rPr>
        <w:t>Одну переме</w:t>
      </w:r>
      <w:r>
        <w:rPr>
          <w:rFonts w:cs="Arial"/>
        </w:rPr>
        <w:t>н</w:t>
      </w:r>
      <w:r>
        <w:rPr>
          <w:rFonts w:cs="Arial"/>
        </w:rPr>
        <w:t>ную разместить в строке, другую – в столбце.</w:t>
      </w:r>
    </w:p>
    <w:p w:rsidR="000C0B40" w:rsidRDefault="000C0B40" w:rsidP="000C0B40">
      <w:pPr>
        <w:jc w:val="both"/>
        <w:rPr>
          <w:rFonts w:cs="Arial"/>
        </w:rPr>
      </w:pPr>
    </w:p>
    <w:p w:rsidR="000C0B40" w:rsidRPr="00047ACC" w:rsidRDefault="000C0B40" w:rsidP="000C0B40">
      <w:pPr>
        <w:rPr>
          <w:b/>
        </w:rPr>
      </w:pPr>
      <w:r w:rsidRPr="00047ACC">
        <w:rPr>
          <w:b/>
        </w:rPr>
        <w:t xml:space="preserve">Задание </w:t>
      </w:r>
      <w:r>
        <w:rPr>
          <w:b/>
        </w:rPr>
        <w:t>3</w:t>
      </w:r>
      <w:r w:rsidRPr="00047ACC">
        <w:rPr>
          <w:b/>
        </w:rPr>
        <w:t>.</w:t>
      </w:r>
    </w:p>
    <w:p w:rsidR="000C0B40" w:rsidRPr="006F29FB" w:rsidRDefault="000C0B40" w:rsidP="000C0B40">
      <w:r>
        <w:t>Определить массу заряда в скважине</w:t>
      </w:r>
      <w:r w:rsidRPr="006F29FB">
        <w:t xml:space="preserve"> по зависимости</w:t>
      </w:r>
    </w:p>
    <w:p w:rsidR="000C0B40" w:rsidRPr="00ED3065" w:rsidRDefault="000C0B40" w:rsidP="000C0B40">
      <w:pPr>
        <w:jc w:val="center"/>
      </w:pPr>
      <w:r w:rsidRPr="00B86327">
        <w:rPr>
          <w:position w:val="-14"/>
        </w:rPr>
        <w:object w:dxaOrig="2020" w:dyaOrig="440">
          <v:shape id="_x0000_i1032" type="#_x0000_t75" style="width:101.25pt;height:21.75pt" o:ole="">
            <v:imagedata r:id="rId26" o:title=""/>
          </v:shape>
          <o:OLEObject Type="Embed" ProgID="Equation.3" ShapeID="_x0000_i1032" DrawAspect="Content" ObjectID="_1665558880" r:id="rId27"/>
        </w:object>
      </w:r>
      <w:r w:rsidRPr="00ED3065">
        <w:t>,</w:t>
      </w:r>
      <w:r>
        <w:t xml:space="preserve"> кг,</w:t>
      </w:r>
    </w:p>
    <w:p w:rsidR="000C0B40" w:rsidRDefault="000C0B40" w:rsidP="000C0B40">
      <w:r>
        <w:t xml:space="preserve">где </w:t>
      </w:r>
      <w:r w:rsidRPr="00B86327">
        <w:rPr>
          <w:position w:val="-14"/>
        </w:rPr>
        <w:object w:dxaOrig="400" w:dyaOrig="380">
          <v:shape id="_x0000_i1033" type="#_x0000_t75" style="width:20.25pt;height:18.75pt" o:ole="">
            <v:imagedata r:id="rId28" o:title=""/>
          </v:shape>
          <o:OLEObject Type="Embed" ProgID="Equation.3" ShapeID="_x0000_i1033" DrawAspect="Content" ObjectID="_1665558881" r:id="rId29"/>
        </w:object>
      </w:r>
      <w:r>
        <w:t xml:space="preserve"> </w:t>
      </w:r>
      <w:r>
        <w:rPr>
          <w:rFonts w:cs="Arial"/>
        </w:rPr>
        <w:t>–</w:t>
      </w:r>
      <w:r>
        <w:t xml:space="preserve"> проектный удельный расход ВВ, кг/м</w:t>
      </w:r>
      <w:r>
        <w:rPr>
          <w:vertAlign w:val="superscript"/>
        </w:rPr>
        <w:t>3</w:t>
      </w:r>
      <w:r>
        <w:t xml:space="preserve">; </w:t>
      </w:r>
      <w:r w:rsidRPr="00DC225C">
        <w:rPr>
          <w:position w:val="-4"/>
        </w:rPr>
        <w:object w:dxaOrig="320" w:dyaOrig="260">
          <v:shape id="_x0000_i1034" type="#_x0000_t75" style="width:15.75pt;height:12.75pt" o:ole="">
            <v:imagedata r:id="rId30" o:title=""/>
          </v:shape>
          <o:OLEObject Type="Embed" ProgID="Equation.3" ShapeID="_x0000_i1034" DrawAspect="Content" ObjectID="_1665558882" r:id="rId31"/>
        </w:object>
      </w:r>
      <w:r>
        <w:t xml:space="preserve"> </w:t>
      </w:r>
      <w:r>
        <w:rPr>
          <w:rFonts w:cs="Arial"/>
        </w:rPr>
        <w:t>–</w:t>
      </w:r>
      <w:r>
        <w:t xml:space="preserve"> линия сопротивления по подошве, м; </w:t>
      </w:r>
      <w:r w:rsidRPr="00DC225C">
        <w:rPr>
          <w:position w:val="-4"/>
        </w:rPr>
        <w:object w:dxaOrig="260" w:dyaOrig="220">
          <v:shape id="_x0000_i1035" type="#_x0000_t75" style="width:12.75pt;height:11.25pt" o:ole="">
            <v:imagedata r:id="rId32" o:title=""/>
          </v:shape>
          <o:OLEObject Type="Embed" ProgID="Equation.3" ShapeID="_x0000_i1035" DrawAspect="Content" ObjectID="_1665558883" r:id="rId33"/>
        </w:object>
      </w:r>
      <w:r>
        <w:t xml:space="preserve"> </w:t>
      </w:r>
      <w:r>
        <w:rPr>
          <w:rFonts w:cs="Arial"/>
        </w:rPr>
        <w:t>–</w:t>
      </w:r>
      <w:r>
        <w:t xml:space="preserve"> коэффициент сближения скважин; </w:t>
      </w:r>
      <w:r w:rsidRPr="00DC225C">
        <w:rPr>
          <w:position w:val="-4"/>
        </w:rPr>
        <w:object w:dxaOrig="220" w:dyaOrig="260">
          <v:shape id="_x0000_i1036" type="#_x0000_t75" style="width:11.25pt;height:12.75pt" o:ole="">
            <v:imagedata r:id="rId34" o:title=""/>
          </v:shape>
          <o:OLEObject Type="Embed" ProgID="Equation.3" ShapeID="_x0000_i1036" DrawAspect="Content" ObjectID="_1665558884" r:id="rId35"/>
        </w:object>
      </w:r>
      <w:r>
        <w:t xml:space="preserve"> </w:t>
      </w:r>
      <w:r>
        <w:rPr>
          <w:rFonts w:cs="Arial"/>
        </w:rPr>
        <w:t>–</w:t>
      </w:r>
      <w:r>
        <w:t xml:space="preserve"> высота уступа, м.</w:t>
      </w:r>
    </w:p>
    <w:p w:rsidR="000C0B40" w:rsidRDefault="000C0B40" w:rsidP="000C0B40">
      <w:pPr>
        <w:rPr>
          <w:rFonts w:cs="Arial"/>
        </w:rPr>
      </w:pPr>
      <w:r>
        <w:t xml:space="preserve">В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построить таблицу функции двух переменных </w:t>
      </w:r>
      <w:r w:rsidRPr="00B86327">
        <w:rPr>
          <w:position w:val="-14"/>
        </w:rPr>
        <w:object w:dxaOrig="1460" w:dyaOrig="380">
          <v:shape id="_x0000_i1037" type="#_x0000_t75" style="width:72.75pt;height:18.75pt" o:ole="">
            <v:imagedata r:id="rId36" o:title=""/>
          </v:shape>
          <o:OLEObject Type="Embed" ProgID="Equation.3" ShapeID="_x0000_i1037" DrawAspect="Content" ObjectID="_1665558885" r:id="rId37"/>
        </w:object>
      </w:r>
      <w:r>
        <w:t xml:space="preserve">. </w:t>
      </w:r>
      <w:r>
        <w:rPr>
          <w:rFonts w:cs="Arial"/>
        </w:rPr>
        <w:t>Одну пер</w:t>
      </w:r>
      <w:r>
        <w:rPr>
          <w:rFonts w:cs="Arial"/>
        </w:rPr>
        <w:t>е</w:t>
      </w:r>
      <w:r>
        <w:rPr>
          <w:rFonts w:cs="Arial"/>
        </w:rPr>
        <w:t>менную разместить в строке, другую – в столбце.</w:t>
      </w:r>
    </w:p>
    <w:p w:rsidR="000C0B40" w:rsidRDefault="000C0B40" w:rsidP="000C0B40"/>
    <w:p w:rsidR="000C0B40" w:rsidRDefault="00810220" w:rsidP="000C0B40">
      <w:pPr>
        <w:jc w:val="both"/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 </w:t>
      </w:r>
      <w:r w:rsidR="000C0B40" w:rsidRPr="009C1C46">
        <w:rPr>
          <w:b/>
          <w:i/>
        </w:rPr>
        <w:t>№</w:t>
      </w:r>
      <w:r w:rsidR="000C0B40" w:rsidRPr="00A35601">
        <w:rPr>
          <w:b/>
          <w:i/>
        </w:rPr>
        <w:t>2.</w:t>
      </w:r>
      <w:r w:rsidR="000C0B40" w:rsidRPr="00A35601">
        <w:rPr>
          <w:b/>
        </w:rPr>
        <w:t xml:space="preserve"> </w:t>
      </w:r>
      <w:r w:rsidR="000C0B40">
        <w:rPr>
          <w:b/>
        </w:rPr>
        <w:t>Термохимические расчеты при горении и взрыве.</w:t>
      </w:r>
    </w:p>
    <w:p w:rsidR="000C0B40" w:rsidRDefault="000C0B40" w:rsidP="000C0B40">
      <w:pPr>
        <w:jc w:val="both"/>
      </w:pPr>
      <w:r>
        <w:t>Выполнение задания заключается в следующем:</w:t>
      </w:r>
    </w:p>
    <w:p w:rsidR="000C0B40" w:rsidRDefault="000C0B40" w:rsidP="000C0B40">
      <w:pPr>
        <w:jc w:val="both"/>
      </w:pPr>
      <w:r>
        <w:t>1. Составить программу для расчета теплоты, объема газов, температуры взрыва.</w:t>
      </w:r>
    </w:p>
    <w:p w:rsidR="000C0B40" w:rsidRDefault="000C0B40" w:rsidP="000C0B40">
      <w:pPr>
        <w:jc w:val="both"/>
      </w:pPr>
      <w:r>
        <w:t>2. Отладить программу для использования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для различных типов ВВ. Определить оптимальный состав смесевого взрывчатого вещества. Распечатать программу и результаты решения для эталонного ВВ.</w:t>
      </w:r>
    </w:p>
    <w:p w:rsidR="000C0B40" w:rsidRDefault="000C0B40" w:rsidP="000C0B40">
      <w:pPr>
        <w:jc w:val="both"/>
      </w:pPr>
      <w:r>
        <w:t>4. Построить зависимость теплоты взрыва от содержания в смесевом ВВ аммиачной сели</w:t>
      </w:r>
      <w:r>
        <w:t>т</w:t>
      </w:r>
      <w:r>
        <w:t>ры.</w:t>
      </w:r>
    </w:p>
    <w:p w:rsidR="000C0B40" w:rsidRPr="004179C5" w:rsidRDefault="000C0B40" w:rsidP="000C0B40">
      <w:pPr>
        <w:jc w:val="both"/>
      </w:pPr>
    </w:p>
    <w:p w:rsidR="000C0B40" w:rsidRPr="00A35601" w:rsidRDefault="00810220" w:rsidP="000C0B40">
      <w:pPr>
        <w:jc w:val="both"/>
        <w:rPr>
          <w:b/>
        </w:rPr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 </w:t>
      </w:r>
      <w:r w:rsidR="000C0B40" w:rsidRPr="009C1C46">
        <w:rPr>
          <w:b/>
          <w:i/>
        </w:rPr>
        <w:t>№</w:t>
      </w:r>
      <w:r w:rsidR="000C0B40">
        <w:rPr>
          <w:b/>
          <w:i/>
        </w:rPr>
        <w:t>3</w:t>
      </w:r>
      <w:r w:rsidR="000C0B40" w:rsidRPr="009C1C46">
        <w:rPr>
          <w:b/>
          <w:i/>
        </w:rPr>
        <w:t>.</w:t>
      </w:r>
      <w:r w:rsidR="000C0B40">
        <w:t xml:space="preserve"> </w:t>
      </w:r>
      <w:r w:rsidR="000C0B40">
        <w:rPr>
          <w:b/>
        </w:rPr>
        <w:t>Математическая модель расчета параметров ударных волн.</w:t>
      </w:r>
    </w:p>
    <w:p w:rsidR="000C0B40" w:rsidRDefault="000C0B40" w:rsidP="000C0B40">
      <w:pPr>
        <w:jc w:val="both"/>
      </w:pPr>
      <w:r>
        <w:t>Выполнение задания заключается в следующем:</w:t>
      </w:r>
    </w:p>
    <w:p w:rsidR="000C0B40" w:rsidRDefault="000C0B40" w:rsidP="000C0B40">
      <w:pPr>
        <w:jc w:val="both"/>
      </w:pPr>
      <w:r>
        <w:t xml:space="preserve">1. Составить программу расчета </w:t>
      </w:r>
      <w:r w:rsidRPr="00082E4E">
        <w:t>параметров ударных волн</w:t>
      </w:r>
      <w:r>
        <w:t>.</w:t>
      </w:r>
    </w:p>
    <w:p w:rsidR="000C0B40" w:rsidRDefault="000C0B40" w:rsidP="000C0B40">
      <w:pPr>
        <w:jc w:val="both"/>
      </w:pPr>
      <w:r>
        <w:t>2. Отладить программу для и</w:t>
      </w:r>
      <w:r>
        <w:t>с</w:t>
      </w:r>
      <w:r>
        <w:t>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для различных типов ВВ. Распечатать программу и результаты реш</w:t>
      </w:r>
      <w:r>
        <w:t>е</w:t>
      </w:r>
      <w:r>
        <w:t xml:space="preserve">ния для зарядов массой 1; 10; 100; </w:t>
      </w:r>
      <w:smartTag w:uri="urn:schemas-microsoft-com:office:smarttags" w:element="metricconverter">
        <w:smartTagPr>
          <w:attr w:name="ProductID" w:val="1000 кг"/>
        </w:smartTagPr>
        <w:r>
          <w:t>1000 кг</w:t>
        </w:r>
      </w:smartTag>
      <w:r>
        <w:t>.</w:t>
      </w:r>
    </w:p>
    <w:p w:rsidR="000C0B40" w:rsidRDefault="000C0B40" w:rsidP="000C0B40">
      <w:pPr>
        <w:jc w:val="both"/>
      </w:pPr>
      <w:r>
        <w:t>4. Построить зависимость избыточного давления во фронте ударной волны от массы заряда и расстояния от места взрыва.</w:t>
      </w:r>
    </w:p>
    <w:p w:rsidR="000C0B40" w:rsidRDefault="000C0B40" w:rsidP="000C0B40">
      <w:pPr>
        <w:jc w:val="both"/>
      </w:pPr>
    </w:p>
    <w:p w:rsidR="000C0B40" w:rsidRPr="00A35601" w:rsidRDefault="00810220" w:rsidP="000C0B40">
      <w:pPr>
        <w:jc w:val="both"/>
        <w:rPr>
          <w:b/>
        </w:rPr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</w:t>
      </w:r>
      <w:r w:rsidR="000C0B40" w:rsidRPr="009C1C46">
        <w:rPr>
          <w:b/>
          <w:i/>
        </w:rPr>
        <w:t xml:space="preserve"> №</w:t>
      </w:r>
      <w:r w:rsidR="000C0B40">
        <w:rPr>
          <w:b/>
          <w:i/>
        </w:rPr>
        <w:t>4</w:t>
      </w:r>
      <w:r w:rsidR="000C0B40" w:rsidRPr="009C1C46">
        <w:rPr>
          <w:b/>
          <w:i/>
        </w:rPr>
        <w:t>.</w:t>
      </w:r>
      <w:r w:rsidR="000C0B40">
        <w:t xml:space="preserve"> </w:t>
      </w:r>
      <w:r w:rsidR="000C0B40">
        <w:rPr>
          <w:b/>
        </w:rPr>
        <w:t>Математическая модель расчета параметров детонационных волн.</w:t>
      </w:r>
    </w:p>
    <w:p w:rsidR="000C0B40" w:rsidRDefault="000C0B40" w:rsidP="000C0B40">
      <w:pPr>
        <w:jc w:val="both"/>
      </w:pPr>
      <w:r>
        <w:t>Выполнение задания заключается в следующем:</w:t>
      </w:r>
    </w:p>
    <w:p w:rsidR="000C0B40" w:rsidRPr="00FE7359" w:rsidRDefault="000C0B40" w:rsidP="000C0B40">
      <w:pPr>
        <w:jc w:val="both"/>
      </w:pPr>
      <w:r>
        <w:t>1. Составить программу для расчета параметров</w:t>
      </w:r>
      <w:r w:rsidRPr="00FE7359">
        <w:t xml:space="preserve"> детонационных волн.</w:t>
      </w:r>
    </w:p>
    <w:p w:rsidR="000C0B40" w:rsidRDefault="000C0B40" w:rsidP="000C0B40">
      <w:pPr>
        <w:jc w:val="both"/>
      </w:pPr>
      <w:r>
        <w:t>2. Отладить программу для использования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для различных типов ВВ. Распечатать программу и результаты реш</w:t>
      </w:r>
      <w:r>
        <w:t>е</w:t>
      </w:r>
      <w:r>
        <w:t>ния для аммонита 6ЖВ, тротила, гексогена.</w:t>
      </w:r>
    </w:p>
    <w:p w:rsidR="000C0B40" w:rsidRDefault="000C0B40" w:rsidP="000C0B40">
      <w:pPr>
        <w:jc w:val="both"/>
      </w:pPr>
    </w:p>
    <w:p w:rsidR="000C0B40" w:rsidRPr="00A35601" w:rsidRDefault="00810220" w:rsidP="000C0B40">
      <w:pPr>
        <w:jc w:val="both"/>
        <w:rPr>
          <w:b/>
        </w:rPr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 </w:t>
      </w:r>
      <w:r w:rsidR="000C0B40" w:rsidRPr="009C1C46">
        <w:rPr>
          <w:b/>
          <w:i/>
        </w:rPr>
        <w:t>№</w:t>
      </w:r>
      <w:r w:rsidR="000C0B40">
        <w:rPr>
          <w:b/>
          <w:i/>
        </w:rPr>
        <w:t>5</w:t>
      </w:r>
      <w:r w:rsidR="000C0B40" w:rsidRPr="009C1C46">
        <w:rPr>
          <w:b/>
          <w:i/>
        </w:rPr>
        <w:t>.</w:t>
      </w:r>
      <w:r w:rsidR="000C0B40">
        <w:t xml:space="preserve"> </w:t>
      </w:r>
      <w:r w:rsidR="000C0B40">
        <w:rPr>
          <w:b/>
        </w:rPr>
        <w:t>Автоматизированный расчет безопасных расстояний по п</w:t>
      </w:r>
      <w:r w:rsidR="000C0B40">
        <w:rPr>
          <w:b/>
        </w:rPr>
        <w:t>о</w:t>
      </w:r>
      <w:r w:rsidR="000C0B40">
        <w:rPr>
          <w:b/>
        </w:rPr>
        <w:t>ражающим факторам при ведении взрывных работ.</w:t>
      </w:r>
    </w:p>
    <w:p w:rsidR="000C0B40" w:rsidRDefault="000C0B40" w:rsidP="000C0B40">
      <w:pPr>
        <w:jc w:val="both"/>
      </w:pPr>
      <w:r>
        <w:t>Выполнение задания заключается в следующем:</w:t>
      </w:r>
    </w:p>
    <w:p w:rsidR="000C0B40" w:rsidRDefault="000C0B40" w:rsidP="000C0B40">
      <w:pPr>
        <w:jc w:val="both"/>
      </w:pPr>
      <w:r>
        <w:t>1. Составить программу для расчета безопасных расстояний при ведении взрывных р</w:t>
      </w:r>
      <w:r>
        <w:t>а</w:t>
      </w:r>
      <w:r>
        <w:t>бот.</w:t>
      </w:r>
    </w:p>
    <w:p w:rsidR="000C0B40" w:rsidRDefault="000C0B40" w:rsidP="000C0B40">
      <w:pPr>
        <w:jc w:val="both"/>
      </w:pPr>
      <w:r>
        <w:t>2. Отладить программу для использования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при различном диаметре скважин: 100; 160; 220;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>.</w:t>
      </w:r>
    </w:p>
    <w:p w:rsidR="000C0B40" w:rsidRDefault="000C0B40" w:rsidP="000C0B40">
      <w:pPr>
        <w:jc w:val="both"/>
      </w:pPr>
      <w:r>
        <w:t>4. По результатам расчета построить план взрывного блока с указанием границ опасных зон по поражающим факторам в системах автоматизированного проектирования Компас или AutoCAD.</w:t>
      </w:r>
    </w:p>
    <w:p w:rsidR="000C0B40" w:rsidRDefault="000C0B40" w:rsidP="000C0B40">
      <w:pPr>
        <w:jc w:val="both"/>
      </w:pPr>
    </w:p>
    <w:p w:rsidR="000C0B40" w:rsidRDefault="008D20FC" w:rsidP="000C0B40">
      <w:pPr>
        <w:jc w:val="both"/>
      </w:pPr>
      <w:r>
        <w:rPr>
          <w:b/>
          <w:i/>
        </w:rPr>
        <w:br w:type="page"/>
      </w:r>
      <w:r w:rsidR="00810220">
        <w:rPr>
          <w:b/>
          <w:i/>
        </w:rPr>
        <w:lastRenderedPageBreak/>
        <w:t>Практическая</w:t>
      </w:r>
      <w:r w:rsidR="000C0B40">
        <w:rPr>
          <w:b/>
          <w:i/>
        </w:rPr>
        <w:t xml:space="preserve"> работа </w:t>
      </w:r>
      <w:r w:rsidR="000C0B40" w:rsidRPr="009C1C46">
        <w:rPr>
          <w:b/>
          <w:i/>
        </w:rPr>
        <w:t>№</w:t>
      </w:r>
      <w:r w:rsidR="000C0B40">
        <w:rPr>
          <w:b/>
          <w:i/>
        </w:rPr>
        <w:t>6</w:t>
      </w:r>
      <w:r w:rsidR="000C0B40" w:rsidRPr="00A35601">
        <w:rPr>
          <w:b/>
          <w:i/>
        </w:rPr>
        <w:t>.</w:t>
      </w:r>
      <w:r w:rsidR="000C0B40" w:rsidRPr="00A35601">
        <w:rPr>
          <w:b/>
        </w:rPr>
        <w:t xml:space="preserve"> </w:t>
      </w:r>
      <w:r w:rsidR="000C0B40">
        <w:rPr>
          <w:b/>
        </w:rPr>
        <w:t>Моделирование процессов при взрыве на рыхление (дробл</w:t>
      </w:r>
      <w:r w:rsidR="000C0B40">
        <w:rPr>
          <w:b/>
        </w:rPr>
        <w:t>е</w:t>
      </w:r>
      <w:r w:rsidR="000C0B40">
        <w:rPr>
          <w:b/>
        </w:rPr>
        <w:t>ние) горной массы.</w:t>
      </w:r>
    </w:p>
    <w:p w:rsidR="000C0B40" w:rsidRDefault="000C0B40" w:rsidP="000C0B40">
      <w:pPr>
        <w:jc w:val="both"/>
      </w:pPr>
      <w:r>
        <w:t>Выполнение задания заключается в следующем:</w:t>
      </w:r>
    </w:p>
    <w:p w:rsidR="000C0B40" w:rsidRDefault="000C0B40" w:rsidP="000C0B40">
      <w:pPr>
        <w:jc w:val="both"/>
      </w:pPr>
      <w:r>
        <w:t>1. Составить программу расчета параметров буровзрывных работ по методике В.В. Ржевск</w:t>
      </w:r>
      <w:r>
        <w:t>о</w:t>
      </w:r>
      <w:r>
        <w:t>го или Союзвзрывпрома или Гипроруды.</w:t>
      </w:r>
    </w:p>
    <w:p w:rsidR="000C0B40" w:rsidRDefault="000C0B40" w:rsidP="000C0B40">
      <w:pPr>
        <w:jc w:val="both"/>
      </w:pPr>
      <w:r>
        <w:t>2. Отладить программу для использования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для различных диаметров скважинных зарядов: 100; 160; 220; 250; </w:t>
      </w:r>
      <w:smartTag w:uri="urn:schemas-microsoft-com:office:smarttags" w:element="metricconverter">
        <w:smartTagPr>
          <w:attr w:name="ProductID" w:val="320 мм"/>
        </w:smartTagPr>
        <w:r>
          <w:t>320 мм</w:t>
        </w:r>
      </w:smartTag>
      <w:r>
        <w:t>.</w:t>
      </w:r>
    </w:p>
    <w:p w:rsidR="000C0B40" w:rsidRDefault="000C0B40" w:rsidP="000C0B40">
      <w:pPr>
        <w:jc w:val="both"/>
      </w:pPr>
      <w:r>
        <w:t>4. Построить зависимость выхода взорванной горной массы от диаметра скважины и опред</w:t>
      </w:r>
      <w:r>
        <w:t>е</w:t>
      </w:r>
      <w:r>
        <w:t>лить оптимальную величину диаметра скважин.</w:t>
      </w:r>
    </w:p>
    <w:p w:rsidR="000C0B40" w:rsidRDefault="000C0B40" w:rsidP="000C0B40">
      <w:pPr>
        <w:jc w:val="both"/>
      </w:pPr>
    </w:p>
    <w:p w:rsidR="000C0B40" w:rsidRPr="00A35601" w:rsidRDefault="00810220" w:rsidP="000C0B40">
      <w:pPr>
        <w:jc w:val="both"/>
        <w:rPr>
          <w:b/>
        </w:rPr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 </w:t>
      </w:r>
      <w:r w:rsidR="000C0B40" w:rsidRPr="009C1C46">
        <w:rPr>
          <w:b/>
          <w:i/>
        </w:rPr>
        <w:t>№</w:t>
      </w:r>
      <w:r w:rsidR="000C0B40">
        <w:rPr>
          <w:b/>
          <w:i/>
        </w:rPr>
        <w:t>7</w:t>
      </w:r>
      <w:r w:rsidR="000C0B40" w:rsidRPr="009C1C46">
        <w:rPr>
          <w:b/>
          <w:i/>
        </w:rPr>
        <w:t>.</w:t>
      </w:r>
      <w:r w:rsidR="000C0B40">
        <w:t xml:space="preserve"> </w:t>
      </w:r>
      <w:r w:rsidR="000C0B40">
        <w:rPr>
          <w:b/>
        </w:rPr>
        <w:t>Оценка гранулометрического состава взорванной горной массы.</w:t>
      </w:r>
    </w:p>
    <w:p w:rsidR="000C0B40" w:rsidRDefault="000C0B40" w:rsidP="000C0B40">
      <w:pPr>
        <w:jc w:val="both"/>
      </w:pPr>
      <w:r>
        <w:t>Выполнение задания заключается в следующем:</w:t>
      </w:r>
    </w:p>
    <w:p w:rsidR="000C0B40" w:rsidRDefault="000C0B40" w:rsidP="000C0B40">
      <w:pPr>
        <w:jc w:val="both"/>
      </w:pPr>
      <w:r>
        <w:t xml:space="preserve">1. Составить программу для оценки качества дробления пород </w:t>
      </w:r>
      <w:r w:rsidRPr="001556DD">
        <w:t>взрывом по различным крит</w:t>
      </w:r>
      <w:r w:rsidRPr="001556DD">
        <w:t>е</w:t>
      </w:r>
      <w:r w:rsidRPr="001556DD">
        <w:t>риям.</w:t>
      </w:r>
    </w:p>
    <w:p w:rsidR="000C0B40" w:rsidRDefault="000C0B40" w:rsidP="000C0B40">
      <w:pPr>
        <w:jc w:val="both"/>
      </w:pPr>
      <w:r>
        <w:t>2. Отладить программу для использования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>тике.</w:t>
      </w:r>
    </w:p>
    <w:p w:rsidR="000C0B40" w:rsidRDefault="000C0B40" w:rsidP="000C0B40">
      <w:pPr>
        <w:jc w:val="both"/>
      </w:pPr>
      <w:r>
        <w:t>4. По результатам расчета построить графические зависимости, характеризующие гранул</w:t>
      </w:r>
      <w:r>
        <w:t>о</w:t>
      </w:r>
      <w:r>
        <w:t xml:space="preserve">метрический </w:t>
      </w:r>
      <w:r w:rsidRPr="001556DD">
        <w:t>состав взорванной горной массы.</w:t>
      </w:r>
    </w:p>
    <w:p w:rsidR="000C0B40" w:rsidRDefault="000C0B40" w:rsidP="000C0B40">
      <w:pPr>
        <w:jc w:val="both"/>
      </w:pPr>
    </w:p>
    <w:p w:rsidR="000C0B40" w:rsidRPr="00A35601" w:rsidRDefault="00810220" w:rsidP="000C0B40">
      <w:pPr>
        <w:jc w:val="both"/>
        <w:rPr>
          <w:b/>
        </w:rPr>
      </w:pPr>
      <w:r>
        <w:rPr>
          <w:b/>
          <w:i/>
        </w:rPr>
        <w:t>Практическая</w:t>
      </w:r>
      <w:r w:rsidR="000C0B40">
        <w:rPr>
          <w:b/>
          <w:i/>
        </w:rPr>
        <w:t xml:space="preserve"> работа </w:t>
      </w:r>
      <w:r w:rsidR="000C0B40" w:rsidRPr="009C1C46">
        <w:rPr>
          <w:b/>
          <w:i/>
        </w:rPr>
        <w:t>№</w:t>
      </w:r>
      <w:r w:rsidR="000C0B40" w:rsidRPr="00A35601">
        <w:rPr>
          <w:b/>
          <w:i/>
        </w:rPr>
        <w:t>8.</w:t>
      </w:r>
      <w:r w:rsidR="000C0B40" w:rsidRPr="00A35601">
        <w:rPr>
          <w:b/>
        </w:rPr>
        <w:t xml:space="preserve"> </w:t>
      </w:r>
      <w:r w:rsidR="000C0B40">
        <w:rPr>
          <w:b/>
        </w:rPr>
        <w:t>Моделирование процессов при взрыве на выброс.</w:t>
      </w:r>
    </w:p>
    <w:p w:rsidR="000C0B40" w:rsidRPr="007472C7" w:rsidRDefault="000C0B40" w:rsidP="000C0B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472C7">
        <w:rPr>
          <w:rFonts w:ascii="Times New Roman" w:hAnsi="Times New Roman"/>
          <w:sz w:val="24"/>
          <w:szCs w:val="24"/>
        </w:rPr>
        <w:t>Выполнение задания заключается в следующем:</w:t>
      </w:r>
    </w:p>
    <w:p w:rsidR="000C0B40" w:rsidRDefault="000C0B40" w:rsidP="000C0B40">
      <w:pPr>
        <w:jc w:val="both"/>
      </w:pPr>
      <w:r>
        <w:t>1. Составить программу расчета параметров буровзрывных работ при взрыве на выброс для скважинных, камерных сосредоточенных и горизонтальных удлиненных зарядов.</w:t>
      </w:r>
    </w:p>
    <w:p w:rsidR="000C0B40" w:rsidRDefault="000C0B40" w:rsidP="000C0B40">
      <w:pPr>
        <w:jc w:val="both"/>
      </w:pPr>
      <w:r>
        <w:t>2. Отладить программу для использования ее на персональном компьютере.</w:t>
      </w:r>
    </w:p>
    <w:p w:rsidR="000C0B40" w:rsidRDefault="000C0B40" w:rsidP="000C0B40">
      <w:pPr>
        <w:jc w:val="both"/>
      </w:pPr>
      <w:r>
        <w:t>3. Решить задачу для различных глубин заложения заряда. Распечатать программу и резул</w:t>
      </w:r>
      <w:r>
        <w:t>ь</w:t>
      </w:r>
      <w:r>
        <w:t xml:space="preserve">таты решения для глубины заложения заряда: 1; 2; 5; 10;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</w:t>
      </w:r>
    </w:p>
    <w:p w:rsidR="000C0B40" w:rsidRDefault="000C0B40" w:rsidP="000C0B40">
      <w:pPr>
        <w:jc w:val="both"/>
      </w:pPr>
      <w:r>
        <w:t>4. Построить зависимость массы заряда от глубины заложения заряда и определить область применения анализируемых методов производства взрывных работ.</w:t>
      </w:r>
    </w:p>
    <w:p w:rsidR="00791479" w:rsidRDefault="00791479" w:rsidP="00791479">
      <w:pPr>
        <w:jc w:val="both"/>
      </w:pPr>
    </w:p>
    <w:p w:rsidR="00810220" w:rsidRDefault="00810220" w:rsidP="00E51812">
      <w:pPr>
        <w:pStyle w:val="a5"/>
        <w:spacing w:after="0"/>
        <w:ind w:firstLine="709"/>
        <w:jc w:val="both"/>
        <w:rPr>
          <w:b/>
        </w:rPr>
        <w:sectPr w:rsidR="00810220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810220" w:rsidRDefault="00810220" w:rsidP="00810220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810220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1D0416" w:rsidRDefault="00810220" w:rsidP="00CA6CA1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1D0416" w:rsidRDefault="00810220" w:rsidP="00CA6CA1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1D0416" w:rsidRDefault="00810220" w:rsidP="00CA6CA1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810220" w:rsidRPr="00BC665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927" w:rsidRPr="00140927" w:rsidRDefault="00140927" w:rsidP="00140927">
            <w:pPr>
              <w:rPr>
                <w:b/>
                <w:sz w:val="20"/>
                <w:szCs w:val="20"/>
              </w:rPr>
            </w:pPr>
            <w:r w:rsidRPr="00140927">
              <w:rPr>
                <w:b/>
                <w:sz w:val="20"/>
                <w:szCs w:val="20"/>
              </w:rPr>
              <w:t>ПК-8</w:t>
            </w:r>
          </w:p>
          <w:p w:rsidR="00810220" w:rsidRPr="001D0416" w:rsidRDefault="00140927" w:rsidP="00140927">
            <w:pPr>
              <w:rPr>
                <w:sz w:val="20"/>
                <w:szCs w:val="20"/>
              </w:rPr>
            </w:pPr>
            <w:r w:rsidRPr="00140927">
              <w:rPr>
                <w:spacing w:val="-4"/>
                <w:sz w:val="20"/>
                <w:szCs w:val="20"/>
              </w:rPr>
              <w:t>готовностью принимать участие во внедрении автоматизированных систем управления прои</w:t>
            </w:r>
            <w:r w:rsidRPr="00140927">
              <w:rPr>
                <w:spacing w:val="-4"/>
                <w:sz w:val="20"/>
                <w:szCs w:val="20"/>
              </w:rPr>
              <w:t>з</w:t>
            </w:r>
            <w:r w:rsidRPr="00140927">
              <w:rPr>
                <w:spacing w:val="-4"/>
                <w:sz w:val="20"/>
                <w:szCs w:val="20"/>
              </w:rPr>
              <w:t>водством</w:t>
            </w:r>
          </w:p>
        </w:tc>
      </w:tr>
      <w:tr w:rsidR="00810220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1D0416" w:rsidRDefault="00810220" w:rsidP="00CA6CA1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20" w:rsidRPr="0048701E" w:rsidRDefault="00810220" w:rsidP="00CA6CA1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методики расчета параметров буровзры</w:t>
            </w:r>
            <w:r w:rsidRPr="0048701E">
              <w:rPr>
                <w:sz w:val="20"/>
                <w:szCs w:val="20"/>
              </w:rPr>
              <w:t>в</w:t>
            </w:r>
            <w:r w:rsidRPr="0048701E">
              <w:rPr>
                <w:sz w:val="20"/>
                <w:szCs w:val="20"/>
              </w:rPr>
              <w:t>ных работ;</w:t>
            </w:r>
          </w:p>
          <w:p w:rsidR="00810220" w:rsidRPr="0048701E" w:rsidRDefault="00810220" w:rsidP="00CA6CA1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требования, предъявляемые к проектам бур</w:t>
            </w:r>
            <w:r w:rsidRPr="0048701E">
              <w:rPr>
                <w:sz w:val="20"/>
                <w:szCs w:val="20"/>
              </w:rPr>
              <w:t>о</w:t>
            </w:r>
            <w:r w:rsidRPr="0048701E">
              <w:rPr>
                <w:sz w:val="20"/>
                <w:szCs w:val="20"/>
              </w:rPr>
              <w:t>взрывных работ;</w:t>
            </w:r>
          </w:p>
          <w:p w:rsidR="00810220" w:rsidRPr="0031499C" w:rsidRDefault="00810220" w:rsidP="00CA6CA1">
            <w:r w:rsidRPr="0048701E">
              <w:rPr>
                <w:sz w:val="20"/>
                <w:szCs w:val="20"/>
              </w:rPr>
              <w:t>- основные информационно-коммуникационные технологии и требования информационной безопасн</w:t>
            </w:r>
            <w:r w:rsidRPr="0048701E">
              <w:rPr>
                <w:sz w:val="20"/>
                <w:szCs w:val="20"/>
              </w:rPr>
              <w:t>о</w:t>
            </w:r>
            <w:r w:rsidRPr="0048701E">
              <w:rPr>
                <w:sz w:val="20"/>
                <w:szCs w:val="20"/>
              </w:rPr>
              <w:t>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810220" w:rsidRDefault="00810220" w:rsidP="00810220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810220">
              <w:rPr>
                <w:b/>
                <w:sz w:val="20"/>
              </w:rPr>
              <w:t>Перечень тем и заданий для подготовки к зачету.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1. Напишите формулу для расчета энергии выделившейся при падении метеорита.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2. Что является единицей измерения давления в Международной системе (СИ)?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3. Какие условия протекания химической реакции называются стандартными?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4. Как определяется кислородный баланс взрывчатых веществ?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5. От каких показателей зависит состав газообразных продуктов взрыва?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6. Расскажите методику определения состава продуктов взрыва для смесевого взры</w:t>
            </w:r>
            <w:r w:rsidRPr="00810220">
              <w:rPr>
                <w:sz w:val="20"/>
              </w:rPr>
              <w:t>в</w:t>
            </w:r>
            <w:r w:rsidRPr="00810220">
              <w:rPr>
                <w:sz w:val="20"/>
              </w:rPr>
              <w:t>чатого вещества.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7. Как определяется объем газообразных продуктов взрыва?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8. Напишите формулу для определения скорости химической реакции от температ</w:t>
            </w:r>
            <w:r w:rsidRPr="00810220">
              <w:rPr>
                <w:sz w:val="20"/>
              </w:rPr>
              <w:t>у</w:t>
            </w:r>
            <w:r w:rsidRPr="00810220">
              <w:rPr>
                <w:sz w:val="20"/>
              </w:rPr>
              <w:t>ры.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9. По каким зависимостям можно определить высшую и низшую теплоту сгорания твердых и жидких горючих веществ.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10. В чем сущность метода Г.А. Авакяна для приближенной оценки теплоты взрыва?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11. Как можно оценить мощность взрыва?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12. Как определяется температура взрыва?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12. Дайте определение понятия «ударная волна». Назовите основные свойства уда</w:t>
            </w:r>
            <w:r w:rsidRPr="00810220">
              <w:rPr>
                <w:sz w:val="20"/>
              </w:rPr>
              <w:t>р</w:t>
            </w:r>
            <w:r w:rsidRPr="00810220">
              <w:rPr>
                <w:sz w:val="20"/>
              </w:rPr>
              <w:t>ных волн.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13. Какими показателями определяется разрушающее действие ударных волн?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14. Что представляет собой «ударная адиабата»?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15. В чем сущность закона подобия при взрывах?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16. Что такое «тротиловый эквивалент заряда»?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17. Какие зависимости используются для расчета основные параметры ударных волн?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18. Как определить критическое избыточное давление, при котором начинает разр</w:t>
            </w:r>
            <w:r w:rsidRPr="00810220">
              <w:rPr>
                <w:sz w:val="20"/>
              </w:rPr>
              <w:t>у</w:t>
            </w:r>
            <w:r w:rsidRPr="00810220">
              <w:rPr>
                <w:sz w:val="20"/>
              </w:rPr>
              <w:t>шаться остекление зд</w:t>
            </w:r>
            <w:r w:rsidRPr="00810220">
              <w:rPr>
                <w:sz w:val="20"/>
              </w:rPr>
              <w:t>а</w:t>
            </w:r>
            <w:r w:rsidRPr="00810220">
              <w:rPr>
                <w:sz w:val="20"/>
              </w:rPr>
              <w:t>ний?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19. Какие избыточные давления могут привести к временной потере слуха? Каков нижний и верхний порог повреждения барабанных пер</w:t>
            </w:r>
            <w:r w:rsidRPr="00810220">
              <w:rPr>
                <w:sz w:val="20"/>
              </w:rPr>
              <w:t>е</w:t>
            </w:r>
            <w:r w:rsidRPr="00810220">
              <w:rPr>
                <w:sz w:val="20"/>
              </w:rPr>
              <w:t>понок у человека?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20. Перечислите характерные виды поражения человека ударной волной.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21. Какая зависимость используется для расчета скорости детонации газовых взры</w:t>
            </w:r>
            <w:r w:rsidRPr="00810220">
              <w:rPr>
                <w:sz w:val="20"/>
              </w:rPr>
              <w:t>в</w:t>
            </w:r>
            <w:r w:rsidRPr="00810220">
              <w:rPr>
                <w:sz w:val="20"/>
              </w:rPr>
              <w:t>чатых смесей?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22. Приведите зависимости для расчета давления и плотности продуктов взрыва в детонационной во</w:t>
            </w:r>
            <w:r w:rsidRPr="00810220">
              <w:rPr>
                <w:sz w:val="20"/>
              </w:rPr>
              <w:t>л</w:t>
            </w:r>
            <w:r w:rsidRPr="00810220">
              <w:rPr>
                <w:sz w:val="20"/>
              </w:rPr>
              <w:t>не для конденсированных ВВ.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22. Как влияет плотность заряда ВВ на его скорость детонации?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23. Какие физико-механические свойства пород определяют эталонный удельный расход ВВ?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 xml:space="preserve">24. На какую величину среднего диаметра куска дробленой горной массы рассчитывается эталонный </w:t>
            </w:r>
            <w:r w:rsidRPr="00810220">
              <w:rPr>
                <w:sz w:val="20"/>
              </w:rPr>
              <w:lastRenderedPageBreak/>
              <w:t>расход ВВ?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25. Какими коэффициентами учитываются реальные условия взрывания при расчете проектного удел</w:t>
            </w:r>
            <w:r w:rsidRPr="00810220">
              <w:rPr>
                <w:sz w:val="20"/>
              </w:rPr>
              <w:t>ь</w:t>
            </w:r>
            <w:r w:rsidRPr="00810220">
              <w:rPr>
                <w:sz w:val="20"/>
              </w:rPr>
              <w:t>ного расхода ВВ через эталонный удельный расход ВВ?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26. От каких показателей зависит значение минимально допустимой линии сопроти</w:t>
            </w:r>
            <w:r w:rsidRPr="00810220">
              <w:rPr>
                <w:sz w:val="20"/>
              </w:rPr>
              <w:t>в</w:t>
            </w:r>
            <w:r w:rsidRPr="00810220">
              <w:rPr>
                <w:sz w:val="20"/>
              </w:rPr>
              <w:t>ления по подошве?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27. Какими факторами определяется максимально возможная линия сопротивления по п</w:t>
            </w:r>
            <w:r w:rsidRPr="00810220">
              <w:rPr>
                <w:sz w:val="20"/>
              </w:rPr>
              <w:t>о</w:t>
            </w:r>
            <w:r w:rsidRPr="00810220">
              <w:rPr>
                <w:sz w:val="20"/>
              </w:rPr>
              <w:t>дошве?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 xml:space="preserve">28. Какие решения необходимо принять, если </w:t>
            </w:r>
            <w:r w:rsidRPr="00810220">
              <w:rPr>
                <w:sz w:val="20"/>
                <w:lang w:val="en-US"/>
              </w:rPr>
              <w:t>W</w:t>
            </w:r>
            <w:r w:rsidRPr="00810220">
              <w:rPr>
                <w:sz w:val="20"/>
                <w:vertAlign w:val="subscript"/>
                <w:lang w:val="en-US"/>
              </w:rPr>
              <w:t>min</w:t>
            </w:r>
            <w:r w:rsidRPr="00810220">
              <w:rPr>
                <w:sz w:val="20"/>
              </w:rPr>
              <w:t>&gt;</w:t>
            </w:r>
            <w:r w:rsidRPr="00810220">
              <w:rPr>
                <w:sz w:val="20"/>
                <w:lang w:val="en-US"/>
              </w:rPr>
              <w:t>W</w:t>
            </w:r>
            <w:r w:rsidRPr="00810220">
              <w:rPr>
                <w:sz w:val="20"/>
                <w:vertAlign w:val="subscript"/>
                <w:lang w:val="en-US"/>
              </w:rPr>
              <w:t>max</w:t>
            </w:r>
            <w:r w:rsidRPr="00810220">
              <w:rPr>
                <w:sz w:val="20"/>
              </w:rPr>
              <w:t>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29. Напишите формулу определения количества рядов скважин при заданной ширине бур</w:t>
            </w:r>
            <w:r w:rsidRPr="00810220">
              <w:rPr>
                <w:sz w:val="20"/>
              </w:rPr>
              <w:t>о</w:t>
            </w:r>
            <w:r w:rsidRPr="00810220">
              <w:rPr>
                <w:sz w:val="20"/>
              </w:rPr>
              <w:t>вого блока.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30. Напишите формулу определения количества рядов скважин при заданной ширине разв</w:t>
            </w:r>
            <w:r w:rsidRPr="00810220">
              <w:rPr>
                <w:sz w:val="20"/>
              </w:rPr>
              <w:t>а</w:t>
            </w:r>
            <w:r w:rsidRPr="00810220">
              <w:rPr>
                <w:sz w:val="20"/>
              </w:rPr>
              <w:t>ла.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31. Как определить средний удельный расход по блоку?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32. Как определить количество ВВ, необходимое для взрывной подготовки блока?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 xml:space="preserve">33. Какой выход негабарита предполагается при расчете параметров БВР в породах </w:t>
            </w:r>
            <w:r w:rsidRPr="00810220">
              <w:rPr>
                <w:sz w:val="20"/>
                <w:lang w:val="en-US"/>
              </w:rPr>
              <w:t>I</w:t>
            </w:r>
            <w:r w:rsidRPr="00810220">
              <w:rPr>
                <w:sz w:val="20"/>
              </w:rPr>
              <w:t>-</w:t>
            </w:r>
            <w:r w:rsidRPr="00810220">
              <w:rPr>
                <w:sz w:val="20"/>
                <w:lang w:val="en-US"/>
              </w:rPr>
              <w:t>II</w:t>
            </w:r>
            <w:r w:rsidRPr="00810220">
              <w:rPr>
                <w:sz w:val="20"/>
              </w:rPr>
              <w:t xml:space="preserve"> класса взр</w:t>
            </w:r>
            <w:r w:rsidRPr="00810220">
              <w:rPr>
                <w:sz w:val="20"/>
              </w:rPr>
              <w:t>ы</w:t>
            </w:r>
            <w:r w:rsidRPr="00810220">
              <w:rPr>
                <w:sz w:val="20"/>
              </w:rPr>
              <w:t xml:space="preserve">ваемости, </w:t>
            </w:r>
            <w:r w:rsidRPr="00810220">
              <w:rPr>
                <w:sz w:val="20"/>
                <w:lang w:val="en-US"/>
              </w:rPr>
              <w:t>III</w:t>
            </w:r>
            <w:r w:rsidRPr="00810220">
              <w:rPr>
                <w:sz w:val="20"/>
              </w:rPr>
              <w:t>-</w:t>
            </w:r>
            <w:r w:rsidRPr="00810220">
              <w:rPr>
                <w:sz w:val="20"/>
                <w:lang w:val="en-US"/>
              </w:rPr>
              <w:t>IV</w:t>
            </w:r>
            <w:r w:rsidRPr="00810220">
              <w:rPr>
                <w:sz w:val="20"/>
              </w:rPr>
              <w:t xml:space="preserve"> класса взрываемости и </w:t>
            </w:r>
            <w:r w:rsidRPr="00810220">
              <w:rPr>
                <w:sz w:val="20"/>
                <w:lang w:val="en-US"/>
              </w:rPr>
              <w:t>V</w:t>
            </w:r>
            <w:r w:rsidRPr="00810220">
              <w:rPr>
                <w:sz w:val="20"/>
              </w:rPr>
              <w:t xml:space="preserve"> класса взрываемости?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34. Какой выход негабарита предполагается при расчете параметров БВР в зажатой среде?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35. Напишите формулу для определения расстояния, опасного для людей по разлету отдельных кусков породы при взрывании скважинных зарядов, рассчитанных на разрыхляющее (др</w:t>
            </w:r>
            <w:r w:rsidRPr="00810220">
              <w:rPr>
                <w:sz w:val="20"/>
              </w:rPr>
              <w:t>о</w:t>
            </w:r>
            <w:r w:rsidRPr="00810220">
              <w:rPr>
                <w:sz w:val="20"/>
              </w:rPr>
              <w:t>бящее) действие:</w:t>
            </w:r>
          </w:p>
          <w:p w:rsidR="00810220" w:rsidRPr="00810220" w:rsidRDefault="00810220" w:rsidP="00810220">
            <w:pPr>
              <w:pStyle w:val="ac"/>
              <w:jc w:val="both"/>
              <w:rPr>
                <w:sz w:val="20"/>
              </w:rPr>
            </w:pPr>
            <w:r w:rsidRPr="00810220">
              <w:rPr>
                <w:sz w:val="20"/>
              </w:rPr>
              <w:t>36. Как определяется расстояния, безопасные по разлету отдельных кусков породы при взрывах на в</w:t>
            </w:r>
            <w:r w:rsidRPr="00810220">
              <w:rPr>
                <w:sz w:val="20"/>
              </w:rPr>
              <w:t>ы</w:t>
            </w:r>
            <w:r w:rsidRPr="00810220">
              <w:rPr>
                <w:sz w:val="20"/>
              </w:rPr>
              <w:t>брос, сброс и взрывах сосредоточе</w:t>
            </w:r>
            <w:r w:rsidRPr="00810220">
              <w:rPr>
                <w:sz w:val="20"/>
              </w:rPr>
              <w:t>н</w:t>
            </w:r>
            <w:r w:rsidRPr="00810220">
              <w:rPr>
                <w:sz w:val="20"/>
              </w:rPr>
              <w:t>ных зарядов рыхления?</w:t>
            </w:r>
          </w:p>
          <w:p w:rsidR="00810220" w:rsidRPr="0080736B" w:rsidRDefault="00810220" w:rsidP="00810220">
            <w:pPr>
              <w:jc w:val="both"/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37. Какими показателями характеризуется гранулометрический состав взорванной горной массы?</w:t>
            </w:r>
          </w:p>
        </w:tc>
      </w:tr>
      <w:tr w:rsidR="00810220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1D0416" w:rsidRDefault="00810220" w:rsidP="00CA6CA1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20" w:rsidRPr="0048701E" w:rsidRDefault="00810220" w:rsidP="00CA6CA1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составлять алгоритм и программы для реш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ния конкретной математической задачи;</w:t>
            </w:r>
          </w:p>
          <w:p w:rsidR="00810220" w:rsidRPr="0048701E" w:rsidRDefault="00810220" w:rsidP="00CA6CA1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анализировать полученные результаты реш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ния задач на ЭВМ;</w:t>
            </w:r>
          </w:p>
          <w:p w:rsidR="00810220" w:rsidRPr="0048701E" w:rsidRDefault="00810220" w:rsidP="00CA6CA1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составлять проектную документацию на взрывные работы с использованием совреме</w:t>
            </w:r>
            <w:r w:rsidRPr="0048701E">
              <w:rPr>
                <w:sz w:val="20"/>
                <w:szCs w:val="20"/>
              </w:rPr>
              <w:t>н</w:t>
            </w:r>
            <w:r w:rsidRPr="0048701E">
              <w:rPr>
                <w:sz w:val="20"/>
                <w:szCs w:val="20"/>
              </w:rPr>
              <w:t>ных программных продуктов общего и спец</w:t>
            </w:r>
            <w:r w:rsidRPr="0048701E">
              <w:rPr>
                <w:sz w:val="20"/>
                <w:szCs w:val="20"/>
              </w:rPr>
              <w:t>и</w:t>
            </w:r>
            <w:r w:rsidRPr="0048701E">
              <w:rPr>
                <w:sz w:val="20"/>
                <w:szCs w:val="20"/>
              </w:rPr>
              <w:t>ального назнач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810220" w:rsidRDefault="00810220" w:rsidP="00810220">
            <w:pPr>
              <w:rPr>
                <w:rFonts w:eastAsia="MS Mincho"/>
                <w:b/>
                <w:sz w:val="20"/>
                <w:szCs w:val="20"/>
              </w:rPr>
            </w:pPr>
            <w:r w:rsidRPr="00810220">
              <w:rPr>
                <w:rFonts w:eastAsia="MS Mincho"/>
                <w:b/>
                <w:sz w:val="20"/>
                <w:szCs w:val="20"/>
              </w:rPr>
              <w:t>Задание 1.</w:t>
            </w:r>
          </w:p>
          <w:p w:rsidR="00810220" w:rsidRPr="00810220" w:rsidRDefault="00810220" w:rsidP="00810220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 xml:space="preserve">Определить параметры ударной волны при </w:t>
            </w:r>
            <w:r w:rsidRPr="00810220">
              <w:rPr>
                <w:sz w:val="20"/>
                <w:szCs w:val="20"/>
                <w:lang w:val="en-US"/>
              </w:rPr>
              <w:t>p</w:t>
            </w:r>
            <w:r w:rsidRPr="00810220">
              <w:rPr>
                <w:sz w:val="20"/>
                <w:szCs w:val="20"/>
                <w:vertAlign w:val="subscript"/>
              </w:rPr>
              <w:t>0</w:t>
            </w:r>
            <w:r w:rsidRPr="00810220">
              <w:rPr>
                <w:sz w:val="20"/>
                <w:szCs w:val="20"/>
              </w:rPr>
              <w:t xml:space="preserve">=1 </w:t>
            </w:r>
            <w:r w:rsidRPr="00810220">
              <w:rPr>
                <w:i/>
                <w:sz w:val="20"/>
                <w:szCs w:val="20"/>
              </w:rPr>
              <w:t>атм</w:t>
            </w:r>
            <w:r w:rsidRPr="00810220">
              <w:rPr>
                <w:sz w:val="20"/>
                <w:szCs w:val="20"/>
              </w:rPr>
              <w:t xml:space="preserve">, </w:t>
            </w:r>
            <w:r w:rsidRPr="00810220">
              <w:rPr>
                <w:sz w:val="20"/>
                <w:szCs w:val="20"/>
              </w:rPr>
              <w:sym w:font="Symbol" w:char="F072"/>
            </w:r>
            <w:r w:rsidRPr="00810220">
              <w:rPr>
                <w:sz w:val="20"/>
                <w:szCs w:val="20"/>
                <w:vertAlign w:val="subscript"/>
              </w:rPr>
              <w:t>0</w:t>
            </w:r>
            <w:r w:rsidRPr="00810220">
              <w:rPr>
                <w:sz w:val="20"/>
                <w:szCs w:val="20"/>
              </w:rPr>
              <w:t xml:space="preserve">=1,25 </w:t>
            </w:r>
            <w:r w:rsidRPr="00810220">
              <w:rPr>
                <w:i/>
                <w:sz w:val="20"/>
                <w:szCs w:val="20"/>
              </w:rPr>
              <w:t>г/дм</w:t>
            </w:r>
            <w:r w:rsidRPr="00810220">
              <w:rPr>
                <w:i/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, Т</w:t>
            </w:r>
            <w:r w:rsidRPr="00810220">
              <w:rPr>
                <w:sz w:val="20"/>
                <w:szCs w:val="20"/>
                <w:vertAlign w:val="subscript"/>
              </w:rPr>
              <w:t>0</w:t>
            </w:r>
            <w:r w:rsidRPr="00810220">
              <w:rPr>
                <w:sz w:val="20"/>
                <w:szCs w:val="20"/>
              </w:rPr>
              <w:t xml:space="preserve">=288 </w:t>
            </w:r>
            <w:r w:rsidRPr="00810220">
              <w:rPr>
                <w:i/>
                <w:sz w:val="20"/>
                <w:szCs w:val="20"/>
              </w:rPr>
              <w:t>К</w:t>
            </w:r>
            <w:r w:rsidRPr="00810220">
              <w:rPr>
                <w:sz w:val="20"/>
                <w:szCs w:val="20"/>
              </w:rPr>
              <w:t xml:space="preserve">, </w:t>
            </w:r>
            <w:r w:rsidRPr="00810220">
              <w:rPr>
                <w:sz w:val="20"/>
                <w:szCs w:val="20"/>
                <w:lang w:val="en-US"/>
              </w:rPr>
              <w:t>k</w:t>
            </w:r>
            <w:r w:rsidRPr="00810220">
              <w:rPr>
                <w:sz w:val="20"/>
                <w:szCs w:val="20"/>
              </w:rPr>
              <w:t xml:space="preserve">=1,4 если </w:t>
            </w:r>
            <w:r w:rsidRPr="00810220">
              <w:rPr>
                <w:sz w:val="20"/>
                <w:szCs w:val="20"/>
                <w:lang w:val="en-US"/>
              </w:rPr>
              <w:t>p</w:t>
            </w:r>
            <w:r w:rsidRPr="00810220">
              <w:rPr>
                <w:sz w:val="20"/>
                <w:szCs w:val="20"/>
                <w:vertAlign w:val="subscript"/>
              </w:rPr>
              <w:t>1</w:t>
            </w:r>
            <w:r w:rsidRPr="00810220">
              <w:rPr>
                <w:sz w:val="20"/>
                <w:szCs w:val="20"/>
              </w:rPr>
              <w:t xml:space="preserve">=2; 4; 6; 8; 10; 12; 14; 16; 18; 20; 22; 24; 26; 28; 30 </w:t>
            </w:r>
            <w:r w:rsidRPr="00810220">
              <w:rPr>
                <w:i/>
                <w:sz w:val="20"/>
                <w:szCs w:val="20"/>
              </w:rPr>
              <w:t>атм</w:t>
            </w:r>
            <w:r w:rsidRPr="00810220">
              <w:rPr>
                <w:sz w:val="20"/>
                <w:szCs w:val="20"/>
              </w:rPr>
              <w:t>.</w:t>
            </w:r>
          </w:p>
          <w:p w:rsidR="00810220" w:rsidRPr="00810220" w:rsidRDefault="00810220" w:rsidP="00810220">
            <w:pPr>
              <w:rPr>
                <w:rFonts w:eastAsia="MS Mincho"/>
                <w:b/>
                <w:sz w:val="20"/>
                <w:szCs w:val="20"/>
              </w:rPr>
            </w:pPr>
            <w:r w:rsidRPr="00810220">
              <w:rPr>
                <w:rFonts w:eastAsia="MS Mincho"/>
                <w:b/>
                <w:sz w:val="20"/>
                <w:szCs w:val="20"/>
              </w:rPr>
              <w:t>Задание 2.</w:t>
            </w:r>
          </w:p>
          <w:p w:rsidR="00810220" w:rsidRPr="00810220" w:rsidRDefault="00810220" w:rsidP="00810220">
            <w:pPr>
              <w:jc w:val="both"/>
              <w:rPr>
                <w:rFonts w:eastAsia="MS Mincho"/>
                <w:sz w:val="20"/>
                <w:szCs w:val="20"/>
              </w:rPr>
            </w:pPr>
            <w:r w:rsidRPr="00810220">
              <w:rPr>
                <w:rFonts w:eastAsia="MS Mincho"/>
                <w:sz w:val="20"/>
                <w:szCs w:val="20"/>
              </w:rPr>
              <w:t xml:space="preserve">При взрыве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10220">
                <w:rPr>
                  <w:rFonts w:eastAsia="MS Mincho"/>
                  <w:sz w:val="20"/>
                  <w:szCs w:val="20"/>
                </w:rPr>
                <w:t xml:space="preserve">1 </w:t>
              </w:r>
              <w:r w:rsidRPr="00810220">
                <w:rPr>
                  <w:rFonts w:eastAsia="MS Mincho"/>
                  <w:i/>
                  <w:sz w:val="20"/>
                  <w:szCs w:val="20"/>
                </w:rPr>
                <w:t>кг</w:t>
              </w:r>
            </w:smartTag>
            <w:r w:rsidRPr="00810220">
              <w:rPr>
                <w:rFonts w:eastAsia="MS Mincho"/>
                <w:sz w:val="20"/>
                <w:szCs w:val="20"/>
              </w:rPr>
              <w:t xml:space="preserve"> тротила (удельная теплота взрыва которого 1000 </w:t>
            </w:r>
            <w:r w:rsidRPr="00810220">
              <w:rPr>
                <w:rFonts w:eastAsia="MS Mincho"/>
                <w:i/>
                <w:iCs/>
                <w:sz w:val="20"/>
                <w:szCs w:val="20"/>
              </w:rPr>
              <w:t xml:space="preserve">ккал/кг) </w:t>
            </w:r>
            <w:r w:rsidRPr="00810220">
              <w:rPr>
                <w:rFonts w:eastAsia="MS Mincho"/>
                <w:sz w:val="20"/>
                <w:szCs w:val="20"/>
              </w:rPr>
              <w:t xml:space="preserve">на расстоянии </w:t>
            </w:r>
            <w:r w:rsidRPr="00810220">
              <w:rPr>
                <w:rFonts w:eastAsia="MS Mincho"/>
                <w:position w:val="-10"/>
                <w:sz w:val="20"/>
                <w:szCs w:val="20"/>
              </w:rPr>
              <w:object w:dxaOrig="300" w:dyaOrig="340">
                <v:shape id="_x0000_i1038" type="#_x0000_t75" style="width:15pt;height:17.25pt" o:ole="">
                  <v:imagedata r:id="rId38" o:title=""/>
                </v:shape>
                <o:OLEObject Type="Embed" ProgID="Equation.3" ShapeID="_x0000_i1038" DrawAspect="Content" ObjectID="_1665558886" r:id="rId39"/>
              </w:object>
            </w:r>
            <w:r w:rsidRPr="00810220">
              <w:rPr>
                <w:rFonts w:eastAsia="MS Mincho"/>
                <w:sz w:val="20"/>
                <w:szCs w:val="20"/>
              </w:rPr>
              <w:t xml:space="preserve">=1 </w:t>
            </w:r>
            <w:r w:rsidRPr="00810220">
              <w:rPr>
                <w:rFonts w:eastAsia="MS Mincho"/>
                <w:i/>
                <w:sz w:val="20"/>
                <w:szCs w:val="20"/>
              </w:rPr>
              <w:t>м</w:t>
            </w:r>
            <w:r w:rsidRPr="00810220">
              <w:rPr>
                <w:rFonts w:eastAsia="MS Mincho"/>
                <w:sz w:val="20"/>
                <w:szCs w:val="20"/>
              </w:rPr>
              <w:t xml:space="preserve"> от н</w:t>
            </w:r>
            <w:r w:rsidRPr="00810220">
              <w:rPr>
                <w:rFonts w:eastAsia="MS Mincho"/>
                <w:sz w:val="20"/>
                <w:szCs w:val="20"/>
              </w:rPr>
              <w:t>е</w:t>
            </w:r>
            <w:r w:rsidRPr="00810220">
              <w:rPr>
                <w:rFonts w:eastAsia="MS Mincho"/>
                <w:sz w:val="20"/>
                <w:szCs w:val="20"/>
              </w:rPr>
              <w:t xml:space="preserve">го регистрируется ударная волна с избыточным давлением </w:t>
            </w:r>
            <w:r w:rsidRPr="00810220">
              <w:rPr>
                <w:rFonts w:eastAsia="MS Mincho"/>
                <w:position w:val="-10"/>
                <w:sz w:val="20"/>
                <w:szCs w:val="20"/>
              </w:rPr>
              <w:object w:dxaOrig="360" w:dyaOrig="320">
                <v:shape id="_x0000_i1039" type="#_x0000_t75" style="width:18pt;height:15.75pt" o:ole="">
                  <v:imagedata r:id="rId40" o:title=""/>
                </v:shape>
                <o:OLEObject Type="Embed" ProgID="Equation.3" ShapeID="_x0000_i1039" DrawAspect="Content" ObjectID="_1665558887" r:id="rId41"/>
              </w:object>
            </w:r>
            <w:r w:rsidRPr="00810220">
              <w:rPr>
                <w:rFonts w:eastAsia="MS Mincho"/>
                <w:sz w:val="20"/>
                <w:szCs w:val="20"/>
              </w:rPr>
              <w:t xml:space="preserve">=1,05 </w:t>
            </w:r>
            <w:r w:rsidRPr="00810220">
              <w:rPr>
                <w:rFonts w:eastAsia="MS Mincho"/>
                <w:i/>
                <w:sz w:val="20"/>
                <w:szCs w:val="20"/>
              </w:rPr>
              <w:t>МПа</w:t>
            </w:r>
            <w:r w:rsidRPr="00810220">
              <w:rPr>
                <w:rFonts w:eastAsia="MS Mincho"/>
                <w:sz w:val="20"/>
                <w:szCs w:val="20"/>
              </w:rPr>
              <w:t xml:space="preserve"> (10,5 </w:t>
            </w:r>
            <w:r w:rsidRPr="00810220">
              <w:rPr>
                <w:rFonts w:eastAsia="MS Mincho"/>
                <w:i/>
                <w:sz w:val="20"/>
                <w:szCs w:val="20"/>
              </w:rPr>
              <w:t>атм</w:t>
            </w:r>
            <w:r w:rsidRPr="00810220">
              <w:rPr>
                <w:rFonts w:eastAsia="MS Mincho"/>
                <w:sz w:val="20"/>
                <w:szCs w:val="20"/>
              </w:rPr>
              <w:t>). На каком ра</w:t>
            </w:r>
            <w:r w:rsidRPr="00810220">
              <w:rPr>
                <w:rFonts w:eastAsia="MS Mincho"/>
                <w:sz w:val="20"/>
                <w:szCs w:val="20"/>
              </w:rPr>
              <w:t>с</w:t>
            </w:r>
            <w:r w:rsidRPr="00810220">
              <w:rPr>
                <w:rFonts w:eastAsia="MS Mincho"/>
                <w:sz w:val="20"/>
                <w:szCs w:val="20"/>
              </w:rPr>
              <w:t xml:space="preserve">стоянии </w:t>
            </w:r>
            <w:r w:rsidRPr="00810220">
              <w:rPr>
                <w:rFonts w:eastAsia="MS Mincho"/>
                <w:position w:val="-10"/>
                <w:sz w:val="20"/>
                <w:szCs w:val="20"/>
              </w:rPr>
              <w:object w:dxaOrig="340" w:dyaOrig="340">
                <v:shape id="_x0000_i1040" type="#_x0000_t75" style="width:17.25pt;height:17.25pt" o:ole="">
                  <v:imagedata r:id="rId42" o:title=""/>
                </v:shape>
                <o:OLEObject Type="Embed" ProgID="Equation.3" ShapeID="_x0000_i1040" DrawAspect="Content" ObjectID="_1665558888" r:id="rId43"/>
              </w:object>
            </w:r>
            <w:r w:rsidRPr="00810220">
              <w:rPr>
                <w:rFonts w:eastAsia="MS Mincho"/>
                <w:sz w:val="20"/>
                <w:szCs w:val="20"/>
              </w:rPr>
              <w:t xml:space="preserve"> будет иметь место то же самое избыточное давление при взрыве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810220">
                <w:rPr>
                  <w:rFonts w:eastAsia="MS Mincho"/>
                  <w:sz w:val="20"/>
                  <w:szCs w:val="20"/>
                </w:rPr>
                <w:t xml:space="preserve">0,5 </w:t>
              </w:r>
              <w:r w:rsidRPr="00810220">
                <w:rPr>
                  <w:rFonts w:eastAsia="MS Mincho"/>
                  <w:i/>
                  <w:sz w:val="20"/>
                  <w:szCs w:val="20"/>
                </w:rPr>
                <w:t>кг</w:t>
              </w:r>
            </w:smartTag>
            <w:r w:rsidRPr="00810220">
              <w:rPr>
                <w:rFonts w:eastAsia="MS Mincho"/>
                <w:sz w:val="20"/>
                <w:szCs w:val="20"/>
              </w:rPr>
              <w:t xml:space="preserve"> гексогена (удел</w:t>
            </w:r>
            <w:r w:rsidRPr="00810220">
              <w:rPr>
                <w:rFonts w:eastAsia="MS Mincho"/>
                <w:sz w:val="20"/>
                <w:szCs w:val="20"/>
              </w:rPr>
              <w:t>ь</w:t>
            </w:r>
            <w:r w:rsidRPr="00810220">
              <w:rPr>
                <w:rFonts w:eastAsia="MS Mincho"/>
                <w:sz w:val="20"/>
                <w:szCs w:val="20"/>
              </w:rPr>
              <w:t xml:space="preserve">ная теплота взрыва которого </w:t>
            </w:r>
            <w:r w:rsidRPr="00810220">
              <w:rPr>
                <w:rFonts w:eastAsia="MS Mincho"/>
                <w:position w:val="-6"/>
                <w:sz w:val="20"/>
                <w:szCs w:val="20"/>
              </w:rPr>
              <w:object w:dxaOrig="260" w:dyaOrig="279">
                <v:shape id="_x0000_i1041" type="#_x0000_t75" style="width:12.75pt;height:13.5pt" o:ole="">
                  <v:imagedata r:id="rId44" o:title=""/>
                </v:shape>
                <o:OLEObject Type="Embed" ProgID="Equation.3" ShapeID="_x0000_i1041" DrawAspect="Content" ObjectID="_1665558889" r:id="rId45"/>
              </w:object>
            </w:r>
            <w:r w:rsidRPr="00810220">
              <w:rPr>
                <w:rFonts w:eastAsia="MS Mincho"/>
                <w:sz w:val="20"/>
                <w:szCs w:val="20"/>
              </w:rPr>
              <w:t xml:space="preserve">=1300 </w:t>
            </w:r>
            <w:r w:rsidRPr="00810220">
              <w:rPr>
                <w:rFonts w:eastAsia="MS Mincho"/>
                <w:i/>
                <w:iCs/>
                <w:sz w:val="20"/>
                <w:szCs w:val="20"/>
              </w:rPr>
              <w:t>ккал/кг</w:t>
            </w:r>
            <w:r w:rsidRPr="00810220">
              <w:rPr>
                <w:rFonts w:eastAsia="MS Mincho"/>
                <w:sz w:val="20"/>
                <w:szCs w:val="20"/>
              </w:rPr>
              <w:t>). Определить тротиловый эквивалент данного заряда гексогена.</w:t>
            </w:r>
          </w:p>
          <w:p w:rsidR="00810220" w:rsidRPr="00810220" w:rsidRDefault="00810220" w:rsidP="00810220">
            <w:pPr>
              <w:rPr>
                <w:rFonts w:eastAsia="MS Mincho"/>
                <w:b/>
                <w:sz w:val="20"/>
                <w:szCs w:val="20"/>
              </w:rPr>
            </w:pPr>
            <w:r w:rsidRPr="00810220">
              <w:rPr>
                <w:rFonts w:eastAsia="MS Mincho"/>
                <w:b/>
                <w:sz w:val="20"/>
                <w:szCs w:val="20"/>
              </w:rPr>
              <w:t>Задание 3.</w:t>
            </w:r>
          </w:p>
          <w:p w:rsidR="00810220" w:rsidRPr="00810220" w:rsidRDefault="00810220" w:rsidP="00810220">
            <w:pPr>
              <w:jc w:val="both"/>
              <w:rPr>
                <w:rFonts w:eastAsia="MS Mincho"/>
                <w:sz w:val="20"/>
                <w:szCs w:val="20"/>
              </w:rPr>
            </w:pPr>
            <w:r w:rsidRPr="00810220">
              <w:rPr>
                <w:rFonts w:eastAsia="MS Mincho"/>
                <w:sz w:val="20"/>
                <w:szCs w:val="20"/>
              </w:rPr>
              <w:t xml:space="preserve">Пусть заряд гексогена весом 2,5 </w:t>
            </w:r>
            <w:r w:rsidRPr="00810220">
              <w:rPr>
                <w:rFonts w:eastAsia="MS Mincho"/>
                <w:i/>
                <w:sz w:val="20"/>
                <w:szCs w:val="20"/>
              </w:rPr>
              <w:t>т</w:t>
            </w:r>
            <w:r w:rsidRPr="00810220">
              <w:rPr>
                <w:rFonts w:eastAsia="MS Mincho"/>
                <w:sz w:val="20"/>
                <w:szCs w:val="20"/>
              </w:rPr>
              <w:t xml:space="preserve"> взрывается на поверхности земли; требуется опр</w:t>
            </w:r>
            <w:r w:rsidRPr="00810220">
              <w:rPr>
                <w:rFonts w:eastAsia="MS Mincho"/>
                <w:sz w:val="20"/>
                <w:szCs w:val="20"/>
              </w:rPr>
              <w:t>е</w:t>
            </w:r>
            <w:r w:rsidRPr="00810220">
              <w:rPr>
                <w:rFonts w:eastAsia="MS Mincho"/>
                <w:sz w:val="20"/>
                <w:szCs w:val="20"/>
              </w:rPr>
              <w:t xml:space="preserve">делить давление на фронте волны на расстоянии </w:t>
            </w:r>
            <w:r w:rsidRPr="00810220">
              <w:rPr>
                <w:position w:val="-4"/>
                <w:sz w:val="20"/>
                <w:szCs w:val="20"/>
              </w:rPr>
              <w:object w:dxaOrig="240" w:dyaOrig="260">
                <v:shape id="_x0000_i1042" type="#_x0000_t75" style="width:12pt;height:12.75pt" o:ole="">
                  <v:imagedata r:id="rId46" o:title=""/>
                </v:shape>
                <o:OLEObject Type="Embed" ProgID="Equation.3" ShapeID="_x0000_i1042" DrawAspect="Content" ObjectID="_1665558890" r:id="rId47"/>
              </w:object>
            </w:r>
            <w:r w:rsidRPr="00810220">
              <w:rPr>
                <w:rFonts w:eastAsia="MS Mincho"/>
                <w:sz w:val="20"/>
                <w:szCs w:val="20"/>
              </w:rPr>
              <w:t xml:space="preserve">=50 </w:t>
            </w:r>
            <w:r w:rsidRPr="00810220">
              <w:rPr>
                <w:rFonts w:eastAsia="MS Mincho"/>
                <w:i/>
                <w:sz w:val="20"/>
                <w:szCs w:val="20"/>
              </w:rPr>
              <w:t>м</w:t>
            </w:r>
            <w:r w:rsidRPr="00810220">
              <w:rPr>
                <w:rFonts w:eastAsia="MS Mincho"/>
                <w:sz w:val="20"/>
                <w:szCs w:val="20"/>
              </w:rPr>
              <w:t xml:space="preserve">. Принять теплоту взрыва гексогена равной 1300 </w:t>
            </w:r>
            <w:r w:rsidRPr="00810220">
              <w:rPr>
                <w:rFonts w:eastAsia="MS Mincho"/>
                <w:i/>
                <w:sz w:val="20"/>
                <w:szCs w:val="20"/>
              </w:rPr>
              <w:t>ккал/кг</w:t>
            </w:r>
            <w:r w:rsidRPr="00810220">
              <w:rPr>
                <w:rFonts w:eastAsia="MS Mincho"/>
                <w:sz w:val="20"/>
                <w:szCs w:val="20"/>
              </w:rPr>
              <w:t>.</w:t>
            </w:r>
          </w:p>
          <w:p w:rsidR="00810220" w:rsidRPr="00810220" w:rsidRDefault="00810220" w:rsidP="00810220">
            <w:pPr>
              <w:rPr>
                <w:rFonts w:eastAsia="MS Mincho"/>
                <w:b/>
                <w:sz w:val="20"/>
                <w:szCs w:val="20"/>
              </w:rPr>
            </w:pPr>
            <w:r w:rsidRPr="00810220">
              <w:rPr>
                <w:rFonts w:eastAsia="MS Mincho"/>
                <w:b/>
                <w:sz w:val="20"/>
                <w:szCs w:val="20"/>
              </w:rPr>
              <w:t>Задание 4.</w:t>
            </w:r>
          </w:p>
          <w:p w:rsidR="00810220" w:rsidRPr="00810220" w:rsidRDefault="00810220" w:rsidP="00810220">
            <w:pPr>
              <w:jc w:val="both"/>
              <w:rPr>
                <w:rFonts w:eastAsia="MS Mincho"/>
                <w:sz w:val="20"/>
                <w:szCs w:val="20"/>
              </w:rPr>
            </w:pPr>
            <w:r w:rsidRPr="00810220">
              <w:rPr>
                <w:rFonts w:eastAsia="MS Mincho"/>
                <w:sz w:val="20"/>
                <w:szCs w:val="20"/>
              </w:rPr>
              <w:t xml:space="preserve">На поверхности земли взрывается заряд аммонита общим весом 10 </w:t>
            </w:r>
            <w:r w:rsidRPr="00810220">
              <w:rPr>
                <w:rFonts w:eastAsia="MS Mincho"/>
                <w:i/>
                <w:sz w:val="20"/>
                <w:szCs w:val="20"/>
              </w:rPr>
              <w:t>т</w:t>
            </w:r>
            <w:r w:rsidRPr="00810220">
              <w:rPr>
                <w:rFonts w:eastAsia="MS Mincho"/>
                <w:sz w:val="20"/>
                <w:szCs w:val="20"/>
              </w:rPr>
              <w:t xml:space="preserve">, или </w:t>
            </w:r>
            <w:smartTag w:uri="urn:schemas-microsoft-com:office:smarttags" w:element="metricconverter">
              <w:smartTagPr>
                <w:attr w:name="ProductID" w:val="104 кг"/>
              </w:smartTagPr>
              <w:r w:rsidRPr="00810220">
                <w:rPr>
                  <w:rFonts w:eastAsia="MS Mincho"/>
                  <w:sz w:val="20"/>
                  <w:szCs w:val="20"/>
                </w:rPr>
                <w:t>10</w:t>
              </w:r>
              <w:r w:rsidRPr="00810220">
                <w:rPr>
                  <w:rFonts w:eastAsia="MS Mincho"/>
                  <w:sz w:val="20"/>
                  <w:szCs w:val="20"/>
                  <w:vertAlign w:val="superscript"/>
                </w:rPr>
                <w:t>4</w:t>
              </w:r>
              <w:r w:rsidRPr="00810220">
                <w:rPr>
                  <w:rFonts w:eastAsia="MS Mincho"/>
                  <w:sz w:val="20"/>
                  <w:szCs w:val="20"/>
                </w:rPr>
                <w:t xml:space="preserve"> </w:t>
              </w:r>
              <w:r w:rsidRPr="00810220">
                <w:rPr>
                  <w:rFonts w:eastAsia="MS Mincho"/>
                  <w:i/>
                  <w:sz w:val="20"/>
                  <w:szCs w:val="20"/>
                </w:rPr>
                <w:t>кг</w:t>
              </w:r>
            </w:smartTag>
            <w:r w:rsidRPr="00810220">
              <w:rPr>
                <w:rFonts w:eastAsia="MS Mincho"/>
                <w:sz w:val="20"/>
                <w:szCs w:val="20"/>
              </w:rPr>
              <w:t>; теплота взрыва амм</w:t>
            </w:r>
            <w:r w:rsidRPr="00810220">
              <w:rPr>
                <w:rFonts w:eastAsia="MS Mincho"/>
                <w:sz w:val="20"/>
                <w:szCs w:val="20"/>
              </w:rPr>
              <w:t>о</w:t>
            </w:r>
            <w:r w:rsidRPr="00810220">
              <w:rPr>
                <w:rFonts w:eastAsia="MS Mincho"/>
                <w:sz w:val="20"/>
                <w:szCs w:val="20"/>
              </w:rPr>
              <w:t>нита равна теплоте взрыва тротила. Требуется определить, на каком расстоянии от центра взрыва и</w:t>
            </w:r>
            <w:r w:rsidRPr="00810220">
              <w:rPr>
                <w:rFonts w:eastAsia="MS Mincho"/>
                <w:sz w:val="20"/>
                <w:szCs w:val="20"/>
              </w:rPr>
              <w:t>з</w:t>
            </w:r>
            <w:r w:rsidRPr="00810220">
              <w:rPr>
                <w:rFonts w:eastAsia="MS Mincho"/>
                <w:sz w:val="20"/>
                <w:szCs w:val="20"/>
              </w:rPr>
              <w:t xml:space="preserve">быточное давление будет равным 0,025 </w:t>
            </w:r>
            <w:r w:rsidRPr="00810220">
              <w:rPr>
                <w:rFonts w:eastAsia="MS Mincho"/>
                <w:i/>
                <w:sz w:val="20"/>
                <w:szCs w:val="20"/>
              </w:rPr>
              <w:t>МПа</w:t>
            </w:r>
            <w:r w:rsidRPr="00810220">
              <w:rPr>
                <w:rFonts w:eastAsia="MS Mincho"/>
                <w:sz w:val="20"/>
                <w:szCs w:val="20"/>
              </w:rPr>
              <w:t>.</w:t>
            </w:r>
          </w:p>
          <w:p w:rsidR="00810220" w:rsidRPr="00810220" w:rsidRDefault="00810220" w:rsidP="00CA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0220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0220" w:rsidRPr="001D0416" w:rsidRDefault="00810220" w:rsidP="00CA6CA1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20" w:rsidRPr="0048701E" w:rsidRDefault="00810220" w:rsidP="00CA6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701E">
              <w:rPr>
                <w:sz w:val="20"/>
                <w:szCs w:val="20"/>
              </w:rPr>
              <w:t>навыками работы на ЭВМ, компьютерными методами сбора, хранения и обработки инфо</w:t>
            </w:r>
            <w:r w:rsidRPr="0048701E">
              <w:rPr>
                <w:sz w:val="20"/>
                <w:szCs w:val="20"/>
              </w:rPr>
              <w:t>р</w:t>
            </w:r>
            <w:r w:rsidRPr="0048701E">
              <w:rPr>
                <w:sz w:val="20"/>
                <w:szCs w:val="20"/>
              </w:rPr>
              <w:t>мации, применяемыми во взрывном д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ле;</w:t>
            </w:r>
          </w:p>
          <w:p w:rsidR="00810220" w:rsidRPr="0048701E" w:rsidRDefault="00810220" w:rsidP="00CA6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701E">
              <w:rPr>
                <w:sz w:val="20"/>
                <w:szCs w:val="20"/>
              </w:rPr>
              <w:t>культурой применения информацио</w:t>
            </w:r>
            <w:r w:rsidRPr="0048701E">
              <w:rPr>
                <w:sz w:val="20"/>
                <w:szCs w:val="20"/>
              </w:rPr>
              <w:t>н</w:t>
            </w:r>
            <w:r w:rsidRPr="0048701E">
              <w:rPr>
                <w:sz w:val="20"/>
                <w:szCs w:val="20"/>
              </w:rPr>
              <w:t>но-коммуникационных технологий с учетом о</w:t>
            </w:r>
            <w:r w:rsidRPr="0048701E">
              <w:rPr>
                <w:sz w:val="20"/>
                <w:szCs w:val="20"/>
              </w:rPr>
              <w:t>с</w:t>
            </w:r>
            <w:r w:rsidRPr="0048701E">
              <w:rPr>
                <w:sz w:val="20"/>
                <w:szCs w:val="20"/>
              </w:rPr>
              <w:t>новных требований информационной безопа</w:t>
            </w:r>
            <w:r w:rsidRPr="0048701E">
              <w:rPr>
                <w:sz w:val="20"/>
                <w:szCs w:val="20"/>
              </w:rPr>
              <w:t>с</w:t>
            </w:r>
            <w:r w:rsidRPr="0048701E">
              <w:rPr>
                <w:sz w:val="20"/>
                <w:szCs w:val="20"/>
              </w:rPr>
              <w:t>ности;</w:t>
            </w:r>
          </w:p>
          <w:p w:rsidR="00810220" w:rsidRPr="0048701E" w:rsidRDefault="00810220" w:rsidP="00CA6CA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современными программными и апп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ратными комплексами сбора, хранения и обработки и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форм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ции.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Рассчитать параметры буровзрывных работ методике Союзвзрывпрома.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Исходные данные: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 xml:space="preserve">1. Высота уступа –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10220">
                <w:rPr>
                  <w:sz w:val="20"/>
                  <w:szCs w:val="20"/>
                </w:rPr>
                <w:t>15 метров</w:t>
              </w:r>
            </w:smartTag>
            <w:r w:rsidRPr="00810220">
              <w:rPr>
                <w:sz w:val="20"/>
                <w:szCs w:val="20"/>
              </w:rPr>
              <w:t>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2. Угол откоса рабочего уступа – 75 градусов.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3. Коэффициент крепости пород – 13.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4. Объемная масса пород – 2,65 т/м</w:t>
            </w:r>
            <w:r w:rsidRPr="00810220">
              <w:rPr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5. Переводной коэффициент принятого ВВ – 1,19.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6. Плотность заряжания – 1,25 т/м</w:t>
            </w:r>
            <w:r w:rsidRPr="00810220">
              <w:rPr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7. Количество рядов скважин – 3.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 xml:space="preserve">8. Ширина призмы обрушения – </w:t>
            </w:r>
            <w:smartTag w:uri="urn:schemas-microsoft-com:office:smarttags" w:element="metricconverter">
              <w:smartTagPr>
                <w:attr w:name="ProductID" w:val="3,5 метра"/>
              </w:smartTagPr>
              <w:r w:rsidRPr="00810220">
                <w:rPr>
                  <w:sz w:val="20"/>
                  <w:szCs w:val="20"/>
                </w:rPr>
                <w:t>3,5 метра</w:t>
              </w:r>
            </w:smartTag>
            <w:r w:rsidRPr="00810220">
              <w:rPr>
                <w:sz w:val="20"/>
                <w:szCs w:val="20"/>
              </w:rPr>
              <w:t>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9. Коэффициент сближения скважин –1,1.</w:t>
            </w:r>
          </w:p>
          <w:p w:rsidR="00810220" w:rsidRPr="00810220" w:rsidRDefault="00810220" w:rsidP="00810220">
            <w:pPr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Выбрать оптимальный тип бурового станка и диаметр скважины. Критерий оптим</w:t>
            </w:r>
            <w:r w:rsidRPr="00810220">
              <w:rPr>
                <w:sz w:val="20"/>
                <w:szCs w:val="20"/>
              </w:rPr>
              <w:t>и</w:t>
            </w:r>
            <w:r w:rsidRPr="00810220">
              <w:rPr>
                <w:sz w:val="20"/>
                <w:szCs w:val="20"/>
              </w:rPr>
              <w:t>зации – стоимость буровзрывных работ (руб/м</w:t>
            </w:r>
            <w:r w:rsidRPr="00810220">
              <w:rPr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)</w:t>
            </w:r>
          </w:p>
          <w:tbl>
            <w:tblPr>
              <w:tblW w:w="8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33"/>
              <w:gridCol w:w="899"/>
              <w:gridCol w:w="900"/>
              <w:gridCol w:w="900"/>
              <w:gridCol w:w="720"/>
              <w:gridCol w:w="1048"/>
              <w:gridCol w:w="1048"/>
              <w:gridCol w:w="1049"/>
            </w:tblGrid>
            <w:tr w:rsidR="00810220" w:rsidRPr="008102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3" w:type="dxa"/>
                  <w:vAlign w:val="center"/>
                </w:tcPr>
                <w:p w:rsidR="00810220" w:rsidRPr="00810220" w:rsidRDefault="00810220" w:rsidP="00810220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Тип бурового станка</w:t>
                  </w:r>
                </w:p>
              </w:tc>
              <w:tc>
                <w:tcPr>
                  <w:tcW w:w="899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СБУ-100ГА-50</w:t>
                  </w:r>
                </w:p>
              </w:tc>
              <w:tc>
                <w:tcPr>
                  <w:tcW w:w="900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СБУ-100ГА-50</w:t>
                  </w:r>
                </w:p>
              </w:tc>
              <w:tc>
                <w:tcPr>
                  <w:tcW w:w="900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СБШ-190-60</w:t>
                  </w:r>
                </w:p>
              </w:tc>
              <w:tc>
                <w:tcPr>
                  <w:tcW w:w="720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СБШ-190-60</w:t>
                  </w:r>
                </w:p>
              </w:tc>
              <w:tc>
                <w:tcPr>
                  <w:tcW w:w="1048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СБШ-250 МНА-32</w:t>
                  </w:r>
                </w:p>
              </w:tc>
              <w:tc>
                <w:tcPr>
                  <w:tcW w:w="1048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СБШ-250 МНА-32</w:t>
                  </w:r>
                </w:p>
              </w:tc>
              <w:tc>
                <w:tcPr>
                  <w:tcW w:w="1049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СБШ-320В</w:t>
                  </w:r>
                </w:p>
              </w:tc>
            </w:tr>
            <w:tr w:rsidR="00810220" w:rsidRPr="008102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3" w:type="dxa"/>
                </w:tcPr>
                <w:p w:rsidR="00810220" w:rsidRPr="00810220" w:rsidRDefault="00810220" w:rsidP="00CA6CA1">
                  <w:pPr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Диаметр скваж</w:t>
                  </w:r>
                  <w:r w:rsidRPr="00810220">
                    <w:rPr>
                      <w:sz w:val="20"/>
                      <w:szCs w:val="20"/>
                    </w:rPr>
                    <w:t>и</w:t>
                  </w:r>
                  <w:r w:rsidRPr="00810220">
                    <w:rPr>
                      <w:sz w:val="20"/>
                      <w:szCs w:val="20"/>
                    </w:rPr>
                    <w:t>ны, мм</w:t>
                  </w:r>
                </w:p>
              </w:tc>
              <w:tc>
                <w:tcPr>
                  <w:tcW w:w="899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00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20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048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48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049" w:type="dxa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810220" w:rsidRPr="008102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3" w:type="dxa"/>
                </w:tcPr>
                <w:p w:rsidR="00810220" w:rsidRPr="00810220" w:rsidRDefault="00810220" w:rsidP="00CA6CA1">
                  <w:pPr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Себестоимость бур</w:t>
                  </w:r>
                  <w:r w:rsidRPr="00810220">
                    <w:rPr>
                      <w:sz w:val="20"/>
                      <w:szCs w:val="20"/>
                    </w:rPr>
                    <w:t>е</w:t>
                  </w:r>
                  <w:r w:rsidRPr="00810220">
                    <w:rPr>
                      <w:sz w:val="20"/>
                      <w:szCs w:val="20"/>
                    </w:rPr>
                    <w:t>ния, руб/п.м.</w:t>
                  </w:r>
                </w:p>
              </w:tc>
              <w:tc>
                <w:tcPr>
                  <w:tcW w:w="899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00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900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20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48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48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049" w:type="dxa"/>
                  <w:vAlign w:val="center"/>
                </w:tcPr>
                <w:p w:rsidR="00810220" w:rsidRPr="00810220" w:rsidRDefault="00810220" w:rsidP="00CA6CA1">
                  <w:pPr>
                    <w:jc w:val="center"/>
                    <w:rPr>
                      <w:sz w:val="20"/>
                      <w:szCs w:val="20"/>
                    </w:rPr>
                  </w:pPr>
                  <w:r w:rsidRPr="00810220">
                    <w:rPr>
                      <w:sz w:val="20"/>
                      <w:szCs w:val="20"/>
                    </w:rPr>
                    <w:t>250</w:t>
                  </w:r>
                </w:p>
              </w:tc>
            </w:tr>
          </w:tbl>
          <w:p w:rsidR="00810220" w:rsidRPr="00810220" w:rsidRDefault="00810220" w:rsidP="00810220">
            <w:pPr>
              <w:pStyle w:val="a3"/>
              <w:ind w:firstLine="0"/>
              <w:jc w:val="both"/>
              <w:rPr>
                <w:i w:val="0"/>
                <w:sz w:val="20"/>
                <w:szCs w:val="20"/>
              </w:rPr>
            </w:pPr>
            <w:r w:rsidRPr="00810220">
              <w:rPr>
                <w:i w:val="0"/>
                <w:sz w:val="20"/>
                <w:szCs w:val="20"/>
              </w:rPr>
              <w:t>Стоимость взрывчатого вещества – 20 руб/кг.</w:t>
            </w:r>
          </w:p>
          <w:p w:rsidR="00810220" w:rsidRPr="00810220" w:rsidRDefault="00810220" w:rsidP="00810220">
            <w:pPr>
              <w:pStyle w:val="a3"/>
              <w:ind w:firstLine="0"/>
              <w:jc w:val="both"/>
              <w:rPr>
                <w:i w:val="0"/>
                <w:sz w:val="20"/>
                <w:szCs w:val="20"/>
              </w:rPr>
            </w:pPr>
            <w:r w:rsidRPr="00810220">
              <w:rPr>
                <w:i w:val="0"/>
                <w:sz w:val="20"/>
                <w:szCs w:val="20"/>
              </w:rPr>
              <w:t>Значения поправочного коэффициента к удельному расходу, учитывающего изменение диаметра скв</w:t>
            </w:r>
            <w:r w:rsidRPr="00810220">
              <w:rPr>
                <w:i w:val="0"/>
                <w:sz w:val="20"/>
                <w:szCs w:val="20"/>
              </w:rPr>
              <w:t>а</w:t>
            </w:r>
            <w:r w:rsidRPr="00810220">
              <w:rPr>
                <w:i w:val="0"/>
                <w:sz w:val="20"/>
                <w:szCs w:val="20"/>
              </w:rPr>
              <w:t>жины определить по формуле</w:t>
            </w:r>
          </w:p>
          <w:p w:rsidR="00810220" w:rsidRPr="00810220" w:rsidRDefault="00810220" w:rsidP="00810220">
            <w:pPr>
              <w:jc w:val="center"/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>К</w:t>
            </w:r>
            <w:r w:rsidRPr="00810220">
              <w:rPr>
                <w:sz w:val="20"/>
                <w:szCs w:val="20"/>
                <w:vertAlign w:val="subscript"/>
              </w:rPr>
              <w:t>дс</w:t>
            </w:r>
            <w:r w:rsidRPr="00810220">
              <w:rPr>
                <w:sz w:val="20"/>
                <w:szCs w:val="20"/>
              </w:rPr>
              <w:t xml:space="preserve">=2,2 </w:t>
            </w:r>
            <w:r w:rsidRPr="00810220">
              <w:rPr>
                <w:sz w:val="20"/>
                <w:szCs w:val="20"/>
                <w:lang w:val="en-US"/>
              </w:rPr>
              <w:t>d</w:t>
            </w:r>
            <w:r w:rsidRPr="00810220">
              <w:rPr>
                <w:sz w:val="20"/>
                <w:szCs w:val="20"/>
                <w:vertAlign w:val="subscript"/>
              </w:rPr>
              <w:t>скв</w:t>
            </w:r>
            <w:r w:rsidRPr="00810220">
              <w:rPr>
                <w:sz w:val="20"/>
                <w:szCs w:val="20"/>
              </w:rPr>
              <w:t>+0,47.</w:t>
            </w:r>
          </w:p>
          <w:p w:rsidR="00810220" w:rsidRPr="00810220" w:rsidRDefault="00810220" w:rsidP="00810220">
            <w:pPr>
              <w:jc w:val="both"/>
              <w:rPr>
                <w:sz w:val="20"/>
                <w:szCs w:val="20"/>
              </w:rPr>
            </w:pPr>
            <w:r w:rsidRPr="00810220">
              <w:rPr>
                <w:sz w:val="20"/>
                <w:szCs w:val="20"/>
              </w:rPr>
              <w:t xml:space="preserve">Построить в электронных таблицах </w:t>
            </w:r>
            <w:r w:rsidRPr="00810220">
              <w:rPr>
                <w:sz w:val="20"/>
                <w:szCs w:val="20"/>
                <w:lang w:val="en-US"/>
              </w:rPr>
              <w:t>EXCEL</w:t>
            </w:r>
            <w:r w:rsidRPr="00810220">
              <w:rPr>
                <w:sz w:val="20"/>
                <w:szCs w:val="20"/>
              </w:rPr>
              <w:t xml:space="preserve"> графики зависимости стоимости бурения (руб/м</w:t>
            </w:r>
            <w:r w:rsidRPr="00810220">
              <w:rPr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), стоим</w:t>
            </w:r>
            <w:r w:rsidRPr="00810220">
              <w:rPr>
                <w:sz w:val="20"/>
                <w:szCs w:val="20"/>
              </w:rPr>
              <w:t>о</w:t>
            </w:r>
            <w:r w:rsidRPr="00810220">
              <w:rPr>
                <w:sz w:val="20"/>
                <w:szCs w:val="20"/>
              </w:rPr>
              <w:t>сти взрывания (руб/м</w:t>
            </w:r>
            <w:r w:rsidRPr="00810220">
              <w:rPr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) и общей сто</w:t>
            </w:r>
            <w:r w:rsidRPr="00810220">
              <w:rPr>
                <w:sz w:val="20"/>
                <w:szCs w:val="20"/>
              </w:rPr>
              <w:t>и</w:t>
            </w:r>
            <w:r w:rsidRPr="00810220">
              <w:rPr>
                <w:sz w:val="20"/>
                <w:szCs w:val="20"/>
              </w:rPr>
              <w:t>мости буровзрывных работ (руб/м</w:t>
            </w:r>
            <w:r w:rsidRPr="00810220">
              <w:rPr>
                <w:sz w:val="20"/>
                <w:szCs w:val="20"/>
                <w:vertAlign w:val="superscript"/>
              </w:rPr>
              <w:t>3</w:t>
            </w:r>
            <w:r w:rsidRPr="00810220">
              <w:rPr>
                <w:sz w:val="20"/>
                <w:szCs w:val="20"/>
              </w:rPr>
              <w:t>) от диаметра скважин.</w:t>
            </w:r>
          </w:p>
        </w:tc>
      </w:tr>
    </w:tbl>
    <w:p w:rsidR="00810220" w:rsidRDefault="00810220" w:rsidP="00810220">
      <w:pPr>
        <w:ind w:firstLine="567"/>
        <w:rPr>
          <w:b/>
        </w:rPr>
      </w:pPr>
    </w:p>
    <w:p w:rsidR="00810220" w:rsidRPr="00CA3644" w:rsidRDefault="00810220" w:rsidP="00810220">
      <w:pPr>
        <w:ind w:firstLine="567"/>
        <w:rPr>
          <w:b/>
        </w:rPr>
      </w:pPr>
      <w:r>
        <w:rPr>
          <w:b/>
        </w:rPr>
        <w:br w:type="page"/>
      </w: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0C0B40" w:rsidRPr="00E172BB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Pr="0010146B">
        <w:t>Применение ЭВМ при оценке взрывных явлений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</w:t>
      </w:r>
      <w:r w:rsidRPr="00E172BB">
        <w:rPr>
          <w:rFonts w:cs="Georgia"/>
        </w:rPr>
        <w:t>ь</w:t>
      </w:r>
      <w:r w:rsidRPr="00E172BB">
        <w:rPr>
          <w:rFonts w:cs="Georgia"/>
        </w:rPr>
        <w:t>ной</w:t>
      </w:r>
      <w:r w:rsidR="00810220">
        <w:rPr>
          <w:rFonts w:cs="Georgia"/>
        </w:rPr>
        <w:t xml:space="preserve"> </w:t>
      </w:r>
      <w:hyperlink r:id="rId48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0C0B40" w:rsidRPr="00E172BB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E172BB">
        <w:rPr>
          <w:rFonts w:cs="Georgia"/>
        </w:rPr>
        <w:t>о</w:t>
      </w:r>
      <w:r w:rsidRPr="00E172BB">
        <w:rPr>
          <w:rFonts w:cs="Georgia"/>
        </w:rPr>
        <w:t>лученные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0C0B40" w:rsidRPr="00E172BB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0C0B40" w:rsidRPr="00E172BB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0C0B40" w:rsidRPr="00E172BB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0C0B40" w:rsidRPr="00471364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 w:rsidR="00810220">
        <w:rPr>
          <w:rFonts w:cs="Georgia"/>
        </w:rPr>
        <w:t xml:space="preserve"> </w:t>
      </w:r>
      <w:hyperlink r:id="rId49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="00810220"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 w:rsidR="00810220">
        <w:rPr>
          <w:rFonts w:cs="Georgia"/>
        </w:rPr>
        <w:t xml:space="preserve"> </w:t>
      </w:r>
      <w:hyperlink r:id="rId50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="00810220"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0C0B40" w:rsidRPr="009E6485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 w:rsidR="00810220">
        <w:rPr>
          <w:rFonts w:cs="Georgia"/>
        </w:rPr>
        <w:t xml:space="preserve"> </w:t>
      </w:r>
      <w:hyperlink r:id="rId51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471364">
        <w:rPr>
          <w:rFonts w:cs="Georgia"/>
        </w:rPr>
        <w:t>б</w:t>
      </w:r>
      <w:r w:rsidRPr="00471364">
        <w:rPr>
          <w:rFonts w:cs="Georgia"/>
        </w:rPr>
        <w:t xml:space="preserve">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0C0B40" w:rsidRPr="009E6485" w:rsidRDefault="000C0B40" w:rsidP="000C0B40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0C0B40" w:rsidRPr="009E6485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0C0B40" w:rsidRPr="009E6485" w:rsidRDefault="000C0B40" w:rsidP="000C0B4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0C0B40" w:rsidRPr="009E6485" w:rsidRDefault="000C0B40" w:rsidP="000C0B40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</w:t>
      </w:r>
      <w:r w:rsidRPr="009E6485">
        <w:rPr>
          <w:rFonts w:cs="Georgia"/>
        </w:rPr>
        <w:t>н</w:t>
      </w:r>
      <w:r w:rsidRPr="009E648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9E6485">
        <w:rPr>
          <w:rFonts w:cs="Georgia"/>
        </w:rPr>
        <w:t>е</w:t>
      </w:r>
      <w:r w:rsidRPr="009E648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810220" w:rsidRDefault="00810220" w:rsidP="000C0B40">
      <w:pPr>
        <w:ind w:left="709" w:hanging="142"/>
        <w:rPr>
          <w:b/>
          <w:bCs/>
          <w:iCs/>
        </w:rPr>
        <w:sectPr w:rsidR="00810220" w:rsidSect="0081022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906EE" w:rsidRPr="00AC4BB9" w:rsidRDefault="009906EE" w:rsidP="009906EE">
      <w:pPr>
        <w:ind w:left="709" w:hanging="142"/>
        <w:rPr>
          <w:b/>
          <w:bCs/>
        </w:rPr>
      </w:pPr>
      <w:r w:rsidRPr="00AC4BB9">
        <w:rPr>
          <w:b/>
          <w:bCs/>
          <w:iCs/>
        </w:rPr>
        <w:lastRenderedPageBreak/>
        <w:t xml:space="preserve">8 </w:t>
      </w:r>
      <w:r w:rsidRPr="00AC4BB9">
        <w:rPr>
          <w:b/>
          <w:bCs/>
        </w:rPr>
        <w:t>Учебно-методическое и информационное обеспечение дисциплины</w:t>
      </w:r>
    </w:p>
    <w:p w:rsidR="009906EE" w:rsidRPr="00AC4BB9" w:rsidRDefault="009906EE" w:rsidP="009906EE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AC4BB9">
        <w:rPr>
          <w:rStyle w:val="FontStyle18"/>
          <w:sz w:val="24"/>
          <w:szCs w:val="24"/>
        </w:rPr>
        <w:t xml:space="preserve">а) Основная </w:t>
      </w:r>
      <w:r w:rsidRPr="00AC4BB9">
        <w:rPr>
          <w:rStyle w:val="FontStyle22"/>
          <w:b/>
          <w:sz w:val="24"/>
          <w:szCs w:val="24"/>
        </w:rPr>
        <w:t>литература:</w:t>
      </w:r>
      <w:r w:rsidRPr="00AC4BB9">
        <w:rPr>
          <w:rStyle w:val="FontStyle22"/>
          <w:sz w:val="24"/>
          <w:szCs w:val="24"/>
        </w:rPr>
        <w:t xml:space="preserve"> </w:t>
      </w:r>
    </w:p>
    <w:p w:rsidR="009906EE" w:rsidRDefault="009906EE" w:rsidP="009906EE">
      <w:pPr>
        <w:jc w:val="both"/>
      </w:pPr>
      <w:r w:rsidRPr="008C3ED4">
        <w:t xml:space="preserve">1. </w:t>
      </w:r>
      <w:r w:rsidRPr="00D8405C">
        <w:t>Симонов, П.С. Теория детонации взрывчатых веществ. Конспект лекций [Текст]: учеб. п</w:t>
      </w:r>
      <w:r w:rsidRPr="00D8405C">
        <w:t>о</w:t>
      </w:r>
      <w:r w:rsidRPr="00D8405C">
        <w:t xml:space="preserve">собие / П.С. Симонов. – Магнитогорск: </w:t>
      </w:r>
      <w:r w:rsidRPr="00D8405C">
        <w:rPr>
          <w:snapToGrid w:val="0"/>
        </w:rPr>
        <w:t>Изд-во Магнитогорск. гос. техн. ун-та им. Г.И. Нос</w:t>
      </w:r>
      <w:r w:rsidRPr="00D8405C">
        <w:rPr>
          <w:snapToGrid w:val="0"/>
        </w:rPr>
        <w:t>о</w:t>
      </w:r>
      <w:r w:rsidRPr="00D8405C">
        <w:rPr>
          <w:snapToGrid w:val="0"/>
        </w:rPr>
        <w:t xml:space="preserve">ва, 2017. </w:t>
      </w:r>
      <w:r w:rsidRPr="00D8405C">
        <w:t>–</w:t>
      </w:r>
      <w:r w:rsidRPr="00D8405C">
        <w:rPr>
          <w:snapToGrid w:val="0"/>
        </w:rPr>
        <w:t xml:space="preserve"> 170 с. </w:t>
      </w:r>
      <w:r w:rsidRPr="00D8405C">
        <w:rPr>
          <w:lang w:val="en-US"/>
        </w:rPr>
        <w:t>ISBN</w:t>
      </w:r>
      <w:r w:rsidRPr="00D8405C">
        <w:t xml:space="preserve"> 978-5-9967-0904-5.</w:t>
      </w:r>
    </w:p>
    <w:p w:rsidR="009906EE" w:rsidRDefault="009906EE" w:rsidP="009906EE">
      <w:pPr>
        <w:jc w:val="both"/>
      </w:pPr>
      <w:r>
        <w:t xml:space="preserve">2. </w:t>
      </w:r>
      <w:r w:rsidRPr="008C3ED4">
        <w:t xml:space="preserve">Орленко, Л.П. Физика взрыва и удара </w:t>
      </w:r>
      <w:r w:rsidRPr="00AC4BB9">
        <w:t>[Электронный ресурс]</w:t>
      </w:r>
      <w:r w:rsidRPr="008C3ED4">
        <w:t>: учебное пособие / Л.П. О</w:t>
      </w:r>
      <w:r w:rsidRPr="008C3ED4">
        <w:t>р</w:t>
      </w:r>
      <w:r w:rsidRPr="008C3ED4">
        <w:t xml:space="preserve">ленко. </w:t>
      </w:r>
      <w:r>
        <w:t>–</w:t>
      </w:r>
      <w:r w:rsidRPr="008C3ED4">
        <w:t xml:space="preserve"> 3-е изд. </w:t>
      </w:r>
      <w:r>
        <w:t>–</w:t>
      </w:r>
      <w:r w:rsidRPr="008C3ED4">
        <w:t xml:space="preserve"> М</w:t>
      </w:r>
      <w:r>
        <w:t>.</w:t>
      </w:r>
      <w:r w:rsidRPr="008C3ED4">
        <w:t xml:space="preserve">: ФИЗМАТЛИТ, 2017. </w:t>
      </w:r>
      <w:r>
        <w:t>–</w:t>
      </w:r>
      <w:r w:rsidRPr="008C3ED4">
        <w:t xml:space="preserve"> 408 с. </w:t>
      </w:r>
      <w:r>
        <w:t xml:space="preserve">–– </w:t>
      </w:r>
      <w:r w:rsidRPr="008C3ED4">
        <w:t>Режим доступа:</w:t>
      </w:r>
      <w:r>
        <w:t xml:space="preserve"> </w:t>
      </w:r>
      <w:hyperlink r:id="rId52" w:history="1">
        <w:r w:rsidRPr="00D12EBA">
          <w:rPr>
            <w:rStyle w:val="ad"/>
            <w:lang w:val="en-US"/>
          </w:rPr>
          <w:t>http</w:t>
        </w:r>
        <w:r w:rsidRPr="00D12EBA">
          <w:rPr>
            <w:rStyle w:val="ad"/>
          </w:rPr>
          <w:t>://</w:t>
        </w:r>
        <w:r w:rsidRPr="00D12EBA">
          <w:rPr>
            <w:rStyle w:val="ad"/>
            <w:lang w:val="en-US"/>
          </w:rPr>
          <w:t>e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lanbook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com</w:t>
        </w:r>
        <w:r w:rsidRPr="00D12EBA">
          <w:rPr>
            <w:rStyle w:val="ad"/>
          </w:rPr>
          <w:t>/</w:t>
        </w:r>
        <w:r w:rsidRPr="00D12EBA">
          <w:rPr>
            <w:rStyle w:val="ad"/>
            <w:lang w:val="en-US"/>
          </w:rPr>
          <w:t>book</w:t>
        </w:r>
        <w:r w:rsidRPr="00D12EBA">
          <w:rPr>
            <w:rStyle w:val="ad"/>
          </w:rPr>
          <w:t>/105009</w:t>
        </w:r>
      </w:hyperlink>
      <w:r>
        <w:t>.</w:t>
      </w:r>
      <w:r w:rsidRPr="00845F1F">
        <w:t xml:space="preserve"> </w:t>
      </w:r>
      <w:r w:rsidRPr="00AC4BB9">
        <w:t>– Заглавие с экрана</w:t>
      </w:r>
      <w:r>
        <w:t>.</w:t>
      </w:r>
      <w:r w:rsidRPr="00845F1F">
        <w:t xml:space="preserve"> </w:t>
      </w:r>
      <w:r w:rsidRPr="008C3ED4">
        <w:rPr>
          <w:lang w:val="en-US"/>
        </w:rPr>
        <w:t>ISBN</w:t>
      </w:r>
      <w:r w:rsidRPr="008C3ED4">
        <w:t xml:space="preserve"> 978-5-9221-1715-9.</w:t>
      </w:r>
    </w:p>
    <w:p w:rsidR="009906EE" w:rsidRPr="00AB386C" w:rsidRDefault="009906EE" w:rsidP="009906EE">
      <w:pPr>
        <w:jc w:val="both"/>
      </w:pPr>
      <w:r>
        <w:t>3</w:t>
      </w:r>
      <w:r w:rsidRPr="00AC4BB9">
        <w:t xml:space="preserve">. </w:t>
      </w:r>
      <w:r w:rsidRPr="00AB386C">
        <w:t xml:space="preserve">Эквист, Б.В. Теория горения и взрыва </w:t>
      </w:r>
      <w:r w:rsidRPr="00AC4BB9">
        <w:t>[Электронный ресурс]</w:t>
      </w:r>
      <w:r w:rsidRPr="00AB386C">
        <w:t xml:space="preserve">: учебник / Б.В. Эквист. </w:t>
      </w:r>
      <w:r>
        <w:t xml:space="preserve">– </w:t>
      </w:r>
      <w:r w:rsidRPr="00AB386C">
        <w:t>М</w:t>
      </w:r>
      <w:r>
        <w:t>.</w:t>
      </w:r>
      <w:r w:rsidRPr="00AB386C">
        <w:t xml:space="preserve">: МИСИС, 2018. </w:t>
      </w:r>
      <w:r>
        <w:t>–</w:t>
      </w:r>
      <w:r w:rsidRPr="00AB386C">
        <w:t xml:space="preserve"> 180 с. </w:t>
      </w:r>
      <w:r>
        <w:t>–</w:t>
      </w:r>
      <w:r w:rsidRPr="00AB386C">
        <w:t xml:space="preserve"> Режим доступа: </w:t>
      </w:r>
      <w:hyperlink r:id="rId53" w:history="1">
        <w:r w:rsidRPr="00D12EBA">
          <w:rPr>
            <w:rStyle w:val="ad"/>
          </w:rPr>
          <w:t>http://e.lanbook.com/book/115286</w:t>
        </w:r>
      </w:hyperlink>
      <w:r>
        <w:t>.</w:t>
      </w:r>
      <w:r w:rsidRPr="00845F1F">
        <w:t xml:space="preserve"> </w:t>
      </w:r>
      <w:r w:rsidRPr="00AC4BB9">
        <w:t>– Заглавие с экр</w:t>
      </w:r>
      <w:r w:rsidRPr="00AC4BB9">
        <w:t>а</w:t>
      </w:r>
      <w:r w:rsidRPr="00AC4BB9">
        <w:t>на</w:t>
      </w:r>
      <w:r>
        <w:t>.</w:t>
      </w:r>
      <w:r w:rsidRPr="00845F1F">
        <w:t xml:space="preserve"> </w:t>
      </w:r>
      <w:r w:rsidRPr="00AB386C">
        <w:t>ISBN 978-5-906953-90-2.</w:t>
      </w:r>
    </w:p>
    <w:p w:rsidR="009906EE" w:rsidRPr="00AC4BB9" w:rsidRDefault="009906EE" w:rsidP="009906EE">
      <w:pPr>
        <w:jc w:val="both"/>
      </w:pPr>
    </w:p>
    <w:p w:rsidR="009906EE" w:rsidRPr="00AC4BB9" w:rsidRDefault="009906EE" w:rsidP="009906EE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AC4BB9">
        <w:rPr>
          <w:rStyle w:val="FontStyle22"/>
          <w:b/>
          <w:sz w:val="24"/>
          <w:szCs w:val="24"/>
        </w:rPr>
        <w:t>б) Дополнительная литература:</w:t>
      </w:r>
    </w:p>
    <w:p w:rsidR="009906EE" w:rsidRPr="00AC4BB9" w:rsidRDefault="009906EE" w:rsidP="009906EE">
      <w:pPr>
        <w:jc w:val="both"/>
      </w:pPr>
      <w:r w:rsidRPr="00AB386C">
        <w:t xml:space="preserve">1. </w:t>
      </w:r>
      <w:r w:rsidRPr="00AC4BB9">
        <w:t>Орленко, Л. П. Физика взрыва и удара [Электронный ресурс]: Учебное пособие для вузов / Л. П. Орленко. - 2-е изд., испр. - М.: ФИЗМАТЛИТ, 2008. - 304 с</w:t>
      </w:r>
      <w:r>
        <w:t>.</w:t>
      </w:r>
      <w:r w:rsidRPr="00AC4BB9">
        <w:t xml:space="preserve"> - Режим доступа: </w:t>
      </w:r>
      <w:hyperlink r:id="rId54" w:history="1">
        <w:r w:rsidRPr="00D12EBA">
          <w:rPr>
            <w:rStyle w:val="ad"/>
          </w:rPr>
          <w:t>http://znanium.com/catalog/product/544690</w:t>
        </w:r>
      </w:hyperlink>
      <w:r w:rsidRPr="00AC4BB9">
        <w:t>.</w:t>
      </w:r>
      <w:r w:rsidRPr="00845F1F">
        <w:t xml:space="preserve"> </w:t>
      </w:r>
      <w:r w:rsidRPr="00AC4BB9">
        <w:t>– Заглавие с экрана</w:t>
      </w:r>
      <w:r>
        <w:t>.</w:t>
      </w:r>
      <w:r w:rsidRPr="00AC4BB9">
        <w:t xml:space="preserve"> ISBN 978-5-9221-0891-1.</w:t>
      </w:r>
    </w:p>
    <w:p w:rsidR="009906EE" w:rsidRPr="00AC4BB9" w:rsidRDefault="009906EE" w:rsidP="009906EE">
      <w:pPr>
        <w:jc w:val="both"/>
      </w:pPr>
      <w:r w:rsidRPr="00AC4BB9">
        <w:t>2. Даниленко, В.В. Взрыв: физика, техника, технология [Текст] / В.В. Даниленко. – М.: Эне</w:t>
      </w:r>
      <w:r w:rsidRPr="00AC4BB9">
        <w:t>р</w:t>
      </w:r>
      <w:r w:rsidRPr="00AC4BB9">
        <w:t xml:space="preserve">гоатомиздат, 2010. – 784 с.: ил. </w:t>
      </w:r>
      <w:r w:rsidRPr="00AC4BB9">
        <w:rPr>
          <w:lang w:val="en-US"/>
        </w:rPr>
        <w:t>ISBN</w:t>
      </w:r>
      <w:r w:rsidRPr="00AC4BB9">
        <w:t xml:space="preserve"> 978-5-283-00857-8.</w:t>
      </w:r>
    </w:p>
    <w:p w:rsidR="009906EE" w:rsidRPr="00AC4BB9" w:rsidRDefault="009906EE" w:rsidP="009906EE">
      <w:pPr>
        <w:jc w:val="both"/>
      </w:pPr>
      <w:r w:rsidRPr="00AB386C">
        <w:t>3</w:t>
      </w:r>
      <w:r w:rsidRPr="00AC4BB9">
        <w:t xml:space="preserve">. Орленко, Л.П. Физика взрыва и удара [Текст]: уч. пос для вузов / Л.П. Орленко. – М.: Физматлит, 2006. – 304 с. </w:t>
      </w:r>
      <w:r w:rsidRPr="00AC4BB9">
        <w:rPr>
          <w:lang w:val="en-US"/>
        </w:rPr>
        <w:t>ISBN</w:t>
      </w:r>
      <w:r w:rsidRPr="00AC4BB9">
        <w:t xml:space="preserve"> 5-9221-0638-4.</w:t>
      </w:r>
    </w:p>
    <w:p w:rsidR="009906EE" w:rsidRPr="00AC4BB9" w:rsidRDefault="009906EE" w:rsidP="009906EE">
      <w:pPr>
        <w:jc w:val="both"/>
      </w:pPr>
      <w:r w:rsidRPr="00AB386C">
        <w:t>4</w:t>
      </w:r>
      <w:r w:rsidRPr="00AC4BB9">
        <w:t xml:space="preserve">. Физика взрыва [Текст]: в 2 т. Т.1 / [С.Г. Андреев, А.В. Бабкин, Ф.А. Баум и др.]; под ред. Л.П. Орленко. –3-е изд., испр. – М.: Физматлит, 2004. – 832 с. </w:t>
      </w:r>
      <w:r w:rsidRPr="00AC4BB9">
        <w:rPr>
          <w:lang w:val="en-US"/>
        </w:rPr>
        <w:t>ISBN</w:t>
      </w:r>
      <w:r w:rsidRPr="00AC4BB9">
        <w:t xml:space="preserve"> 5-9221-0219-2.</w:t>
      </w:r>
    </w:p>
    <w:p w:rsidR="009906EE" w:rsidRPr="00AC4BB9" w:rsidRDefault="009906EE" w:rsidP="009906EE">
      <w:pPr>
        <w:jc w:val="both"/>
      </w:pPr>
      <w:r w:rsidRPr="00AB386C">
        <w:t>5</w:t>
      </w:r>
      <w:r w:rsidRPr="00AC4BB9">
        <w:t xml:space="preserve">. Физика взрыва [Текст]: в 2 т. Т.2 / [С.Г. Андреев, А.В. Бабкин, Ф.А. Баум и др.]; под ред. Л.П. Орленко. –3-е изд., перераб. и доп. – М.: Физматлит, 2002.– 656 с. </w:t>
      </w:r>
      <w:r w:rsidRPr="00AC4BB9">
        <w:rPr>
          <w:lang w:val="en-US"/>
        </w:rPr>
        <w:t>ISBN</w:t>
      </w:r>
      <w:r w:rsidRPr="00AC4BB9">
        <w:t xml:space="preserve"> 5-9221-0220-6.</w:t>
      </w:r>
    </w:p>
    <w:p w:rsidR="009906EE" w:rsidRPr="00AC4BB9" w:rsidRDefault="009906EE" w:rsidP="009906EE">
      <w:pPr>
        <w:jc w:val="both"/>
      </w:pPr>
      <w:r w:rsidRPr="00AB386C">
        <w:t>6</w:t>
      </w:r>
      <w:r w:rsidRPr="00AC4BB9">
        <w:t>. Физика взрыва и удара [Электронный ресурс]: метод. указания к выполнению лаборато</w:t>
      </w:r>
      <w:r w:rsidRPr="00AC4BB9">
        <w:t>р</w:t>
      </w:r>
      <w:r w:rsidRPr="00AC4BB9">
        <w:t xml:space="preserve">ных работ / А.В. Бабкин, Д.В. Гелин, С.В. Ладов и др.; под ред. Л.П. Орленко. – М.: Изд-во МГТУ им. Н.Э. Баумана, 2010. – 75, [1] </w:t>
      </w:r>
      <w:r w:rsidRPr="00AC4BB9">
        <w:rPr>
          <w:lang w:val="en-US"/>
        </w:rPr>
        <w:t>c</w:t>
      </w:r>
      <w:r w:rsidRPr="00AC4BB9">
        <w:t xml:space="preserve">.: ил. – Режим доступа: </w:t>
      </w:r>
      <w:hyperlink r:id="rId55" w:history="1">
        <w:r w:rsidR="006914C2" w:rsidRPr="00811746">
          <w:rPr>
            <w:rStyle w:val="ad"/>
            <w:lang w:val="en-US"/>
          </w:rPr>
          <w:t>http</w:t>
        </w:r>
        <w:r w:rsidR="006914C2" w:rsidRPr="00811746">
          <w:rPr>
            <w:rStyle w:val="ad"/>
          </w:rPr>
          <w:t>://</w:t>
        </w:r>
        <w:r w:rsidR="006914C2" w:rsidRPr="00811746">
          <w:rPr>
            <w:rStyle w:val="ad"/>
            <w:lang w:val="en-US"/>
          </w:rPr>
          <w:t>e</w:t>
        </w:r>
        <w:r w:rsidR="006914C2" w:rsidRPr="00811746">
          <w:rPr>
            <w:rStyle w:val="ad"/>
          </w:rPr>
          <w:t>.</w:t>
        </w:r>
        <w:r w:rsidR="006914C2" w:rsidRPr="00811746">
          <w:rPr>
            <w:rStyle w:val="ad"/>
            <w:lang w:val="en-US"/>
          </w:rPr>
          <w:t>lanbook</w:t>
        </w:r>
        <w:r w:rsidR="006914C2" w:rsidRPr="00811746">
          <w:rPr>
            <w:rStyle w:val="ad"/>
          </w:rPr>
          <w:t>.</w:t>
        </w:r>
        <w:r w:rsidR="006914C2" w:rsidRPr="00811746">
          <w:rPr>
            <w:rStyle w:val="ad"/>
            <w:lang w:val="en-US"/>
          </w:rPr>
          <w:t>com</w:t>
        </w:r>
        <w:r w:rsidR="006914C2" w:rsidRPr="00811746">
          <w:rPr>
            <w:rStyle w:val="ad"/>
          </w:rPr>
          <w:t>/</w:t>
        </w:r>
        <w:r w:rsidR="006914C2" w:rsidRPr="00811746">
          <w:rPr>
            <w:rStyle w:val="ad"/>
            <w:lang w:val="en-US"/>
          </w:rPr>
          <w:t>books</w:t>
        </w:r>
        <w:r w:rsidR="006914C2" w:rsidRPr="00811746">
          <w:rPr>
            <w:rStyle w:val="ad"/>
          </w:rPr>
          <w:t>/52479</w:t>
        </w:r>
      </w:hyperlink>
      <w:r w:rsidRPr="00AC4BB9">
        <w:t>.</w:t>
      </w:r>
    </w:p>
    <w:p w:rsidR="009906EE" w:rsidRPr="00AC4BB9" w:rsidRDefault="009906EE" w:rsidP="009906EE">
      <w:pPr>
        <w:jc w:val="both"/>
      </w:pPr>
      <w:r w:rsidRPr="00AB386C">
        <w:t>7</w:t>
      </w:r>
      <w:r w:rsidRPr="00AC4BB9">
        <w:t xml:space="preserve">. Гельфанд, Б.Е. Фугасные эффекты взрывов [Текст] / Б.Е. Гельфанд, М.В. Сильников. – СПб.: ООО «Издательство «Полигон», 2002. – 272 с.: ил. </w:t>
      </w:r>
      <w:r w:rsidRPr="00AC4BB9">
        <w:rPr>
          <w:lang w:val="en-US"/>
        </w:rPr>
        <w:t>ISBN</w:t>
      </w:r>
      <w:r w:rsidRPr="00AC4BB9">
        <w:t xml:space="preserve"> 5-89173-221-1.</w:t>
      </w:r>
    </w:p>
    <w:p w:rsidR="009906EE" w:rsidRPr="00AC4BB9" w:rsidRDefault="009906EE" w:rsidP="009906EE">
      <w:pPr>
        <w:jc w:val="both"/>
      </w:pPr>
      <w:r w:rsidRPr="00AB386C">
        <w:t>8</w:t>
      </w:r>
      <w:r w:rsidRPr="00AC4BB9">
        <w:t xml:space="preserve">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56" w:history="1">
        <w:r w:rsidR="006914C2" w:rsidRPr="00811746">
          <w:rPr>
            <w:rStyle w:val="ad"/>
            <w:lang w:val="en-US"/>
          </w:rPr>
          <w:t>http</w:t>
        </w:r>
        <w:r w:rsidR="006914C2" w:rsidRPr="00811746">
          <w:rPr>
            <w:rStyle w:val="ad"/>
          </w:rPr>
          <w:t>://</w:t>
        </w:r>
        <w:r w:rsidR="006914C2" w:rsidRPr="00811746">
          <w:rPr>
            <w:rStyle w:val="ad"/>
            <w:lang w:val="en-US"/>
          </w:rPr>
          <w:t>e</w:t>
        </w:r>
        <w:r w:rsidR="006914C2" w:rsidRPr="00811746">
          <w:rPr>
            <w:rStyle w:val="ad"/>
          </w:rPr>
          <w:t>.</w:t>
        </w:r>
        <w:r w:rsidR="006914C2" w:rsidRPr="00811746">
          <w:rPr>
            <w:rStyle w:val="ad"/>
            <w:lang w:val="en-US"/>
          </w:rPr>
          <w:t>lanbook</w:t>
        </w:r>
        <w:r w:rsidR="006914C2" w:rsidRPr="00811746">
          <w:rPr>
            <w:rStyle w:val="ad"/>
          </w:rPr>
          <w:t>.</w:t>
        </w:r>
        <w:r w:rsidR="006914C2" w:rsidRPr="00811746">
          <w:rPr>
            <w:rStyle w:val="ad"/>
            <w:lang w:val="en-US"/>
          </w:rPr>
          <w:t>com</w:t>
        </w:r>
        <w:r w:rsidR="006914C2" w:rsidRPr="00811746">
          <w:rPr>
            <w:rStyle w:val="ad"/>
          </w:rPr>
          <w:t>/</w:t>
        </w:r>
        <w:r w:rsidR="006914C2" w:rsidRPr="00811746">
          <w:rPr>
            <w:rStyle w:val="ad"/>
            <w:lang w:val="en-US"/>
          </w:rPr>
          <w:t>books</w:t>
        </w:r>
        <w:r w:rsidR="006914C2" w:rsidRPr="00811746">
          <w:rPr>
            <w:rStyle w:val="ad"/>
          </w:rPr>
          <w:t>/1518</w:t>
        </w:r>
      </w:hyperlink>
      <w:r w:rsidRPr="00AC4BB9">
        <w:t>. – Загл</w:t>
      </w:r>
      <w:r w:rsidRPr="00AC4BB9">
        <w:t>а</w:t>
      </w:r>
      <w:r w:rsidRPr="00AC4BB9">
        <w:t xml:space="preserve">вие с экрана </w:t>
      </w:r>
      <w:r w:rsidRPr="00AC4BB9">
        <w:rPr>
          <w:lang w:val="en-US"/>
        </w:rPr>
        <w:t>ISBN</w:t>
      </w:r>
      <w:r w:rsidRPr="00AC4BB9">
        <w:t xml:space="preserve"> 978-5-98672-197-2 (в пер).</w:t>
      </w:r>
    </w:p>
    <w:p w:rsidR="009906EE" w:rsidRPr="00AC4BB9" w:rsidRDefault="009906EE" w:rsidP="009906EE">
      <w:pPr>
        <w:jc w:val="both"/>
      </w:pPr>
      <w:r w:rsidRPr="00AB386C">
        <w:t>9</w:t>
      </w:r>
      <w:r w:rsidRPr="00AC4BB9">
        <w:t>. Корнилков, С.В. Расчет параметров буровзрывных работ при скважинной отбойке на кар</w:t>
      </w:r>
      <w:r w:rsidRPr="00AC4BB9">
        <w:t>ь</w:t>
      </w:r>
      <w:r w:rsidRPr="00AC4BB9">
        <w:t>ерах [Текст]: учеб. пособие / С.В. Корнилков, Ю.В. Стенин, А.Д. Стариков. – Екатери</w:t>
      </w:r>
      <w:r w:rsidRPr="00AC4BB9">
        <w:t>н</w:t>
      </w:r>
      <w:r w:rsidRPr="00AC4BB9">
        <w:t xml:space="preserve">бург: Изд-во УГГГА, 1997. – 112 с. </w:t>
      </w:r>
      <w:r w:rsidRPr="00AC4BB9">
        <w:rPr>
          <w:lang w:val="en-US"/>
        </w:rPr>
        <w:t>ISBN</w:t>
      </w:r>
      <w:r w:rsidRPr="00AC4BB9">
        <w:t xml:space="preserve"> 5-230-25442-4.</w:t>
      </w:r>
    </w:p>
    <w:p w:rsidR="009906EE" w:rsidRPr="00AC4BB9" w:rsidRDefault="009906EE" w:rsidP="009906EE">
      <w:pPr>
        <w:jc w:val="both"/>
      </w:pPr>
      <w:r w:rsidRPr="00AB386C">
        <w:t>10</w:t>
      </w:r>
      <w:r w:rsidRPr="00AC4BB9">
        <w:t>. Комащенко, В.И. Взрывные работы [Текст]: учеб. для вузов / В.И. Комащенко, В.Ф. Но</w:t>
      </w:r>
      <w:r w:rsidRPr="00AC4BB9">
        <w:t>с</w:t>
      </w:r>
      <w:r w:rsidRPr="00AC4BB9">
        <w:t xml:space="preserve">ков, Т.Т. Исмаилов – М.: Высшая школа, 2007. – 439 с.: ил. </w:t>
      </w:r>
      <w:r w:rsidRPr="00AC4BB9">
        <w:rPr>
          <w:lang w:val="en-US"/>
        </w:rPr>
        <w:t>ISBN</w:t>
      </w:r>
      <w:r w:rsidRPr="00AC4BB9">
        <w:t xml:space="preserve"> 978-5-06-004821-6.</w:t>
      </w:r>
    </w:p>
    <w:p w:rsidR="009906EE" w:rsidRPr="00AC4BB9" w:rsidRDefault="009906EE" w:rsidP="009906EE">
      <w:pPr>
        <w:jc w:val="both"/>
      </w:pPr>
      <w:r w:rsidRPr="00AB386C">
        <w:t>11</w:t>
      </w:r>
      <w:r w:rsidRPr="00AC4BB9">
        <w:t>. Сейсмическая безопасность при взрывных работах [Текст] / В.К. Совмен, Б.Н. Кутузов, А.Л. Марьясов и др. – М.: Издательство Московского государственного горного университ</w:t>
      </w:r>
      <w:r w:rsidRPr="00AC4BB9">
        <w:t>е</w:t>
      </w:r>
      <w:r w:rsidRPr="00AC4BB9">
        <w:t>та, 2012. – 228 с. ISBN 978-5-98672-306-8.</w:t>
      </w:r>
    </w:p>
    <w:p w:rsidR="009906EE" w:rsidRPr="00AC4BB9" w:rsidRDefault="009906EE" w:rsidP="009906EE">
      <w:pPr>
        <w:jc w:val="both"/>
      </w:pPr>
      <w:r w:rsidRPr="00AC4BB9">
        <w:t>1</w:t>
      </w:r>
      <w:r w:rsidRPr="00AB386C">
        <w:t>2</w:t>
      </w:r>
      <w:r w:rsidRPr="00AC4BB9">
        <w:t xml:space="preserve">. Технология взрывных работ [Текст]: учеб. пособие / В.Г. Мартынов, В.И. Комащенко, В.А. Белин и др.; под ред. В.Г. Мартынова. – М.: Студент, 2011. -439 с.: ил. </w:t>
      </w:r>
      <w:r w:rsidRPr="00AC4BB9">
        <w:rPr>
          <w:lang w:val="en-US"/>
        </w:rPr>
        <w:t>ISBN</w:t>
      </w:r>
      <w:r w:rsidRPr="00AC4BB9">
        <w:t xml:space="preserve"> 978-5-4363-0005-4.</w:t>
      </w:r>
    </w:p>
    <w:p w:rsidR="009906EE" w:rsidRPr="00AC4BB9" w:rsidRDefault="009906EE" w:rsidP="009906EE">
      <w:pPr>
        <w:jc w:val="both"/>
      </w:pPr>
      <w:r w:rsidRPr="00AC4BB9">
        <w:t>1</w:t>
      </w:r>
      <w:r w:rsidRPr="00AB386C">
        <w:t>3</w:t>
      </w:r>
      <w:r w:rsidRPr="00AC4BB9">
        <w:t xml:space="preserve">. Ржевский, В.В. Открытые горные работы [Текст]: в 2 ч. Часть </w:t>
      </w:r>
      <w:r w:rsidRPr="00AC4BB9">
        <w:rPr>
          <w:lang w:val="en-US"/>
        </w:rPr>
        <w:t>I</w:t>
      </w:r>
      <w:r w:rsidRPr="00AC4BB9">
        <w:t>. Производственные пр</w:t>
      </w:r>
      <w:r w:rsidRPr="00AC4BB9">
        <w:t>о</w:t>
      </w:r>
      <w:r w:rsidRPr="00AC4BB9">
        <w:t>цессы: учеб. для вузов / В.В. Ржевский. – 4-е изд., перераб. и доп. – М.: Недра, 1985. – 509 с.</w:t>
      </w:r>
    </w:p>
    <w:p w:rsidR="009906EE" w:rsidRPr="00AC4BB9" w:rsidRDefault="009906EE" w:rsidP="009906EE">
      <w:pPr>
        <w:jc w:val="both"/>
      </w:pPr>
      <w:r w:rsidRPr="00AC4BB9">
        <w:t>1</w:t>
      </w:r>
      <w:r w:rsidRPr="00AB386C">
        <w:t>4</w:t>
      </w:r>
      <w:r w:rsidRPr="00AC4BB9">
        <w:t xml:space="preserve">. Левин, А.Ш. </w:t>
      </w:r>
      <w:r w:rsidRPr="00AC4BB9">
        <w:rPr>
          <w:lang w:val="en-US"/>
        </w:rPr>
        <w:t>Windows</w:t>
      </w:r>
      <w:r w:rsidRPr="00AC4BB9">
        <w:t xml:space="preserve"> </w:t>
      </w:r>
      <w:r w:rsidRPr="00AC4BB9">
        <w:rPr>
          <w:lang w:val="en-US"/>
        </w:rPr>
        <w:t>XP</w:t>
      </w:r>
      <w:r w:rsidRPr="00AC4BB9">
        <w:t xml:space="preserve"> и </w:t>
      </w:r>
      <w:r w:rsidRPr="00AC4BB9">
        <w:rPr>
          <w:lang w:val="en-US"/>
        </w:rPr>
        <w:t>Vista</w:t>
      </w:r>
      <w:r w:rsidRPr="00AC4BB9">
        <w:t xml:space="preserve"> [Текст] / А.Ш. Левин. – СПб.: Питер, 2008. – 624 с.: ил. ISBN 978-5-91180-5 17-3.</w:t>
      </w:r>
    </w:p>
    <w:p w:rsidR="009906EE" w:rsidRPr="00AC4BB9" w:rsidRDefault="009906EE" w:rsidP="009906EE">
      <w:pPr>
        <w:jc w:val="both"/>
      </w:pPr>
      <w:r w:rsidRPr="00AC4BB9">
        <w:t>1</w:t>
      </w:r>
      <w:r w:rsidRPr="00AB386C">
        <w:t>5</w:t>
      </w:r>
      <w:r w:rsidRPr="00AC4BB9">
        <w:t xml:space="preserve">. Сергеев, А.П. </w:t>
      </w:r>
      <w:r w:rsidRPr="00AC4BB9">
        <w:rPr>
          <w:lang w:val="en-US"/>
        </w:rPr>
        <w:t>Microsoft</w:t>
      </w:r>
      <w:r w:rsidRPr="00AC4BB9">
        <w:t xml:space="preserve"> </w:t>
      </w:r>
      <w:r w:rsidRPr="00AC4BB9">
        <w:rPr>
          <w:lang w:val="en-US"/>
        </w:rPr>
        <w:t>Office</w:t>
      </w:r>
      <w:r w:rsidRPr="00AC4BB9">
        <w:t xml:space="preserve"> 2007 (серия «Самоучитель») [Текст] / А.П. Сергеев – М.: Диалектика, 2007. – 416 с. ISBN 978-5-8459-1226-8.</w:t>
      </w:r>
    </w:p>
    <w:p w:rsidR="009906EE" w:rsidRPr="00AC4BB9" w:rsidRDefault="009906EE" w:rsidP="009906EE">
      <w:pPr>
        <w:jc w:val="both"/>
      </w:pPr>
      <w:r w:rsidRPr="00AC4BB9">
        <w:lastRenderedPageBreak/>
        <w:t>1</w:t>
      </w:r>
      <w:r w:rsidRPr="00AB386C">
        <w:t>6</w:t>
      </w:r>
      <w:r w:rsidRPr="00AC4BB9">
        <w:t xml:space="preserve">. Сагман, С. </w:t>
      </w:r>
      <w:r w:rsidRPr="00AC4BB9">
        <w:rPr>
          <w:lang w:val="en-US"/>
        </w:rPr>
        <w:t>Microsoft</w:t>
      </w:r>
      <w:r w:rsidRPr="00AC4BB9">
        <w:t xml:space="preserve"> </w:t>
      </w:r>
      <w:r w:rsidRPr="00AC4BB9">
        <w:rPr>
          <w:lang w:val="en-US"/>
        </w:rPr>
        <w:t>Office</w:t>
      </w:r>
      <w:r w:rsidRPr="00AC4BB9">
        <w:t xml:space="preserve"> 2003 для </w:t>
      </w:r>
      <w:r w:rsidRPr="00AC4BB9">
        <w:rPr>
          <w:lang w:val="en-US"/>
        </w:rPr>
        <w:t>Windows</w:t>
      </w:r>
      <w:r w:rsidRPr="00AC4BB9">
        <w:t xml:space="preserve"> [Электронный ресурс] / С. Сагман; пер. с англ. А.И. Осипова – М.: ДМК Пресс, 2009. – 542 с.: ил. – Режим доступа: </w:t>
      </w:r>
      <w:hyperlink r:id="rId57" w:history="1">
        <w:r w:rsidRPr="00D12EBA">
          <w:rPr>
            <w:rStyle w:val="ad"/>
            <w:lang w:val="en-US"/>
          </w:rPr>
          <w:t>http</w:t>
        </w:r>
        <w:r w:rsidRPr="00D12EBA">
          <w:rPr>
            <w:rStyle w:val="ad"/>
          </w:rPr>
          <w:t>://</w:t>
        </w:r>
        <w:r w:rsidRPr="00D12EBA">
          <w:rPr>
            <w:rStyle w:val="ad"/>
            <w:lang w:val="en-US"/>
          </w:rPr>
          <w:t>e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lanbook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com</w:t>
        </w:r>
        <w:r w:rsidRPr="00D12EBA">
          <w:rPr>
            <w:rStyle w:val="ad"/>
          </w:rPr>
          <w:t>/</w:t>
        </w:r>
        <w:r w:rsidRPr="00D12EBA">
          <w:rPr>
            <w:rStyle w:val="ad"/>
            <w:lang w:val="en-US"/>
          </w:rPr>
          <w:t>books</w:t>
        </w:r>
        <w:r w:rsidRPr="00D12EBA">
          <w:rPr>
            <w:rStyle w:val="ad"/>
          </w:rPr>
          <w:t>/1206</w:t>
        </w:r>
      </w:hyperlink>
      <w:r w:rsidRPr="00AC4BB9">
        <w:t>. – Заглавие с экрана</w:t>
      </w:r>
      <w:r w:rsidRPr="00AC4BB9">
        <w:rPr>
          <w:snapToGrid w:val="0"/>
        </w:rPr>
        <w:t xml:space="preserve"> </w:t>
      </w:r>
      <w:r w:rsidRPr="00AC4BB9">
        <w:rPr>
          <w:snapToGrid w:val="0"/>
          <w:lang w:val="en-US"/>
        </w:rPr>
        <w:t>ISBN</w:t>
      </w:r>
      <w:r w:rsidRPr="00AC4BB9">
        <w:rPr>
          <w:snapToGrid w:val="0"/>
        </w:rPr>
        <w:t xml:space="preserve"> </w:t>
      </w:r>
      <w:r w:rsidRPr="00AC4BB9">
        <w:t>5-94074-268-8.</w:t>
      </w:r>
    </w:p>
    <w:p w:rsidR="009906EE" w:rsidRPr="00AC4BB9" w:rsidRDefault="009906EE" w:rsidP="009906EE">
      <w:pPr>
        <w:jc w:val="both"/>
      </w:pPr>
      <w:r w:rsidRPr="00AC4BB9">
        <w:t>1</w:t>
      </w:r>
      <w:r w:rsidRPr="00AB386C">
        <w:t>7</w:t>
      </w:r>
      <w:r w:rsidRPr="00AC4BB9">
        <w:t>. Макаров, Е.Г. Mathcad: учебный курс [Текст] / Е.Г. Макаров. – СПб.: Питер, 2009. – 384 с. ISBN 978-5-388-00201-3.</w:t>
      </w:r>
    </w:p>
    <w:p w:rsidR="009906EE" w:rsidRPr="00AC4BB9" w:rsidRDefault="009906EE" w:rsidP="009906EE">
      <w:pPr>
        <w:jc w:val="both"/>
      </w:pPr>
      <w:r w:rsidRPr="00AC4BB9">
        <w:t>1</w:t>
      </w:r>
      <w:r w:rsidRPr="00AB386C">
        <w:t>8</w:t>
      </w:r>
      <w:r w:rsidRPr="00AC4BB9">
        <w:t>. Петровичев, Е.И. Компьютерная графика [Текст]: учеб. пособие / Е.И. Петровичев. – М.: МГГУ, 2003. – 207 с. ISBN 5-7418-0294-Х.</w:t>
      </w:r>
    </w:p>
    <w:p w:rsidR="009906EE" w:rsidRPr="00AC4BB9" w:rsidRDefault="009906EE" w:rsidP="009906EE">
      <w:pPr>
        <w:jc w:val="both"/>
      </w:pPr>
    </w:p>
    <w:p w:rsidR="009906EE" w:rsidRPr="00AC4BB9" w:rsidRDefault="009906EE" w:rsidP="009906EE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AC4BB9">
        <w:rPr>
          <w:rStyle w:val="FontStyle15"/>
          <w:spacing w:val="40"/>
          <w:sz w:val="24"/>
          <w:szCs w:val="24"/>
        </w:rPr>
        <w:t>в</w:t>
      </w:r>
      <w:r w:rsidRPr="00AC4BB9">
        <w:rPr>
          <w:rStyle w:val="FontStyle15"/>
          <w:b w:val="0"/>
          <w:spacing w:val="40"/>
          <w:sz w:val="24"/>
          <w:szCs w:val="24"/>
        </w:rPr>
        <w:t>)</w:t>
      </w:r>
      <w:r w:rsidRPr="00AC4BB9">
        <w:rPr>
          <w:rStyle w:val="FontStyle15"/>
          <w:b w:val="0"/>
          <w:sz w:val="24"/>
          <w:szCs w:val="24"/>
        </w:rPr>
        <w:t xml:space="preserve"> </w:t>
      </w:r>
      <w:r w:rsidRPr="00AC4BB9">
        <w:rPr>
          <w:rStyle w:val="FontStyle21"/>
          <w:b/>
          <w:sz w:val="24"/>
          <w:szCs w:val="24"/>
        </w:rPr>
        <w:t>Методические указания:</w:t>
      </w:r>
    </w:p>
    <w:p w:rsidR="009906EE" w:rsidRPr="00AC4BB9" w:rsidRDefault="009906EE" w:rsidP="009906EE">
      <w:pPr>
        <w:jc w:val="both"/>
        <w:rPr>
          <w:snapToGrid w:val="0"/>
        </w:rPr>
      </w:pPr>
      <w:r w:rsidRPr="00AC4BB9">
        <w:t xml:space="preserve">1. Симонов, П.С. Основные законы термодинамики сплошных сред. Определение давления горения взрывчатых веществ </w:t>
      </w:r>
      <w:r w:rsidRPr="00AC4BB9">
        <w:rPr>
          <w:snapToGrid w:val="0"/>
        </w:rPr>
        <w:t>[Текст]: методические указания к практической работе / П.С.</w:t>
      </w:r>
      <w:r>
        <w:rPr>
          <w:snapToGrid w:val="0"/>
        </w:rPr>
        <w:t> </w:t>
      </w:r>
      <w:r w:rsidRPr="00AC4BB9">
        <w:rPr>
          <w:snapToGrid w:val="0"/>
        </w:rPr>
        <w:t xml:space="preserve">Симонов – Магнитогорск: Изд-во Магнитогорск. гос. техн. ун-та им. Г.И. Носова, 2014. </w:t>
      </w:r>
      <w:r w:rsidRPr="00AC4BB9">
        <w:t>–</w:t>
      </w:r>
      <w:r w:rsidRPr="00AC4BB9">
        <w:rPr>
          <w:snapToGrid w:val="0"/>
        </w:rPr>
        <w:t xml:space="preserve"> 18 с.</w:t>
      </w:r>
    </w:p>
    <w:p w:rsidR="009906EE" w:rsidRPr="00AC4BB9" w:rsidRDefault="009906EE" w:rsidP="009906EE">
      <w:pPr>
        <w:jc w:val="both"/>
        <w:rPr>
          <w:snapToGrid w:val="0"/>
        </w:rPr>
      </w:pPr>
      <w:r w:rsidRPr="00AC4BB9">
        <w:t xml:space="preserve">2. Симонов, П.С. Анализ основных характеристик ударных волн </w:t>
      </w:r>
      <w:r w:rsidRPr="00AC4BB9">
        <w:rPr>
          <w:snapToGrid w:val="0"/>
        </w:rPr>
        <w:t>[Текст]: методические ук</w:t>
      </w:r>
      <w:r w:rsidRPr="00AC4BB9">
        <w:rPr>
          <w:snapToGrid w:val="0"/>
        </w:rPr>
        <w:t>а</w:t>
      </w:r>
      <w:r w:rsidRPr="00AC4BB9">
        <w:rPr>
          <w:snapToGrid w:val="0"/>
        </w:rPr>
        <w:t xml:space="preserve">зания к практической работе / П.С. Симонов – Магнитогорск: Изд-во Магнитогорск. гос. техн. ун-та им. Г.И. Носова, 2014. </w:t>
      </w:r>
      <w:r w:rsidRPr="00AC4BB9">
        <w:t>–</w:t>
      </w:r>
      <w:r w:rsidRPr="00AC4BB9">
        <w:rPr>
          <w:snapToGrid w:val="0"/>
        </w:rPr>
        <w:t xml:space="preserve"> 20 с.</w:t>
      </w:r>
    </w:p>
    <w:p w:rsidR="009906EE" w:rsidRPr="00AC4BB9" w:rsidRDefault="009906EE" w:rsidP="009906EE">
      <w:pPr>
        <w:jc w:val="both"/>
        <w:rPr>
          <w:snapToGrid w:val="0"/>
        </w:rPr>
      </w:pPr>
      <w:r w:rsidRPr="00AC4BB9">
        <w:t xml:space="preserve">3. Симонов, П.С. Термодинамические параметры среды до и после скачка на фронте ударной волны. Сравнение ударной адиабаты и изоэнтропы </w:t>
      </w:r>
      <w:r w:rsidRPr="00AC4BB9">
        <w:rPr>
          <w:snapToGrid w:val="0"/>
        </w:rPr>
        <w:t>[Текст]: методические указания к практ</w:t>
      </w:r>
      <w:r w:rsidRPr="00AC4BB9">
        <w:rPr>
          <w:snapToGrid w:val="0"/>
        </w:rPr>
        <w:t>и</w:t>
      </w:r>
      <w:r w:rsidRPr="00AC4BB9">
        <w:rPr>
          <w:snapToGrid w:val="0"/>
        </w:rPr>
        <w:t xml:space="preserve">ческой работе / П.С. Симонов – Магнитогорск: Изд-во Магнитогорск. гос. техн. ун-та им. Г.И. Носова, 2014. </w:t>
      </w:r>
      <w:r w:rsidRPr="00AC4BB9">
        <w:t>–</w:t>
      </w:r>
      <w:r w:rsidRPr="00AC4BB9">
        <w:rPr>
          <w:snapToGrid w:val="0"/>
        </w:rPr>
        <w:t xml:space="preserve"> 20 с.</w:t>
      </w:r>
    </w:p>
    <w:p w:rsidR="009906EE" w:rsidRPr="00AC4BB9" w:rsidRDefault="009906EE" w:rsidP="009906EE">
      <w:pPr>
        <w:jc w:val="both"/>
        <w:rPr>
          <w:snapToGrid w:val="0"/>
        </w:rPr>
      </w:pPr>
      <w:r w:rsidRPr="00AC4BB9">
        <w:t xml:space="preserve">4. 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</w:t>
      </w:r>
      <w:r w:rsidRPr="00AC4BB9">
        <w:rPr>
          <w:snapToGrid w:val="0"/>
        </w:rPr>
        <w:t>[Текст]: методические указания к практической работе / П.С. Симонов – Магн</w:t>
      </w:r>
      <w:r w:rsidRPr="00AC4BB9">
        <w:rPr>
          <w:snapToGrid w:val="0"/>
        </w:rPr>
        <w:t>и</w:t>
      </w:r>
      <w:r w:rsidRPr="00AC4BB9">
        <w:rPr>
          <w:snapToGrid w:val="0"/>
        </w:rPr>
        <w:t xml:space="preserve">тогорск: Изд-во Магнитогорск. гос. техн. ун-та им. Г.И. Носова, 2015. </w:t>
      </w:r>
      <w:r w:rsidRPr="00AC4BB9">
        <w:t>–</w:t>
      </w:r>
      <w:r w:rsidRPr="00AC4BB9">
        <w:rPr>
          <w:snapToGrid w:val="0"/>
        </w:rPr>
        <w:t xml:space="preserve"> 19 с.</w:t>
      </w:r>
    </w:p>
    <w:p w:rsidR="009906EE" w:rsidRDefault="009906EE" w:rsidP="009906EE">
      <w:pPr>
        <w:jc w:val="both"/>
      </w:pPr>
      <w:r w:rsidRPr="00AC4BB9">
        <w:t xml:space="preserve">5. Симонов, П.С. Расчет безопасных расстояний по поражающим факторам при ведении взрывных работ [Текст]: </w:t>
      </w:r>
      <w:r w:rsidRPr="00AC4BB9">
        <w:rPr>
          <w:snapToGrid w:val="0"/>
        </w:rPr>
        <w:t>методические указания к выполнению лабораторных работ / П.С.</w:t>
      </w:r>
      <w:r>
        <w:rPr>
          <w:snapToGrid w:val="0"/>
        </w:rPr>
        <w:t> </w:t>
      </w:r>
      <w:r w:rsidRPr="00AC4BB9">
        <w:rPr>
          <w:snapToGrid w:val="0"/>
        </w:rPr>
        <w:t>Симонов</w:t>
      </w:r>
      <w:r w:rsidRPr="00AC4BB9">
        <w:t>. – Магнитогорск: Изд-во Магнитогорск. гос. техн. ун-та им. Г.И. Носова, 2013. – 24 с.</w:t>
      </w:r>
    </w:p>
    <w:p w:rsidR="009906EE" w:rsidRPr="00AC4BB9" w:rsidRDefault="009906EE" w:rsidP="009906E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906EE" w:rsidRPr="00AC4BB9" w:rsidRDefault="009906EE" w:rsidP="009906EE">
      <w:pPr>
        <w:ind w:firstLine="709"/>
        <w:jc w:val="both"/>
        <w:rPr>
          <w:snapToGrid w:val="0"/>
        </w:rPr>
      </w:pPr>
      <w:r w:rsidRPr="00AC4BB9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9906EE" w:rsidRPr="00626A5B">
        <w:trPr>
          <w:trHeight w:val="537"/>
          <w:tblHeader/>
        </w:trPr>
        <w:tc>
          <w:tcPr>
            <w:tcW w:w="3048" w:type="dxa"/>
            <w:vAlign w:val="center"/>
          </w:tcPr>
          <w:p w:rsidR="009906EE" w:rsidRPr="00626A5B" w:rsidRDefault="009906EE" w:rsidP="00303876">
            <w:pPr>
              <w:contextualSpacing/>
              <w:jc w:val="center"/>
            </w:pPr>
            <w:r w:rsidRPr="00626A5B">
              <w:t>Наименование ПО</w:t>
            </w:r>
          </w:p>
        </w:tc>
        <w:tc>
          <w:tcPr>
            <w:tcW w:w="3007" w:type="dxa"/>
            <w:vAlign w:val="center"/>
          </w:tcPr>
          <w:p w:rsidR="009906EE" w:rsidRPr="00626A5B" w:rsidRDefault="009906EE" w:rsidP="00303876">
            <w:pPr>
              <w:contextualSpacing/>
              <w:jc w:val="center"/>
            </w:pPr>
            <w:r w:rsidRPr="00626A5B">
              <w:t>№ договора</w:t>
            </w:r>
          </w:p>
        </w:tc>
        <w:tc>
          <w:tcPr>
            <w:tcW w:w="3665" w:type="dxa"/>
            <w:vAlign w:val="center"/>
          </w:tcPr>
          <w:p w:rsidR="009906EE" w:rsidRPr="00626A5B" w:rsidRDefault="009906EE" w:rsidP="00303876">
            <w:pPr>
              <w:contextualSpacing/>
              <w:jc w:val="center"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9906EE" w:rsidRPr="00626A5B">
        <w:trPr>
          <w:cantSplit/>
        </w:trPr>
        <w:tc>
          <w:tcPr>
            <w:tcW w:w="3048" w:type="dxa"/>
          </w:tcPr>
          <w:p w:rsidR="009906EE" w:rsidRPr="00104990" w:rsidRDefault="009906EE" w:rsidP="00303876">
            <w:pPr>
              <w:rPr>
                <w:lang w:val="en-US"/>
              </w:rPr>
            </w:pPr>
            <w:r w:rsidRPr="00104990">
              <w:rPr>
                <w:lang w:val="en-US"/>
              </w:rPr>
              <w:t>MS Windows 7</w:t>
            </w:r>
          </w:p>
        </w:tc>
        <w:tc>
          <w:tcPr>
            <w:tcW w:w="3007" w:type="dxa"/>
          </w:tcPr>
          <w:p w:rsidR="009906EE" w:rsidRPr="008A7E06" w:rsidRDefault="009906EE" w:rsidP="00303876">
            <w:r w:rsidRPr="008A7E06">
              <w:t>Д-1227 от 08.10.2018</w:t>
            </w:r>
          </w:p>
          <w:p w:rsidR="009906EE" w:rsidRPr="008A7E06" w:rsidRDefault="009906EE" w:rsidP="00303876">
            <w:r w:rsidRPr="008A7E06">
              <w:t>Д-757-17 от 27.06.2017</w:t>
            </w:r>
          </w:p>
          <w:p w:rsidR="009906EE" w:rsidRPr="008A7E06" w:rsidRDefault="009906EE" w:rsidP="00303876">
            <w:r w:rsidRPr="008A7E06">
              <w:t>Д-593-16 от 20.05.2016</w:t>
            </w:r>
          </w:p>
          <w:p w:rsidR="009906EE" w:rsidRPr="008A7E06" w:rsidRDefault="009906EE" w:rsidP="00303876">
            <w:r w:rsidRPr="008A7E06">
              <w:t>Д-1421-15 от 13.07.2015</w:t>
            </w:r>
          </w:p>
        </w:tc>
        <w:tc>
          <w:tcPr>
            <w:tcW w:w="3665" w:type="dxa"/>
          </w:tcPr>
          <w:p w:rsidR="009906EE" w:rsidRPr="008A7E06" w:rsidRDefault="009906EE" w:rsidP="00303876">
            <w:r w:rsidRPr="008A7E06">
              <w:t>11.10.2021</w:t>
            </w:r>
          </w:p>
          <w:p w:rsidR="009906EE" w:rsidRPr="008A7E06" w:rsidRDefault="009906EE" w:rsidP="00303876">
            <w:r w:rsidRPr="008A7E06">
              <w:t>27.07.2018</w:t>
            </w:r>
          </w:p>
          <w:p w:rsidR="009906EE" w:rsidRPr="008A7E06" w:rsidRDefault="009906EE" w:rsidP="00303876">
            <w:r w:rsidRPr="008A7E06">
              <w:t>20.05.2017</w:t>
            </w:r>
          </w:p>
          <w:p w:rsidR="009906EE" w:rsidRPr="008A7E06" w:rsidRDefault="009906EE" w:rsidP="00303876">
            <w:r w:rsidRPr="008A7E06">
              <w:t>13.07.2016</w:t>
            </w:r>
            <w:bookmarkStart w:id="0" w:name="_GoBack"/>
            <w:bookmarkEnd w:id="0"/>
          </w:p>
        </w:tc>
      </w:tr>
      <w:tr w:rsidR="009906EE" w:rsidRPr="00626A5B">
        <w:trPr>
          <w:cantSplit/>
        </w:trPr>
        <w:tc>
          <w:tcPr>
            <w:tcW w:w="3048" w:type="dxa"/>
            <w:vAlign w:val="center"/>
          </w:tcPr>
          <w:p w:rsidR="009906EE" w:rsidRPr="00626A5B" w:rsidRDefault="009906EE" w:rsidP="00303876">
            <w:pPr>
              <w:contextualSpacing/>
            </w:pPr>
            <w:r w:rsidRPr="00A10254">
              <w:t>Microsoft</w:t>
            </w:r>
            <w:r w:rsidRPr="00626A5B">
              <w:t xml:space="preserve"> Windows </w:t>
            </w:r>
            <w:r>
              <w:t>10</w:t>
            </w:r>
          </w:p>
        </w:tc>
        <w:tc>
          <w:tcPr>
            <w:tcW w:w="3007" w:type="dxa"/>
            <w:vAlign w:val="center"/>
          </w:tcPr>
          <w:p w:rsidR="009906EE" w:rsidRDefault="009906EE" w:rsidP="00303876">
            <w:pPr>
              <w:contextualSpacing/>
              <w:rPr>
                <w:snapToGrid w:val="0"/>
              </w:rPr>
            </w:pPr>
            <w:r w:rsidRPr="00845F1F">
              <w:rPr>
                <w:snapToGrid w:val="0"/>
              </w:rPr>
              <w:t>Д-1227 от 8.10.2018</w:t>
            </w:r>
          </w:p>
          <w:p w:rsidR="009906EE" w:rsidRDefault="009906EE" w:rsidP="00303876">
            <w:pPr>
              <w:contextualSpacing/>
              <w:rPr>
                <w:snapToGrid w:val="0"/>
              </w:rPr>
            </w:pPr>
            <w:r w:rsidRPr="00845F1F">
              <w:rPr>
                <w:snapToGrid w:val="0"/>
              </w:rPr>
              <w:t>Д-757-17 от 27.06.2017</w:t>
            </w:r>
          </w:p>
          <w:p w:rsidR="009906EE" w:rsidRDefault="009906EE" w:rsidP="00303876">
            <w:pPr>
              <w:contextualSpacing/>
              <w:rPr>
                <w:snapToGrid w:val="0"/>
              </w:rPr>
            </w:pPr>
            <w:r w:rsidRPr="00845F1F">
              <w:rPr>
                <w:snapToGrid w:val="0"/>
              </w:rPr>
              <w:t>Д-593-16 от 20.05.2016</w:t>
            </w:r>
          </w:p>
          <w:p w:rsidR="009906EE" w:rsidRPr="00A10254" w:rsidRDefault="009906EE" w:rsidP="00303876">
            <w:pPr>
              <w:contextualSpacing/>
            </w:pPr>
            <w:r w:rsidRPr="00845F1F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vAlign w:val="center"/>
          </w:tcPr>
          <w:p w:rsidR="009906EE" w:rsidRDefault="009906EE" w:rsidP="00303876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11.10.2021</w:t>
            </w:r>
          </w:p>
          <w:p w:rsidR="009906EE" w:rsidRDefault="009906EE" w:rsidP="00303876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27.07.2018</w:t>
            </w:r>
          </w:p>
          <w:p w:rsidR="009906EE" w:rsidRDefault="009906EE" w:rsidP="00303876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20.05.2017</w:t>
            </w:r>
          </w:p>
          <w:p w:rsidR="009906EE" w:rsidRPr="00A10254" w:rsidRDefault="009906EE" w:rsidP="00303876">
            <w:pPr>
              <w:contextualSpacing/>
            </w:pPr>
            <w:r w:rsidRPr="00A10254">
              <w:rPr>
                <w:snapToGrid w:val="0"/>
                <w:lang w:val="en-US"/>
              </w:rPr>
              <w:t>13.07.2016</w:t>
            </w:r>
          </w:p>
        </w:tc>
      </w:tr>
      <w:tr w:rsidR="009906EE" w:rsidRPr="00626A5B">
        <w:trPr>
          <w:cantSplit/>
        </w:trPr>
        <w:tc>
          <w:tcPr>
            <w:tcW w:w="3048" w:type="dxa"/>
            <w:vAlign w:val="center"/>
          </w:tcPr>
          <w:p w:rsidR="009906EE" w:rsidRPr="00626A5B" w:rsidRDefault="009906EE" w:rsidP="00303876">
            <w:pPr>
              <w:contextualSpacing/>
            </w:pPr>
            <w:r w:rsidRPr="00626A5B">
              <w:t>MS Office 2007</w:t>
            </w:r>
          </w:p>
        </w:tc>
        <w:tc>
          <w:tcPr>
            <w:tcW w:w="3007" w:type="dxa"/>
            <w:vAlign w:val="center"/>
          </w:tcPr>
          <w:p w:rsidR="009906EE" w:rsidRPr="00626A5B" w:rsidRDefault="009906EE" w:rsidP="00303876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665" w:type="dxa"/>
            <w:vAlign w:val="center"/>
          </w:tcPr>
          <w:p w:rsidR="009906EE" w:rsidRPr="00626A5B" w:rsidRDefault="009906EE" w:rsidP="00303876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9906EE" w:rsidRPr="00A10254">
        <w:trPr>
          <w:cantSplit/>
        </w:trPr>
        <w:tc>
          <w:tcPr>
            <w:tcW w:w="3048" w:type="dxa"/>
            <w:vAlign w:val="center"/>
          </w:tcPr>
          <w:p w:rsidR="009906EE" w:rsidRPr="00A10254" w:rsidRDefault="009906EE" w:rsidP="00303876">
            <w:pPr>
              <w:contextualSpacing/>
              <w:rPr>
                <w:lang w:val="en-US"/>
              </w:rPr>
            </w:pPr>
            <w:r w:rsidRPr="00A10254">
              <w:rPr>
                <w:lang w:val="en-US"/>
              </w:rPr>
              <w:t>Mathcad Education - Un</w:t>
            </w:r>
            <w:r w:rsidRPr="00A10254">
              <w:rPr>
                <w:lang w:val="en-US"/>
              </w:rPr>
              <w:t>i</w:t>
            </w:r>
            <w:r w:rsidRPr="00A10254">
              <w:rPr>
                <w:lang w:val="en-US"/>
              </w:rPr>
              <w:t>versity Edition (200 pack)</w:t>
            </w:r>
          </w:p>
        </w:tc>
        <w:tc>
          <w:tcPr>
            <w:tcW w:w="3007" w:type="dxa"/>
            <w:vAlign w:val="center"/>
          </w:tcPr>
          <w:p w:rsidR="009906EE" w:rsidRPr="00A10254" w:rsidRDefault="009906EE" w:rsidP="00303876">
            <w:pPr>
              <w:contextualSpacing/>
              <w:rPr>
                <w:lang w:val="en-US"/>
              </w:rPr>
            </w:pPr>
            <w:r w:rsidRPr="00A1025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vAlign w:val="center"/>
          </w:tcPr>
          <w:p w:rsidR="009906EE" w:rsidRPr="00A10254" w:rsidRDefault="009906EE" w:rsidP="00303876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9906EE" w:rsidRPr="00A10254">
        <w:trPr>
          <w:cantSplit/>
        </w:trPr>
        <w:tc>
          <w:tcPr>
            <w:tcW w:w="3048" w:type="dxa"/>
            <w:vAlign w:val="center"/>
          </w:tcPr>
          <w:p w:rsidR="009906EE" w:rsidRPr="00A10254" w:rsidRDefault="009906EE" w:rsidP="00303876">
            <w:pPr>
              <w:contextualSpacing/>
            </w:pPr>
            <w:r w:rsidRPr="00A10254">
              <w:t>КОМПАС 3</w:t>
            </w:r>
            <w:r w:rsidRPr="00A10254">
              <w:rPr>
                <w:lang w:val="en-US"/>
              </w:rPr>
              <w:t>D</w:t>
            </w:r>
            <w:r w:rsidRPr="00A10254">
              <w:t xml:space="preserve"> </w:t>
            </w:r>
            <w:r w:rsidRPr="00A10254">
              <w:rPr>
                <w:lang w:val="en-US"/>
              </w:rPr>
              <w:t>V</w:t>
            </w:r>
            <w:r w:rsidRPr="00A10254">
              <w:t>16 на (100 одновременно работающих мест)</w:t>
            </w:r>
          </w:p>
        </w:tc>
        <w:tc>
          <w:tcPr>
            <w:tcW w:w="3007" w:type="dxa"/>
            <w:vAlign w:val="center"/>
          </w:tcPr>
          <w:p w:rsidR="009906EE" w:rsidRPr="00A10254" w:rsidRDefault="009906EE" w:rsidP="00303876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vAlign w:val="center"/>
          </w:tcPr>
          <w:p w:rsidR="009906EE" w:rsidRDefault="009906EE" w:rsidP="00303876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9906EE" w:rsidRPr="0050054C">
        <w:trPr>
          <w:cantSplit/>
        </w:trPr>
        <w:tc>
          <w:tcPr>
            <w:tcW w:w="3048" w:type="dxa"/>
            <w:vAlign w:val="center"/>
          </w:tcPr>
          <w:p w:rsidR="009906EE" w:rsidRPr="0050054C" w:rsidRDefault="009906EE" w:rsidP="00303876">
            <w:pPr>
              <w:contextualSpacing/>
              <w:rPr>
                <w:lang w:val="en-US"/>
              </w:rPr>
            </w:pPr>
            <w:r w:rsidRPr="0050054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vAlign w:val="center"/>
          </w:tcPr>
          <w:p w:rsidR="009906EE" w:rsidRPr="00A10254" w:rsidRDefault="009906EE" w:rsidP="00303876">
            <w:pPr>
              <w:contextualSpacing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К-526-11 от</w:t>
            </w:r>
            <w:r w:rsidRPr="0050054C">
              <w:rPr>
                <w:snapToGrid w:val="0"/>
                <w:lang w:val="en-US"/>
              </w:rPr>
              <w:t>22.11.2011</w:t>
            </w:r>
          </w:p>
        </w:tc>
        <w:tc>
          <w:tcPr>
            <w:tcW w:w="3665" w:type="dxa"/>
            <w:vAlign w:val="center"/>
          </w:tcPr>
          <w:p w:rsidR="009906EE" w:rsidRPr="0050054C" w:rsidRDefault="009906EE" w:rsidP="00303876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9906EE" w:rsidRPr="00626A5B">
        <w:trPr>
          <w:cantSplit/>
        </w:trPr>
        <w:tc>
          <w:tcPr>
            <w:tcW w:w="3048" w:type="dxa"/>
          </w:tcPr>
          <w:p w:rsidR="009906EE" w:rsidRPr="00E87FAC" w:rsidRDefault="009906EE" w:rsidP="00303876">
            <w:r w:rsidRPr="00E87FAC">
              <w:t>Kaspersky</w:t>
            </w:r>
            <w:r w:rsidRPr="00104990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007" w:type="dxa"/>
          </w:tcPr>
          <w:p w:rsidR="009906EE" w:rsidRDefault="009906EE" w:rsidP="00303876">
            <w:r>
              <w:t>Д-300-18 от 21.03.2018</w:t>
            </w:r>
          </w:p>
          <w:p w:rsidR="009906EE" w:rsidRDefault="009906EE" w:rsidP="00303876">
            <w:r>
              <w:t>Д-1347-17 от 20.12.2017</w:t>
            </w:r>
          </w:p>
          <w:p w:rsidR="009906EE" w:rsidRDefault="009906EE" w:rsidP="00303876">
            <w:r>
              <w:t>Д-1481-16 от 25.11.2016</w:t>
            </w:r>
          </w:p>
          <w:p w:rsidR="009906EE" w:rsidRPr="00E319E8" w:rsidRDefault="009906EE" w:rsidP="00303876">
            <w:r w:rsidRPr="00E319E8">
              <w:t>Д-2026-15 от 11.12.2015</w:t>
            </w:r>
          </w:p>
        </w:tc>
        <w:tc>
          <w:tcPr>
            <w:tcW w:w="3665" w:type="dxa"/>
          </w:tcPr>
          <w:p w:rsidR="009906EE" w:rsidRDefault="009906EE" w:rsidP="00303876">
            <w:r>
              <w:t>28.01.2020</w:t>
            </w:r>
          </w:p>
          <w:p w:rsidR="009906EE" w:rsidRDefault="009906EE" w:rsidP="00303876">
            <w:r>
              <w:t>21.03.2018</w:t>
            </w:r>
          </w:p>
          <w:p w:rsidR="009906EE" w:rsidRDefault="009906EE" w:rsidP="00303876">
            <w:r>
              <w:t>25.12.2017</w:t>
            </w:r>
          </w:p>
          <w:p w:rsidR="009906EE" w:rsidRPr="00E319E8" w:rsidRDefault="009906EE" w:rsidP="00303876">
            <w:r w:rsidRPr="00E319E8">
              <w:t>11.12.2016</w:t>
            </w:r>
          </w:p>
        </w:tc>
      </w:tr>
      <w:tr w:rsidR="009906EE" w:rsidRPr="00626A5B">
        <w:trPr>
          <w:cantSplit/>
        </w:trPr>
        <w:tc>
          <w:tcPr>
            <w:tcW w:w="3048" w:type="dxa"/>
            <w:vAlign w:val="center"/>
          </w:tcPr>
          <w:p w:rsidR="009906EE" w:rsidRPr="00626A5B" w:rsidRDefault="009906EE" w:rsidP="00303876">
            <w:pPr>
              <w:contextualSpacing/>
            </w:pPr>
            <w:r w:rsidRPr="00626A5B">
              <w:lastRenderedPageBreak/>
              <w:t>7Zip</w:t>
            </w:r>
          </w:p>
        </w:tc>
        <w:tc>
          <w:tcPr>
            <w:tcW w:w="3007" w:type="dxa"/>
            <w:vAlign w:val="center"/>
          </w:tcPr>
          <w:p w:rsidR="009906EE" w:rsidRPr="00626A5B" w:rsidRDefault="009906EE" w:rsidP="00303876">
            <w:pPr>
              <w:contextualSpacing/>
            </w:pPr>
            <w:r>
              <w:t>С</w:t>
            </w:r>
            <w:r w:rsidRPr="00626A5B">
              <w:t>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665" w:type="dxa"/>
            <w:vAlign w:val="center"/>
          </w:tcPr>
          <w:p w:rsidR="009906EE" w:rsidRPr="00626A5B" w:rsidRDefault="009906EE" w:rsidP="00303876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</w:tbl>
    <w:p w:rsidR="009906EE" w:rsidRDefault="009906EE" w:rsidP="009906EE">
      <w:pPr>
        <w:rPr>
          <w:snapToGrid w:val="0"/>
          <w:lang w:val="en-US"/>
        </w:rPr>
      </w:pPr>
    </w:p>
    <w:p w:rsidR="009906EE" w:rsidRPr="00E67488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1. Российская Государственная библиотека </w:t>
      </w:r>
      <w:hyperlink r:id="rId58" w:history="1">
        <w:r w:rsidRPr="00013C92">
          <w:rPr>
            <w:rStyle w:val="ad"/>
            <w:snapToGrid w:val="0"/>
          </w:rPr>
          <w:t>URL:http://www.rsl.ru/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2. Российская национальная библиотека URL: </w:t>
      </w:r>
      <w:hyperlink r:id="rId59" w:history="1">
        <w:r w:rsidRPr="00013C92">
          <w:rPr>
            <w:rStyle w:val="ad"/>
            <w:snapToGrid w:val="0"/>
          </w:rPr>
          <w:t>http://www.nlr.ru/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3. Государственная публичная научно-техническая библиотека России </w:t>
      </w:r>
      <w:r w:rsidRPr="00E67488">
        <w:rPr>
          <w:snapToGrid w:val="0"/>
        </w:rPr>
        <w:br/>
        <w:t xml:space="preserve">URL: </w:t>
      </w:r>
      <w:hyperlink r:id="rId60" w:history="1">
        <w:r w:rsidRPr="00013C92">
          <w:rPr>
            <w:rStyle w:val="ad"/>
            <w:snapToGrid w:val="0"/>
          </w:rPr>
          <w:t>http://www.gpntb.ru/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4. Public.Ru - публичная интернет-библиотека </w:t>
      </w:r>
      <w:hyperlink r:id="rId61" w:history="1">
        <w:r w:rsidRPr="00013C92">
          <w:rPr>
            <w:rStyle w:val="ad"/>
            <w:snapToGrid w:val="0"/>
          </w:rPr>
          <w:t>URL:http://www.public.ru/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5. Электронно-библиотечная система издательства «Лань» </w:t>
      </w:r>
      <w:r w:rsidRPr="00E67488">
        <w:rPr>
          <w:snapToGrid w:val="0"/>
          <w:lang w:val="pl-PL"/>
        </w:rPr>
        <w:t>URL</w:t>
      </w:r>
      <w:r w:rsidRPr="00E67488">
        <w:rPr>
          <w:snapToGrid w:val="0"/>
        </w:rPr>
        <w:t xml:space="preserve">: </w:t>
      </w:r>
      <w:hyperlink r:id="rId62" w:history="1">
        <w:r w:rsidRPr="00013C92">
          <w:rPr>
            <w:rStyle w:val="ad"/>
            <w:snapToGrid w:val="0"/>
            <w:lang w:val="pl-PL"/>
          </w:rPr>
          <w:t>http</w:t>
        </w:r>
        <w:r w:rsidRPr="00013C92">
          <w:rPr>
            <w:rStyle w:val="ad"/>
            <w:snapToGrid w:val="0"/>
          </w:rPr>
          <w:t>://</w:t>
        </w:r>
        <w:r w:rsidRPr="00013C92">
          <w:rPr>
            <w:rStyle w:val="ad"/>
            <w:snapToGrid w:val="0"/>
            <w:lang w:val="pl-PL"/>
          </w:rPr>
          <w:t>e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lanbook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com</w:t>
        </w:r>
        <w:r w:rsidRPr="00013C92">
          <w:rPr>
            <w:rStyle w:val="ad"/>
            <w:snapToGrid w:val="0"/>
          </w:rPr>
          <w:t>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6. Научная электронная библиотека eLIBRARY.ru URL: </w:t>
      </w:r>
      <w:hyperlink r:id="rId63" w:history="1">
        <w:r w:rsidRPr="00013C92">
          <w:rPr>
            <w:rStyle w:val="ad"/>
            <w:snapToGrid w:val="0"/>
          </w:rPr>
          <w:t>http://elibrary.ru/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E67488">
        <w:rPr>
          <w:snapToGrid w:val="0"/>
        </w:rPr>
        <w:br/>
        <w:t xml:space="preserve">URL: </w:t>
      </w:r>
      <w:hyperlink r:id="rId64" w:history="1">
        <w:r w:rsidRPr="00013C92">
          <w:rPr>
            <w:rStyle w:val="ad"/>
            <w:snapToGrid w:val="0"/>
          </w:rPr>
          <w:t>http://mvkmine.ru/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>8. "Взрывное дело"</w:t>
      </w:r>
      <w:r>
        <w:rPr>
          <w:snapToGrid w:val="0"/>
        </w:rPr>
        <w:t>–</w:t>
      </w:r>
      <w:r w:rsidRPr="00E67488">
        <w:rPr>
          <w:snapToGrid w:val="0"/>
        </w:rPr>
        <w:t xml:space="preserve"> научно-технический сборник URL: </w:t>
      </w:r>
      <w:hyperlink r:id="rId65" w:history="1">
        <w:r w:rsidRPr="00013C92">
          <w:rPr>
            <w:rStyle w:val="ad"/>
            <w:snapToGrid w:val="0"/>
          </w:rPr>
          <w:t>http://sbornikvd.ru/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66" w:history="1">
        <w:r w:rsidRPr="00013C92">
          <w:rPr>
            <w:rStyle w:val="ad"/>
            <w:snapToGrid w:val="0"/>
          </w:rPr>
          <w:t>http://www.giab-online.ru/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10. Журнал «Физика горения и взрыва» URL: </w:t>
      </w:r>
      <w:hyperlink r:id="rId67" w:history="1">
        <w:r w:rsidRPr="00013C92">
          <w:rPr>
            <w:rStyle w:val="ad"/>
            <w:snapToGrid w:val="0"/>
          </w:rPr>
          <w:t>http://www.sibran.ru/journals/FGV/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E67488">
        <w:rPr>
          <w:snapToGrid w:val="0"/>
        </w:rPr>
        <w:br/>
        <w:t xml:space="preserve">URL: </w:t>
      </w:r>
      <w:hyperlink r:id="rId68" w:history="1">
        <w:r w:rsidRPr="00013C92">
          <w:rPr>
            <w:rStyle w:val="ad"/>
            <w:snapToGrid w:val="0"/>
          </w:rPr>
          <w:t>http://www.misd.ru/publishing/jms/</w:t>
        </w:r>
      </w:hyperlink>
      <w:r w:rsidRPr="00E67488">
        <w:rPr>
          <w:snapToGrid w:val="0"/>
        </w:rPr>
        <w:t>.</w:t>
      </w:r>
    </w:p>
    <w:p w:rsidR="009906EE" w:rsidRPr="008C3ED4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69" w:history="1">
        <w:r w:rsidRPr="00013C92">
          <w:rPr>
            <w:rStyle w:val="ad"/>
            <w:snapToGrid w:val="0"/>
          </w:rPr>
          <w:t>http://mj.ursmu.ru/</w:t>
        </w:r>
      </w:hyperlink>
      <w:r w:rsidRPr="00E67488">
        <w:rPr>
          <w:snapToGrid w:val="0"/>
        </w:rPr>
        <w:t>.</w:t>
      </w:r>
    </w:p>
    <w:p w:rsidR="009906EE" w:rsidRPr="005B3A63" w:rsidRDefault="009906EE" w:rsidP="009906EE">
      <w:pPr>
        <w:rPr>
          <w:snapToGrid w:val="0"/>
        </w:rPr>
      </w:pPr>
      <w:r w:rsidRPr="00E67488">
        <w:rPr>
          <w:snapToGrid w:val="0"/>
        </w:rPr>
        <w:t xml:space="preserve">13. Горный журнал. Издательский дом «Руда и Металлы» </w:t>
      </w:r>
      <w:r w:rsidRPr="00E67488">
        <w:rPr>
          <w:snapToGrid w:val="0"/>
        </w:rPr>
        <w:br/>
        <w:t xml:space="preserve">URL: </w:t>
      </w:r>
      <w:hyperlink r:id="rId70" w:history="1">
        <w:r w:rsidRPr="00013C92">
          <w:rPr>
            <w:rStyle w:val="ad"/>
            <w:snapToGrid w:val="0"/>
          </w:rPr>
          <w:t>http://www.rudmet.ru/catalog/journals/1/</w:t>
        </w:r>
      </w:hyperlink>
      <w:r w:rsidRPr="00E67488">
        <w:rPr>
          <w:snapToGrid w:val="0"/>
        </w:rPr>
        <w:t>.</w:t>
      </w:r>
    </w:p>
    <w:p w:rsidR="009906EE" w:rsidRPr="00E67488" w:rsidRDefault="009906EE" w:rsidP="009906EE">
      <w:pPr>
        <w:jc w:val="both"/>
        <w:rPr>
          <w:snapToGrid w:val="0"/>
        </w:rPr>
      </w:pPr>
    </w:p>
    <w:p w:rsidR="00780EFF" w:rsidRDefault="00780EFF" w:rsidP="00780EFF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780EFF" w:rsidRDefault="00780EFF" w:rsidP="00780EFF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780EFF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F" w:rsidRDefault="00780EFF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FF" w:rsidRDefault="00780EFF">
            <w:pPr>
              <w:jc w:val="center"/>
            </w:pPr>
            <w:r>
              <w:t>Оснащение аудитории</w:t>
            </w:r>
          </w:p>
        </w:tc>
      </w:tr>
      <w:tr w:rsidR="00780EFF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pPr>
              <w:jc w:val="both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780EFF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</w:t>
            </w:r>
            <w:r>
              <w:t>о</w:t>
            </w:r>
            <w:r>
              <w:t>ля и промежуточной аттестации: ко</w:t>
            </w:r>
            <w:r>
              <w:t>м</w:t>
            </w:r>
            <w:r>
              <w:t>пьютерный класс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780EFF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Компас, выходом в Интернет и с доступом в электронную информационно-образовательную среду университета. </w:t>
            </w:r>
          </w:p>
          <w:p w:rsidR="00780EFF" w:rsidRDefault="00780EFF"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информации.</w:t>
            </w:r>
          </w:p>
          <w:p w:rsidR="00780EFF" w:rsidRDefault="00780EFF">
            <w:pPr>
              <w:jc w:val="both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</w:tc>
      </w:tr>
      <w:tr w:rsidR="00780EFF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r>
              <w:t>Помещения для самостоятел</w:t>
            </w:r>
            <w:r>
              <w:t>ь</w:t>
            </w:r>
            <w:r>
              <w:t>ной работы обучающихся: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780EFF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780EFF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FF" w:rsidRDefault="00780EFF">
            <w:pPr>
              <w:jc w:val="both"/>
            </w:pPr>
            <w:r>
              <w:t>Шкафы для хранения учебно-методической документ</w:t>
            </w:r>
            <w:r>
              <w:t>а</w:t>
            </w:r>
            <w:r>
              <w:t>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780EFF" w:rsidRDefault="00780EFF" w:rsidP="00780EFF">
      <w:pPr>
        <w:pStyle w:val="21"/>
        <w:spacing w:after="0" w:line="240" w:lineRule="auto"/>
        <w:ind w:left="0"/>
        <w:jc w:val="both"/>
      </w:pPr>
    </w:p>
    <w:p w:rsidR="0065541F" w:rsidRPr="001C7893" w:rsidRDefault="0065541F" w:rsidP="00780EFF">
      <w:pPr>
        <w:spacing w:before="120"/>
        <w:ind w:left="709" w:hanging="142"/>
      </w:pPr>
    </w:p>
    <w:sectPr w:rsidR="0065541F" w:rsidRPr="001C7893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AB" w:rsidRDefault="00E873AB">
      <w:r>
        <w:separator/>
      </w:r>
    </w:p>
  </w:endnote>
  <w:endnote w:type="continuationSeparator" w:id="0">
    <w:p w:rsidR="00E873AB" w:rsidRDefault="00E8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4C" w:rsidRDefault="00C9334C" w:rsidP="00CA6C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334C" w:rsidRDefault="00C9334C" w:rsidP="005074C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4C" w:rsidRDefault="00C9334C" w:rsidP="00CA6C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3060">
      <w:rPr>
        <w:rStyle w:val="a8"/>
        <w:noProof/>
      </w:rPr>
      <w:t>18</w:t>
    </w:r>
    <w:r>
      <w:rPr>
        <w:rStyle w:val="a8"/>
      </w:rPr>
      <w:fldChar w:fldCharType="end"/>
    </w:r>
  </w:p>
  <w:p w:rsidR="00C9334C" w:rsidRDefault="00C9334C" w:rsidP="005074C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AB" w:rsidRDefault="00E873AB">
      <w:r>
        <w:separator/>
      </w:r>
    </w:p>
  </w:footnote>
  <w:footnote w:type="continuationSeparator" w:id="0">
    <w:p w:rsidR="00E873AB" w:rsidRDefault="00E87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20"/>
  </w:num>
  <w:num w:numId="7">
    <w:abstractNumId w:val="21"/>
  </w:num>
  <w:num w:numId="8">
    <w:abstractNumId w:val="10"/>
  </w:num>
  <w:num w:numId="9">
    <w:abstractNumId w:val="8"/>
  </w:num>
  <w:num w:numId="10">
    <w:abstractNumId w:val="7"/>
  </w:num>
  <w:num w:numId="11">
    <w:abstractNumId w:val="18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22"/>
  </w:num>
  <w:num w:numId="17">
    <w:abstractNumId w:val="23"/>
  </w:num>
  <w:num w:numId="18">
    <w:abstractNumId w:val="3"/>
  </w:num>
  <w:num w:numId="19">
    <w:abstractNumId w:val="6"/>
  </w:num>
  <w:num w:numId="20">
    <w:abstractNumId w:val="12"/>
  </w:num>
  <w:num w:numId="21">
    <w:abstractNumId w:val="5"/>
  </w:num>
  <w:num w:numId="22">
    <w:abstractNumId w:val="19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11F6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113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B3060"/>
    <w:rsid w:val="000C0475"/>
    <w:rsid w:val="000C06FB"/>
    <w:rsid w:val="000C0B40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24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0927"/>
    <w:rsid w:val="0014471E"/>
    <w:rsid w:val="001464EC"/>
    <w:rsid w:val="001472BD"/>
    <w:rsid w:val="00151034"/>
    <w:rsid w:val="001518CB"/>
    <w:rsid w:val="00154BA2"/>
    <w:rsid w:val="001619FB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C7893"/>
    <w:rsid w:val="001C7EF7"/>
    <w:rsid w:val="001D200E"/>
    <w:rsid w:val="001D2AD5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1372"/>
    <w:rsid w:val="00252133"/>
    <w:rsid w:val="00252B05"/>
    <w:rsid w:val="0025508F"/>
    <w:rsid w:val="0026109D"/>
    <w:rsid w:val="002647BA"/>
    <w:rsid w:val="00266B39"/>
    <w:rsid w:val="00272407"/>
    <w:rsid w:val="002731A8"/>
    <w:rsid w:val="002828D0"/>
    <w:rsid w:val="00290462"/>
    <w:rsid w:val="00291583"/>
    <w:rsid w:val="00292023"/>
    <w:rsid w:val="002927E7"/>
    <w:rsid w:val="00292F0E"/>
    <w:rsid w:val="002947F5"/>
    <w:rsid w:val="002968C9"/>
    <w:rsid w:val="002A2F9F"/>
    <w:rsid w:val="002A373A"/>
    <w:rsid w:val="002A7D3F"/>
    <w:rsid w:val="002A7FC3"/>
    <w:rsid w:val="002B0FE1"/>
    <w:rsid w:val="002B1652"/>
    <w:rsid w:val="002B2207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ED2"/>
    <w:rsid w:val="002F2902"/>
    <w:rsid w:val="002F4B04"/>
    <w:rsid w:val="002F616D"/>
    <w:rsid w:val="0030091F"/>
    <w:rsid w:val="00303876"/>
    <w:rsid w:val="00304154"/>
    <w:rsid w:val="00305CCF"/>
    <w:rsid w:val="003077F8"/>
    <w:rsid w:val="00311F08"/>
    <w:rsid w:val="003134F1"/>
    <w:rsid w:val="0031499C"/>
    <w:rsid w:val="003156EB"/>
    <w:rsid w:val="00315E8E"/>
    <w:rsid w:val="00316EF6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24C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2B8"/>
    <w:rsid w:val="00453302"/>
    <w:rsid w:val="00453332"/>
    <w:rsid w:val="00456F8E"/>
    <w:rsid w:val="00461AB6"/>
    <w:rsid w:val="0046516C"/>
    <w:rsid w:val="00466175"/>
    <w:rsid w:val="004677D2"/>
    <w:rsid w:val="00470839"/>
    <w:rsid w:val="0047128D"/>
    <w:rsid w:val="004740EA"/>
    <w:rsid w:val="00476C87"/>
    <w:rsid w:val="00484AE6"/>
    <w:rsid w:val="004864F3"/>
    <w:rsid w:val="00486DD8"/>
    <w:rsid w:val="00492184"/>
    <w:rsid w:val="00495916"/>
    <w:rsid w:val="004975DB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462E"/>
    <w:rsid w:val="00504CE7"/>
    <w:rsid w:val="005074C5"/>
    <w:rsid w:val="00513725"/>
    <w:rsid w:val="00513EA2"/>
    <w:rsid w:val="00520069"/>
    <w:rsid w:val="005231F1"/>
    <w:rsid w:val="00523528"/>
    <w:rsid w:val="00527356"/>
    <w:rsid w:val="0053200C"/>
    <w:rsid w:val="00533AAD"/>
    <w:rsid w:val="005452C3"/>
    <w:rsid w:val="00551300"/>
    <w:rsid w:val="00551841"/>
    <w:rsid w:val="00551E6A"/>
    <w:rsid w:val="0055573C"/>
    <w:rsid w:val="005674D5"/>
    <w:rsid w:val="00567945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1DC9"/>
    <w:rsid w:val="005D4AA0"/>
    <w:rsid w:val="005D4CD1"/>
    <w:rsid w:val="005D4F2A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541F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14C2"/>
    <w:rsid w:val="006930DB"/>
    <w:rsid w:val="0069404E"/>
    <w:rsid w:val="00695039"/>
    <w:rsid w:val="006969CB"/>
    <w:rsid w:val="006A59E8"/>
    <w:rsid w:val="006A5B35"/>
    <w:rsid w:val="006B413C"/>
    <w:rsid w:val="006B6326"/>
    <w:rsid w:val="006C1B03"/>
    <w:rsid w:val="006D3629"/>
    <w:rsid w:val="006D5AF8"/>
    <w:rsid w:val="006D6A5C"/>
    <w:rsid w:val="006D6F42"/>
    <w:rsid w:val="006D717C"/>
    <w:rsid w:val="006E2DA7"/>
    <w:rsid w:val="006E4A10"/>
    <w:rsid w:val="006F52F5"/>
    <w:rsid w:val="006F5989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204"/>
    <w:rsid w:val="0076561E"/>
    <w:rsid w:val="0077022F"/>
    <w:rsid w:val="00772322"/>
    <w:rsid w:val="0077514E"/>
    <w:rsid w:val="007764F2"/>
    <w:rsid w:val="00780EFF"/>
    <w:rsid w:val="00781955"/>
    <w:rsid w:val="00783B22"/>
    <w:rsid w:val="0078698D"/>
    <w:rsid w:val="00791479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0220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678EA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4E1A"/>
    <w:rsid w:val="008C0C6C"/>
    <w:rsid w:val="008C3AF3"/>
    <w:rsid w:val="008C3E19"/>
    <w:rsid w:val="008C3E5C"/>
    <w:rsid w:val="008C4D88"/>
    <w:rsid w:val="008C5CCD"/>
    <w:rsid w:val="008C6D7A"/>
    <w:rsid w:val="008D20FC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06EE"/>
    <w:rsid w:val="00993D3D"/>
    <w:rsid w:val="009A49C5"/>
    <w:rsid w:val="009A5C9D"/>
    <w:rsid w:val="009A64B8"/>
    <w:rsid w:val="009A7222"/>
    <w:rsid w:val="009B085A"/>
    <w:rsid w:val="009B7644"/>
    <w:rsid w:val="009C6A3F"/>
    <w:rsid w:val="009C6E66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57D6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208E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34C"/>
    <w:rsid w:val="00C93F85"/>
    <w:rsid w:val="00C96631"/>
    <w:rsid w:val="00C96EF3"/>
    <w:rsid w:val="00CA4248"/>
    <w:rsid w:val="00CA4CB7"/>
    <w:rsid w:val="00CA6CA1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1698"/>
    <w:rsid w:val="00D02E08"/>
    <w:rsid w:val="00D04979"/>
    <w:rsid w:val="00D1025C"/>
    <w:rsid w:val="00D104FB"/>
    <w:rsid w:val="00D10FDD"/>
    <w:rsid w:val="00D12377"/>
    <w:rsid w:val="00D12B66"/>
    <w:rsid w:val="00D133FC"/>
    <w:rsid w:val="00D20B79"/>
    <w:rsid w:val="00D23118"/>
    <w:rsid w:val="00D25074"/>
    <w:rsid w:val="00D27E42"/>
    <w:rsid w:val="00D31436"/>
    <w:rsid w:val="00D333D6"/>
    <w:rsid w:val="00D442E4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12B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3AAB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17E14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3AB"/>
    <w:rsid w:val="00E90A03"/>
    <w:rsid w:val="00E9216A"/>
    <w:rsid w:val="00E92D54"/>
    <w:rsid w:val="00EA08BC"/>
    <w:rsid w:val="00EA1C51"/>
    <w:rsid w:val="00EA21B2"/>
    <w:rsid w:val="00EA2B1E"/>
    <w:rsid w:val="00EA2C36"/>
    <w:rsid w:val="00EA3B4F"/>
    <w:rsid w:val="00EA42E3"/>
    <w:rsid w:val="00EA6C47"/>
    <w:rsid w:val="00EB4CB0"/>
    <w:rsid w:val="00EB72F3"/>
    <w:rsid w:val="00EC08D9"/>
    <w:rsid w:val="00EC16F0"/>
    <w:rsid w:val="00EC1C3A"/>
    <w:rsid w:val="00EC1D48"/>
    <w:rsid w:val="00ED0C01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ED0C01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4740EA"/>
    <w:pPr>
      <w:spacing w:line="276" w:lineRule="auto"/>
      <w:ind w:left="720" w:firstLine="709"/>
      <w:jc w:val="both"/>
    </w:pPr>
    <w:rPr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hyperlink" Target="http://pandia.ru/text/categ/wiki/001/169.php" TargetMode="External"/><Relationship Id="rId55" Type="http://schemas.openxmlformats.org/officeDocument/2006/relationships/hyperlink" Target="http://e.lanbook.com/books/52479" TargetMode="External"/><Relationship Id="rId63" Type="http://schemas.openxmlformats.org/officeDocument/2006/relationships/hyperlink" Target="http://elibrary.ru/" TargetMode="External"/><Relationship Id="rId68" Type="http://schemas.openxmlformats.org/officeDocument/2006/relationships/hyperlink" Target="http://www.misd.ru/publishing/jms/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hyperlink" Target="http://e.lanbook.com/book/115286" TargetMode="External"/><Relationship Id="rId58" Type="http://schemas.openxmlformats.org/officeDocument/2006/relationships/hyperlink" Target="URL:http://www.rsl.ru/" TargetMode="External"/><Relationship Id="rId66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yperlink" Target="http://pandia.ru/text/categ/wiki/001/84.php" TargetMode="External"/><Relationship Id="rId57" Type="http://schemas.openxmlformats.org/officeDocument/2006/relationships/hyperlink" Target="http://e.lanbook.com/books/element.php?pl1_id=1206" TargetMode="External"/><Relationship Id="rId61" Type="http://schemas.openxmlformats.org/officeDocument/2006/relationships/hyperlink" Target="URL:http://www.public.ru/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hyperlink" Target="http://e.lanbook.com/book/105009" TargetMode="External"/><Relationship Id="rId60" Type="http://schemas.openxmlformats.org/officeDocument/2006/relationships/hyperlink" Target="http://www.gpntb.ru/" TargetMode="External"/><Relationship Id="rId65" Type="http://schemas.openxmlformats.org/officeDocument/2006/relationships/hyperlink" Target="http://sbornikv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hyperlink" Target="http://pandia.ru/text/categ/wiki/001/92.php" TargetMode="External"/><Relationship Id="rId56" Type="http://schemas.openxmlformats.org/officeDocument/2006/relationships/hyperlink" Target="http://e.lanbook.com/books/1518" TargetMode="External"/><Relationship Id="rId64" Type="http://schemas.openxmlformats.org/officeDocument/2006/relationships/hyperlink" Target="http://mvkmine.ru/" TargetMode="External"/><Relationship Id="rId69" Type="http://schemas.openxmlformats.org/officeDocument/2006/relationships/hyperlink" Target="http://mj.ursmu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pandia.ru/text/category/konspekti_lektcij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hyperlink" Target="http://www.nlr.ru/" TargetMode="External"/><Relationship Id="rId67" Type="http://schemas.openxmlformats.org/officeDocument/2006/relationships/hyperlink" Target="http://www.sibran.ru/journals/FGV/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hyperlink" Target="http://znanium.com/catalog/product/544690" TargetMode="External"/><Relationship Id="rId62" Type="http://schemas.openxmlformats.org/officeDocument/2006/relationships/hyperlink" Target="http://e.lanbook.com/" TargetMode="External"/><Relationship Id="rId70" Type="http://schemas.openxmlformats.org/officeDocument/2006/relationships/hyperlink" Target="http://www.rudmet.ru/catalog/journals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ЭВМ при оценке взрывных явлений</vt:lpstr>
    </vt:vector>
  </TitlesOfParts>
  <Company>ФГБОУ ВО "МГТУ им. Г.И. Носова"</Company>
  <LinksUpToDate>false</LinksUpToDate>
  <CharactersWithSpaces>35551</CharactersWithSpaces>
  <SharedDoc>false</SharedDoc>
  <HLinks>
    <vt:vector size="138" baseType="variant">
      <vt:variant>
        <vt:i4>131103</vt:i4>
      </vt:variant>
      <vt:variant>
        <vt:i4>120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117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114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111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105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102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99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96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93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84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3670094</vt:i4>
      </vt:variant>
      <vt:variant>
        <vt:i4>81</vt:i4>
      </vt:variant>
      <vt:variant>
        <vt:i4>0</vt:i4>
      </vt:variant>
      <vt:variant>
        <vt:i4>5</vt:i4>
      </vt:variant>
      <vt:variant>
        <vt:lpwstr>http://e.lanbook.com/books/element.php?pl1_id=1206</vt:lpwstr>
      </vt:variant>
      <vt:variant>
        <vt:lpwstr/>
      </vt:variant>
      <vt:variant>
        <vt:i4>3670075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11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http://e.lanbook.com/books/52479</vt:lpwstr>
      </vt:variant>
      <vt:variant>
        <vt:lpwstr/>
      </vt:variant>
      <vt:variant>
        <vt:i4>10</vt:i4>
      </vt:variant>
      <vt:variant>
        <vt:i4>72</vt:i4>
      </vt:variant>
      <vt:variant>
        <vt:i4>0</vt:i4>
      </vt:variant>
      <vt:variant>
        <vt:i4>5</vt:i4>
      </vt:variant>
      <vt:variant>
        <vt:lpwstr>http://znanium.com/catalog/product/544690</vt:lpwstr>
      </vt:variant>
      <vt:variant>
        <vt:lpwstr/>
      </vt:variant>
      <vt:variant>
        <vt:i4>5308445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http://e.lanbook.com/book/115286</vt:lpwstr>
      </vt:variant>
      <vt:variant>
        <vt:lpwstr/>
      </vt:variant>
      <vt:variant>
        <vt:i4>6094869</vt:i4>
      </vt:variant>
      <vt:variant>
        <vt:i4>66</vt:i4>
      </vt:variant>
      <vt:variant>
        <vt:i4>0</vt:i4>
      </vt:variant>
      <vt:variant>
        <vt:i4>5</vt:i4>
      </vt:variant>
      <vt:variant>
        <vt:lpwstr>http://e.lanbook.com/book/105009</vt:lpwstr>
      </vt:variant>
      <vt:variant>
        <vt:lpwstr/>
      </vt:variant>
      <vt:variant>
        <vt:i4>5177382</vt:i4>
      </vt:variant>
      <vt:variant>
        <vt:i4>63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57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54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ЭВМ при оценке взрывных явлений</dc:title>
  <dc:subject>Рабочая программа дисциплины</dc:subject>
  <dc:creator>Симонов П.С.</dc:creator>
  <cp:keywords/>
  <cp:lastModifiedBy>d.simakov</cp:lastModifiedBy>
  <cp:revision>2</cp:revision>
  <cp:lastPrinted>2020-02-14T05:47:00Z</cp:lastPrinted>
  <dcterms:created xsi:type="dcterms:W3CDTF">2020-10-30T04:28:00Z</dcterms:created>
  <dcterms:modified xsi:type="dcterms:W3CDTF">2020-10-30T04:28:00Z</dcterms:modified>
</cp:coreProperties>
</file>