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8BA" w:rsidRPr="006615B0" w:rsidRDefault="008E2BCE" w:rsidP="00CD68BA">
      <w:pPr>
        <w:pStyle w:val="6"/>
        <w:ind w:right="-1"/>
        <w:jc w:val="both"/>
      </w:pPr>
      <w:r>
        <w:rPr>
          <w:rFonts w:ascii="Times New Roman" w:hAnsi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6134448" cy="8677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96" cy="86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39B">
        <w:rPr>
          <w:rFonts w:ascii="Times New Roman" w:hAnsi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24550" cy="8401050"/>
            <wp:effectExtent l="0" t="0" r="0" b="0"/>
            <wp:docPr id="1" name="Рисунок 1" descr="C:\Users\Galina\Desktop\123\!Программа ГИА ВД.ГД-15-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123\!Программа ГИА ВД.ГД-15-8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BA" w:rsidRPr="006615B0" w:rsidRDefault="00CD68BA" w:rsidP="00CD68BA">
      <w:pPr>
        <w:ind w:right="-1"/>
      </w:pPr>
    </w:p>
    <w:p w:rsidR="00737B0D" w:rsidRDefault="00737B0D" w:rsidP="00737B0D">
      <w:pPr>
        <w:ind w:firstLine="708"/>
        <w:rPr>
          <w:b/>
          <w:noProof/>
        </w:rPr>
      </w:pPr>
    </w:p>
    <w:p w:rsidR="00737B0D" w:rsidRDefault="00737B0D" w:rsidP="00737B0D">
      <w:pPr>
        <w:ind w:firstLine="708"/>
        <w:rPr>
          <w:b/>
          <w:noProof/>
        </w:rPr>
      </w:pPr>
    </w:p>
    <w:p w:rsidR="00737B0D" w:rsidRDefault="00737B0D" w:rsidP="00D138B5">
      <w:pPr>
        <w:rPr>
          <w:b/>
          <w:noProof/>
        </w:rPr>
      </w:pPr>
    </w:p>
    <w:p w:rsidR="00ED3CD7" w:rsidRPr="00E01C65" w:rsidRDefault="006C73CB" w:rsidP="00E01C65">
      <w:pPr>
        <w:tabs>
          <w:tab w:val="left" w:pos="851"/>
        </w:tabs>
        <w:ind w:firstLine="567"/>
        <w:jc w:val="both"/>
        <w:rPr>
          <w:b/>
        </w:rPr>
      </w:pPr>
      <w:r>
        <w:rPr>
          <w:b/>
          <w:bCs/>
        </w:rPr>
        <w:br w:type="page"/>
      </w:r>
      <w:r w:rsidR="008E2BCE">
        <w:rPr>
          <w:noProof/>
          <w:szCs w:val="20"/>
        </w:rPr>
        <w:lastRenderedPageBreak/>
        <w:drawing>
          <wp:inline distT="0" distB="0" distL="0" distR="0">
            <wp:extent cx="5940425" cy="8596036"/>
            <wp:effectExtent l="0" t="0" r="3175" b="0"/>
            <wp:docPr id="5" name="Рисунок 5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CD7">
        <w:rPr>
          <w:b/>
        </w:rPr>
        <w:br w:type="page"/>
      </w:r>
      <w:r w:rsidR="00ED3CD7" w:rsidRPr="00E01C65">
        <w:rPr>
          <w:b/>
        </w:rPr>
        <w:lastRenderedPageBreak/>
        <w:t>1. Общие положения</w:t>
      </w:r>
    </w:p>
    <w:p w:rsidR="00B74517" w:rsidRPr="00E01C65" w:rsidRDefault="00B74517" w:rsidP="00E01C65">
      <w:pPr>
        <w:tabs>
          <w:tab w:val="left" w:pos="851"/>
        </w:tabs>
        <w:ind w:firstLine="567"/>
        <w:jc w:val="both"/>
        <w:rPr>
          <w:b/>
        </w:rPr>
      </w:pP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 xml:space="preserve">Специалист по направлению подготовки/ специальности </w:t>
      </w:r>
      <w:r w:rsidRPr="00E01C65">
        <w:rPr>
          <w:color w:val="000000"/>
        </w:rPr>
        <w:t>21.05.04</w:t>
      </w:r>
      <w:r w:rsidRPr="00E01C65">
        <w:t xml:space="preserve"> </w:t>
      </w:r>
      <w:r w:rsidRPr="00E01C65">
        <w:rPr>
          <w:color w:val="000000"/>
        </w:rPr>
        <w:t>ГОРНОЕ</w:t>
      </w:r>
      <w:r w:rsidRPr="00E01C65">
        <w:t xml:space="preserve"> </w:t>
      </w:r>
      <w:r w:rsidRPr="00E01C65">
        <w:rPr>
          <w:color w:val="000000"/>
        </w:rPr>
        <w:t>ДЕЛО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highlight w:val="yellow"/>
        </w:rPr>
      </w:pPr>
      <w:r w:rsidRPr="00E01C65">
        <w:t xml:space="preserve">должен быть подготовлен к решению профессиональных задач в соответствии со специализацией образовательной программы </w:t>
      </w:r>
      <w:r w:rsidRPr="00E01C65">
        <w:rPr>
          <w:rStyle w:val="FontStyle16"/>
          <w:i/>
          <w:sz w:val="24"/>
          <w:szCs w:val="24"/>
        </w:rPr>
        <w:t xml:space="preserve">Взрывное дело </w:t>
      </w:r>
      <w:r w:rsidRPr="00E01C65">
        <w:rPr>
          <w:rStyle w:val="FontStyle16"/>
          <w:sz w:val="24"/>
          <w:szCs w:val="24"/>
        </w:rPr>
        <w:t>и</w:t>
      </w:r>
      <w:r w:rsidRPr="00E01C65">
        <w:rPr>
          <w:rStyle w:val="FontStyle16"/>
          <w:i/>
          <w:sz w:val="24"/>
          <w:szCs w:val="24"/>
        </w:rPr>
        <w:t xml:space="preserve"> </w:t>
      </w:r>
      <w:r w:rsidRPr="00E01C65">
        <w:t>видам профессиональной деятельности:</w:t>
      </w:r>
    </w:p>
    <w:p w:rsidR="006046E2" w:rsidRPr="00E01C65" w:rsidRDefault="006046E2" w:rsidP="00E01C65">
      <w:pPr>
        <w:widowControl w:val="0"/>
        <w:tabs>
          <w:tab w:val="left" w:pos="851"/>
        </w:tabs>
        <w:ind w:firstLine="567"/>
        <w:jc w:val="both"/>
      </w:pPr>
      <w:r w:rsidRPr="00E01C65">
        <w:t>– производственно-технологическая;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– организационно-управленческая;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– научно-исследовательская;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– проектная.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</w:rPr>
      </w:pPr>
      <w:r w:rsidRPr="00E01C65">
        <w:rPr>
          <w:color w:val="000000"/>
        </w:rPr>
        <w:t>-способностью к абстрактному мышлению, анализу, синтезу (ОК-1)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</w:rPr>
      </w:pPr>
      <w:r w:rsidRPr="00E01C65">
        <w:rPr>
          <w:color w:val="000000"/>
        </w:rPr>
        <w:t>-способностью использовать основы философских знаний для формирования мировоззренческой позиции (ОК-2)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i/>
        </w:rPr>
      </w:pPr>
      <w:r w:rsidRPr="00E01C65">
        <w:rPr>
          <w:i/>
        </w:rPr>
        <w:t>-</w:t>
      </w:r>
      <w:r w:rsidRPr="00E01C65">
        <w:rPr>
          <w:color w:val="000000"/>
        </w:rPr>
        <w:t xml:space="preserve"> способностью анализировать основные этапы и закономерности исторического развития общества для формирования гражданской позиции (ОК-3)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highlight w:val="yellow"/>
        </w:rPr>
      </w:pPr>
      <w:r w:rsidRPr="00E01C65">
        <w:t>-</w:t>
      </w:r>
      <w:r w:rsidRPr="00E01C65">
        <w:rPr>
          <w:color w:val="000000"/>
        </w:rPr>
        <w:t xml:space="preserve"> способностью использовать основы экономических знаний в различных сферах жизнедеятельности (ОК-4)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</w:rPr>
      </w:pPr>
      <w:r w:rsidRPr="00E01C65">
        <w:rPr>
          <w:color w:val="000000"/>
        </w:rPr>
        <w:t xml:space="preserve">          - способностью использовать основы правовых знаний в различных сферах жизнедеятельности (ОК-5)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действовать в нестандартных ситуациях, нести социальную и этическую ответственность за принятые решения (ОК-6);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к саморазвитию, самореализации, использованию творческого потенциала (ОК-7);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способность использовать методы и средства физической культуры для обеспечения полноценной социальной и профессиональной деятельности (ОК-8);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способность использовать приемы оказания первой помощи, методы защиты в условиях чрезвычайных ситуаций (ОК-9);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способность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-   готовностью к коммуникации в устной и письменной формах на русском и иностранном языках для решения задач профессиональной деятельности </w:t>
      </w:r>
      <w:r w:rsidRPr="00E01C65">
        <w:rPr>
          <w:color w:val="000000"/>
          <w:spacing w:val="2"/>
        </w:rPr>
        <w:t>(</w:t>
      </w:r>
      <w:r w:rsidRPr="00E01C65">
        <w:rPr>
          <w:color w:val="000000"/>
          <w:spacing w:val="2"/>
        </w:rPr>
        <w:t>ОПК-2</w:t>
      </w:r>
      <w:r w:rsidRPr="00E01C65">
        <w:rPr>
          <w:color w:val="000000"/>
          <w:spacing w:val="2"/>
        </w:rPr>
        <w:t>)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rStyle w:val="FontStyle16"/>
          <w:i/>
          <w:sz w:val="24"/>
          <w:szCs w:val="24"/>
        </w:rPr>
      </w:pPr>
      <w:r w:rsidRPr="00E01C65">
        <w:rPr>
          <w:color w:val="000000"/>
          <w:spacing w:val="2"/>
        </w:rPr>
        <w:t>– готовность руководить коллективом в сфере своей профессиональной деятельности, толерантно воспринимать социальные, этнические, конфессиональные и культурные различия (ОПК-3);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–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</w:r>
      <w:proofErr w:type="spellStart"/>
      <w:r w:rsidRPr="00E01C65">
        <w:rPr>
          <w:color w:val="000000"/>
          <w:spacing w:val="2"/>
        </w:rPr>
        <w:t>георесурсного</w:t>
      </w:r>
      <w:proofErr w:type="spellEnd"/>
      <w:r w:rsidRPr="00E01C65">
        <w:rPr>
          <w:color w:val="000000"/>
          <w:spacing w:val="2"/>
        </w:rPr>
        <w:t xml:space="preserve"> потенциала недр (ОПК-4);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использовать научные законы и методы при геолого-промышленной оценке месторождений твердых полезных ископаемых и горных отводов (ОПК-5);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– готовность использовать научные законы и методы при оценке состояния окружающей среды в сфере функционирования производств по эксплуатационной </w:t>
      </w:r>
      <w:r w:rsidRPr="00E01C65">
        <w:rPr>
          <w:color w:val="000000"/>
          <w:spacing w:val="2"/>
        </w:rPr>
        <w:lastRenderedPageBreak/>
        <w:t>разведке, добыче и переработке твердых полезных ископаемых, а также при строительстве и эксплуатации подземных объектов (ОПК-6);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умение пользоваться компьютером как средством управления и обработки информационных массивов (ОПК-7);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способность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 (ОПК-8);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 (ОПК-9);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владение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 (ПК-1);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– владение методами рационального и комплексного освоения </w:t>
      </w:r>
      <w:proofErr w:type="spellStart"/>
      <w:r w:rsidRPr="00E01C65">
        <w:rPr>
          <w:color w:val="000000"/>
          <w:spacing w:val="2"/>
        </w:rPr>
        <w:t>георесурсного</w:t>
      </w:r>
      <w:proofErr w:type="spellEnd"/>
      <w:r w:rsidRPr="00E01C65">
        <w:rPr>
          <w:color w:val="000000"/>
          <w:spacing w:val="2"/>
        </w:rPr>
        <w:t xml:space="preserve"> потенциала недр (ПК-2);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 (ПК-3);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 (ПК-4);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 (ПК-5);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использование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 (ПК-6);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умение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(ПК-7);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принимать участие во внедрении автоматизированных систем управления производством (ПК-8);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владение методами геолого-промышленной оценки месторождений полезных ископаемых, горных отводов (ПК-9);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владение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 (ПК-10);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способность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 (ПК-11);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-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</w:t>
      </w:r>
      <w:r w:rsidRPr="00E01C65">
        <w:rPr>
          <w:color w:val="000000"/>
          <w:spacing w:val="2"/>
        </w:rPr>
        <w:lastRenderedPageBreak/>
        <w:t>производства, обосновывать предложения по совершенствованию организации производства (ПК-12);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умением выполнять маркетинговые исследования, проводить экономический анализ затрат для реализации технологических процессов и производства в целом (ПК-13);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готовностью участвовать в исследованиях объектов профессиональной деятельности и их структурных элементов (ПК-14);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 (ПК-15);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готовностью выполнять экспериментальные и лабораторные исследования, интерпретировать полученные результаты, составлять и защищать отчеты (ПК-16);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 (ПК-17);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владением навыками организации научно-исследовательских работ (ПК-18);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готовностью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 (ПК-19);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умение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 (ПК-20);</w:t>
      </w:r>
    </w:p>
    <w:p w:rsidR="00576715" w:rsidRPr="00E01C65" w:rsidRDefault="0057671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- 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 (ПК-21);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готовность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 (ПК-22)</w:t>
      </w:r>
      <w:r w:rsidR="00FA7527">
        <w:rPr>
          <w:color w:val="000000"/>
          <w:spacing w:val="2"/>
        </w:rPr>
        <w:t>.</w:t>
      </w:r>
    </w:p>
    <w:p w:rsidR="006046E2" w:rsidRPr="00E01C65" w:rsidRDefault="006046E2" w:rsidP="00E01C65">
      <w:pPr>
        <w:tabs>
          <w:tab w:val="left" w:pos="851"/>
        </w:tabs>
        <w:ind w:firstLine="567"/>
        <w:jc w:val="both"/>
        <w:rPr>
          <w:color w:val="000000"/>
        </w:rPr>
      </w:pPr>
    </w:p>
    <w:p w:rsidR="006046E2" w:rsidRPr="00E01C65" w:rsidRDefault="006046E2" w:rsidP="00E01C65">
      <w:pPr>
        <w:tabs>
          <w:tab w:val="left" w:pos="851"/>
        </w:tabs>
        <w:ind w:firstLine="567"/>
        <w:jc w:val="both"/>
      </w:pPr>
      <w:r w:rsidRPr="00E01C65">
        <w:t>На основании решения Ученого совета университета от 2</w:t>
      </w:r>
      <w:r w:rsidR="00630177" w:rsidRPr="00E01C65">
        <w:t>9</w:t>
      </w:r>
      <w:r w:rsidRPr="00E01C65">
        <w:t>.0</w:t>
      </w:r>
      <w:r w:rsidR="00630177" w:rsidRPr="00E01C65">
        <w:t>3</w:t>
      </w:r>
      <w:r w:rsidRPr="00E01C65">
        <w:t>.201</w:t>
      </w:r>
      <w:r w:rsidR="00630177" w:rsidRPr="00E01C65">
        <w:t>7</w:t>
      </w:r>
      <w:r w:rsidRPr="00E01C65">
        <w:t xml:space="preserve"> (протокол № </w:t>
      </w:r>
      <w:r w:rsidR="00630177" w:rsidRPr="00E01C65">
        <w:t>3</w:t>
      </w:r>
      <w:r w:rsidRPr="00E01C65">
        <w:t>)</w:t>
      </w:r>
      <w:r w:rsidRPr="00E01C65">
        <w:rPr>
          <w:color w:val="C00000"/>
        </w:rPr>
        <w:t xml:space="preserve"> </w:t>
      </w:r>
      <w:r w:rsidRPr="00E01C65">
        <w:t>государственные аттестационные испытания по направлению подготовки 21.05.04 Горное дело проводятся в форме:</w:t>
      </w:r>
    </w:p>
    <w:p w:rsidR="006046E2" w:rsidRPr="00E01C65" w:rsidRDefault="006046E2" w:rsidP="00E01C65">
      <w:pPr>
        <w:pStyle w:val="a5"/>
        <w:tabs>
          <w:tab w:val="left" w:pos="851"/>
        </w:tabs>
        <w:ind w:left="0" w:firstLine="567"/>
        <w:contextualSpacing w:val="0"/>
        <w:jc w:val="both"/>
      </w:pPr>
      <w:r w:rsidRPr="00E01C65">
        <w:t>– государственного экзамена;</w:t>
      </w:r>
    </w:p>
    <w:p w:rsidR="006046E2" w:rsidRPr="00E01C65" w:rsidRDefault="006046E2" w:rsidP="00E01C65">
      <w:pPr>
        <w:pStyle w:val="a5"/>
        <w:tabs>
          <w:tab w:val="left" w:pos="851"/>
        </w:tabs>
        <w:ind w:left="0" w:firstLine="567"/>
        <w:contextualSpacing w:val="0"/>
        <w:jc w:val="both"/>
      </w:pPr>
      <w:r w:rsidRPr="00E01C65">
        <w:rPr>
          <w:i/>
        </w:rPr>
        <w:t xml:space="preserve">– </w:t>
      </w:r>
      <w:r w:rsidRPr="00E01C65">
        <w:t>защиты выпускной квалификационной работы.</w:t>
      </w:r>
    </w:p>
    <w:p w:rsidR="006046E2" w:rsidRPr="00E01C65" w:rsidRDefault="006046E2" w:rsidP="00E01C65">
      <w:pPr>
        <w:tabs>
          <w:tab w:val="left" w:pos="851"/>
        </w:tabs>
        <w:spacing w:after="240"/>
        <w:ind w:firstLine="567"/>
        <w:jc w:val="both"/>
      </w:pPr>
      <w:r w:rsidRPr="00E01C65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9F16EF" w:rsidRPr="00E01C65" w:rsidRDefault="009F16EF" w:rsidP="00E01C65">
      <w:pPr>
        <w:tabs>
          <w:tab w:val="left" w:pos="851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2. Программа и порядок проведения государственного экзамена</w:t>
      </w:r>
    </w:p>
    <w:p w:rsidR="002F6044" w:rsidRPr="00E01C65" w:rsidRDefault="002F6044" w:rsidP="00E01C65">
      <w:pPr>
        <w:tabs>
          <w:tab w:val="left" w:pos="851"/>
        </w:tabs>
        <w:ind w:firstLine="567"/>
        <w:jc w:val="both"/>
      </w:pPr>
    </w:p>
    <w:p w:rsidR="00630177" w:rsidRPr="00E01C65" w:rsidRDefault="00630177" w:rsidP="00E01C65">
      <w:pPr>
        <w:tabs>
          <w:tab w:val="left" w:pos="851"/>
        </w:tabs>
        <w:ind w:firstLine="567"/>
        <w:jc w:val="both"/>
      </w:pPr>
      <w:r w:rsidRPr="00E01C65">
        <w:t>Согласно учебному плану подготовка к сдаче и сдача государственного экзамена проводится в период с 15.12.20</w:t>
      </w:r>
      <w:r w:rsidR="00247E89">
        <w:t>21</w:t>
      </w:r>
      <w:r w:rsidRPr="00E01C65">
        <w:t xml:space="preserve"> по 28.12.202</w:t>
      </w:r>
      <w:r w:rsidR="00247E89">
        <w:t>2</w:t>
      </w:r>
      <w:bookmarkStart w:id="0" w:name="_GoBack"/>
      <w:bookmarkEnd w:id="0"/>
      <w:r w:rsidRPr="00E01C65">
        <w:rPr>
          <w:color w:val="FF0000"/>
        </w:rPr>
        <w:t>.</w:t>
      </w:r>
      <w:r w:rsidRPr="00E01C65">
        <w:t xml:space="preserve"> Для проведения государственного экзамена составляется расписание экзамена и предэкзаменационных консультаций </w:t>
      </w:r>
      <w:r w:rsidRPr="00E01C65">
        <w:lastRenderedPageBreak/>
        <w:t>(консультирование обучающихся по вопросам, включенным в программу государственного экзамена).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</w:pPr>
      <w:r w:rsidRPr="00E01C65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</w:pPr>
      <w:r w:rsidRPr="00E01C65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</w:pPr>
      <w:r w:rsidRPr="00E01C65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</w:pPr>
      <w:r w:rsidRPr="00E01C65">
        <w:t>Государственный экзамен проводится в два этапа:</w:t>
      </w:r>
    </w:p>
    <w:p w:rsidR="00630177" w:rsidRPr="00E01C65" w:rsidRDefault="00630177" w:rsidP="00E01C65">
      <w:pPr>
        <w:pStyle w:val="a5"/>
        <w:numPr>
          <w:ilvl w:val="0"/>
          <w:numId w:val="26"/>
        </w:numPr>
        <w:tabs>
          <w:tab w:val="left" w:pos="851"/>
        </w:tabs>
        <w:spacing w:line="276" w:lineRule="auto"/>
        <w:ind w:left="0" w:firstLine="567"/>
        <w:jc w:val="both"/>
      </w:pPr>
      <w:r w:rsidRPr="00E01C65">
        <w:t xml:space="preserve">на первом этапе проверяется </w:t>
      </w:r>
      <w:proofErr w:type="spellStart"/>
      <w:r w:rsidRPr="00E01C65">
        <w:t>сформированность</w:t>
      </w:r>
      <w:proofErr w:type="spellEnd"/>
      <w:r w:rsidRPr="00E01C65">
        <w:t xml:space="preserve"> общекультурных компетенций;</w:t>
      </w:r>
    </w:p>
    <w:p w:rsidR="00630177" w:rsidRPr="00E01C65" w:rsidRDefault="00630177" w:rsidP="00E01C65">
      <w:pPr>
        <w:pStyle w:val="a5"/>
        <w:numPr>
          <w:ilvl w:val="0"/>
          <w:numId w:val="26"/>
        </w:numPr>
        <w:tabs>
          <w:tab w:val="left" w:pos="851"/>
        </w:tabs>
        <w:spacing w:line="276" w:lineRule="auto"/>
        <w:ind w:left="0" w:firstLine="567"/>
        <w:jc w:val="both"/>
      </w:pPr>
      <w:r w:rsidRPr="00E01C65">
        <w:t xml:space="preserve">на втором этапе проверяется </w:t>
      </w:r>
      <w:proofErr w:type="spellStart"/>
      <w:r w:rsidRPr="00E01C65">
        <w:t>сформированность</w:t>
      </w:r>
      <w:proofErr w:type="spellEnd"/>
      <w:r w:rsidRPr="00E01C65">
        <w:t xml:space="preserve"> общепрофессиональных и профессиональных компетенций в соответствии с учебным планом.</w:t>
      </w:r>
    </w:p>
    <w:p w:rsidR="00630177" w:rsidRPr="00E01C65" w:rsidRDefault="00630177" w:rsidP="00E01C65">
      <w:pPr>
        <w:pStyle w:val="a5"/>
        <w:tabs>
          <w:tab w:val="left" w:pos="851"/>
        </w:tabs>
        <w:spacing w:line="276" w:lineRule="auto"/>
        <w:ind w:left="0" w:firstLine="567"/>
        <w:jc w:val="both"/>
      </w:pPr>
    </w:p>
    <w:p w:rsidR="003E7F8E" w:rsidRPr="00E01C65" w:rsidRDefault="003E7F8E" w:rsidP="00E01C65">
      <w:pPr>
        <w:tabs>
          <w:tab w:val="left" w:pos="851"/>
        </w:tabs>
        <w:ind w:firstLine="567"/>
        <w:jc w:val="both"/>
        <w:rPr>
          <w:b/>
          <w:i/>
        </w:rPr>
      </w:pPr>
      <w:r w:rsidRPr="00E01C65">
        <w:rPr>
          <w:b/>
          <w:i/>
        </w:rPr>
        <w:t>Подготовка к сдаче и сдача первого этапа государственного экзамена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подготовки/специальности. В заданиях используются следующие типы вопросов: </w:t>
      </w:r>
    </w:p>
    <w:p w:rsidR="003E7F8E" w:rsidRPr="00E01C65" w:rsidRDefault="003E7F8E" w:rsidP="00E01C65">
      <w:pPr>
        <w:numPr>
          <w:ilvl w:val="0"/>
          <w:numId w:val="28"/>
        </w:numPr>
        <w:tabs>
          <w:tab w:val="left" w:pos="851"/>
        </w:tabs>
        <w:ind w:left="0" w:firstLine="567"/>
        <w:jc w:val="both"/>
      </w:pPr>
      <w:r w:rsidRPr="00E01C65">
        <w:t>выбор одного правильного ответа из заданного списка;</w:t>
      </w:r>
    </w:p>
    <w:p w:rsidR="003E7F8E" w:rsidRPr="00E01C65" w:rsidRDefault="003E7F8E" w:rsidP="00E01C65">
      <w:pPr>
        <w:numPr>
          <w:ilvl w:val="0"/>
          <w:numId w:val="28"/>
        </w:numPr>
        <w:tabs>
          <w:tab w:val="left" w:pos="851"/>
        </w:tabs>
        <w:ind w:left="0" w:firstLine="567"/>
        <w:jc w:val="both"/>
      </w:pPr>
      <w:r w:rsidRPr="00E01C65">
        <w:t>восстановление соответствия.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</w:t>
      </w:r>
      <w:proofErr w:type="gramStart"/>
      <w:r w:rsidRPr="00E01C65">
        <w:t>Демо-версия</w:t>
      </w:r>
      <w:proofErr w:type="gramEnd"/>
      <w:r w:rsidRPr="00E01C65">
        <w:t xml:space="preserve">. Государственный экзамен (тестирование)». Доступ к </w:t>
      </w:r>
      <w:proofErr w:type="gramStart"/>
      <w:r w:rsidRPr="00E01C65">
        <w:t>демо-версии</w:t>
      </w:r>
      <w:proofErr w:type="gramEnd"/>
      <w:r w:rsidRPr="00E01C65"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>Блок заданий первого этапа государственного экзамена включает 13 тестовых вопросов. Продолжительность экзамена составляет 30 минут.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>Результаты первого этапа государственного экзамена определяются оценками «зачтено» и «не зачтено» и объявляются</w:t>
      </w:r>
      <w:r w:rsidR="00630177" w:rsidRPr="00E01C65">
        <w:t xml:space="preserve"> сразу после приема экзамена.</w:t>
      </w:r>
    </w:p>
    <w:p w:rsidR="003E7F8E" w:rsidRPr="00E01C65" w:rsidRDefault="003E7F8E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:rsidR="003E7F8E" w:rsidRPr="00E01C65" w:rsidRDefault="003E7F8E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 xml:space="preserve">«зачтено» </w:t>
      </w:r>
      <w:r w:rsidRPr="00E01C65">
        <w:rPr>
          <w:color w:val="000000"/>
          <w:sz w:val="24"/>
          <w:szCs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E01C65">
        <w:rPr>
          <w:color w:val="000000"/>
          <w:sz w:val="24"/>
          <w:szCs w:val="24"/>
        </w:rPr>
        <w:t>сформированности</w:t>
      </w:r>
      <w:proofErr w:type="spellEnd"/>
      <w:r w:rsidRPr="00E01C65">
        <w:rPr>
          <w:color w:val="000000"/>
          <w:sz w:val="24"/>
          <w:szCs w:val="24"/>
        </w:rPr>
        <w:t xml:space="preserve"> компетенций;</w:t>
      </w:r>
    </w:p>
    <w:p w:rsidR="003E7F8E" w:rsidRPr="00E01C65" w:rsidRDefault="003E7F8E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>«не зачтено»</w:t>
      </w:r>
      <w:r w:rsidRPr="00E01C65">
        <w:rPr>
          <w:color w:val="000000"/>
          <w:sz w:val="24"/>
          <w:szCs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E01C65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E01C65">
        <w:rPr>
          <w:sz w:val="24"/>
          <w:szCs w:val="24"/>
        </w:rPr>
        <w:t>сформированности</w:t>
      </w:r>
      <w:proofErr w:type="spellEnd"/>
      <w:r w:rsidRPr="00E01C65">
        <w:rPr>
          <w:sz w:val="24"/>
          <w:szCs w:val="24"/>
        </w:rPr>
        <w:t xml:space="preserve"> компетенций.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  <w:rPr>
          <w:b/>
          <w:i/>
        </w:rPr>
      </w:pPr>
      <w:r w:rsidRPr="00E01C65">
        <w:rPr>
          <w:b/>
          <w:i/>
        </w:rPr>
        <w:t>Подготовка к сдаче и сдача второго этапа государственного экзамена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t>Ко второму этапу государственного экзамена допускается обучающийся, получивший оценку «зачтено» на первом этапе.</w:t>
      </w:r>
    </w:p>
    <w:p w:rsidR="003E7F8E" w:rsidRPr="00E01C65" w:rsidRDefault="003E7F8E" w:rsidP="00E01C65">
      <w:pPr>
        <w:tabs>
          <w:tab w:val="left" w:pos="851"/>
        </w:tabs>
        <w:ind w:firstLine="567"/>
        <w:jc w:val="both"/>
      </w:pPr>
      <w:r w:rsidRPr="00E01C65">
        <w:lastRenderedPageBreak/>
        <w:t>Второй этап государственного экзамена проводится в письменной форме.</w:t>
      </w:r>
    </w:p>
    <w:p w:rsidR="00ED3CD7" w:rsidRPr="00E01C65" w:rsidRDefault="00ED3CD7" w:rsidP="00E01C65">
      <w:pPr>
        <w:tabs>
          <w:tab w:val="left" w:pos="851"/>
        </w:tabs>
        <w:ind w:firstLine="567"/>
        <w:jc w:val="both"/>
      </w:pPr>
      <w:r w:rsidRPr="00E01C65">
        <w:t>Государственный экзамен включает вопросы по всем основным циклам дисциплин основной образоват</w:t>
      </w:r>
      <w:r w:rsidR="00CF6EBD" w:rsidRPr="00E01C65">
        <w:t xml:space="preserve">ельной программы и </w:t>
      </w:r>
      <w:r w:rsidR="009C69D6" w:rsidRPr="00E01C65">
        <w:t xml:space="preserve">предполагает </w:t>
      </w:r>
      <w:r w:rsidR="00FB1612" w:rsidRPr="00E01C65">
        <w:t xml:space="preserve">на основе теоретических знаний студента выполнение необходимых расчетов с </w:t>
      </w:r>
      <w:proofErr w:type="gramStart"/>
      <w:r w:rsidR="00FB1612" w:rsidRPr="00E01C65">
        <w:t>приложением  графической</w:t>
      </w:r>
      <w:proofErr w:type="gramEnd"/>
      <w:r w:rsidR="00FB1612" w:rsidRPr="00E01C65">
        <w:t xml:space="preserve"> части</w:t>
      </w:r>
      <w:r w:rsidRPr="00E01C65">
        <w:t>.</w:t>
      </w: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i/>
          <w:color w:val="000000"/>
          <w:spacing w:val="2"/>
        </w:rPr>
      </w:pPr>
      <w:r w:rsidRPr="00E01C65">
        <w:t>Продолжительность</w:t>
      </w:r>
      <w:r w:rsidRPr="00E01C65">
        <w:rPr>
          <w:color w:val="000000"/>
          <w:spacing w:val="3"/>
        </w:rPr>
        <w:t xml:space="preserve"> экзамена составляет </w:t>
      </w:r>
      <w:r w:rsidR="000A084B" w:rsidRPr="00E01C65">
        <w:rPr>
          <w:color w:val="000000"/>
          <w:spacing w:val="2"/>
        </w:rPr>
        <w:t>4</w:t>
      </w:r>
      <w:r w:rsidR="009C69D6" w:rsidRPr="00E01C65">
        <w:rPr>
          <w:color w:val="000000"/>
          <w:spacing w:val="2"/>
        </w:rPr>
        <w:t xml:space="preserve"> час</w:t>
      </w:r>
      <w:r w:rsidR="000A084B" w:rsidRPr="00E01C65">
        <w:rPr>
          <w:color w:val="000000"/>
          <w:spacing w:val="2"/>
        </w:rPr>
        <w:t>а</w:t>
      </w:r>
      <w:r w:rsidR="0007393F" w:rsidRPr="00E01C65">
        <w:rPr>
          <w:color w:val="000000"/>
          <w:spacing w:val="2"/>
        </w:rPr>
        <w:t xml:space="preserve"> с необходимыми для студентов перерывами.</w:t>
      </w: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Во </w:t>
      </w:r>
      <w:r w:rsidRPr="00E01C65">
        <w:t>время</w:t>
      </w:r>
      <w:r w:rsidRPr="00E01C65">
        <w:rPr>
          <w:color w:val="000000"/>
          <w:spacing w:val="2"/>
        </w:rPr>
        <w:t xml:space="preserve"> </w:t>
      </w:r>
      <w:r w:rsidR="000A084B" w:rsidRPr="00E01C65">
        <w:t xml:space="preserve">второго этапа </w:t>
      </w:r>
      <w:r w:rsidRPr="00E01C65">
        <w:t xml:space="preserve">государственного </w:t>
      </w:r>
      <w:r w:rsidRPr="00E01C65">
        <w:rPr>
          <w:color w:val="000000"/>
          <w:spacing w:val="2"/>
        </w:rPr>
        <w:t xml:space="preserve">экзамена студент может пользоваться </w:t>
      </w:r>
      <w:r w:rsidR="00FB1612" w:rsidRPr="00E01C65">
        <w:rPr>
          <w:color w:val="000000"/>
          <w:spacing w:val="2"/>
        </w:rPr>
        <w:t xml:space="preserve">необходимой литературой, персональным компьютером, </w:t>
      </w:r>
      <w:r w:rsidR="001F4D0F" w:rsidRPr="00E01C65">
        <w:rPr>
          <w:color w:val="000000"/>
          <w:spacing w:val="2"/>
        </w:rPr>
        <w:t>учебными программами, макетами и другими наглядными пособиями.</w:t>
      </w:r>
    </w:p>
    <w:p w:rsidR="00ED3CD7" w:rsidRPr="00E01C65" w:rsidRDefault="00ED3CD7" w:rsidP="00E01C65">
      <w:pPr>
        <w:tabs>
          <w:tab w:val="left" w:pos="851"/>
        </w:tabs>
        <w:ind w:firstLine="567"/>
        <w:jc w:val="both"/>
      </w:pPr>
      <w:r w:rsidRPr="00E01C65">
        <w:t>Результаты</w:t>
      </w:r>
      <w:r w:rsidR="000A084B" w:rsidRPr="00E01C65">
        <w:t xml:space="preserve"> второго этапа</w:t>
      </w:r>
      <w:r w:rsidRPr="00E01C65">
        <w:t xml:space="preserve"> государственного экзамена определяются оценками: «отлично», «хорошо», «удовлетворительно», «неудовлетворительно» и объявляются </w:t>
      </w:r>
      <w:r w:rsidR="000A084B" w:rsidRPr="00E01C65">
        <w:t>в день приема экзамена</w:t>
      </w:r>
      <w:r w:rsidRPr="00E01C65">
        <w:t xml:space="preserve">. </w:t>
      </w:r>
    </w:p>
    <w:p w:rsidR="00ED3CD7" w:rsidRPr="00E01C65" w:rsidRDefault="00ED3CD7" w:rsidP="00E01C65">
      <w:pPr>
        <w:pStyle w:val="11"/>
        <w:shd w:val="clear" w:color="auto" w:fill="FFFFFF"/>
        <w:tabs>
          <w:tab w:val="left" w:pos="851"/>
        </w:tabs>
        <w:spacing w:before="0" w:line="240" w:lineRule="auto"/>
        <w:ind w:firstLine="567"/>
        <w:rPr>
          <w:color w:val="000000"/>
          <w:spacing w:val="2"/>
          <w:sz w:val="24"/>
          <w:szCs w:val="24"/>
        </w:rPr>
      </w:pPr>
      <w:r w:rsidRPr="00E01C65">
        <w:rPr>
          <w:color w:val="000000"/>
          <w:sz w:val="24"/>
          <w:szCs w:val="24"/>
        </w:rPr>
        <w:t>Критерии оценки государственного экзамена:</w:t>
      </w:r>
    </w:p>
    <w:p w:rsidR="00630177" w:rsidRPr="00E01C65" w:rsidRDefault="00630177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>«отлично»</w:t>
      </w:r>
      <w:r w:rsidRPr="00E01C65">
        <w:rPr>
          <w:color w:val="000000"/>
          <w:sz w:val="24"/>
          <w:szCs w:val="24"/>
        </w:rPr>
        <w:t xml:space="preserve"> (5 баллов) – обучающийся должен показать высокий уровень </w:t>
      </w:r>
      <w:proofErr w:type="spellStart"/>
      <w:r w:rsidRPr="00E01C65">
        <w:rPr>
          <w:color w:val="000000"/>
          <w:sz w:val="24"/>
          <w:szCs w:val="24"/>
        </w:rPr>
        <w:t>сформированности</w:t>
      </w:r>
      <w:proofErr w:type="spellEnd"/>
      <w:r w:rsidRPr="00E01C65">
        <w:rPr>
          <w:color w:val="000000"/>
          <w:sz w:val="24"/>
          <w:szCs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630177" w:rsidRPr="00E01C65" w:rsidRDefault="00630177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>«хорошо»</w:t>
      </w:r>
      <w:r w:rsidRPr="00E01C65">
        <w:rPr>
          <w:color w:val="000000"/>
          <w:sz w:val="24"/>
          <w:szCs w:val="24"/>
        </w:rPr>
        <w:t xml:space="preserve"> (4 балла) – обучающийся должен показать продвинутый уровень </w:t>
      </w:r>
      <w:proofErr w:type="spellStart"/>
      <w:r w:rsidRPr="00E01C65">
        <w:rPr>
          <w:color w:val="000000"/>
          <w:sz w:val="24"/>
          <w:szCs w:val="24"/>
        </w:rPr>
        <w:t>сформированности</w:t>
      </w:r>
      <w:proofErr w:type="spellEnd"/>
      <w:r w:rsidRPr="00E01C65">
        <w:rPr>
          <w:color w:val="000000"/>
          <w:sz w:val="24"/>
          <w:szCs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630177" w:rsidRPr="00E01C65" w:rsidRDefault="00630177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>«удовлетворительно»</w:t>
      </w:r>
      <w:r w:rsidRPr="00E01C65">
        <w:rPr>
          <w:color w:val="000000"/>
          <w:sz w:val="24"/>
          <w:szCs w:val="24"/>
        </w:rPr>
        <w:t xml:space="preserve"> (3 балла) – обучающийся должен показать базовый уровень </w:t>
      </w:r>
      <w:proofErr w:type="spellStart"/>
      <w:r w:rsidRPr="00E01C65">
        <w:rPr>
          <w:color w:val="000000"/>
          <w:sz w:val="24"/>
          <w:szCs w:val="24"/>
        </w:rPr>
        <w:t>сформированности</w:t>
      </w:r>
      <w:proofErr w:type="spellEnd"/>
      <w:r w:rsidRPr="00E01C65">
        <w:rPr>
          <w:color w:val="000000"/>
          <w:sz w:val="24"/>
          <w:szCs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630177" w:rsidRPr="00E01C65" w:rsidRDefault="00630177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–на оценку </w:t>
      </w:r>
      <w:r w:rsidRPr="00E01C65">
        <w:rPr>
          <w:b/>
          <w:color w:val="000000"/>
          <w:sz w:val="24"/>
          <w:szCs w:val="24"/>
        </w:rPr>
        <w:t xml:space="preserve">«неудовлетворительно» </w:t>
      </w:r>
      <w:r w:rsidRPr="00E01C65">
        <w:rPr>
          <w:color w:val="000000"/>
          <w:sz w:val="24"/>
          <w:szCs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630177" w:rsidRPr="00E01C65" w:rsidRDefault="00630177" w:rsidP="00E01C65">
      <w:pPr>
        <w:pStyle w:val="11"/>
        <w:shd w:val="clear" w:color="auto" w:fill="FFFFFF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– на оценку </w:t>
      </w:r>
      <w:r w:rsidRPr="00E01C65">
        <w:rPr>
          <w:b/>
          <w:color w:val="000000"/>
          <w:sz w:val="24"/>
          <w:szCs w:val="24"/>
        </w:rPr>
        <w:t xml:space="preserve">«неудовлетворительно» </w:t>
      </w:r>
      <w:r w:rsidRPr="00E01C65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2495E" w:rsidRPr="00E01C65" w:rsidRDefault="0082495E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</w:p>
    <w:p w:rsidR="00843C45" w:rsidRPr="00E01C65" w:rsidRDefault="00843C4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 xml:space="preserve">Обучающийся, успешно </w:t>
      </w:r>
      <w:r w:rsidRPr="00E01C65">
        <w:t>сдавший</w:t>
      </w:r>
      <w:r w:rsidRPr="00E01C65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630177" w:rsidRPr="00E01C65" w:rsidRDefault="00630177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</w:p>
    <w:p w:rsidR="0059579D" w:rsidRPr="00E01C65" w:rsidRDefault="0059579D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2.</w:t>
      </w:r>
      <w:r w:rsidR="002F182E" w:rsidRPr="00E01C65">
        <w:rPr>
          <w:b/>
        </w:rPr>
        <w:t>1</w:t>
      </w:r>
      <w:r w:rsidR="00AE1A89" w:rsidRPr="00E01C65">
        <w:rPr>
          <w:b/>
        </w:rPr>
        <w:t>.</w:t>
      </w:r>
      <w:r w:rsidRPr="00E01C65">
        <w:rPr>
          <w:b/>
        </w:rPr>
        <w:t xml:space="preserve"> </w:t>
      </w:r>
      <w:bookmarkStart w:id="1" w:name="_Toc294809323"/>
      <w:r w:rsidRPr="00E01C65">
        <w:rPr>
          <w:b/>
        </w:rPr>
        <w:t>Содержание государственного экзамена</w:t>
      </w:r>
      <w:bookmarkEnd w:id="1"/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b/>
        </w:rPr>
      </w:pPr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2.1.1. Перечень теоретических вопросов,</w:t>
      </w:r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выносимых на государственный экзамен</w:t>
      </w:r>
    </w:p>
    <w:p w:rsidR="00432DBE" w:rsidRPr="00E01C65" w:rsidRDefault="00432DBE" w:rsidP="00E01C65">
      <w:pPr>
        <w:tabs>
          <w:tab w:val="left" w:pos="851"/>
        </w:tabs>
        <w:ind w:firstLine="567"/>
        <w:jc w:val="both"/>
        <w:rPr>
          <w:b/>
        </w:rPr>
      </w:pPr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b/>
          <w:i/>
        </w:rPr>
      </w:pPr>
      <w:r w:rsidRPr="00E01C65">
        <w:rPr>
          <w:b/>
          <w:i/>
        </w:rPr>
        <w:t>Перечень тем, проверяемых на первом этапе государственного экзамена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Философия, ее место в культуре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Исторические типы философии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Проблема идеального. Сознание как форма психического отражения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Особенности человеческого бытия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lastRenderedPageBreak/>
        <w:t>Общество как развивающаяся система. Культура и цивилизация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История в системе гуманитарных наук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Цивилизации Древнего мира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Эпоха средневековья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Новое время XVI-XVIII вв.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Модернизация и становление индустриального общества во второй половине XVIII – начале XX вв.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Россия и мир в ХХ – начале XXI в.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Новое время и эпоха модернизации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Спрос, предложение, рыночное равновесие, эластичность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Основы теории производства: издержки производства, выручка, прибыль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Основные макроэкономические показатели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Макроэкономическая нестабильность: безработица, инфляция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Предприятие и фирма. Экономическая природа и целевая функция фирмы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Конституционное право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Гражданское право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Трудовое право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Семейное право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Уголовное право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Я и моё окружение (на иностранном языке)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Я и моя учеба (на иностранном языке)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Я и мир вокруг меня (на иностранном языке)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Я и моя будущая профессия (на иностранном языке)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Страна изучаемого языка (на иностранном языке)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Формы существования языка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Функциональные стили литературного языка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Проблема межкультурного взаимодействия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Речевое взаимодействие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Деловая коммуникация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Основные понятия культурологии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Христианский тип культуры как взаимодействие конфессий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Исламский тип культуры в духовно-историческом контексте взаимодействия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 xml:space="preserve">Теоретико-методологические основы </w:t>
      </w:r>
      <w:proofErr w:type="spellStart"/>
      <w:r w:rsidRPr="00E01C65">
        <w:t>командообразования</w:t>
      </w:r>
      <w:proofErr w:type="spellEnd"/>
      <w:r w:rsidRPr="00E01C65">
        <w:t xml:space="preserve"> и саморазвития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Личностные характеристики членов команды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Организационно-процессуальные аспекты командной работы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Технология создания команды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Саморазвитие как условие повышения эффективности личности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Диагностика и самодиагностика организма при регулярных занятиях физической культурой и спортом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Техническая подготовка и обучение двигательным действиям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 xml:space="preserve">Методики воспитания физических качеств.  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Виды спорта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Классификация чрезвычайных ситуаций. Система чрезвычайных ситуаций</w:t>
      </w:r>
    </w:p>
    <w:p w:rsidR="002F182E" w:rsidRPr="00E01C65" w:rsidRDefault="002F182E" w:rsidP="00E01C65">
      <w:pPr>
        <w:pStyle w:val="a5"/>
        <w:numPr>
          <w:ilvl w:val="0"/>
          <w:numId w:val="29"/>
        </w:numPr>
        <w:tabs>
          <w:tab w:val="left" w:pos="851"/>
        </w:tabs>
        <w:ind w:left="0" w:firstLine="567"/>
        <w:jc w:val="both"/>
      </w:pPr>
      <w:r w:rsidRPr="00E01C65">
        <w:t>Методы защиты в условиях чрезвычайных ситуаций</w:t>
      </w:r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b/>
        </w:rPr>
      </w:pPr>
    </w:p>
    <w:p w:rsidR="0059579D" w:rsidRPr="00E01C65" w:rsidRDefault="0059579D" w:rsidP="00E01C65">
      <w:pPr>
        <w:tabs>
          <w:tab w:val="left" w:pos="851"/>
        </w:tabs>
        <w:ind w:firstLine="567"/>
        <w:jc w:val="both"/>
        <w:rPr>
          <w:b/>
          <w:i/>
        </w:rPr>
      </w:pPr>
    </w:p>
    <w:p w:rsidR="0059579D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2.</w:t>
      </w:r>
      <w:r w:rsidR="002F182E" w:rsidRPr="00E01C65">
        <w:rPr>
          <w:b/>
        </w:rPr>
        <w:t>1</w:t>
      </w:r>
      <w:r w:rsidRPr="00E01C65">
        <w:rPr>
          <w:b/>
        </w:rPr>
        <w:t>.</w:t>
      </w:r>
      <w:r w:rsidR="002F182E" w:rsidRPr="00E01C65">
        <w:rPr>
          <w:b/>
        </w:rPr>
        <w:t>2</w:t>
      </w:r>
      <w:r w:rsidR="00342D9A" w:rsidRPr="00E01C65">
        <w:rPr>
          <w:b/>
        </w:rPr>
        <w:t>.</w:t>
      </w:r>
      <w:r w:rsidRPr="00E01C65">
        <w:rPr>
          <w:b/>
        </w:rPr>
        <w:t xml:space="preserve"> </w:t>
      </w:r>
      <w:r w:rsidR="002F182E" w:rsidRPr="00E01C65">
        <w:rPr>
          <w:b/>
        </w:rPr>
        <w:t>Перечень теоретических вопросов, выносимых на второй этап государственного экзамена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Понятие взрыва, классификация взрывов.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Энергия и мощность взрыва.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Классификация взрывных процессов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lastRenderedPageBreak/>
        <w:t>Ударная адиабата. Термодинамические параметры среды до и после скачка на фронте ударной волны.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Общая характеристика и основные зависимости теории детонации.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Понятие "химического пика". Термодинамические параметры среды в точке </w:t>
      </w:r>
      <w:proofErr w:type="spellStart"/>
      <w:r w:rsidRPr="00E01C65">
        <w:t>Жугэ</w:t>
      </w:r>
      <w:proofErr w:type="spellEnd"/>
      <w:r w:rsidRPr="00E01C65">
        <w:t>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Вычисление параметров детонационной волны для конденсированных взрывчатых веществ.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Начальный импульс и чувствительность взрывчатых веществ.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Возбуждение взрывного превращения тепловым импульсом.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Возникновение горения ВВ при его поджигании.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Возбуждение взрывного превращения механическим импульсом.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Действие взрывного импульса на взрывчатое вещество.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Критический и предельный диаметр заряда конденсированных взрывчатых веществ, их зависимость от различных факторов.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Зависимость скорости детонации конденсированных взрывчатых веществ от диаметра заряда, размеров частиц и характера оболочки.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Зависимость скорости детонации конденсированных взрывчатых веществ от плотности заряда, начального импульса, примесей, температуры и давления, под которым находится ВВ. 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Кумулятивное действие взрыва.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Классификации промышленных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Кислородный баланс и ядовитые газы при взрыве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Общая характеристика и требование к промышленным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Индивидуальные взрывчатые химические соединения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Основные компоненты смесевых промышленных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Непредохранительные ПВВ на основе смеси аммиачной селитры с </w:t>
      </w:r>
      <w:proofErr w:type="spellStart"/>
      <w:r w:rsidRPr="00E01C65">
        <w:t>нитросоединениями</w:t>
      </w:r>
      <w:proofErr w:type="spellEnd"/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Непредохранительные ПВВ на основе смеси аммиачной селитры с горючими невзрывчатыми компонентами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Водосодержащие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Эмульсионные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Конверсионные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Предохранительные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Огневой способ инициирования зарядов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Электрический способ инициирования зарядов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Технология взрывания с помощью ДШ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Неэлектрические системы инициирования с использованием низкоэнергетических волноводов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Методы оценки чувствительности и опасности ВВ в обращении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Методы оценки взрывчатых свойств ВВ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Методы оценки качества и пригодности ВВ к применению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Понятие о породном массиве и масштабном эффекте.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Теория прочности Мора. Паспорт прочности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Кинетическая (термофлуктуационная) теория прочности.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Свойства и строение горных пород, влияющие на эффективность их разрушения при бурении и взрывании.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proofErr w:type="spellStart"/>
      <w:r w:rsidRPr="00E01C65">
        <w:t>Буримость</w:t>
      </w:r>
      <w:proofErr w:type="spellEnd"/>
      <w:r w:rsidRPr="00E01C65">
        <w:t xml:space="preserve"> и </w:t>
      </w:r>
      <w:proofErr w:type="spellStart"/>
      <w:r w:rsidRPr="00E01C65">
        <w:t>взрываемость</w:t>
      </w:r>
      <w:proofErr w:type="spellEnd"/>
      <w:r w:rsidRPr="00E01C65">
        <w:t xml:space="preserve"> горных пород. Критерии и методы оценки.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Классификация и общая характеристика способов бурения скважин.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Механизм разрушения породы при ударном бурении. Режимные параметры и их влияние на процесс разрушения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Механизм разрушения породы при вращательном бурении. Режимные параметры и их влияние на процесс разрушения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lastRenderedPageBreak/>
        <w:t xml:space="preserve">Механизм разрушения породы при ударно-вращательном бурении. Бурение скважин на карьерах погружными </w:t>
      </w:r>
      <w:proofErr w:type="spellStart"/>
      <w:r w:rsidRPr="00E01C65">
        <w:t>пневмоударниками</w:t>
      </w:r>
      <w:proofErr w:type="spellEnd"/>
      <w:r w:rsidRPr="00E01C65">
        <w:t>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 Механизм разрушения породы при вращательно-ударном бурении. Режимные параметры и их влияние на процесс разрушения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Бурение взрывных скважин на карьерах шарошечными долотами. Режимные параметры и их влияние на процесс разрушения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Огневое бурение скважин на карьерах.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Взрывное бурение скважин.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Основные разрушающие факторы при взрывном </w:t>
      </w:r>
      <w:proofErr w:type="spellStart"/>
      <w:r w:rsidRPr="00E01C65">
        <w:t>нагружении</w:t>
      </w:r>
      <w:proofErr w:type="spellEnd"/>
      <w:r w:rsidRPr="00E01C65">
        <w:t xml:space="preserve"> массива. Зоны действия взрыва в твердой среде.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Физика процесса разрушения массива горных пород взрывом одиночного заряда (грунтовые массивы).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Физика процесса разрушения массива горных пород взрывом одиночного заряда (скальные монолитные массивы горных пород).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Физика процесса разрушения массива горных пород взрывом одиночного заряда ВВ (скальные трещиноватые массивы). 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Зоны регулируемого и практически нерегулируемого дробления.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Процесс разрушения пород при мгновенном взрывании нескольких зарядов.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Процесс разрушения горных пород при КЗВ. Физический смысл КЗВ. Основные гипотезы.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 шпуровых зарядов. Область применения и технология взрывания.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 скважинных зарядов. Область применения и технология взрывания.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 котловых зарядов. Область применения и технология взрывания.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Метод камерных и </w:t>
      </w:r>
      <w:proofErr w:type="spellStart"/>
      <w:r w:rsidRPr="00E01C65">
        <w:t>малокамерных</w:t>
      </w:r>
      <w:proofErr w:type="spellEnd"/>
      <w:r w:rsidRPr="00E01C65">
        <w:t xml:space="preserve"> зарядов. Область применения и технология взрывания.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 наружных зарядов. Область применения и технология взрывания.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Контурное взрывание.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Отрицательные результаты взрывов и способы их предупреждения.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Методы взрывных работ на подземных горных выработках.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Схемы комплексной механизации взрывных работ.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Машины для заряжания и забойки шпуров и скважин на открытых горных работах.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Машины для заряжания и забойки шпуров и скважин на подземных горных работах.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Классификации методов управления энергией взрыва.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Схемы соединения и коммутации при электрическом взрывании.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Схемы короткозамедленного взрывания с применением ДШ.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Схемы короткозамедленного взрывания с применением НСИ.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Дробление негабаритных кусков и валунов.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Технология и параметры взрывания сульфидных руд Технология и параметры взрывания сульфидных руд.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Основная документация при производстве массовых взрывов.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Технология буровзрывных работ при проходке подземных горных выработок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Факторы и критерии оценки качества взрывного дробления при подземной разработке 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Виды бурения и применяемое оборудование при подземной разработке месторождений полезных ископаемых.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Взрывные технологи подземной добычи руды скважинными зарядами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Отбойка руды шпуровыми и камерными зарядами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Последовательность отбойки руды на компенсационное пространство.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Технологические основы буровых работ. Виды бурения при открытой разработке месторождений полезных ископаемых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lastRenderedPageBreak/>
        <w:t>Станки шарошечного бурения их технические характеристики, конструктивные особенности и буровой инструмент.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Станки вращательного бурения их технические характеристики, конструктивные особенности и буровой инструмент.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Станки с </w:t>
      </w:r>
      <w:proofErr w:type="spellStart"/>
      <w:r w:rsidRPr="00E01C65">
        <w:t>пневмоударниками</w:t>
      </w:r>
      <w:proofErr w:type="spellEnd"/>
      <w:r w:rsidRPr="00E01C65">
        <w:t xml:space="preserve"> их технические характеристики, конструктивные особенности и буровой инструмент.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Вспомогательные работы при бурении, подготовка рабочих мест буровых станков.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Порядок </w:t>
      </w:r>
      <w:proofErr w:type="spellStart"/>
      <w:r w:rsidRPr="00E01C65">
        <w:t>обуривания</w:t>
      </w:r>
      <w:proofErr w:type="spellEnd"/>
      <w:r w:rsidRPr="00E01C65">
        <w:t xml:space="preserve"> взрывного блока, схемы перемещения буровых станков.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Основные принципы выбора типа взрывчатого вещества при производстве взрывных работ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Основные принципы выбора конструкции заряда ВВ на карьерах.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Технологические основы взрывного разрушения </w:t>
      </w:r>
      <w:proofErr w:type="spellStart"/>
      <w:r w:rsidRPr="00E01C65">
        <w:t>малотрещиноватых</w:t>
      </w:r>
      <w:proofErr w:type="spellEnd"/>
      <w:r w:rsidRPr="00E01C65">
        <w:t xml:space="preserve"> (монолитных)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Технологические основы взрывного разрушения трещиноватых (</w:t>
      </w:r>
      <w:proofErr w:type="spellStart"/>
      <w:r w:rsidRPr="00E01C65">
        <w:t>мелкоблочных</w:t>
      </w:r>
      <w:proofErr w:type="spellEnd"/>
      <w:r w:rsidRPr="00E01C65">
        <w:t>)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Технология производства взрывных работ на угольных разрезах.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Границы опасной зоны и защитные устройства для локализации действия воздушных ударных волн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Взрывание при проведении траншей.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Классификация зарядов ВВ.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Воронка взрыва. Элементы воронки взрыва. Показатель действия взрыва.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Общие принципы расчета сосредоточенных зарядов рыхления.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Общие принципы расчета разрушительного действия удлиненных зарядов. 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Методы оценки </w:t>
      </w:r>
      <w:proofErr w:type="spellStart"/>
      <w:r w:rsidRPr="00E01C65">
        <w:t>кусковатости</w:t>
      </w:r>
      <w:proofErr w:type="spellEnd"/>
      <w:r w:rsidRPr="00E01C65">
        <w:t xml:space="preserve"> горных пород.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Характеристики </w:t>
      </w:r>
      <w:proofErr w:type="spellStart"/>
      <w:r w:rsidRPr="00E01C65">
        <w:t>кусковатости</w:t>
      </w:r>
      <w:proofErr w:type="spellEnd"/>
      <w:r w:rsidRPr="00E01C65">
        <w:t xml:space="preserve"> и качества дробления горных пород. Способы их оценки и описания.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Критерии оценки качества взрывных работ.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>Определение рациональной степени дробления горных пород взрывом.</w:t>
      </w:r>
    </w:p>
    <w:p w:rsidR="00BB0868" w:rsidRPr="00E01C65" w:rsidRDefault="00BB0868" w:rsidP="00E01C65">
      <w:pPr>
        <w:numPr>
          <w:ilvl w:val="0"/>
          <w:numId w:val="39"/>
        </w:numPr>
        <w:tabs>
          <w:tab w:val="left" w:pos="851"/>
        </w:tabs>
        <w:ind w:left="0" w:firstLine="567"/>
        <w:jc w:val="both"/>
      </w:pPr>
      <w:r w:rsidRPr="00E01C65">
        <w:t xml:space="preserve">Способы оценки </w:t>
      </w:r>
      <w:proofErr w:type="spellStart"/>
      <w:r w:rsidRPr="00E01C65">
        <w:t>трещиноватости</w:t>
      </w:r>
      <w:proofErr w:type="spellEnd"/>
      <w:r w:rsidRPr="00E01C65">
        <w:t xml:space="preserve"> и </w:t>
      </w:r>
      <w:proofErr w:type="spellStart"/>
      <w:r w:rsidRPr="00E01C65">
        <w:t>блочности</w:t>
      </w:r>
      <w:proofErr w:type="spellEnd"/>
      <w:r w:rsidRPr="00E01C65">
        <w:t xml:space="preserve"> массива горных пород.</w:t>
      </w:r>
    </w:p>
    <w:p w:rsidR="00294655" w:rsidRPr="00E01C65" w:rsidRDefault="00294655" w:rsidP="00E01C65">
      <w:pPr>
        <w:tabs>
          <w:tab w:val="left" w:pos="851"/>
        </w:tabs>
        <w:ind w:firstLine="567"/>
        <w:jc w:val="both"/>
        <w:rPr>
          <w:caps/>
        </w:rPr>
      </w:pPr>
    </w:p>
    <w:p w:rsidR="000765DD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2.</w:t>
      </w:r>
      <w:r w:rsidR="002F182E" w:rsidRPr="00E01C65">
        <w:rPr>
          <w:b/>
        </w:rPr>
        <w:t>1</w:t>
      </w:r>
      <w:r w:rsidRPr="00E01C65">
        <w:rPr>
          <w:b/>
        </w:rPr>
        <w:t>.</w:t>
      </w:r>
      <w:r w:rsidR="002F182E" w:rsidRPr="00E01C65">
        <w:rPr>
          <w:b/>
        </w:rPr>
        <w:t>3</w:t>
      </w:r>
      <w:r w:rsidRPr="00E01C65">
        <w:rPr>
          <w:b/>
        </w:rPr>
        <w:t xml:space="preserve"> </w:t>
      </w:r>
      <w:r w:rsidR="002F182E" w:rsidRPr="00E01C65">
        <w:rPr>
          <w:b/>
        </w:rPr>
        <w:t>Перечень практических заданий, выносимых на второй этап государственного экзамена</w:t>
      </w:r>
    </w:p>
    <w:p w:rsidR="002F182E" w:rsidRPr="00E01C65" w:rsidRDefault="002F182E" w:rsidP="00E01C65">
      <w:pPr>
        <w:tabs>
          <w:tab w:val="left" w:pos="851"/>
        </w:tabs>
        <w:ind w:firstLine="567"/>
        <w:jc w:val="both"/>
      </w:pP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</w:pPr>
      <w:r w:rsidRPr="00E01C65">
        <w:t>Практические задания на государственный экзамен не выносятся.</w:t>
      </w:r>
    </w:p>
    <w:p w:rsidR="00AB7C4A" w:rsidRPr="00E01C65" w:rsidRDefault="00AB7C4A" w:rsidP="00E01C65">
      <w:pPr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pStyle w:val="2"/>
        <w:tabs>
          <w:tab w:val="left" w:pos="851"/>
        </w:tabs>
        <w:ind w:firstLine="567"/>
        <w:jc w:val="both"/>
        <w:rPr>
          <w:rFonts w:ascii="Times New Roman" w:hAnsi="Times New Roman"/>
          <w:i w:val="0"/>
          <w:sz w:val="24"/>
          <w:szCs w:val="24"/>
        </w:rPr>
      </w:pPr>
      <w:r w:rsidRPr="00E01C65">
        <w:rPr>
          <w:rFonts w:ascii="Times New Roman" w:hAnsi="Times New Roman"/>
          <w:i w:val="0"/>
          <w:sz w:val="24"/>
          <w:szCs w:val="24"/>
        </w:rPr>
        <w:t>2.1.4 Учебно-методическое обеспечение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1. Технология взрывных работ [Текст]: учеб. пособие / В.Г. Мартынов, В.И. Комащенко, 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В.А. </w:t>
      </w:r>
      <w:proofErr w:type="spellStart"/>
      <w:r w:rsidRPr="00E01C65">
        <w:t>Белин</w:t>
      </w:r>
      <w:proofErr w:type="spellEnd"/>
      <w:r w:rsidRPr="00E01C65">
        <w:t xml:space="preserve"> и др.; под ред. В.Г. Мартынова. – М.: Студент, 2011. -439 с.: ил. ISBN 978-5-4363-0005-4.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2. </w:t>
      </w:r>
      <w:proofErr w:type="spellStart"/>
      <w:r w:rsidRPr="00E01C65">
        <w:t>Белин</w:t>
      </w:r>
      <w:proofErr w:type="spellEnd"/>
      <w:r w:rsidRPr="00E01C65">
        <w:t xml:space="preserve">, В.А. Технология и безопасность взрывных работ [Электронный ресурс]: учебное пособие / В.А. </w:t>
      </w:r>
      <w:proofErr w:type="spellStart"/>
      <w:r w:rsidRPr="00E01C65">
        <w:t>Белин</w:t>
      </w:r>
      <w:proofErr w:type="spellEnd"/>
      <w:r w:rsidRPr="00E01C65">
        <w:t xml:space="preserve">, М.Г. Горбонос, Р.Л. Коротков. – </w:t>
      </w:r>
      <w:proofErr w:type="gramStart"/>
      <w:r w:rsidRPr="00E01C65">
        <w:t>Москва :</w:t>
      </w:r>
      <w:proofErr w:type="gramEnd"/>
      <w:r w:rsidRPr="00E01C65">
        <w:t xml:space="preserve"> МИСИС, 2019. – 74 с. Режим доступа: </w:t>
      </w:r>
      <w:hyperlink r:id="rId9" w:history="1">
        <w:r w:rsidRPr="00E01C65">
          <w:rPr>
            <w:rStyle w:val="ac"/>
          </w:rPr>
          <w:t>https://e.lanbook.com/book/116909</w:t>
        </w:r>
      </w:hyperlink>
      <w:r w:rsidRPr="00E01C65">
        <w:t xml:space="preserve">. – </w:t>
      </w:r>
      <w:proofErr w:type="spellStart"/>
      <w:r w:rsidRPr="00E01C65">
        <w:t>Загл</w:t>
      </w:r>
      <w:proofErr w:type="spellEnd"/>
      <w:r w:rsidRPr="00E01C65">
        <w:t>. с экрана ISBN 978-5-907061-08-8.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3. Взрывное разрушение горных пород. Расчет параметров буровзрывных работ на открытых горных разработках [Электронный ресурс]: учебное пособие / В.А. </w:t>
      </w:r>
      <w:proofErr w:type="spellStart"/>
      <w:r w:rsidRPr="00E01C65">
        <w:t>Белин</w:t>
      </w:r>
      <w:proofErr w:type="spellEnd"/>
      <w:r w:rsidRPr="00E01C65">
        <w:t xml:space="preserve">, М.Г. Горбонос, Р.Л. Коротков, И.Т. Ким. – </w:t>
      </w:r>
      <w:proofErr w:type="gramStart"/>
      <w:r w:rsidRPr="00E01C65">
        <w:t>Москва :</w:t>
      </w:r>
      <w:proofErr w:type="gramEnd"/>
      <w:r w:rsidRPr="00E01C65">
        <w:t xml:space="preserve"> МИСИС, 2019. – 97 с. – Режим доступа: </w:t>
      </w:r>
      <w:hyperlink r:id="rId10" w:history="1">
        <w:r w:rsidRPr="00E01C65">
          <w:rPr>
            <w:rStyle w:val="ac"/>
          </w:rPr>
          <w:t>https://e.lanbook.com/book/116910</w:t>
        </w:r>
      </w:hyperlink>
      <w:r w:rsidRPr="00E01C65">
        <w:t xml:space="preserve">. – </w:t>
      </w:r>
      <w:proofErr w:type="spellStart"/>
      <w:r w:rsidRPr="00E01C65">
        <w:t>Загл</w:t>
      </w:r>
      <w:proofErr w:type="spellEnd"/>
      <w:r w:rsidRPr="00E01C65">
        <w:t>. с экрана ISBN 978-5-907061-09-5.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lastRenderedPageBreak/>
        <w:t xml:space="preserve">4. Кутузов, Б.Н. Проектирование и организация взрывных работ [Электронный ресурс]: учебник / Б.Н. Кутузов, В.А. </w:t>
      </w:r>
      <w:proofErr w:type="spellStart"/>
      <w:r w:rsidRPr="00E01C65">
        <w:t>Белин</w:t>
      </w:r>
      <w:proofErr w:type="spellEnd"/>
      <w:r w:rsidRPr="00E01C65">
        <w:t xml:space="preserve">. – </w:t>
      </w:r>
      <w:proofErr w:type="gramStart"/>
      <w:r w:rsidRPr="00E01C65">
        <w:t>Москва :</w:t>
      </w:r>
      <w:proofErr w:type="gramEnd"/>
      <w:r w:rsidRPr="00E01C65">
        <w:t xml:space="preserve"> Горная книга, 2012. – 416 с. Режим доступа: </w:t>
      </w:r>
      <w:hyperlink r:id="rId11" w:history="1">
        <w:r w:rsidRPr="00E01C65">
          <w:rPr>
            <w:rStyle w:val="ac"/>
          </w:rPr>
          <w:t>https://e.lanbook.com/book/66436</w:t>
        </w:r>
      </w:hyperlink>
      <w:r w:rsidRPr="00E01C65">
        <w:t xml:space="preserve">. – </w:t>
      </w:r>
      <w:proofErr w:type="spellStart"/>
      <w:r w:rsidRPr="00E01C65">
        <w:t>Загл</w:t>
      </w:r>
      <w:proofErr w:type="spellEnd"/>
      <w:r w:rsidRPr="00E01C65">
        <w:t>. с экрана ISBN 978-5-98672-283-2.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 Порядок подготовки и защиты выпускной квалификационной работы</w:t>
      </w:r>
    </w:p>
    <w:p w:rsidR="002F182E" w:rsidRPr="00E01C65" w:rsidRDefault="002F182E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Выполнение и защита выпускной квалификационной работы является одной из форм государственной итоговой аттестации.</w:t>
      </w:r>
    </w:p>
    <w:p w:rsidR="006A6B72" w:rsidRPr="00E01C65" w:rsidRDefault="006A6B7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2F182E" w:rsidRPr="00E01C65" w:rsidRDefault="006A6B72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Обучающий, выполняющий выпускную квалификационную работу должен показать свою способность и умение: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определять и формулировать проблему исследования с учетом ее актуальности;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ставить цели исследования и определять задачи, необходимые для их достижения;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применять теоретические знания при решении практических задач;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proofErr w:type="gramStart"/>
      <w:r w:rsidRPr="00E01C65">
        <w:rPr>
          <w:color w:val="000000"/>
          <w:spacing w:val="2"/>
        </w:rPr>
        <w:t>–  выполнять</w:t>
      </w:r>
      <w:proofErr w:type="gramEnd"/>
      <w:r w:rsidRPr="00E01C65">
        <w:rPr>
          <w:color w:val="000000"/>
          <w:spacing w:val="2"/>
        </w:rPr>
        <w:t xml:space="preserve"> расчеты технологических процессов и применяемого оборудования;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обосновывать проектные решения по обеспечению примышленной и экологической безопасности, экономической эффективности производств по добыче и переработке полезных ископаемых;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осуществлять проектирование предприятий по добыче и переработке твердых полезных ископаемых;</w:t>
      </w:r>
    </w:p>
    <w:p w:rsidR="0082495E" w:rsidRPr="00E01C65" w:rsidRDefault="0082495E" w:rsidP="00E01C65">
      <w:pPr>
        <w:tabs>
          <w:tab w:val="left" w:pos="851"/>
        </w:tabs>
        <w:spacing w:line="276" w:lineRule="auto"/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6A6B72" w:rsidRPr="00E01C65" w:rsidRDefault="0082495E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rPr>
          <w:color w:val="000000"/>
          <w:spacing w:val="2"/>
        </w:rPr>
        <w:t>– оформлять работу в соответствии с установленными требованиями.</w:t>
      </w:r>
    </w:p>
    <w:p w:rsidR="00FC0695" w:rsidRPr="00E01C65" w:rsidRDefault="00FC0695" w:rsidP="00E01C65">
      <w:pPr>
        <w:tabs>
          <w:tab w:val="left" w:pos="851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3.1 Подготовительный этап выполнения выпускной квалификационной работы</w:t>
      </w:r>
    </w:p>
    <w:p w:rsidR="00FC0695" w:rsidRPr="00E01C65" w:rsidRDefault="00FC0695" w:rsidP="00E01C65">
      <w:pPr>
        <w:tabs>
          <w:tab w:val="left" w:pos="851"/>
        </w:tabs>
        <w:ind w:firstLine="567"/>
        <w:jc w:val="both"/>
        <w:rPr>
          <w:b/>
          <w:i/>
        </w:rPr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3.1.1 Выбор темы исследования</w:t>
      </w:r>
    </w:p>
    <w:p w:rsidR="00FC0695" w:rsidRPr="00E01C65" w:rsidRDefault="00FC0695" w:rsidP="00E01C65">
      <w:pPr>
        <w:tabs>
          <w:tab w:val="left" w:pos="851"/>
        </w:tabs>
        <w:ind w:firstLine="567"/>
        <w:jc w:val="both"/>
      </w:pPr>
    </w:p>
    <w:p w:rsidR="00ED3CD7" w:rsidRPr="00E01C65" w:rsidRDefault="00E1264C" w:rsidP="00E01C65">
      <w:pPr>
        <w:tabs>
          <w:tab w:val="left" w:pos="851"/>
        </w:tabs>
        <w:ind w:firstLine="567"/>
        <w:jc w:val="both"/>
      </w:pPr>
      <w:r w:rsidRPr="00E01C65">
        <w:t>Обучающийся самостоятельно выбирает тему из рекомендуемого перечня тем ВКР, представленного в приложении 1.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</w:t>
      </w:r>
      <w:r w:rsidR="00ED3CD7" w:rsidRPr="00E01C65">
        <w:t>.</w:t>
      </w:r>
    </w:p>
    <w:p w:rsidR="00FC0695" w:rsidRPr="00E01C65" w:rsidRDefault="00FC0695" w:rsidP="00E01C65">
      <w:pPr>
        <w:tabs>
          <w:tab w:val="left" w:pos="851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3.1.2 Функции научного руководителя</w:t>
      </w:r>
    </w:p>
    <w:p w:rsidR="00FC0695" w:rsidRPr="00E01C65" w:rsidRDefault="00FC0695" w:rsidP="00E01C65">
      <w:pPr>
        <w:tabs>
          <w:tab w:val="left" w:pos="851"/>
        </w:tabs>
        <w:ind w:firstLine="567"/>
        <w:jc w:val="both"/>
      </w:pPr>
    </w:p>
    <w:p w:rsidR="00E1264C" w:rsidRPr="00E01C65" w:rsidRDefault="00E1264C" w:rsidP="00E01C65">
      <w:pPr>
        <w:tabs>
          <w:tab w:val="left" w:pos="851"/>
        </w:tabs>
        <w:ind w:firstLine="567"/>
        <w:jc w:val="both"/>
      </w:pPr>
      <w:r w:rsidRPr="00E01C65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E1264C" w:rsidRPr="00E01C65" w:rsidRDefault="00E1264C" w:rsidP="00E01C65">
      <w:pPr>
        <w:tabs>
          <w:tab w:val="left" w:pos="851"/>
        </w:tabs>
        <w:ind w:firstLine="567"/>
        <w:jc w:val="both"/>
      </w:pPr>
      <w:r w:rsidRPr="00E01C65">
        <w:t>Руководитель ВКР помогает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E1264C" w:rsidRPr="00E01C65" w:rsidRDefault="00E1264C" w:rsidP="00E01C65">
      <w:pPr>
        <w:tabs>
          <w:tab w:val="left" w:pos="851"/>
        </w:tabs>
        <w:ind w:firstLine="567"/>
        <w:jc w:val="both"/>
      </w:pPr>
      <w:r w:rsidRPr="00E01C65">
        <w:t xml:space="preserve">Подготовка ВКР обучающимся и отчет перед руководителем реализуется согласно календарному графику работы. Календарный график работы обучающегося составляется на </w:t>
      </w:r>
      <w:r w:rsidRPr="00E01C65">
        <w:lastRenderedPageBreak/>
        <w:t>весь период выполнения ВКР с указанием очередности выполнения отдельных этапов и сроков отчетности по выполнению работы перед руководителем</w:t>
      </w:r>
      <w:r w:rsidR="00F0487A" w:rsidRPr="00E01C65">
        <w:t>.</w:t>
      </w:r>
    </w:p>
    <w:p w:rsidR="00ED3CD7" w:rsidRPr="00E01C65" w:rsidRDefault="00ED3CD7" w:rsidP="00E01C65">
      <w:pPr>
        <w:tabs>
          <w:tab w:val="left" w:pos="851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3.2 Требования к выпускной квалификационной работе</w:t>
      </w:r>
    </w:p>
    <w:p w:rsidR="00275DA4" w:rsidRPr="00E01C65" w:rsidRDefault="00275DA4" w:rsidP="00E01C65">
      <w:pPr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tabs>
          <w:tab w:val="left" w:pos="851"/>
        </w:tabs>
        <w:ind w:firstLine="567"/>
        <w:jc w:val="both"/>
        <w:rPr>
          <w:i/>
        </w:rPr>
      </w:pPr>
      <w:r w:rsidRPr="00E01C65">
        <w:t xml:space="preserve">При подготовке выпускной квалификационной работы обучающийся руководствуется методическими указаниями </w:t>
      </w:r>
      <w:r w:rsidRPr="00E01C65">
        <w:rPr>
          <w:iCs/>
        </w:rPr>
        <w:t xml:space="preserve">по выполнению ВКР </w:t>
      </w:r>
      <w:r w:rsidRPr="00E01C65">
        <w:t>и 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r w:rsidRPr="00E01C65">
        <w:rPr>
          <w:i/>
        </w:rPr>
        <w:t>.</w:t>
      </w:r>
    </w:p>
    <w:p w:rsidR="00FB1612" w:rsidRPr="00E01C65" w:rsidRDefault="00FB1612" w:rsidP="00E01C65">
      <w:pPr>
        <w:tabs>
          <w:tab w:val="left" w:pos="851"/>
          <w:tab w:val="left" w:pos="993"/>
        </w:tabs>
        <w:ind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3.3</w:t>
      </w:r>
      <w:r w:rsidR="00780608" w:rsidRPr="00E01C65">
        <w:rPr>
          <w:b/>
        </w:rPr>
        <w:t>.</w:t>
      </w:r>
      <w:r w:rsidRPr="00E01C65">
        <w:rPr>
          <w:b/>
        </w:rPr>
        <w:t xml:space="preserve"> Порядок защиты выпускной квалификационной работы</w:t>
      </w:r>
    </w:p>
    <w:p w:rsidR="00887BC5" w:rsidRPr="00E01C65" w:rsidRDefault="00887BC5" w:rsidP="00E01C65">
      <w:pPr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Законченная выпускная квалификационная работа должна пройти процедуру </w:t>
      </w:r>
      <w:proofErr w:type="spellStart"/>
      <w:r w:rsidRPr="00E01C65">
        <w:t>нормоконтроля</w:t>
      </w:r>
      <w:proofErr w:type="spellEnd"/>
      <w:r w:rsidRPr="00E01C65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 w:rsidRPr="00E01C65">
        <w:rPr>
          <w:i/>
        </w:rPr>
        <w:t xml:space="preserve">. </w:t>
      </w:r>
      <w:r w:rsidRPr="00E01C65">
        <w:t>В случае, если ВКР имеет междисциплинарный характер, то работа направляется нескольким рецензентам. Рецензент ВКР определяется из числа лиц, не являющихся работниками кафедры, факультета/ института.</w:t>
      </w:r>
      <w:r w:rsidRPr="00E01C65">
        <w:rPr>
          <w:color w:val="FF0000"/>
        </w:rPr>
        <w:t xml:space="preserve"> </w:t>
      </w:r>
      <w:r w:rsidRPr="00E01C65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Объявление о защите выпускных работ вывешивается на кафедре за несколько дней до защиты.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E01C65">
        <w:rPr>
          <w:b/>
          <w:i/>
        </w:rPr>
        <w:t>не должна превышать 30 минут</w:t>
      </w:r>
      <w:r w:rsidRPr="00E01C65">
        <w:t>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  <w:r w:rsidRPr="00E01C65">
        <w:t xml:space="preserve">Для сообщения обучающемуся предоставляется </w:t>
      </w:r>
      <w:r w:rsidRPr="00E01C65">
        <w:rPr>
          <w:b/>
          <w:i/>
        </w:rPr>
        <w:t>не более 10 минут</w:t>
      </w:r>
      <w:r w:rsidRPr="00E01C65">
        <w:t xml:space="preserve">. </w:t>
      </w:r>
      <w:r w:rsidRPr="00E01C65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t>В своем выступлении обучающийся должен отразить: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содержание проблемы и актуальность исследования;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цель и задачи исследования;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объект и предмет исследования;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методику своего исследования;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полученные теоретические и практические результаты исследования;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выводы и заключение.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После этого выступает рецензент или рецензия зачитывается одним из членов ГЭК. 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lastRenderedPageBreak/>
        <w:t>Заслушав официальную рецензию своей работы, студент должен ответить на вопросы и замечания рецензента.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E01C65" w:rsidRDefault="00ED3CD7" w:rsidP="00E01C65">
      <w:pPr>
        <w:pStyle w:val="a5"/>
        <w:tabs>
          <w:tab w:val="left" w:pos="851"/>
        </w:tabs>
        <w:ind w:left="0" w:firstLine="567"/>
        <w:jc w:val="both"/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  <w:rPr>
          <w:b/>
        </w:rPr>
      </w:pPr>
      <w:r w:rsidRPr="00E01C65">
        <w:rPr>
          <w:b/>
        </w:rPr>
        <w:t>3.4</w:t>
      </w:r>
      <w:r w:rsidR="008317CE" w:rsidRPr="00E01C65">
        <w:rPr>
          <w:b/>
        </w:rPr>
        <w:t>.</w:t>
      </w:r>
      <w:r w:rsidRPr="00E01C65">
        <w:rPr>
          <w:b/>
        </w:rPr>
        <w:t xml:space="preserve"> Критерии оценки выпускной квалификационной работы</w:t>
      </w:r>
    </w:p>
    <w:p w:rsidR="00887BC5" w:rsidRPr="00E01C65" w:rsidRDefault="00887BC5" w:rsidP="00E01C65">
      <w:pPr>
        <w:tabs>
          <w:tab w:val="left" w:pos="851"/>
        </w:tabs>
        <w:ind w:firstLine="567"/>
        <w:jc w:val="both"/>
        <w:rPr>
          <w:color w:val="000000"/>
          <w:spacing w:val="2"/>
        </w:rPr>
      </w:pP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E01C65">
        <w:rPr>
          <w:b/>
          <w:i/>
        </w:rPr>
        <w:t>в день защиты.</w:t>
      </w:r>
      <w:r w:rsidRPr="00E01C65">
        <w:t xml:space="preserve"> 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актуальность темы;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научно-практическое значением темы;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качество выполнения работы, включая демонстрационные и презентационные материалы;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содержательность доклада и ответов на вопросы;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  <w:r w:rsidRPr="00E01C65">
        <w:t>– умение представлять работу на защите, уровень речевой культуры.</w:t>
      </w:r>
    </w:p>
    <w:p w:rsidR="00731B83" w:rsidRPr="00E01C65" w:rsidRDefault="00731B83" w:rsidP="00E01C65">
      <w:pPr>
        <w:pStyle w:val="11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Оценка </w:t>
      </w:r>
      <w:r w:rsidRPr="00E01C65">
        <w:rPr>
          <w:b/>
          <w:color w:val="000000"/>
          <w:sz w:val="24"/>
          <w:szCs w:val="24"/>
        </w:rPr>
        <w:t xml:space="preserve">«отлично» </w:t>
      </w:r>
      <w:r w:rsidRPr="00E01C65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ГЭК.</w:t>
      </w:r>
    </w:p>
    <w:p w:rsidR="00731B83" w:rsidRPr="00E01C65" w:rsidRDefault="00731B83" w:rsidP="00E01C65">
      <w:pPr>
        <w:pStyle w:val="11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Оценка </w:t>
      </w:r>
      <w:r w:rsidRPr="00E01C65">
        <w:rPr>
          <w:b/>
          <w:color w:val="000000"/>
          <w:sz w:val="24"/>
          <w:szCs w:val="24"/>
        </w:rPr>
        <w:t>«хорошо»</w:t>
      </w:r>
      <w:r w:rsidRPr="00E01C65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731B83" w:rsidRPr="00E01C65" w:rsidRDefault="00731B83" w:rsidP="00E01C65">
      <w:pPr>
        <w:pStyle w:val="11"/>
        <w:tabs>
          <w:tab w:val="left" w:pos="851"/>
        </w:tabs>
        <w:ind w:firstLine="567"/>
        <w:rPr>
          <w:color w:val="000000"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Оценка </w:t>
      </w:r>
      <w:r w:rsidRPr="00E01C65">
        <w:rPr>
          <w:b/>
          <w:color w:val="000000"/>
          <w:sz w:val="24"/>
          <w:szCs w:val="24"/>
        </w:rPr>
        <w:t>«удовлетворительно»</w:t>
      </w:r>
      <w:r w:rsidRPr="00E01C65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требований, отсутствие наглядности в демонстрационном материале и затруднения при ответах на вопросы членов ГЭК.</w:t>
      </w:r>
    </w:p>
    <w:p w:rsidR="00731B83" w:rsidRPr="00E01C65" w:rsidRDefault="00731B83" w:rsidP="00E01C65">
      <w:pPr>
        <w:pStyle w:val="11"/>
        <w:tabs>
          <w:tab w:val="left" w:pos="851"/>
        </w:tabs>
        <w:ind w:firstLine="567"/>
        <w:rPr>
          <w:i/>
          <w:iCs/>
          <w:sz w:val="24"/>
          <w:szCs w:val="24"/>
        </w:rPr>
      </w:pPr>
      <w:r w:rsidRPr="00E01C65">
        <w:rPr>
          <w:color w:val="000000"/>
          <w:sz w:val="24"/>
          <w:szCs w:val="24"/>
        </w:rPr>
        <w:t xml:space="preserve">Оценка </w:t>
      </w:r>
      <w:r w:rsidRPr="00E01C65">
        <w:rPr>
          <w:b/>
          <w:color w:val="000000"/>
          <w:sz w:val="24"/>
          <w:szCs w:val="24"/>
        </w:rPr>
        <w:t>«неудовлетворительно»</w:t>
      </w:r>
      <w:r w:rsidRPr="00E01C65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</w:p>
    <w:p w:rsidR="00731B83" w:rsidRPr="00E01C65" w:rsidRDefault="00731B83" w:rsidP="00E01C65">
      <w:pPr>
        <w:tabs>
          <w:tab w:val="left" w:pos="851"/>
        </w:tabs>
        <w:ind w:firstLine="567"/>
        <w:jc w:val="both"/>
        <w:rPr>
          <w:color w:val="000000"/>
        </w:rPr>
      </w:pPr>
      <w:r w:rsidRPr="00E01C65">
        <w:rPr>
          <w:color w:val="000000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науки и высшего образования Российской Федерации.</w:t>
      </w:r>
    </w:p>
    <w:p w:rsidR="00887BC5" w:rsidRPr="00E01C65" w:rsidRDefault="00887BC5" w:rsidP="00E01C65">
      <w:pPr>
        <w:tabs>
          <w:tab w:val="left" w:pos="851"/>
        </w:tabs>
        <w:ind w:firstLine="567"/>
        <w:jc w:val="both"/>
        <w:rPr>
          <w:iCs/>
        </w:rPr>
      </w:pPr>
    </w:p>
    <w:p w:rsidR="00ED3CD7" w:rsidRPr="00E01C65" w:rsidRDefault="00ED3CD7" w:rsidP="00E01C65">
      <w:pPr>
        <w:tabs>
          <w:tab w:val="left" w:pos="851"/>
        </w:tabs>
        <w:ind w:firstLine="567"/>
        <w:jc w:val="both"/>
      </w:pPr>
      <w:r w:rsidRPr="00E01C65">
        <w:rPr>
          <w:b/>
        </w:rPr>
        <w:br w:type="page"/>
      </w:r>
      <w:r w:rsidRPr="00E01C65">
        <w:lastRenderedPageBreak/>
        <w:t>Приложение 1</w:t>
      </w:r>
    </w:p>
    <w:p w:rsidR="00ED3CD7" w:rsidRPr="00E01C65" w:rsidRDefault="00ED3CD7" w:rsidP="00E01C65">
      <w:pPr>
        <w:pStyle w:val="Default"/>
        <w:tabs>
          <w:tab w:val="left" w:pos="851"/>
        </w:tabs>
        <w:ind w:firstLine="567"/>
        <w:jc w:val="both"/>
        <w:rPr>
          <w:b/>
          <w:bCs/>
        </w:rPr>
      </w:pPr>
    </w:p>
    <w:p w:rsidR="00ED3CD7" w:rsidRPr="00E01C65" w:rsidRDefault="00ED3CD7" w:rsidP="00E01C65">
      <w:pPr>
        <w:pStyle w:val="Default"/>
        <w:tabs>
          <w:tab w:val="left" w:pos="851"/>
        </w:tabs>
        <w:ind w:firstLine="567"/>
        <w:jc w:val="both"/>
        <w:rPr>
          <w:b/>
          <w:bCs/>
        </w:rPr>
      </w:pPr>
      <w:r w:rsidRPr="00E01C65">
        <w:rPr>
          <w:b/>
          <w:bCs/>
        </w:rPr>
        <w:t>Примерный перечень тем выпускных квалификационных работ</w:t>
      </w:r>
    </w:p>
    <w:p w:rsidR="00ED3CD7" w:rsidRPr="00E01C65" w:rsidRDefault="00ED3CD7" w:rsidP="00E01C65">
      <w:pPr>
        <w:pStyle w:val="Default"/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pStyle w:val="a6"/>
        <w:numPr>
          <w:ilvl w:val="0"/>
          <w:numId w:val="40"/>
        </w:numPr>
        <w:tabs>
          <w:tab w:val="left" w:pos="-426"/>
          <w:tab w:val="left" w:pos="851"/>
        </w:tabs>
        <w:spacing w:after="0"/>
        <w:ind w:left="0" w:firstLine="567"/>
        <w:jc w:val="both"/>
      </w:pPr>
      <w:r w:rsidRPr="00E01C65">
        <w:t>Разработка типового проекта производства буровзрывных работ (на карьерах, шахтах, рудниках и т.п.);</w:t>
      </w:r>
    </w:p>
    <w:p w:rsidR="00731B83" w:rsidRPr="00E01C65" w:rsidRDefault="00731B83" w:rsidP="00E01C65">
      <w:pPr>
        <w:pStyle w:val="a6"/>
        <w:numPr>
          <w:ilvl w:val="0"/>
          <w:numId w:val="40"/>
        </w:numPr>
        <w:tabs>
          <w:tab w:val="left" w:pos="-426"/>
          <w:tab w:val="left" w:pos="851"/>
        </w:tabs>
        <w:spacing w:after="0"/>
        <w:ind w:left="0" w:firstLine="567"/>
        <w:jc w:val="both"/>
      </w:pPr>
      <w:r w:rsidRPr="00E01C65">
        <w:t xml:space="preserve">Разработка проекта буровзрывных работ при ведении специальных взрывных работ (работ на строительных объектах, валке зданий и сооружений, </w:t>
      </w:r>
      <w:proofErr w:type="spellStart"/>
      <w:r w:rsidRPr="00E01C65">
        <w:t>простреливании</w:t>
      </w:r>
      <w:proofErr w:type="spellEnd"/>
      <w:r w:rsidRPr="00E01C65">
        <w:t xml:space="preserve"> скважин, ведении дноуглубительных и ледоходных работ, работ на болотах, подводных взрывных работ, при взрывании горячих массивов, выполнении прострелочно-взрывных, сейсморазведочных работ, производстве иных специальных работ);</w:t>
      </w:r>
    </w:p>
    <w:p w:rsidR="00731B83" w:rsidRPr="00E01C65" w:rsidRDefault="00731B83" w:rsidP="00E01C65">
      <w:pPr>
        <w:pStyle w:val="a6"/>
        <w:numPr>
          <w:ilvl w:val="0"/>
          <w:numId w:val="40"/>
        </w:numPr>
        <w:tabs>
          <w:tab w:val="left" w:pos="-426"/>
          <w:tab w:val="left" w:pos="851"/>
        </w:tabs>
        <w:spacing w:after="0"/>
        <w:ind w:left="0" w:firstLine="567"/>
        <w:jc w:val="both"/>
      </w:pPr>
      <w:proofErr w:type="gramStart"/>
      <w:r w:rsidRPr="00E01C65">
        <w:t>.Технико</w:t>
      </w:r>
      <w:proofErr w:type="gramEnd"/>
      <w:r w:rsidRPr="00E01C65">
        <w:t>-экономическое обоснование и/или сравнение вариантов ведения взрывных работ, комплектов оборудования (указывается название карьера и/или полное название предприятия).</w:t>
      </w:r>
    </w:p>
    <w:p w:rsidR="00731B83" w:rsidRPr="00E01C65" w:rsidRDefault="00731B83" w:rsidP="00E01C65">
      <w:pPr>
        <w:pStyle w:val="a6"/>
        <w:numPr>
          <w:ilvl w:val="0"/>
          <w:numId w:val="40"/>
        </w:numPr>
        <w:tabs>
          <w:tab w:val="left" w:pos="-426"/>
          <w:tab w:val="left" w:pos="851"/>
        </w:tabs>
        <w:spacing w:after="0"/>
        <w:ind w:left="0" w:firstLine="567"/>
        <w:jc w:val="both"/>
      </w:pPr>
      <w:r w:rsidRPr="00E01C65">
        <w:t xml:space="preserve">Исследования технологии производства взрывных работ, методов управления энергией взрыва и т.п., позволяющих повысить качество и безопасность производства взрывных работ (указывается название карьера и/или полное название </w:t>
      </w:r>
      <w:proofErr w:type="gramStart"/>
      <w:r w:rsidRPr="00E01C65">
        <w:t>предприятия)*</w:t>
      </w:r>
      <w:proofErr w:type="gramEnd"/>
    </w:p>
    <w:p w:rsidR="00731B83" w:rsidRPr="00E01C65" w:rsidRDefault="00731B83" w:rsidP="00E01C65">
      <w:pPr>
        <w:pStyle w:val="a6"/>
        <w:tabs>
          <w:tab w:val="left" w:pos="-426"/>
          <w:tab w:val="left" w:pos="851"/>
        </w:tabs>
        <w:spacing w:after="0"/>
        <w:ind w:left="0" w:firstLine="567"/>
        <w:jc w:val="both"/>
      </w:pPr>
    </w:p>
    <w:p w:rsidR="00731B83" w:rsidRPr="00E01C65" w:rsidRDefault="00731B83" w:rsidP="00E01C65">
      <w:pPr>
        <w:pStyle w:val="a6"/>
        <w:tabs>
          <w:tab w:val="left" w:pos="-426"/>
          <w:tab w:val="left" w:pos="851"/>
        </w:tabs>
        <w:spacing w:after="0"/>
        <w:ind w:left="0" w:firstLine="567"/>
        <w:jc w:val="both"/>
      </w:pPr>
      <w:r w:rsidRPr="00E01C65">
        <w:t>*примечание: тема исследовательской дипломной работы может отличаться от перечисленной тематики с учетом актуальных производственных задач при согласовании с заведующим кафедрой и руководителем дипломной работы.</w:t>
      </w:r>
    </w:p>
    <w:p w:rsidR="002F182E" w:rsidRPr="00E01C65" w:rsidRDefault="002F182E" w:rsidP="00E01C65">
      <w:pPr>
        <w:tabs>
          <w:tab w:val="left" w:pos="851"/>
        </w:tabs>
        <w:ind w:firstLine="567"/>
        <w:jc w:val="both"/>
      </w:pPr>
    </w:p>
    <w:p w:rsidR="00731B83" w:rsidRPr="00E01C65" w:rsidRDefault="00731B83" w:rsidP="00E01C65">
      <w:pPr>
        <w:tabs>
          <w:tab w:val="left" w:pos="851"/>
        </w:tabs>
        <w:ind w:firstLine="567"/>
        <w:jc w:val="both"/>
      </w:pPr>
    </w:p>
    <w:sectPr w:rsidR="00731B83" w:rsidRPr="00E01C65" w:rsidSect="0059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75186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C27944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F00A45"/>
    <w:multiLevelType w:val="hybridMultilevel"/>
    <w:tmpl w:val="6C84A1BC"/>
    <w:lvl w:ilvl="0" w:tplc="49CA42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717BF1"/>
    <w:multiLevelType w:val="hybridMultilevel"/>
    <w:tmpl w:val="5DA04FAA"/>
    <w:lvl w:ilvl="0" w:tplc="B750E5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F67FD"/>
    <w:multiLevelType w:val="singleLevel"/>
    <w:tmpl w:val="4E487B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09786A"/>
    <w:multiLevelType w:val="hybridMultilevel"/>
    <w:tmpl w:val="83E69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DC29B3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0814B8"/>
    <w:multiLevelType w:val="hybridMultilevel"/>
    <w:tmpl w:val="4CA4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81E6A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ED6FB5"/>
    <w:multiLevelType w:val="hybridMultilevel"/>
    <w:tmpl w:val="93F256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E8F1218"/>
    <w:multiLevelType w:val="hybridMultilevel"/>
    <w:tmpl w:val="8CAC09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090101"/>
    <w:multiLevelType w:val="hybridMultilevel"/>
    <w:tmpl w:val="72F22AB0"/>
    <w:lvl w:ilvl="0" w:tplc="FF2869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86A36CA"/>
    <w:multiLevelType w:val="hybridMultilevel"/>
    <w:tmpl w:val="A592570A"/>
    <w:lvl w:ilvl="0" w:tplc="2C1A5C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90971A7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B464D7"/>
    <w:multiLevelType w:val="multilevel"/>
    <w:tmpl w:val="E02C811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E10655C"/>
    <w:multiLevelType w:val="hybridMultilevel"/>
    <w:tmpl w:val="75047DFE"/>
    <w:lvl w:ilvl="0" w:tplc="D7D827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F7A0F96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26178D2"/>
    <w:multiLevelType w:val="hybridMultilevel"/>
    <w:tmpl w:val="B0AE9576"/>
    <w:lvl w:ilvl="0" w:tplc="FFFFFFFF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4EE5210"/>
    <w:multiLevelType w:val="hybridMultilevel"/>
    <w:tmpl w:val="0F8A9A2A"/>
    <w:lvl w:ilvl="0" w:tplc="AAFCF9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D66AE"/>
    <w:multiLevelType w:val="hybridMultilevel"/>
    <w:tmpl w:val="C5A4E168"/>
    <w:lvl w:ilvl="0" w:tplc="49CA4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A00FC"/>
    <w:multiLevelType w:val="hybridMultilevel"/>
    <w:tmpl w:val="06B2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F0D6C"/>
    <w:multiLevelType w:val="hybridMultilevel"/>
    <w:tmpl w:val="103C1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60063"/>
    <w:multiLevelType w:val="hybridMultilevel"/>
    <w:tmpl w:val="98EA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D1F32"/>
    <w:multiLevelType w:val="hybridMultilevel"/>
    <w:tmpl w:val="EA7AC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0661"/>
    <w:multiLevelType w:val="hybridMultilevel"/>
    <w:tmpl w:val="1E1EDE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D715D8"/>
    <w:multiLevelType w:val="hybridMultilevel"/>
    <w:tmpl w:val="E5B86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D4CC5"/>
    <w:multiLevelType w:val="hybridMultilevel"/>
    <w:tmpl w:val="ACFAA902"/>
    <w:lvl w:ilvl="0" w:tplc="6A8017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0DC1844"/>
    <w:multiLevelType w:val="hybridMultilevel"/>
    <w:tmpl w:val="3CACE948"/>
    <w:lvl w:ilvl="0" w:tplc="CAF4AA8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83B7F99"/>
    <w:multiLevelType w:val="hybridMultilevel"/>
    <w:tmpl w:val="34E45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931F7"/>
    <w:multiLevelType w:val="hybridMultilevel"/>
    <w:tmpl w:val="3724BBB8"/>
    <w:lvl w:ilvl="0" w:tplc="F3AEEA8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cs="Helv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F12FB3"/>
    <w:multiLevelType w:val="hybridMultilevel"/>
    <w:tmpl w:val="6EC645CE"/>
    <w:lvl w:ilvl="0" w:tplc="E83A8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9C082A"/>
    <w:multiLevelType w:val="hybridMultilevel"/>
    <w:tmpl w:val="E02C811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5134D5"/>
    <w:multiLevelType w:val="hybridMultilevel"/>
    <w:tmpl w:val="EC1A2B66"/>
    <w:lvl w:ilvl="0" w:tplc="F5CC27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71EB195D"/>
    <w:multiLevelType w:val="hybridMultilevel"/>
    <w:tmpl w:val="7E5047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A85FC3"/>
    <w:multiLevelType w:val="hybridMultilevel"/>
    <w:tmpl w:val="B1521374"/>
    <w:lvl w:ilvl="0" w:tplc="A08E0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33"/>
  </w:num>
  <w:num w:numId="4">
    <w:abstractNumId w:val="0"/>
    <w:lvlOverride w:ilvl="0">
      <w:lvl w:ilvl="0">
        <w:start w:val="1"/>
        <w:numFmt w:val="bullet"/>
        <w:lvlText w:val="–"/>
        <w:legacy w:legacy="1" w:legacySpace="0" w:legacyIndent="227"/>
        <w:lvlJc w:val="left"/>
        <w:rPr>
          <w:rFonts w:ascii="Times New Roman" w:hAnsi="Times New Roman" w:hint="default"/>
        </w:rPr>
      </w:lvl>
    </w:lvlOverride>
  </w:num>
  <w:num w:numId="5">
    <w:abstractNumId w:val="13"/>
  </w:num>
  <w:num w:numId="6">
    <w:abstractNumId w:val="6"/>
  </w:num>
  <w:num w:numId="7">
    <w:abstractNumId w:val="32"/>
  </w:num>
  <w:num w:numId="8">
    <w:abstractNumId w:val="26"/>
  </w:num>
  <w:num w:numId="9">
    <w:abstractNumId w:val="25"/>
  </w:num>
  <w:num w:numId="10">
    <w:abstractNumId w:val="30"/>
  </w:num>
  <w:num w:numId="11">
    <w:abstractNumId w:val="29"/>
  </w:num>
  <w:num w:numId="12">
    <w:abstractNumId w:val="27"/>
  </w:num>
  <w:num w:numId="13">
    <w:abstractNumId w:val="8"/>
  </w:num>
  <w:num w:numId="14">
    <w:abstractNumId w:val="11"/>
  </w:num>
  <w:num w:numId="15">
    <w:abstractNumId w:val="38"/>
  </w:num>
  <w:num w:numId="16">
    <w:abstractNumId w:val="34"/>
  </w:num>
  <w:num w:numId="17">
    <w:abstractNumId w:val="12"/>
  </w:num>
  <w:num w:numId="18">
    <w:abstractNumId w:val="17"/>
  </w:num>
  <w:num w:numId="19">
    <w:abstractNumId w:val="24"/>
  </w:num>
  <w:num w:numId="20">
    <w:abstractNumId w:val="36"/>
  </w:num>
  <w:num w:numId="21">
    <w:abstractNumId w:val="21"/>
  </w:num>
  <w:num w:numId="22">
    <w:abstractNumId w:val="4"/>
  </w:num>
  <w:num w:numId="23">
    <w:abstractNumId w:val="31"/>
  </w:num>
  <w:num w:numId="24">
    <w:abstractNumId w:val="20"/>
  </w:num>
  <w:num w:numId="25">
    <w:abstractNumId w:val="23"/>
  </w:num>
  <w:num w:numId="26">
    <w:abstractNumId w:val="16"/>
  </w:num>
  <w:num w:numId="27">
    <w:abstractNumId w:val="19"/>
  </w:num>
  <w:num w:numId="28">
    <w:abstractNumId w:val="3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9"/>
  </w:num>
  <w:num w:numId="32">
    <w:abstractNumId w:val="2"/>
  </w:num>
  <w:num w:numId="33">
    <w:abstractNumId w:val="7"/>
  </w:num>
  <w:num w:numId="34">
    <w:abstractNumId w:val="1"/>
  </w:num>
  <w:num w:numId="35">
    <w:abstractNumId w:val="18"/>
  </w:num>
  <w:num w:numId="36">
    <w:abstractNumId w:val="14"/>
  </w:num>
  <w:num w:numId="37">
    <w:abstractNumId w:val="28"/>
  </w:num>
  <w:num w:numId="38">
    <w:abstractNumId w:val="5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D7"/>
    <w:rsid w:val="000000CE"/>
    <w:rsid w:val="00000C53"/>
    <w:rsid w:val="00001B7A"/>
    <w:rsid w:val="00012EBE"/>
    <w:rsid w:val="000175D5"/>
    <w:rsid w:val="000179A4"/>
    <w:rsid w:val="000219DB"/>
    <w:rsid w:val="00022265"/>
    <w:rsid w:val="000226E5"/>
    <w:rsid w:val="00026FD2"/>
    <w:rsid w:val="00027D3A"/>
    <w:rsid w:val="00031027"/>
    <w:rsid w:val="000344C8"/>
    <w:rsid w:val="00036CFE"/>
    <w:rsid w:val="000371AF"/>
    <w:rsid w:val="00041814"/>
    <w:rsid w:val="00041D00"/>
    <w:rsid w:val="00045501"/>
    <w:rsid w:val="0005610A"/>
    <w:rsid w:val="000605DA"/>
    <w:rsid w:val="00064E82"/>
    <w:rsid w:val="0006695E"/>
    <w:rsid w:val="00070A60"/>
    <w:rsid w:val="00071187"/>
    <w:rsid w:val="000713BD"/>
    <w:rsid w:val="0007393F"/>
    <w:rsid w:val="000765DD"/>
    <w:rsid w:val="00076A8E"/>
    <w:rsid w:val="00080758"/>
    <w:rsid w:val="00082539"/>
    <w:rsid w:val="00085098"/>
    <w:rsid w:val="00085BE8"/>
    <w:rsid w:val="00085F7A"/>
    <w:rsid w:val="0008738E"/>
    <w:rsid w:val="000938A9"/>
    <w:rsid w:val="00093D2E"/>
    <w:rsid w:val="000A084B"/>
    <w:rsid w:val="000A0CC5"/>
    <w:rsid w:val="000A3C7E"/>
    <w:rsid w:val="000A7C16"/>
    <w:rsid w:val="000C44F0"/>
    <w:rsid w:val="000D1DF8"/>
    <w:rsid w:val="000E2F04"/>
    <w:rsid w:val="000E3119"/>
    <w:rsid w:val="000F1462"/>
    <w:rsid w:val="000F72FC"/>
    <w:rsid w:val="000F7B7C"/>
    <w:rsid w:val="001019CB"/>
    <w:rsid w:val="00106209"/>
    <w:rsid w:val="00112B51"/>
    <w:rsid w:val="001138D7"/>
    <w:rsid w:val="00113B22"/>
    <w:rsid w:val="00114573"/>
    <w:rsid w:val="00117304"/>
    <w:rsid w:val="0011746A"/>
    <w:rsid w:val="001201CE"/>
    <w:rsid w:val="00121F0C"/>
    <w:rsid w:val="00133165"/>
    <w:rsid w:val="00140220"/>
    <w:rsid w:val="00144EFB"/>
    <w:rsid w:val="00153B7D"/>
    <w:rsid w:val="0015641F"/>
    <w:rsid w:val="00163071"/>
    <w:rsid w:val="00164A5B"/>
    <w:rsid w:val="00171909"/>
    <w:rsid w:val="00171C08"/>
    <w:rsid w:val="001768EC"/>
    <w:rsid w:val="0018529A"/>
    <w:rsid w:val="00186552"/>
    <w:rsid w:val="00186EC9"/>
    <w:rsid w:val="00192162"/>
    <w:rsid w:val="00195B7F"/>
    <w:rsid w:val="001A4380"/>
    <w:rsid w:val="001A7AC7"/>
    <w:rsid w:val="001B16A8"/>
    <w:rsid w:val="001B275E"/>
    <w:rsid w:val="001B2875"/>
    <w:rsid w:val="001B4BB3"/>
    <w:rsid w:val="001B6AD5"/>
    <w:rsid w:val="001C0942"/>
    <w:rsid w:val="001C3346"/>
    <w:rsid w:val="001C3779"/>
    <w:rsid w:val="001C3AD2"/>
    <w:rsid w:val="001C3F7E"/>
    <w:rsid w:val="001D1FC9"/>
    <w:rsid w:val="001E2CDD"/>
    <w:rsid w:val="001F3370"/>
    <w:rsid w:val="001F36E3"/>
    <w:rsid w:val="001F4D0F"/>
    <w:rsid w:val="001F5E1B"/>
    <w:rsid w:val="001F66DB"/>
    <w:rsid w:val="00206FF2"/>
    <w:rsid w:val="00211F85"/>
    <w:rsid w:val="002127B1"/>
    <w:rsid w:val="0021628A"/>
    <w:rsid w:val="00220782"/>
    <w:rsid w:val="00221156"/>
    <w:rsid w:val="002264BA"/>
    <w:rsid w:val="002342C3"/>
    <w:rsid w:val="00242B0A"/>
    <w:rsid w:val="00243533"/>
    <w:rsid w:val="002439E8"/>
    <w:rsid w:val="00247E89"/>
    <w:rsid w:val="0025499C"/>
    <w:rsid w:val="00261DAE"/>
    <w:rsid w:val="00263515"/>
    <w:rsid w:val="00272705"/>
    <w:rsid w:val="00275DA4"/>
    <w:rsid w:val="00276F8D"/>
    <w:rsid w:val="00277AC8"/>
    <w:rsid w:val="00282723"/>
    <w:rsid w:val="002828F6"/>
    <w:rsid w:val="00284629"/>
    <w:rsid w:val="00285847"/>
    <w:rsid w:val="00286A84"/>
    <w:rsid w:val="00287380"/>
    <w:rsid w:val="00287FE3"/>
    <w:rsid w:val="00294655"/>
    <w:rsid w:val="002A5C4C"/>
    <w:rsid w:val="002A62EE"/>
    <w:rsid w:val="002A6BAF"/>
    <w:rsid w:val="002A7EF7"/>
    <w:rsid w:val="002B6008"/>
    <w:rsid w:val="002B61AA"/>
    <w:rsid w:val="002B6551"/>
    <w:rsid w:val="002C22BF"/>
    <w:rsid w:val="002C555A"/>
    <w:rsid w:val="002C5F1D"/>
    <w:rsid w:val="002D0028"/>
    <w:rsid w:val="002D1B15"/>
    <w:rsid w:val="002D51E4"/>
    <w:rsid w:val="002D6809"/>
    <w:rsid w:val="002E007C"/>
    <w:rsid w:val="002E110A"/>
    <w:rsid w:val="002E4782"/>
    <w:rsid w:val="002E5E1C"/>
    <w:rsid w:val="002F182E"/>
    <w:rsid w:val="002F29C0"/>
    <w:rsid w:val="002F32CF"/>
    <w:rsid w:val="002F5071"/>
    <w:rsid w:val="002F6044"/>
    <w:rsid w:val="00300581"/>
    <w:rsid w:val="00301013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2577"/>
    <w:rsid w:val="003346EF"/>
    <w:rsid w:val="003415F6"/>
    <w:rsid w:val="00342D9A"/>
    <w:rsid w:val="00343944"/>
    <w:rsid w:val="00345A92"/>
    <w:rsid w:val="00345D98"/>
    <w:rsid w:val="003463D7"/>
    <w:rsid w:val="00346A6C"/>
    <w:rsid w:val="00351144"/>
    <w:rsid w:val="00351764"/>
    <w:rsid w:val="0035483C"/>
    <w:rsid w:val="003555F1"/>
    <w:rsid w:val="00356B1B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8E8"/>
    <w:rsid w:val="00383F01"/>
    <w:rsid w:val="00385FB3"/>
    <w:rsid w:val="003917D3"/>
    <w:rsid w:val="00392287"/>
    <w:rsid w:val="003927F2"/>
    <w:rsid w:val="00392EF4"/>
    <w:rsid w:val="00393382"/>
    <w:rsid w:val="003939B0"/>
    <w:rsid w:val="003A2EDC"/>
    <w:rsid w:val="003A2FFE"/>
    <w:rsid w:val="003B042C"/>
    <w:rsid w:val="003B12A5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4A62"/>
    <w:rsid w:val="003D791C"/>
    <w:rsid w:val="003E38DB"/>
    <w:rsid w:val="003E7F8E"/>
    <w:rsid w:val="003F7964"/>
    <w:rsid w:val="00400B75"/>
    <w:rsid w:val="004017AA"/>
    <w:rsid w:val="00407EA1"/>
    <w:rsid w:val="00411596"/>
    <w:rsid w:val="004174BF"/>
    <w:rsid w:val="004254A1"/>
    <w:rsid w:val="00432330"/>
    <w:rsid w:val="00432DBE"/>
    <w:rsid w:val="00436720"/>
    <w:rsid w:val="00442E9B"/>
    <w:rsid w:val="004515D5"/>
    <w:rsid w:val="00457188"/>
    <w:rsid w:val="004609A5"/>
    <w:rsid w:val="004711FB"/>
    <w:rsid w:val="00471A08"/>
    <w:rsid w:val="00472F5B"/>
    <w:rsid w:val="00476C49"/>
    <w:rsid w:val="00476D2A"/>
    <w:rsid w:val="004775E4"/>
    <w:rsid w:val="004777E1"/>
    <w:rsid w:val="00484AD3"/>
    <w:rsid w:val="00485543"/>
    <w:rsid w:val="004862F8"/>
    <w:rsid w:val="00486CD2"/>
    <w:rsid w:val="00490022"/>
    <w:rsid w:val="00491436"/>
    <w:rsid w:val="00495780"/>
    <w:rsid w:val="00496594"/>
    <w:rsid w:val="004A64D2"/>
    <w:rsid w:val="004A6FB0"/>
    <w:rsid w:val="004B72BF"/>
    <w:rsid w:val="004C0F4A"/>
    <w:rsid w:val="004C1104"/>
    <w:rsid w:val="004C596B"/>
    <w:rsid w:val="004D3DB6"/>
    <w:rsid w:val="004D6350"/>
    <w:rsid w:val="004E31FC"/>
    <w:rsid w:val="004E769F"/>
    <w:rsid w:val="004F0B36"/>
    <w:rsid w:val="004F228F"/>
    <w:rsid w:val="004F24CD"/>
    <w:rsid w:val="004F2BC8"/>
    <w:rsid w:val="004F3D71"/>
    <w:rsid w:val="00503929"/>
    <w:rsid w:val="00504D2B"/>
    <w:rsid w:val="00521B45"/>
    <w:rsid w:val="00521C71"/>
    <w:rsid w:val="00523142"/>
    <w:rsid w:val="00523CF5"/>
    <w:rsid w:val="00527B29"/>
    <w:rsid w:val="005374D1"/>
    <w:rsid w:val="005533FE"/>
    <w:rsid w:val="00554287"/>
    <w:rsid w:val="00555564"/>
    <w:rsid w:val="0055757E"/>
    <w:rsid w:val="00562B6D"/>
    <w:rsid w:val="005644D4"/>
    <w:rsid w:val="00565822"/>
    <w:rsid w:val="00566815"/>
    <w:rsid w:val="00566DF3"/>
    <w:rsid w:val="00566ED8"/>
    <w:rsid w:val="00572166"/>
    <w:rsid w:val="00575119"/>
    <w:rsid w:val="0057620B"/>
    <w:rsid w:val="00576715"/>
    <w:rsid w:val="005770FD"/>
    <w:rsid w:val="00583383"/>
    <w:rsid w:val="00586076"/>
    <w:rsid w:val="00590FCE"/>
    <w:rsid w:val="00592CC8"/>
    <w:rsid w:val="0059579D"/>
    <w:rsid w:val="005A7E8E"/>
    <w:rsid w:val="005B0B90"/>
    <w:rsid w:val="005B3CE6"/>
    <w:rsid w:val="005B6285"/>
    <w:rsid w:val="005C2AE0"/>
    <w:rsid w:val="005C50C0"/>
    <w:rsid w:val="005D4BC9"/>
    <w:rsid w:val="005E0CB8"/>
    <w:rsid w:val="0060032D"/>
    <w:rsid w:val="0060193F"/>
    <w:rsid w:val="006046E2"/>
    <w:rsid w:val="00605504"/>
    <w:rsid w:val="00611F16"/>
    <w:rsid w:val="006129D1"/>
    <w:rsid w:val="00617BB6"/>
    <w:rsid w:val="00622A6A"/>
    <w:rsid w:val="00623C07"/>
    <w:rsid w:val="00626884"/>
    <w:rsid w:val="00630177"/>
    <w:rsid w:val="00636D43"/>
    <w:rsid w:val="006436C0"/>
    <w:rsid w:val="00643A5D"/>
    <w:rsid w:val="00643CF5"/>
    <w:rsid w:val="00645EAC"/>
    <w:rsid w:val="0065158D"/>
    <w:rsid w:val="00652305"/>
    <w:rsid w:val="00656B60"/>
    <w:rsid w:val="00657FB2"/>
    <w:rsid w:val="00674931"/>
    <w:rsid w:val="006758D1"/>
    <w:rsid w:val="006825ED"/>
    <w:rsid w:val="006A0574"/>
    <w:rsid w:val="006A6B72"/>
    <w:rsid w:val="006A74D8"/>
    <w:rsid w:val="006B2D16"/>
    <w:rsid w:val="006B7312"/>
    <w:rsid w:val="006C2809"/>
    <w:rsid w:val="006C5611"/>
    <w:rsid w:val="006C5A51"/>
    <w:rsid w:val="006C5F67"/>
    <w:rsid w:val="006C73CB"/>
    <w:rsid w:val="006D30D0"/>
    <w:rsid w:val="006D37B1"/>
    <w:rsid w:val="006D4075"/>
    <w:rsid w:val="006E1140"/>
    <w:rsid w:val="006E5517"/>
    <w:rsid w:val="006E5DA3"/>
    <w:rsid w:val="006F0E79"/>
    <w:rsid w:val="006F5912"/>
    <w:rsid w:val="006F74DD"/>
    <w:rsid w:val="00701E1F"/>
    <w:rsid w:val="0070270B"/>
    <w:rsid w:val="00702E9A"/>
    <w:rsid w:val="00711282"/>
    <w:rsid w:val="0071793B"/>
    <w:rsid w:val="007228B0"/>
    <w:rsid w:val="007245EE"/>
    <w:rsid w:val="00725306"/>
    <w:rsid w:val="00727A6B"/>
    <w:rsid w:val="00731773"/>
    <w:rsid w:val="00731B83"/>
    <w:rsid w:val="00736019"/>
    <w:rsid w:val="0073666C"/>
    <w:rsid w:val="00737B0D"/>
    <w:rsid w:val="007401DC"/>
    <w:rsid w:val="00745D1E"/>
    <w:rsid w:val="00747849"/>
    <w:rsid w:val="00752BF5"/>
    <w:rsid w:val="00753FED"/>
    <w:rsid w:val="0075433D"/>
    <w:rsid w:val="00756A13"/>
    <w:rsid w:val="0076101C"/>
    <w:rsid w:val="0076541A"/>
    <w:rsid w:val="007716E4"/>
    <w:rsid w:val="00780608"/>
    <w:rsid w:val="007811B5"/>
    <w:rsid w:val="007850FE"/>
    <w:rsid w:val="00785A40"/>
    <w:rsid w:val="007939BC"/>
    <w:rsid w:val="00794D7C"/>
    <w:rsid w:val="007A7A5C"/>
    <w:rsid w:val="007B0457"/>
    <w:rsid w:val="007B1154"/>
    <w:rsid w:val="007B36B5"/>
    <w:rsid w:val="007B4F73"/>
    <w:rsid w:val="007C45BE"/>
    <w:rsid w:val="007D3BB2"/>
    <w:rsid w:val="007D7859"/>
    <w:rsid w:val="007E050C"/>
    <w:rsid w:val="007E082F"/>
    <w:rsid w:val="007F0CEA"/>
    <w:rsid w:val="007F1672"/>
    <w:rsid w:val="007F4D74"/>
    <w:rsid w:val="007F62B0"/>
    <w:rsid w:val="00800776"/>
    <w:rsid w:val="008022D2"/>
    <w:rsid w:val="008034C5"/>
    <w:rsid w:val="00812CBB"/>
    <w:rsid w:val="0081476D"/>
    <w:rsid w:val="00821FFB"/>
    <w:rsid w:val="00824566"/>
    <w:rsid w:val="0082495E"/>
    <w:rsid w:val="0082510A"/>
    <w:rsid w:val="008317CE"/>
    <w:rsid w:val="00833594"/>
    <w:rsid w:val="008375B7"/>
    <w:rsid w:val="00843276"/>
    <w:rsid w:val="00843C45"/>
    <w:rsid w:val="00850A93"/>
    <w:rsid w:val="00853C29"/>
    <w:rsid w:val="00854671"/>
    <w:rsid w:val="008566D9"/>
    <w:rsid w:val="00856DE6"/>
    <w:rsid w:val="0086294D"/>
    <w:rsid w:val="008661F4"/>
    <w:rsid w:val="0087105E"/>
    <w:rsid w:val="00887BC5"/>
    <w:rsid w:val="008960D1"/>
    <w:rsid w:val="00897A26"/>
    <w:rsid w:val="008A0458"/>
    <w:rsid w:val="008A4D68"/>
    <w:rsid w:val="008B3B82"/>
    <w:rsid w:val="008B5945"/>
    <w:rsid w:val="008B772F"/>
    <w:rsid w:val="008C2D1A"/>
    <w:rsid w:val="008C3169"/>
    <w:rsid w:val="008C781B"/>
    <w:rsid w:val="008D3CB4"/>
    <w:rsid w:val="008D48BD"/>
    <w:rsid w:val="008D49D7"/>
    <w:rsid w:val="008E1AD8"/>
    <w:rsid w:val="008E2BCE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DB7"/>
    <w:rsid w:val="009243B5"/>
    <w:rsid w:val="009276B8"/>
    <w:rsid w:val="00930AFA"/>
    <w:rsid w:val="009429A7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83CFE"/>
    <w:rsid w:val="00985125"/>
    <w:rsid w:val="00996E9D"/>
    <w:rsid w:val="009A01FC"/>
    <w:rsid w:val="009A1F82"/>
    <w:rsid w:val="009A2141"/>
    <w:rsid w:val="009A2519"/>
    <w:rsid w:val="009A7404"/>
    <w:rsid w:val="009B065A"/>
    <w:rsid w:val="009B5355"/>
    <w:rsid w:val="009B6AEE"/>
    <w:rsid w:val="009B7696"/>
    <w:rsid w:val="009C2CB2"/>
    <w:rsid w:val="009C39B8"/>
    <w:rsid w:val="009C421E"/>
    <w:rsid w:val="009C69D6"/>
    <w:rsid w:val="009D033B"/>
    <w:rsid w:val="009D23AA"/>
    <w:rsid w:val="009E20A3"/>
    <w:rsid w:val="009E2EDA"/>
    <w:rsid w:val="009E58D1"/>
    <w:rsid w:val="009E6468"/>
    <w:rsid w:val="009F16EF"/>
    <w:rsid w:val="00A0586C"/>
    <w:rsid w:val="00A06905"/>
    <w:rsid w:val="00A1432F"/>
    <w:rsid w:val="00A15E68"/>
    <w:rsid w:val="00A16448"/>
    <w:rsid w:val="00A20C77"/>
    <w:rsid w:val="00A22026"/>
    <w:rsid w:val="00A22D6C"/>
    <w:rsid w:val="00A27DE1"/>
    <w:rsid w:val="00A3138B"/>
    <w:rsid w:val="00A3252D"/>
    <w:rsid w:val="00A46913"/>
    <w:rsid w:val="00A46DEA"/>
    <w:rsid w:val="00A54EA0"/>
    <w:rsid w:val="00A550F8"/>
    <w:rsid w:val="00A60A36"/>
    <w:rsid w:val="00A64564"/>
    <w:rsid w:val="00A66B74"/>
    <w:rsid w:val="00A6701B"/>
    <w:rsid w:val="00A71BB2"/>
    <w:rsid w:val="00A73BC1"/>
    <w:rsid w:val="00A74E08"/>
    <w:rsid w:val="00A7576E"/>
    <w:rsid w:val="00A76CDC"/>
    <w:rsid w:val="00A81A8D"/>
    <w:rsid w:val="00A81F54"/>
    <w:rsid w:val="00A83C42"/>
    <w:rsid w:val="00A845B9"/>
    <w:rsid w:val="00A86D4D"/>
    <w:rsid w:val="00A90CB5"/>
    <w:rsid w:val="00A92FE9"/>
    <w:rsid w:val="00A96FDF"/>
    <w:rsid w:val="00A97ED5"/>
    <w:rsid w:val="00AA41E5"/>
    <w:rsid w:val="00AB365B"/>
    <w:rsid w:val="00AB469F"/>
    <w:rsid w:val="00AB47E7"/>
    <w:rsid w:val="00AB5D13"/>
    <w:rsid w:val="00AB7C4A"/>
    <w:rsid w:val="00AB7D90"/>
    <w:rsid w:val="00AC416F"/>
    <w:rsid w:val="00AC50E0"/>
    <w:rsid w:val="00AC5130"/>
    <w:rsid w:val="00AC566E"/>
    <w:rsid w:val="00AC7879"/>
    <w:rsid w:val="00AC7B38"/>
    <w:rsid w:val="00AD7CCF"/>
    <w:rsid w:val="00AE1808"/>
    <w:rsid w:val="00AE1A89"/>
    <w:rsid w:val="00AE28EF"/>
    <w:rsid w:val="00AE48B0"/>
    <w:rsid w:val="00AE6264"/>
    <w:rsid w:val="00AE6D91"/>
    <w:rsid w:val="00AF1CEF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2B55"/>
    <w:rsid w:val="00B35C8C"/>
    <w:rsid w:val="00B42997"/>
    <w:rsid w:val="00B4462A"/>
    <w:rsid w:val="00B451F4"/>
    <w:rsid w:val="00B53D64"/>
    <w:rsid w:val="00B60B18"/>
    <w:rsid w:val="00B622BE"/>
    <w:rsid w:val="00B6388F"/>
    <w:rsid w:val="00B671C1"/>
    <w:rsid w:val="00B71E3A"/>
    <w:rsid w:val="00B74517"/>
    <w:rsid w:val="00B764A1"/>
    <w:rsid w:val="00B90228"/>
    <w:rsid w:val="00B904BB"/>
    <w:rsid w:val="00B906D1"/>
    <w:rsid w:val="00B90F6E"/>
    <w:rsid w:val="00B93F9A"/>
    <w:rsid w:val="00BA6CF6"/>
    <w:rsid w:val="00BB0868"/>
    <w:rsid w:val="00BB0D33"/>
    <w:rsid w:val="00BB0F7E"/>
    <w:rsid w:val="00BB6033"/>
    <w:rsid w:val="00BB6E94"/>
    <w:rsid w:val="00BC200F"/>
    <w:rsid w:val="00BC27A8"/>
    <w:rsid w:val="00BC3E5B"/>
    <w:rsid w:val="00BC49B4"/>
    <w:rsid w:val="00BD22DD"/>
    <w:rsid w:val="00BD6FE8"/>
    <w:rsid w:val="00BD72E6"/>
    <w:rsid w:val="00BE31BC"/>
    <w:rsid w:val="00BF039B"/>
    <w:rsid w:val="00BF2C83"/>
    <w:rsid w:val="00BF620E"/>
    <w:rsid w:val="00C06F17"/>
    <w:rsid w:val="00C13E19"/>
    <w:rsid w:val="00C142FA"/>
    <w:rsid w:val="00C160B9"/>
    <w:rsid w:val="00C2059C"/>
    <w:rsid w:val="00C23017"/>
    <w:rsid w:val="00C33093"/>
    <w:rsid w:val="00C33557"/>
    <w:rsid w:val="00C35851"/>
    <w:rsid w:val="00C360D5"/>
    <w:rsid w:val="00C41682"/>
    <w:rsid w:val="00C41A14"/>
    <w:rsid w:val="00C60C6E"/>
    <w:rsid w:val="00C62741"/>
    <w:rsid w:val="00C70E22"/>
    <w:rsid w:val="00C743E3"/>
    <w:rsid w:val="00C7584A"/>
    <w:rsid w:val="00C860C0"/>
    <w:rsid w:val="00C92F7A"/>
    <w:rsid w:val="00C96807"/>
    <w:rsid w:val="00C97A2B"/>
    <w:rsid w:val="00CA03B2"/>
    <w:rsid w:val="00CA1244"/>
    <w:rsid w:val="00CA5EEA"/>
    <w:rsid w:val="00CA706F"/>
    <w:rsid w:val="00CB2949"/>
    <w:rsid w:val="00CB376C"/>
    <w:rsid w:val="00CB4421"/>
    <w:rsid w:val="00CB4658"/>
    <w:rsid w:val="00CB5FB5"/>
    <w:rsid w:val="00CB7108"/>
    <w:rsid w:val="00CC0CAA"/>
    <w:rsid w:val="00CC4E1C"/>
    <w:rsid w:val="00CD0506"/>
    <w:rsid w:val="00CD2D4B"/>
    <w:rsid w:val="00CD5285"/>
    <w:rsid w:val="00CD68BA"/>
    <w:rsid w:val="00CD6D8B"/>
    <w:rsid w:val="00CE0967"/>
    <w:rsid w:val="00CE100B"/>
    <w:rsid w:val="00CE1DAC"/>
    <w:rsid w:val="00CE3CD2"/>
    <w:rsid w:val="00CE47C1"/>
    <w:rsid w:val="00CE5393"/>
    <w:rsid w:val="00CE6A14"/>
    <w:rsid w:val="00CE7D1B"/>
    <w:rsid w:val="00CF6EBD"/>
    <w:rsid w:val="00CF718D"/>
    <w:rsid w:val="00CF7D98"/>
    <w:rsid w:val="00D04055"/>
    <w:rsid w:val="00D051E3"/>
    <w:rsid w:val="00D07FB5"/>
    <w:rsid w:val="00D11EAA"/>
    <w:rsid w:val="00D138B5"/>
    <w:rsid w:val="00D147E0"/>
    <w:rsid w:val="00D22D0C"/>
    <w:rsid w:val="00D248CD"/>
    <w:rsid w:val="00D24951"/>
    <w:rsid w:val="00D26C7F"/>
    <w:rsid w:val="00D27DC0"/>
    <w:rsid w:val="00D51968"/>
    <w:rsid w:val="00D53A1C"/>
    <w:rsid w:val="00D546F8"/>
    <w:rsid w:val="00D57956"/>
    <w:rsid w:val="00D579F6"/>
    <w:rsid w:val="00D6023F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438A"/>
    <w:rsid w:val="00D94143"/>
    <w:rsid w:val="00DA11E1"/>
    <w:rsid w:val="00DA137F"/>
    <w:rsid w:val="00DA17F7"/>
    <w:rsid w:val="00DB3C9D"/>
    <w:rsid w:val="00DB455C"/>
    <w:rsid w:val="00DB482E"/>
    <w:rsid w:val="00DC630C"/>
    <w:rsid w:val="00DC6DC2"/>
    <w:rsid w:val="00DD1DD4"/>
    <w:rsid w:val="00DE1C8F"/>
    <w:rsid w:val="00DF051D"/>
    <w:rsid w:val="00DF636E"/>
    <w:rsid w:val="00E0070E"/>
    <w:rsid w:val="00E01C65"/>
    <w:rsid w:val="00E02918"/>
    <w:rsid w:val="00E04A19"/>
    <w:rsid w:val="00E1264C"/>
    <w:rsid w:val="00E14E1D"/>
    <w:rsid w:val="00E24CE5"/>
    <w:rsid w:val="00E25854"/>
    <w:rsid w:val="00E330EC"/>
    <w:rsid w:val="00E34690"/>
    <w:rsid w:val="00E364F8"/>
    <w:rsid w:val="00E37227"/>
    <w:rsid w:val="00E47365"/>
    <w:rsid w:val="00E51BFB"/>
    <w:rsid w:val="00E53F55"/>
    <w:rsid w:val="00E60017"/>
    <w:rsid w:val="00E6285A"/>
    <w:rsid w:val="00E628BA"/>
    <w:rsid w:val="00E64AC6"/>
    <w:rsid w:val="00E73315"/>
    <w:rsid w:val="00E74540"/>
    <w:rsid w:val="00E76E68"/>
    <w:rsid w:val="00E82DA0"/>
    <w:rsid w:val="00E87D09"/>
    <w:rsid w:val="00E914E3"/>
    <w:rsid w:val="00E93E4F"/>
    <w:rsid w:val="00E965ED"/>
    <w:rsid w:val="00E9708C"/>
    <w:rsid w:val="00EA3C45"/>
    <w:rsid w:val="00EA4D6E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7496"/>
    <w:rsid w:val="00EF09B2"/>
    <w:rsid w:val="00EF0F09"/>
    <w:rsid w:val="00EF23F1"/>
    <w:rsid w:val="00EF2CB2"/>
    <w:rsid w:val="00F01932"/>
    <w:rsid w:val="00F02EB6"/>
    <w:rsid w:val="00F0487A"/>
    <w:rsid w:val="00F06FC2"/>
    <w:rsid w:val="00F0710A"/>
    <w:rsid w:val="00F1636B"/>
    <w:rsid w:val="00F2150D"/>
    <w:rsid w:val="00F22948"/>
    <w:rsid w:val="00F26DFD"/>
    <w:rsid w:val="00F30682"/>
    <w:rsid w:val="00F3515B"/>
    <w:rsid w:val="00F415F6"/>
    <w:rsid w:val="00F44702"/>
    <w:rsid w:val="00F543B6"/>
    <w:rsid w:val="00F566D4"/>
    <w:rsid w:val="00F60178"/>
    <w:rsid w:val="00F61CD7"/>
    <w:rsid w:val="00F62256"/>
    <w:rsid w:val="00F673F2"/>
    <w:rsid w:val="00F745B3"/>
    <w:rsid w:val="00F830CF"/>
    <w:rsid w:val="00F91E23"/>
    <w:rsid w:val="00F93BA1"/>
    <w:rsid w:val="00F97013"/>
    <w:rsid w:val="00F9786D"/>
    <w:rsid w:val="00FA0E35"/>
    <w:rsid w:val="00FA38D1"/>
    <w:rsid w:val="00FA3D54"/>
    <w:rsid w:val="00FA5260"/>
    <w:rsid w:val="00FA6376"/>
    <w:rsid w:val="00FA7527"/>
    <w:rsid w:val="00FB0543"/>
    <w:rsid w:val="00FB1612"/>
    <w:rsid w:val="00FB29A2"/>
    <w:rsid w:val="00FB5C03"/>
    <w:rsid w:val="00FC0695"/>
    <w:rsid w:val="00FC204D"/>
    <w:rsid w:val="00FC75F4"/>
    <w:rsid w:val="00FD308E"/>
    <w:rsid w:val="00FD740E"/>
    <w:rsid w:val="00FE4B49"/>
    <w:rsid w:val="00FE7FC0"/>
    <w:rsid w:val="00FF0C13"/>
    <w:rsid w:val="00FF0C4E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E6D43-71DC-4CA1-8C93-E1F21FFC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CD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D3CD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182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39B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8B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D3CD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rPr>
      <w:rFonts w:ascii="Times New Roman" w:eastAsia="Times New Roman" w:hAnsi="Times New Roman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customStyle="1" w:styleId="Default">
    <w:name w:val="Default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customStyle="1" w:styleId="Normal1">
    <w:name w:val="Normal1"/>
    <w:rsid w:val="0059579D"/>
    <w:pPr>
      <w:widowControl w:val="0"/>
      <w:autoSpaceDE w:val="0"/>
      <w:autoSpaceDN w:val="0"/>
      <w:spacing w:before="240" w:line="300" w:lineRule="auto"/>
      <w:ind w:firstLine="580"/>
      <w:jc w:val="both"/>
    </w:pPr>
    <w:rPr>
      <w:rFonts w:ascii="Times New Roman" w:eastAsia="Times New Roman" w:hAnsi="Times New Roman"/>
      <w:sz w:val="24"/>
      <w:szCs w:val="24"/>
    </w:rPr>
  </w:style>
  <w:style w:type="paragraph" w:styleId="21">
    <w:name w:val="Body Text Indent 2"/>
    <w:basedOn w:val="a"/>
    <w:rsid w:val="0059579D"/>
    <w:pPr>
      <w:spacing w:after="120" w:line="480" w:lineRule="auto"/>
      <w:ind w:left="283"/>
    </w:pPr>
  </w:style>
  <w:style w:type="paragraph" w:customStyle="1" w:styleId="-11">
    <w:name w:val="Мой-11"/>
    <w:rsid w:val="00294655"/>
    <w:pPr>
      <w:widowControl w:val="0"/>
      <w:tabs>
        <w:tab w:val="left" w:pos="709"/>
      </w:tabs>
    </w:pPr>
    <w:rPr>
      <w:rFonts w:ascii="Arial" w:eastAsia="Times New Roman" w:hAnsi="Arial"/>
      <w:sz w:val="22"/>
    </w:rPr>
  </w:style>
  <w:style w:type="character" w:customStyle="1" w:styleId="40">
    <w:name w:val="Заголовок 4 Знак"/>
    <w:link w:val="4"/>
    <w:uiPriority w:val="9"/>
    <w:semiHidden/>
    <w:rsid w:val="007939B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2">
    <w:name w:val="Style2"/>
    <w:basedOn w:val="a"/>
    <w:rsid w:val="007939BC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7939BC"/>
    <w:rPr>
      <w:rFonts w:ascii="Times New Roman" w:hAnsi="Times New Roman" w:cs="Times New Roman"/>
      <w:b/>
      <w:bCs/>
      <w:sz w:val="10"/>
      <w:szCs w:val="10"/>
    </w:rPr>
  </w:style>
  <w:style w:type="paragraph" w:styleId="a6">
    <w:name w:val="Body Text Indent"/>
    <w:basedOn w:val="a"/>
    <w:link w:val="a7"/>
    <w:uiPriority w:val="99"/>
    <w:unhideWhenUsed/>
    <w:rsid w:val="00737B0D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rsid w:val="00737B0D"/>
    <w:rPr>
      <w:rFonts w:ascii="Times New Roman" w:eastAsia="Times New Roman" w:hAnsi="Times New Roman"/>
      <w:sz w:val="24"/>
      <w:szCs w:val="24"/>
    </w:rPr>
  </w:style>
  <w:style w:type="character" w:customStyle="1" w:styleId="FontStyle17">
    <w:name w:val="Font Style17"/>
    <w:rsid w:val="00737B0D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header"/>
    <w:aliases w:val=" Знак"/>
    <w:basedOn w:val="a"/>
    <w:link w:val="a9"/>
    <w:uiPriority w:val="99"/>
    <w:rsid w:val="00CD68B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aliases w:val=" Знак Знак"/>
    <w:link w:val="a8"/>
    <w:uiPriority w:val="99"/>
    <w:rsid w:val="00CD68BA"/>
    <w:rPr>
      <w:rFonts w:ascii="Times New Roman" w:eastAsia="Times New Roman" w:hAnsi="Times New Roman"/>
    </w:rPr>
  </w:style>
  <w:style w:type="character" w:customStyle="1" w:styleId="FontStyle16">
    <w:name w:val="Font Style16"/>
    <w:rsid w:val="00CD68B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CD68BA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CD68B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D68B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CD68BA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CD68BA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CD68BA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CD68BA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CD68BA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CD68B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CD68B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CD68BA"/>
    <w:pPr>
      <w:widowControl w:val="0"/>
      <w:autoSpaceDE w:val="0"/>
      <w:autoSpaceDN w:val="0"/>
      <w:adjustRightInd w:val="0"/>
    </w:pPr>
  </w:style>
  <w:style w:type="character" w:customStyle="1" w:styleId="60">
    <w:name w:val="Заголовок 6 Знак"/>
    <w:link w:val="6"/>
    <w:uiPriority w:val="9"/>
    <w:semiHidden/>
    <w:rsid w:val="00CD68BA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Style9">
    <w:name w:val="Style9"/>
    <w:basedOn w:val="a"/>
    <w:rsid w:val="00CD68BA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0">
    <w:name w:val="Заголовок 2 Знак"/>
    <w:link w:val="2"/>
    <w:uiPriority w:val="9"/>
    <w:semiHidden/>
    <w:rsid w:val="002F182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5">
    <w:name w:val="Обычный_А5"/>
    <w:basedOn w:val="a"/>
    <w:rsid w:val="00F0487A"/>
    <w:pPr>
      <w:ind w:firstLine="284"/>
      <w:jc w:val="both"/>
    </w:pPr>
    <w:rPr>
      <w:rFonts w:ascii="Arial" w:hAnsi="Arial" w:cs="Arial"/>
      <w:color w:val="000000"/>
      <w:sz w:val="20"/>
    </w:rPr>
  </w:style>
  <w:style w:type="paragraph" w:styleId="3">
    <w:name w:val="Body Text Indent 3"/>
    <w:basedOn w:val="a"/>
    <w:link w:val="30"/>
    <w:rsid w:val="00F0487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F0487A"/>
    <w:rPr>
      <w:rFonts w:ascii="Times New Roman" w:eastAsia="Times New Roman" w:hAnsi="Times New Roman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F03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039B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73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6643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1169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377D7-AE2A-43C4-B0C3-40C1760E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5278</Words>
  <Characters>30086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ИГА по ГОС ВПО (строчку удалить)</vt:lpstr>
    </vt:vector>
  </TitlesOfParts>
  <Company>UMU</Company>
  <LinksUpToDate>false</LinksUpToDate>
  <CharactersWithSpaces>35294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ИГА по ГОС ВПО (строчку удалить)</dc:title>
  <dc:creator>m.kolesnikova</dc:creator>
  <cp:lastModifiedBy>Угольников Никита</cp:lastModifiedBy>
  <cp:revision>6</cp:revision>
  <cp:lastPrinted>2019-02-14T17:32:00Z</cp:lastPrinted>
  <dcterms:created xsi:type="dcterms:W3CDTF">2020-11-04T11:40:00Z</dcterms:created>
  <dcterms:modified xsi:type="dcterms:W3CDTF">2020-11-04T12:06:00Z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