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09" w:rsidRDefault="00302E7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20\09-10-2020_09-04-03\Рисунок 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20\09-10-2020_09-04-03\Рисунок (10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101">
        <w:br w:type="page"/>
      </w:r>
    </w:p>
    <w:p w:rsidR="00A01309" w:rsidRPr="00A25CBE" w:rsidRDefault="00302E7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20\09-10-2020_09-04-03\Рисунок 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20\09-10-2020_09-04-03\Рисунок (10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101"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01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Листактуализациипрограммы</w:t>
            </w:r>
            <w:proofErr w:type="spellEnd"/>
          </w:p>
        </w:tc>
      </w:tr>
      <w:tr w:rsidR="00A01309">
        <w:trPr>
          <w:trHeight w:hRule="exact" w:val="131"/>
        </w:trPr>
        <w:tc>
          <w:tcPr>
            <w:tcW w:w="3119" w:type="dxa"/>
          </w:tcPr>
          <w:p w:rsidR="00A01309" w:rsidRDefault="00A01309"/>
        </w:tc>
        <w:tc>
          <w:tcPr>
            <w:tcW w:w="6238" w:type="dxa"/>
          </w:tcPr>
          <w:p w:rsidR="00A01309" w:rsidRDefault="00A01309"/>
        </w:tc>
      </w:tr>
      <w:tr w:rsidR="00A01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Default="00A01309"/>
        </w:tc>
      </w:tr>
      <w:tr w:rsidR="00A01309">
        <w:trPr>
          <w:trHeight w:hRule="exact" w:val="13"/>
        </w:trPr>
        <w:tc>
          <w:tcPr>
            <w:tcW w:w="3119" w:type="dxa"/>
          </w:tcPr>
          <w:p w:rsidR="00A01309" w:rsidRDefault="00A01309"/>
        </w:tc>
        <w:tc>
          <w:tcPr>
            <w:tcW w:w="6238" w:type="dxa"/>
          </w:tcPr>
          <w:p w:rsidR="00A01309" w:rsidRDefault="00A01309"/>
        </w:tc>
      </w:tr>
      <w:tr w:rsidR="00A01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Default="00A01309"/>
        </w:tc>
      </w:tr>
      <w:tr w:rsidR="00A01309">
        <w:trPr>
          <w:trHeight w:hRule="exact" w:val="96"/>
        </w:trPr>
        <w:tc>
          <w:tcPr>
            <w:tcW w:w="3119" w:type="dxa"/>
          </w:tcPr>
          <w:p w:rsidR="00A01309" w:rsidRDefault="00A01309"/>
        </w:tc>
        <w:tc>
          <w:tcPr>
            <w:tcW w:w="6238" w:type="dxa"/>
          </w:tcPr>
          <w:p w:rsidR="00A01309" w:rsidRDefault="00A01309"/>
        </w:tc>
      </w:tr>
      <w:tr w:rsidR="00A01309" w:rsidRPr="001010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A01309" w:rsidRPr="00101019">
        <w:trPr>
          <w:trHeight w:hRule="exact" w:val="138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555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A01309" w:rsidRPr="00101019">
        <w:trPr>
          <w:trHeight w:hRule="exact" w:val="277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13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96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A01309" w:rsidRPr="00101019">
        <w:trPr>
          <w:trHeight w:hRule="exact" w:val="138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01019">
        <w:trPr>
          <w:trHeight w:hRule="exact" w:val="555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1Целипрактики/НИР</w:t>
            </w:r>
          </w:p>
        </w:tc>
      </w:tr>
      <w:tr w:rsidR="00A01309" w:rsidRPr="009D4009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Целямипроизводственной-преддипломнойпрактик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2.В.04(П)понаправлениюподготовки38.04.02Менеджментявляетсязакрепление,систематизация,обобщениеиуглублениезнаний,уменийинавыковстудентов,полученныхвпроцесседисциплинподготовкимагистра;выбориобоснованиеактуальноститемывыпускнойквалификационнойработыиеезначимостидляобеспеченияэффективнойдеятельностиорганизации;ознакомлениесконкретнымиматериаламииинформационнойбазойорганизации,используемымидлярешениявопросовуправления,всоответствиистемойВКР;сбор,систематизацияиобобщениепервичныхматериаловоработеорганизацииповопросам,разрабатываемымстудентомпривыполнениивыпускнойквалификационнойработы;проведениесамостоятельныхрасчетовианализанеобходимыхпоказателей,характеризующихдеятельностьпредприятия/учреждения/организации;закреплениепрактическихзнаний,уменийинавыковпорешениюзадачуправлениянабазетеоретическихзнаний;подготовкапроектныхпредложенийпотемевыпускнойквалификационнойработы.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Производственная-преддипломнаяпрактиканаправленанаполучениепрактическихзнанийинавыковпрофессиональнойдеятельности.</w:t>
            </w:r>
          </w:p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2Задачипрактики/НИР</w:t>
            </w:r>
          </w:p>
        </w:tc>
      </w:tr>
      <w:tr w:rsidR="00A01309" w:rsidRPr="009D4009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Задачамипрохожденияпроизводственной–преддипломнойпрактикиявляютсяпроцессыформированияследующихкомпетенций: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ОПК-3-способностьюпроводитьсамостоятельныеисследования,обосновыватьактуальностьипрактическуюзначимостьизбраннойтемынаучногоисследования;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ПК-2-способностьюразрабатыватькорпоративнуюстратегию,программыорганизационногоразвитияиизмененийиобеспечиватьихреализацию;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-4-способностьюиспользоватьколичественныеикачественныеметодыдляпроведенияприкладныхисследованийиуправлениябизнес-процессами,готовитьаналитическиематериалыпорезультатамихприменения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ПК-5-владениемметодамиэкономическогоистратегическогоанализаповеденияэкономическихагентовирынковвглобальнойсреде;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ПК-7-способностьюпредставлятьрезультатыпроведенногоисследованияввиденаучногоотчета,статьиилидоклада;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ПК-8-способностьюобосновыватьактуальность,теоретическуюипрактическуюзначимостьизбраннойтемынаучногоисследования;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ПК-9-способностьюпроводитьсамостоятельныеисследованиявсоответствиисразработаннойпрограммой;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-10-способностьюразрабатыватьучебныепрограммыиметодическоеобеспечениеуправленческихдисциплин,атакжеприменятьсовременныеметодыиметодикивпроцессеихпреподавания</w:t>
            </w:r>
          </w:p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9D4009">
        <w:trPr>
          <w:trHeight w:hRule="exact" w:val="138"/>
        </w:trPr>
        <w:tc>
          <w:tcPr>
            <w:tcW w:w="9357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9D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3Местопрактики/НИРвструктуреобразовательнойпрограммы</w:t>
            </w:r>
          </w:p>
        </w:tc>
      </w:tr>
      <w:tr w:rsidR="00A01309" w:rsidRPr="001010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Дляпрохожденияпрактики/НИРнеобходимызнания(умения,владения),сформированныеврезультатеизучениядисциплин/практик:</w:t>
            </w:r>
          </w:p>
        </w:tc>
      </w:tr>
      <w:tr w:rsidR="00A01309" w:rsidRPr="009D400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Учебная-практикапополучениюпервичныхпрофессиональныхуменийинавыков</w:t>
            </w:r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Принятиеуправленческихрешений</w:t>
            </w:r>
            <w:proofErr w:type="spellEnd"/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Операционныйменеджмент</w:t>
            </w:r>
            <w:proofErr w:type="spellEnd"/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Производственноепланирование</w:t>
            </w:r>
            <w:proofErr w:type="spellEnd"/>
          </w:p>
        </w:tc>
      </w:tr>
      <w:tr w:rsidR="00A01309" w:rsidRPr="001010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Знания(умения,владения),полученныевпроцессепрохожденияпрактики/НИРбудутнеобходимыдляизучениядисциплин/практик:</w:t>
            </w:r>
          </w:p>
        </w:tc>
      </w:tr>
      <w:tr w:rsidR="00A01309" w:rsidRPr="009D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  <w:proofErr w:type="spellEnd"/>
          </w:p>
        </w:tc>
      </w:tr>
      <w:tr w:rsidR="00A01309" w:rsidRPr="009D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145"/>
      </w:tblGrid>
      <w:tr w:rsidR="00A01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4Местопроведенияпрактики/НИР</w:t>
            </w:r>
          </w:p>
        </w:tc>
      </w:tr>
      <w:tr w:rsidR="00A01309" w:rsidRPr="00101019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Производственная-преддипломнаяпрактикапроводитсянабазеорганизаций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иятийразличныхформсобственностиотраслейисфердеятельности,включаяорганыгосударственногоиместногоуправления,выполняющиефункциипроизводственногоменеджмента,занимающиесяфинансовымучетом,образовательныеучреждениявысшегопрофессиональногообразованияидругиенекоммерческиеилиобщественныеорганизации,промышленныепредприятия,торгово-промышленныеифинансовыекомпании,банки,компании,работающиевобластипредоставленияразличногородауслуг,международныекомпаниииорганизации.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Способпроведенияпроизводственной-преддипломнойпрактики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тационарная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Поспособуорганизациипроведенияпроизводственная-преддипломнаяпрактикаявляетсяконцентрированной.</w:t>
            </w:r>
          </w:p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9D40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Способпроведенияпрактики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</w:p>
        </w:tc>
      </w:tr>
      <w:tr w:rsidR="00A01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НИРосуществляетсядискретно</w:t>
            </w:r>
            <w:proofErr w:type="spellEnd"/>
          </w:p>
        </w:tc>
      </w:tr>
      <w:tr w:rsidR="00A01309">
        <w:trPr>
          <w:trHeight w:hRule="exact" w:val="138"/>
        </w:trPr>
        <w:tc>
          <w:tcPr>
            <w:tcW w:w="1985" w:type="dxa"/>
          </w:tcPr>
          <w:p w:rsidR="00A01309" w:rsidRDefault="00A01309"/>
        </w:tc>
        <w:tc>
          <w:tcPr>
            <w:tcW w:w="7372" w:type="dxa"/>
          </w:tcPr>
          <w:p w:rsidR="00A01309" w:rsidRDefault="00A01309"/>
        </w:tc>
      </w:tr>
      <w:tr w:rsidR="00A01309" w:rsidRPr="009D40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5Компетенцииобучающегося</w:t>
            </w:r>
            <w:proofErr w:type="gramStart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ормируемыеврезультатепрохождения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практики/НИРипланируемыерезультатыобучения</w:t>
            </w:r>
          </w:p>
        </w:tc>
      </w:tr>
      <w:tr w:rsidR="00A01309" w:rsidRPr="009D40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A0130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A0130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01309"/>
        </w:tc>
        <w:tc>
          <w:tcPr>
            <w:tcW w:w="7372" w:type="dxa"/>
          </w:tcPr>
          <w:p w:rsidR="00A01309" w:rsidRDefault="00A01309"/>
        </w:tc>
      </w:tr>
      <w:tr w:rsidR="00A01309" w:rsidRPr="001010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A01309" w:rsidRPr="0010101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разработки и принятия решений в управлении операционной (производственной) деятельности организаций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принятия групповых решений и факторах, определяющих их эффективность</w:t>
            </w:r>
          </w:p>
        </w:tc>
      </w:tr>
      <w:tr w:rsidR="00A01309" w:rsidRPr="0010101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групповое решение и продуктивно участвовать в процессах групповых обсуждений и решения проблем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зависимости от целей, задач и ситуации выбирать и применять методы и средства разработки и принятия коллективных и индивидуальных управленческих решений 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операционной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(производственной) деятельности организаций</w:t>
            </w:r>
          </w:p>
        </w:tc>
      </w:tr>
      <w:tr w:rsidR="00A01309" w:rsidRPr="0010101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 (производственной) деятельностью организаций.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применения методов разработки и принятия решений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продуктивного участия в групповых обсуждениях и организации группового взаимодействия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рефлексивными навыками, достаточными для анализа собственного коммуникативного поведения и его связи с полученными результатами</w:t>
            </w:r>
          </w:p>
        </w:tc>
      </w:tr>
      <w:tr w:rsidR="00A01309" w:rsidRPr="0010101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A01309" w:rsidRPr="0010101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способы проведения экономических исследований</w:t>
            </w:r>
          </w:p>
        </w:tc>
      </w:tr>
      <w:tr w:rsidR="00A01309" w:rsidRPr="001010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представлять результаты анализа экономических исследований;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01309" w:rsidRPr="001010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результатам произведенных исследований;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систематизации информации;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написания научных отчетов, статей и докладов</w:t>
            </w:r>
          </w:p>
        </w:tc>
      </w:tr>
      <w:tr w:rsidR="00A01309" w:rsidRPr="001010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A01309" w:rsidRPr="0010101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научных тем исследования</w:t>
            </w:r>
          </w:p>
        </w:tc>
      </w:tr>
      <w:tr w:rsidR="00A01309" w:rsidRPr="001010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актуальность, теоретическую и практическую значимость тем научных исследований</w:t>
            </w:r>
          </w:p>
        </w:tc>
      </w:tr>
      <w:tr w:rsidR="00A0130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навыкамиведениянаучныхисследований</w:t>
            </w:r>
            <w:proofErr w:type="spellEnd"/>
          </w:p>
        </w:tc>
      </w:tr>
      <w:tr w:rsidR="00A01309" w:rsidRPr="001010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A01309" w:rsidRPr="001010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в рамках исследовательской деятельности</w:t>
            </w:r>
          </w:p>
        </w:tc>
      </w:tr>
      <w:tr w:rsidR="00A01309" w:rsidRPr="001010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самостоятельные исследования в рамках научного направления</w:t>
            </w:r>
          </w:p>
        </w:tc>
      </w:tr>
      <w:tr w:rsidR="00A01309" w:rsidRPr="0010101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исследований и обобщения информации</w:t>
            </w:r>
          </w:p>
        </w:tc>
      </w:tr>
      <w:tr w:rsidR="00A01309" w:rsidRPr="001010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проводить самостоятельные исследования в соответствии с разработанной программой</w:t>
            </w:r>
          </w:p>
        </w:tc>
      </w:tr>
      <w:tr w:rsidR="00A01309" w:rsidRPr="001010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</w:t>
            </w:r>
          </w:p>
        </w:tc>
      </w:tr>
      <w:tr w:rsidR="00A01309" w:rsidRPr="001010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количественного и качественного анализа информации</w:t>
            </w:r>
          </w:p>
        </w:tc>
      </w:tr>
      <w:tr w:rsidR="00A01309" w:rsidRPr="0010101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программ учебных дисциплин</w:t>
            </w:r>
          </w:p>
        </w:tc>
      </w:tr>
      <w:tr w:rsidR="00A01309" w:rsidRPr="001010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</w:tr>
      <w:tr w:rsidR="00A0130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акты, регламентирующие проектную деятельность;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проектами и программами, управления организационными изменениями;</w:t>
            </w:r>
          </w:p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функцииуправленияпроектами</w:t>
            </w:r>
            <w:proofErr w:type="spellEnd"/>
          </w:p>
        </w:tc>
      </w:tr>
      <w:tr w:rsidR="00A01309" w:rsidRPr="0010101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цели корпоративной стратегии;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 участвовать в командной проектной работе, использовать навыки эффективной коммуникации;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активное и эффективное участие в управлении проектами и программами технологических, продуктовых и иных инноваций</w:t>
            </w:r>
          </w:p>
        </w:tc>
      </w:tr>
      <w:tr w:rsidR="00A01309" w:rsidRPr="001010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 инструментарием управления проектами;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решения практических задач стратегического менеджмента; навыками разработки программ стратегических изменений</w:t>
            </w:r>
          </w:p>
        </w:tc>
      </w:tr>
      <w:tr w:rsidR="00A01309" w:rsidRPr="0010101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01309" w:rsidRPr="0010101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источников получения информации для осуществления анализа, мониторинга и оценки финансового состояния предприятия;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финансового анализа для обработки результатов расчетов и обоснования полученных выводов</w:t>
            </w:r>
          </w:p>
        </w:tc>
      </w:tr>
      <w:tr w:rsidR="00A01309" w:rsidRPr="0010101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информации при принятии управленческих решений;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совокупностью аналитических показателей для оценки ликвидности, финансовой устойчивости, платежеспособности и деловой активности организаций;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 существующие модели к конкретным задачам менеджмента и развития организации</w:t>
            </w:r>
          </w:p>
        </w:tc>
      </w:tr>
      <w:tr w:rsidR="00A01309" w:rsidRPr="0010101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количественного и качественного анализа информации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экономического и организационного моделирования; проектирования финансовых и управленческих процессов;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проектировать и создавать экономические, финансовые и организационно-управленческие модели</w:t>
            </w:r>
          </w:p>
        </w:tc>
      </w:tr>
      <w:tr w:rsidR="00A01309" w:rsidRPr="001010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A01309" w:rsidRPr="0010101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ведения переговоров с зарубежными деловыми партнерами;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в области проведения деловых переговоров для реализации профессиональных навыков</w:t>
            </w:r>
          </w:p>
        </w:tc>
      </w:tr>
      <w:tr w:rsidR="00A01309" w:rsidRPr="0010101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навыки для подготовки и проведения деловых переговоров и встреч;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проведенную деловую встречу и разговор с целью критической оценки своего поведения и учета совершенных ошибок;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в практической деятельности методы ведения деловой коммуникации</w:t>
            </w:r>
          </w:p>
        </w:tc>
      </w:tr>
      <w:tr w:rsidR="00A01309" w:rsidRPr="001010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связи с деловыми партнерами;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поддержания связи с деловыми партнерами;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практического применения методов ведения деловой коммуникации.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43"/>
        <w:gridCol w:w="148"/>
        <w:gridCol w:w="6148"/>
        <w:gridCol w:w="877"/>
        <w:gridCol w:w="552"/>
      </w:tblGrid>
      <w:tr w:rsidR="00A01309" w:rsidRPr="009D4009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 w:rsidP="00B155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</w:t>
            </w:r>
            <w:r w:rsidR="00B15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B15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B15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A01309" w:rsidRPr="00101019" w:rsidTr="00981787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Общаятрудоемкостьпрактики/НИРсоставляет6зачетныхединиц216акад.часов,втомчисле: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–контактнаяработа–1,3акад.часов:</w:t>
            </w:r>
          </w:p>
          <w:p w:rsidR="00A01309" w:rsidRDefault="00AF31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–214,7акад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981787" w:rsidRDefault="00981787" w:rsidP="00981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216 акад. часов</w:t>
            </w:r>
          </w:p>
          <w:p w:rsidR="00981787" w:rsidRDefault="00981787" w:rsidP="00981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81787" w:rsidRPr="00A25CBE" w:rsidRDefault="00981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Видыработнапрактике,</w:t>
            </w:r>
          </w:p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A01309" w:rsidRPr="00101019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Согласованиепрограммыпрактики,изучениеметодическихматериаловпопроведениюпрактики,инструктажпотехникебезопасности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101019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Организационныйэтап:Установочнаяконференция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101019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Организационныйэтап:1деньпрактики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101019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)этап:1неделя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Изучениеорганизационнойструктурыпредприятия,технологиипроизводствасцельювыявленияособенностей,которыенеобходимоучестьпривыполненииВКР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Изучениедеятельностиотдельныхподразделенийорганизации,ихвзаимосвязидругсдругом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Сборнеобходимогоаналитическогоматериалавсоответствиистемойвыпускнойквалификационнойработы.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101019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)этап:2неделя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Анализинформации,выявлениефакторовипричин,влияющихнаизменениепоказателей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101019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)этап:3неделя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нформации,обобщение,выявлениефакторов,оказывающихвлияниенаэффективностьработыорганизации,выявлениерезервовповышенияееэффективностииразработкауправленческихрешенийпоихвнедрению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Заключительныйэтап:4неделя.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Написание,оформление,сдачаотчетапопрактике</w:t>
            </w:r>
          </w:p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Итоговаяконференцияпопрактике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ОПК-3,ПК-7,ПК-8,ПК-9,ПК-10,ПК-2,ПК-4,ПК-5</w:t>
            </w:r>
          </w:p>
        </w:tc>
      </w:tr>
    </w:tbl>
    <w:p w:rsidR="00A01309" w:rsidRDefault="00AF3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01309" w:rsidRPr="009D4009" w:rsidTr="006A4DE9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7Оценочныесредствадляпроведенияпромежуточнойаттестациипопрактике/НИР</w:t>
            </w:r>
          </w:p>
        </w:tc>
      </w:tr>
      <w:tr w:rsidR="00A01309" w:rsidTr="006A4DE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A01309" w:rsidTr="006A4DE9">
        <w:trPr>
          <w:trHeight w:hRule="exact" w:val="138"/>
        </w:trPr>
        <w:tc>
          <w:tcPr>
            <w:tcW w:w="9424" w:type="dxa"/>
          </w:tcPr>
          <w:p w:rsidR="00A01309" w:rsidRDefault="00A01309"/>
        </w:tc>
      </w:tr>
      <w:tr w:rsidR="00A01309" w:rsidRPr="009D4009" w:rsidTr="006A4DE9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A01309" w:rsidRPr="00101019" w:rsidTr="006A4DE9">
        <w:trPr>
          <w:trHeight w:hRule="exact" w:val="656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197"/>
              <w:gridCol w:w="2020"/>
              <w:gridCol w:w="3449"/>
              <w:gridCol w:w="199"/>
              <w:gridCol w:w="2802"/>
              <w:gridCol w:w="196"/>
            </w:tblGrid>
            <w:tr w:rsidR="00AA7AC7" w:rsidTr="00AA7AC7">
              <w:trPr>
                <w:trHeight w:val="27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AA7AC7" w:rsidRDefault="00AA7AC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а)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AA7AC7" w:rsidRPr="00101019" w:rsidTr="00AA7AC7">
              <w:trPr>
                <w:trHeight w:val="163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AA7AC7" w:rsidRDefault="00AA7AC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8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AA7AC7" w:rsidRPr="00101019" w:rsidTr="00AA7AC7">
              <w:trPr>
                <w:trHeight w:hRule="exact" w:val="138"/>
              </w:trPr>
              <w:tc>
                <w:tcPr>
                  <w:tcW w:w="426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43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999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3545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8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AA7AC7" w:rsidRDefault="00AA7AC7">
                  <w:pPr>
                    <w:rPr>
                      <w:lang w:val="ru-RU" w:eastAsia="ru-RU"/>
                    </w:rPr>
                  </w:pPr>
                </w:p>
              </w:tc>
            </w:tr>
            <w:tr w:rsidR="00AA7AC7" w:rsidTr="00AA7AC7">
              <w:trPr>
                <w:trHeight w:val="285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AA7AC7" w:rsidRDefault="00AA7AC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AA7AC7" w:rsidRPr="00101019" w:rsidTr="00AA7AC7">
              <w:trPr>
                <w:trHeight w:val="4392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A7AC7" w:rsidRDefault="00AA7AC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И. Н. Менеджмент. Практикум : учебное пособие / И. Н.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- 2-е изд.,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 - М. : ЮНИТИ-ДАНА , 2011. - 1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(Учебная литература для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высш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роф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образ.).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/1/1079366/406.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AA7AC7" w:rsidRPr="00AA7AC7" w:rsidRDefault="00AA7AC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 Симаков, Д. Б. Основы менеджмента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AA7AC7" w:rsidRDefault="00AA7AC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01309" w:rsidRPr="00AA7AC7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101019" w:rsidTr="006A4DE9">
        <w:trPr>
          <w:trHeight w:hRule="exact" w:val="138"/>
        </w:trPr>
        <w:tc>
          <w:tcPr>
            <w:tcW w:w="9424" w:type="dxa"/>
          </w:tcPr>
          <w:p w:rsidR="00A01309" w:rsidRPr="00AA7AC7" w:rsidRDefault="00A01309">
            <w:pPr>
              <w:rPr>
                <w:lang w:val="ru-RU"/>
              </w:rPr>
            </w:pPr>
          </w:p>
        </w:tc>
      </w:tr>
      <w:tr w:rsidR="00A01309" w:rsidRPr="00101019" w:rsidTr="006A4DE9">
        <w:trPr>
          <w:trHeight w:hRule="exact" w:val="80"/>
        </w:trPr>
        <w:tc>
          <w:tcPr>
            <w:tcW w:w="9424" w:type="dxa"/>
          </w:tcPr>
          <w:p w:rsidR="00A01309" w:rsidRPr="00D47A63" w:rsidRDefault="00A01309">
            <w:pPr>
              <w:rPr>
                <w:lang w:val="ru-RU"/>
              </w:rPr>
            </w:pPr>
          </w:p>
        </w:tc>
      </w:tr>
      <w:tr w:rsidR="00A01309" w:rsidRPr="00101019" w:rsidTr="006A4DE9">
        <w:trPr>
          <w:trHeight w:hRule="exact" w:val="143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6A4DE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</w:t>
            </w:r>
            <w:r w:rsidR="00D604BB" w:rsidRPr="006A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A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="006A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A4DE9" w:rsidRPr="006A4D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2</w:t>
            </w:r>
          </w:p>
        </w:tc>
      </w:tr>
    </w:tbl>
    <w:p w:rsidR="00A01309" w:rsidRPr="006A4DE9" w:rsidRDefault="00A01309">
      <w:pPr>
        <w:rPr>
          <w:sz w:val="0"/>
          <w:szCs w:val="0"/>
          <w:lang w:val="ru-RU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43"/>
        <w:gridCol w:w="2556"/>
        <w:gridCol w:w="3256"/>
        <w:gridCol w:w="155"/>
        <w:gridCol w:w="2771"/>
        <w:gridCol w:w="155"/>
      </w:tblGrid>
      <w:tr w:rsidR="00A01309" w:rsidRPr="00101019" w:rsidTr="006A4DE9">
        <w:trPr>
          <w:trHeight w:hRule="exact" w:val="80"/>
        </w:trPr>
        <w:tc>
          <w:tcPr>
            <w:tcW w:w="38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556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3256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771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9D4009" w:rsidTr="006A4DE9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рограммноеобеспечениеиИнтернет-ресурсы:</w:t>
            </w:r>
          </w:p>
        </w:tc>
      </w:tr>
      <w:tr w:rsidR="00A01309" w:rsidRPr="009D4009" w:rsidTr="006A4DE9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9D4009" w:rsidTr="006A4DE9">
        <w:trPr>
          <w:trHeight w:hRule="exact" w:val="270"/>
        </w:trPr>
        <w:tc>
          <w:tcPr>
            <w:tcW w:w="38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556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3256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771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Tr="006A4DE9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A01309" w:rsidTr="006A4DE9">
        <w:trPr>
          <w:trHeight w:hRule="exact" w:val="555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A01309" w:rsidTr="006A4DE9">
        <w:trPr>
          <w:trHeight w:hRule="exact" w:val="29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A4DE9">
        <w:trPr>
          <w:trHeight w:hRule="exact" w:val="241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A4DE9">
        <w:trPr>
          <w:trHeight w:hRule="exact" w:val="277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A4DE9">
        <w:trPr>
          <w:trHeight w:hRule="exact" w:val="277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A4DE9">
        <w:trPr>
          <w:trHeight w:hRule="exact" w:val="277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01309" w:rsidTr="006A4DE9">
        <w:trPr>
          <w:trHeight w:hRule="exact" w:val="277"/>
        </w:trPr>
        <w:tc>
          <w:tcPr>
            <w:tcW w:w="388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</w:tcPr>
          <w:p w:rsidR="00A01309" w:rsidRDefault="00A01309"/>
        </w:tc>
        <w:tc>
          <w:tcPr>
            <w:tcW w:w="3256" w:type="dxa"/>
          </w:tcPr>
          <w:p w:rsidR="00A01309" w:rsidRDefault="00A01309"/>
        </w:tc>
        <w:tc>
          <w:tcPr>
            <w:tcW w:w="155" w:type="dxa"/>
          </w:tcPr>
          <w:p w:rsidR="00A01309" w:rsidRDefault="00A01309"/>
        </w:tc>
        <w:tc>
          <w:tcPr>
            <w:tcW w:w="2771" w:type="dxa"/>
          </w:tcPr>
          <w:p w:rsidR="00A01309" w:rsidRDefault="00A01309"/>
        </w:tc>
        <w:tc>
          <w:tcPr>
            <w:tcW w:w="155" w:type="dxa"/>
          </w:tcPr>
          <w:p w:rsidR="00A01309" w:rsidRDefault="00A01309"/>
        </w:tc>
      </w:tr>
      <w:tr w:rsidR="00A01309" w:rsidRPr="00101019" w:rsidTr="006A4DE9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01309" w:rsidTr="006A4DE9">
        <w:trPr>
          <w:trHeight w:hRule="exact" w:val="270"/>
        </w:trPr>
        <w:tc>
          <w:tcPr>
            <w:tcW w:w="38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595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A01309" w:rsidRDefault="00A01309"/>
        </w:tc>
      </w:tr>
      <w:tr w:rsidR="00A01309" w:rsidTr="006A4DE9">
        <w:trPr>
          <w:trHeight w:hRule="exact" w:val="34"/>
        </w:trPr>
        <w:tc>
          <w:tcPr>
            <w:tcW w:w="388" w:type="dxa"/>
          </w:tcPr>
          <w:p w:rsidR="00A01309" w:rsidRDefault="00A01309"/>
        </w:tc>
        <w:tc>
          <w:tcPr>
            <w:tcW w:w="59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55" w:type="dxa"/>
          </w:tcPr>
          <w:p w:rsidR="00A01309" w:rsidRDefault="00A01309"/>
        </w:tc>
      </w:tr>
      <w:tr w:rsidR="00A01309" w:rsidTr="006A4DE9">
        <w:trPr>
          <w:trHeight w:hRule="exact" w:val="243"/>
        </w:trPr>
        <w:tc>
          <w:tcPr>
            <w:tcW w:w="388" w:type="dxa"/>
          </w:tcPr>
          <w:p w:rsidR="00A01309" w:rsidRDefault="00A01309"/>
        </w:tc>
        <w:tc>
          <w:tcPr>
            <w:tcW w:w="59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155" w:type="dxa"/>
          </w:tcPr>
          <w:p w:rsidR="00A01309" w:rsidRDefault="00A01309"/>
        </w:tc>
      </w:tr>
    </w:tbl>
    <w:p w:rsidR="00A01309" w:rsidRPr="006A4DE9" w:rsidRDefault="00AF3101">
      <w:pPr>
        <w:rPr>
          <w:sz w:val="0"/>
          <w:szCs w:val="0"/>
          <w:lang w:val="ru-RU"/>
        </w:rPr>
      </w:pPr>
      <w:r w:rsidRPr="006A4DE9">
        <w:rPr>
          <w:lang w:val="ru-RU"/>
        </w:rPr>
        <w:br w:type="page"/>
      </w:r>
    </w:p>
    <w:tbl>
      <w:tblPr>
        <w:tblW w:w="9566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211"/>
        <w:gridCol w:w="2199"/>
        <w:gridCol w:w="4841"/>
        <w:gridCol w:w="58"/>
      </w:tblGrid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Pr="006A4DE9" w:rsidRDefault="00A01309">
            <w:pPr>
              <w:rPr>
                <w:lang w:val="ru-RU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http://www.springer.com/refer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https://www.nature.com/sitein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87" w:type="dxa"/>
          </w:tcPr>
          <w:p w:rsidR="00A01309" w:rsidRDefault="00A01309"/>
        </w:tc>
      </w:tr>
      <w:tr w:rsidR="00A01309" w:rsidTr="006A4DE9">
        <w:trPr>
          <w:trHeight w:hRule="exact" w:val="277"/>
        </w:trPr>
        <w:tc>
          <w:tcPr>
            <w:tcW w:w="282" w:type="dxa"/>
          </w:tcPr>
          <w:p w:rsidR="00A01309" w:rsidRDefault="00A01309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https://archive.neicon.ru/xmlu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" w:type="dxa"/>
          </w:tcPr>
          <w:p w:rsidR="00A01309" w:rsidRDefault="00A01309"/>
        </w:tc>
      </w:tr>
      <w:tr w:rsidR="00A01309" w:rsidRPr="006A4DE9" w:rsidTr="006A4DE9">
        <w:trPr>
          <w:trHeight w:hRule="exact" w:val="285"/>
        </w:trPr>
        <w:tc>
          <w:tcPr>
            <w:tcW w:w="95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6A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</w:t>
            </w:r>
            <w:proofErr w:type="spellStart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техническоеобеспечениепрактики</w:t>
            </w:r>
            <w:proofErr w:type="spellEnd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/НИР</w:t>
            </w:r>
          </w:p>
        </w:tc>
      </w:tr>
      <w:tr w:rsidR="006A4DE9" w:rsidRPr="00687E22" w:rsidTr="006A4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6A4DE9" w:rsidRPr="00101019" w:rsidTr="006A4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6A4DE9" w:rsidRPr="00101019" w:rsidTr="006A4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A4DE9" w:rsidRPr="00101019" w:rsidTr="006A4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4DE9" w:rsidRPr="00687E22" w:rsidRDefault="006A4DE9" w:rsidP="002D07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0347D" w:rsidRDefault="006A4DE9" w:rsidP="006A4DE9">
      <w:pPr>
        <w:pStyle w:val="a6"/>
        <w:shd w:val="clear" w:color="auto" w:fill="FFFFFF"/>
        <w:ind w:firstLine="567"/>
        <w:jc w:val="both"/>
      </w:pPr>
      <w:r w:rsidRPr="00687E22">
        <w:t xml:space="preserve">Материально-техническое обеспечение на базе на базе </w:t>
      </w:r>
      <w:r>
        <w:t>к</w:t>
      </w:r>
      <w:r w:rsidRPr="00687E22">
        <w:t xml:space="preserve">афедры </w:t>
      </w:r>
      <w:r>
        <w:t>м</w:t>
      </w:r>
      <w:r w:rsidRPr="00687E22">
        <w:t>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 преддипломной практики,  и сформировать соответствующие компетенции.</w:t>
      </w:r>
    </w:p>
    <w:p w:rsidR="006A4DE9" w:rsidRDefault="006A4DE9" w:rsidP="006A4DE9">
      <w:pPr>
        <w:pStyle w:val="a6"/>
        <w:shd w:val="clear" w:color="auto" w:fill="FFFFFF"/>
        <w:ind w:firstLine="567"/>
        <w:jc w:val="both"/>
      </w:pPr>
    </w:p>
    <w:p w:rsidR="006A4DE9" w:rsidRDefault="006A4DE9" w:rsidP="006A4DE9">
      <w:pPr>
        <w:pStyle w:val="a6"/>
        <w:shd w:val="clear" w:color="auto" w:fill="FFFFFF"/>
        <w:ind w:firstLine="567"/>
        <w:jc w:val="both"/>
      </w:pPr>
    </w:p>
    <w:p w:rsidR="006A4DE9" w:rsidRDefault="006A4DE9" w:rsidP="006A4DE9">
      <w:pPr>
        <w:pStyle w:val="a6"/>
        <w:shd w:val="clear" w:color="auto" w:fill="FFFFFF"/>
        <w:ind w:firstLine="567"/>
        <w:jc w:val="both"/>
      </w:pPr>
    </w:p>
    <w:p w:rsidR="006A4DE9" w:rsidRDefault="006A4DE9" w:rsidP="006A4DE9">
      <w:pPr>
        <w:pStyle w:val="a6"/>
        <w:shd w:val="clear" w:color="auto" w:fill="FFFFFF"/>
        <w:ind w:firstLine="567"/>
        <w:jc w:val="both"/>
      </w:pPr>
    </w:p>
    <w:p w:rsidR="006A4DE9" w:rsidRDefault="006A4DE9" w:rsidP="006A4DE9">
      <w:pPr>
        <w:pStyle w:val="a6"/>
        <w:shd w:val="clear" w:color="auto" w:fill="FFFFFF"/>
        <w:ind w:firstLine="567"/>
        <w:jc w:val="both"/>
      </w:pPr>
    </w:p>
    <w:p w:rsidR="006A4DE9" w:rsidRDefault="006A4DE9" w:rsidP="006A4DE9">
      <w:pPr>
        <w:pStyle w:val="a6"/>
        <w:shd w:val="clear" w:color="auto" w:fill="FFFFFF"/>
        <w:ind w:firstLine="567"/>
        <w:jc w:val="both"/>
      </w:pPr>
    </w:p>
    <w:p w:rsidR="006A4DE9" w:rsidRPr="006A4DE9" w:rsidRDefault="006A4DE9" w:rsidP="006A4DE9">
      <w:pPr>
        <w:pStyle w:val="a6"/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</w:p>
    <w:p w:rsidR="00EF130D" w:rsidRDefault="00EF130D" w:rsidP="00EF130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6A4DE9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F130D" w:rsidRDefault="00EF130D" w:rsidP="00EF130D">
      <w:pPr>
        <w:rPr>
          <w:lang w:val="ru-RU"/>
        </w:rPr>
      </w:pPr>
    </w:p>
    <w:p w:rsidR="00EF130D" w:rsidRDefault="00EF130D" w:rsidP="00EF130D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>
        <w:rPr>
          <w:rStyle w:val="20"/>
        </w:rPr>
        <w:t xml:space="preserve">Оценочные средства для проведения промежуточной аттестации </w:t>
      </w:r>
      <w:r>
        <w:t xml:space="preserve">производственной - преддипломной практики. </w:t>
      </w:r>
      <w:r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EF130D" w:rsidRDefault="00EF130D" w:rsidP="00EF130D">
      <w:pPr>
        <w:pStyle w:val="31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критериев оценки результатов практики выступают:</w:t>
      </w:r>
    </w:p>
    <w:p w:rsidR="00EF130D" w:rsidRDefault="00EF130D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преддипломной практики студентами в соответствии с программой,</w:t>
      </w:r>
    </w:p>
    <w:p w:rsidR="00EF130D" w:rsidRDefault="00EF130D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EF130D" w:rsidRDefault="00EF130D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индивидуальных заданий руководителя преддипломной практики от организации.</w:t>
      </w:r>
    </w:p>
    <w:p w:rsidR="00EF130D" w:rsidRDefault="00EF130D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EF130D" w:rsidRDefault="00EF130D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EF130D" w:rsidRDefault="00EF130D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101019" w:rsidRPr="00101019" w:rsidRDefault="00101019" w:rsidP="0010101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10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на практику </w:t>
      </w:r>
      <w:r w:rsidRPr="00101019">
        <w:rPr>
          <w:rFonts w:ascii="Times New Roman" w:hAnsi="Times New Roman" w:cs="Times New Roman"/>
          <w:b/>
          <w:sz w:val="24"/>
          <w:szCs w:val="24"/>
          <w:lang w:val="ru-RU"/>
        </w:rPr>
        <w:t>(выдается с учетом темы ВКР)</w:t>
      </w:r>
      <w:r w:rsidRPr="0010101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01019" w:rsidRPr="00101019" w:rsidRDefault="00101019" w:rsidP="0010101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101019">
        <w:rPr>
          <w:color w:val="000000"/>
        </w:rPr>
        <w:t>Выбрать тему исследования</w:t>
      </w:r>
    </w:p>
    <w:p w:rsidR="00101019" w:rsidRPr="00101019" w:rsidRDefault="00101019" w:rsidP="0010101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101019">
        <w:rPr>
          <w:color w:val="000000"/>
        </w:rPr>
        <w:t>Выполнить краткую характеристику деятельности организации</w:t>
      </w:r>
    </w:p>
    <w:p w:rsidR="00101019" w:rsidRPr="00101019" w:rsidRDefault="00101019" w:rsidP="0010101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101019">
        <w:rPr>
          <w:color w:val="000000"/>
        </w:rPr>
        <w:t xml:space="preserve">Составить схему организационной структуры </w:t>
      </w:r>
    </w:p>
    <w:p w:rsidR="00101019" w:rsidRPr="00101019" w:rsidRDefault="00101019" w:rsidP="0010101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>Выбрать методику анализа экономических показателей деятельности организации</w:t>
      </w:r>
    </w:p>
    <w:p w:rsidR="00101019" w:rsidRPr="00101019" w:rsidRDefault="00101019" w:rsidP="0010101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 xml:space="preserve">Провести анализ экономических показателей деятельности организации </w:t>
      </w:r>
      <w:r w:rsidRPr="00101019">
        <w:rPr>
          <w:color w:val="000000"/>
        </w:rPr>
        <w:t>и разработать рекомендации</w:t>
      </w:r>
      <w:r w:rsidRPr="00101019">
        <w:t xml:space="preserve"> по повышению эффективности ее деятельности </w:t>
      </w:r>
    </w:p>
    <w:p w:rsidR="00101019" w:rsidRPr="00101019" w:rsidRDefault="00101019" w:rsidP="00101019">
      <w:pPr>
        <w:pStyle w:val="a7"/>
        <w:widowControl/>
        <w:numPr>
          <w:ilvl w:val="0"/>
          <w:numId w:val="3"/>
        </w:numPr>
        <w:spacing w:line="276" w:lineRule="auto"/>
        <w:contextualSpacing/>
      </w:pPr>
      <w:r w:rsidRPr="00101019">
        <w:t>Подг</w:t>
      </w:r>
      <w:bookmarkStart w:id="0" w:name="_GoBack"/>
      <w:bookmarkEnd w:id="0"/>
      <w:r w:rsidRPr="00101019">
        <w:t>отовить отчет по практике</w:t>
      </w:r>
    </w:p>
    <w:p w:rsidR="00101019" w:rsidRPr="00101019" w:rsidRDefault="00101019" w:rsidP="00101019">
      <w:pPr>
        <w:pStyle w:val="a7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p w:rsidR="00101019" w:rsidRPr="00101019" w:rsidRDefault="00101019" w:rsidP="0010101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101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Примерное индивидуальное задание на </w:t>
      </w:r>
      <w:proofErr w:type="gramStart"/>
      <w:r w:rsidRPr="0010101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производственную-преддипломную</w:t>
      </w:r>
      <w:proofErr w:type="gramEnd"/>
      <w:r w:rsidRPr="0010101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практику (выдается с учетом темы ВКР):</w:t>
      </w:r>
    </w:p>
    <w:p w:rsidR="00101019" w:rsidRPr="00101019" w:rsidRDefault="00101019" w:rsidP="00101019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rPr>
          <w:color w:val="000000"/>
        </w:rPr>
        <w:t xml:space="preserve">Тема исследования: «Расширение  ассортимента  товаров и услуг </w:t>
      </w:r>
      <w:r w:rsidRPr="00101019">
        <w:t>ООО «Башкирэнерго</w:t>
      </w:r>
      <w:r w:rsidRPr="00101019">
        <w:rPr>
          <w:color w:val="000000"/>
        </w:rPr>
        <w:t>»</w:t>
      </w:r>
    </w:p>
    <w:p w:rsidR="00101019" w:rsidRPr="00101019" w:rsidRDefault="00101019" w:rsidP="00101019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rPr>
          <w:color w:val="000000"/>
        </w:rPr>
        <w:t>Выполнить  краткую характеристику деятельност</w:t>
      </w:r>
      <w:proofErr w:type="gramStart"/>
      <w:r w:rsidRPr="00101019">
        <w:rPr>
          <w:color w:val="000000"/>
        </w:rPr>
        <w:t xml:space="preserve">и </w:t>
      </w:r>
      <w:r w:rsidRPr="00101019">
        <w:t>ООО</w:t>
      </w:r>
      <w:proofErr w:type="gramEnd"/>
      <w:r w:rsidRPr="00101019">
        <w:t xml:space="preserve"> «Башкирэнерго</w:t>
      </w:r>
      <w:r w:rsidRPr="00101019">
        <w:rPr>
          <w:color w:val="000000"/>
        </w:rPr>
        <w:t xml:space="preserve">» </w:t>
      </w:r>
    </w:p>
    <w:p w:rsidR="00101019" w:rsidRPr="00101019" w:rsidRDefault="00101019" w:rsidP="00101019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rPr>
          <w:color w:val="000000"/>
        </w:rPr>
        <w:t>Составить схему организационной структур</w:t>
      </w:r>
      <w:proofErr w:type="gramStart"/>
      <w:r w:rsidRPr="00101019">
        <w:rPr>
          <w:color w:val="000000"/>
        </w:rPr>
        <w:t xml:space="preserve">ы </w:t>
      </w:r>
      <w:r w:rsidRPr="00101019">
        <w:t>ООО</w:t>
      </w:r>
      <w:proofErr w:type="gramEnd"/>
      <w:r w:rsidRPr="00101019">
        <w:t xml:space="preserve"> «Башкирэнерго</w:t>
      </w:r>
      <w:r w:rsidRPr="00101019">
        <w:rPr>
          <w:color w:val="000000"/>
        </w:rPr>
        <w:t>»</w:t>
      </w:r>
    </w:p>
    <w:p w:rsidR="00101019" w:rsidRPr="00101019" w:rsidRDefault="00101019" w:rsidP="00101019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>Рассмотреть практические основы анализа сбытовой деятельности компании</w:t>
      </w:r>
    </w:p>
    <w:p w:rsidR="00101019" w:rsidRPr="00101019" w:rsidRDefault="00101019" w:rsidP="00101019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>Выполнить маркетинговое исследование рынка продукции</w:t>
      </w:r>
      <w:r w:rsidRPr="00101019">
        <w:rPr>
          <w:color w:val="000000"/>
        </w:rPr>
        <w:t xml:space="preserve"> и разработать рекомендации</w:t>
      </w:r>
      <w:r w:rsidRPr="00101019">
        <w:t xml:space="preserve"> для расширения ассортимента товаров и услуг</w:t>
      </w:r>
    </w:p>
    <w:p w:rsidR="00101019" w:rsidRPr="00101019" w:rsidRDefault="00101019" w:rsidP="00101019">
      <w:pPr>
        <w:pStyle w:val="a7"/>
        <w:widowControl/>
        <w:numPr>
          <w:ilvl w:val="0"/>
          <w:numId w:val="4"/>
        </w:numPr>
        <w:spacing w:line="276" w:lineRule="auto"/>
        <w:contextualSpacing/>
      </w:pPr>
      <w:r w:rsidRPr="00101019">
        <w:t>Подготовить отчет по практике</w:t>
      </w:r>
    </w:p>
    <w:p w:rsidR="00101019" w:rsidRDefault="00101019" w:rsidP="00EF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30D" w:rsidRDefault="00EF130D" w:rsidP="00EF130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EF130D" w:rsidRDefault="00EF130D" w:rsidP="00EF130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30D" w:rsidRDefault="00EF130D" w:rsidP="00EF130D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08"/>
        <w:gridCol w:w="2833"/>
        <w:gridCol w:w="2753"/>
      </w:tblGrid>
      <w:tr w:rsidR="00EF130D" w:rsidTr="00EF13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Краткоеописаниевыполненнойработы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Подписьруководителяпрактики</w:t>
            </w:r>
            <w:proofErr w:type="spellEnd"/>
          </w:p>
        </w:tc>
      </w:tr>
      <w:tr w:rsidR="00EF130D" w:rsidTr="00EF13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130D" w:rsidTr="00EF13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30D" w:rsidTr="00EF13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30D" w:rsidRDefault="00EF130D" w:rsidP="00EF13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30D" w:rsidRDefault="00EF130D" w:rsidP="00EF130D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EF130D" w:rsidRDefault="00EF130D" w:rsidP="00EF130D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55"/>
        <w:gridCol w:w="3524"/>
        <w:gridCol w:w="3362"/>
      </w:tblGrid>
      <w:tr w:rsidR="00EF130D" w:rsidTr="00EF130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left="3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left="3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Краткоесодержание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D" w:rsidRDefault="00EF130D">
            <w:pPr>
              <w:widowControl w:val="0"/>
              <w:spacing w:line="240" w:lineRule="auto"/>
              <w:ind w:left="3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EF130D" w:rsidTr="00EF130D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30D" w:rsidTr="00EF130D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D" w:rsidRDefault="00EF130D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30D" w:rsidRDefault="00EF130D" w:rsidP="00EF13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30D" w:rsidRDefault="00B27462" w:rsidP="00EF13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</w:t>
      </w:r>
      <w:r w:rsidR="00EF13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оформлени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EF13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отчета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F130D">
        <w:rPr>
          <w:rFonts w:ascii="Times New Roman" w:hAnsi="Times New Roman" w:cs="Times New Roman"/>
          <w:b/>
          <w:sz w:val="24"/>
          <w:szCs w:val="24"/>
          <w:lang w:val="ru-RU"/>
        </w:rPr>
        <w:t>и дневника</w:t>
      </w:r>
      <w:r w:rsidR="00EF130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краснаястрока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интервалпечати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цветчернил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EF130D" w:rsidRDefault="00EF130D" w:rsidP="00EF13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допущены незначительные ошибки, в конечном итоге отрицательно не повлиявшие на результаты проделанной работы.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EF130D" w:rsidRDefault="00EF130D" w:rsidP="00EF130D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критериев оценки результатов практики выступают: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EF130D" w:rsidRDefault="00EF130D" w:rsidP="00EF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p w:rsidR="00EF130D" w:rsidRDefault="006A4DE9" w:rsidP="006A4DE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6A4DE9" w:rsidRPr="0034783C" w:rsidRDefault="006A4DE9" w:rsidP="006A4D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83C">
        <w:rPr>
          <w:rStyle w:val="FontStyle21"/>
          <w:rFonts w:eastAsia="Calibri"/>
          <w:b/>
          <w:sz w:val="24"/>
          <w:szCs w:val="24"/>
        </w:rPr>
        <w:t>Методические указания по</w:t>
      </w:r>
      <w:r w:rsidR="00792221">
        <w:rPr>
          <w:rStyle w:val="FontStyle21"/>
          <w:rFonts w:eastAsia="Calibri"/>
          <w:b/>
          <w:sz w:val="24"/>
          <w:szCs w:val="24"/>
        </w:rPr>
        <w:t xml:space="preserve"> </w:t>
      </w:r>
      <w:r w:rsidRPr="0034783C">
        <w:rPr>
          <w:rFonts w:ascii="Times New Roman" w:hAnsi="Times New Roman" w:cs="Times New Roman"/>
          <w:b/>
          <w:sz w:val="24"/>
          <w:szCs w:val="24"/>
        </w:rPr>
        <w:t>составлению и оформлению отчета по производственно</w:t>
      </w:r>
      <w:proofErr w:type="gramStart"/>
      <w:r w:rsidRPr="0034783C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34783C">
        <w:rPr>
          <w:rFonts w:ascii="Times New Roman" w:hAnsi="Times New Roman" w:cs="Times New Roman"/>
          <w:b/>
          <w:sz w:val="24"/>
          <w:szCs w:val="24"/>
        </w:rPr>
        <w:t xml:space="preserve"> преддипломной практике </w:t>
      </w:r>
    </w:p>
    <w:p w:rsidR="006A4DE9" w:rsidRPr="00792221" w:rsidRDefault="006A4DE9" w:rsidP="006A4D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83C">
        <w:rPr>
          <w:rFonts w:ascii="Times New Roman" w:hAnsi="Times New Roman" w:cs="Times New Roman"/>
          <w:sz w:val="24"/>
          <w:szCs w:val="24"/>
        </w:rPr>
        <w:t xml:space="preserve">Результаты прохождения </w:t>
      </w:r>
      <w:r w:rsidRPr="0034783C">
        <w:rPr>
          <w:rFonts w:ascii="Times New Roman" w:hAnsi="Times New Roman" w:cs="Times New Roman"/>
          <w:b/>
          <w:sz w:val="24"/>
          <w:szCs w:val="24"/>
        </w:rPr>
        <w:t xml:space="preserve">производственной – преддипломной </w:t>
      </w:r>
      <w:proofErr w:type="spellStart"/>
      <w:r w:rsidRPr="0034783C">
        <w:rPr>
          <w:rFonts w:ascii="Times New Roman" w:hAnsi="Times New Roman" w:cs="Times New Roman"/>
          <w:b/>
          <w:sz w:val="24"/>
          <w:szCs w:val="24"/>
        </w:rPr>
        <w:t>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4783C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34783C">
        <w:rPr>
          <w:rFonts w:ascii="Times New Roman" w:hAnsi="Times New Roman" w:cs="Times New Roman"/>
          <w:sz w:val="24"/>
          <w:szCs w:val="24"/>
        </w:rPr>
        <w:t xml:space="preserve">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</w:t>
      </w:r>
      <w:proofErr w:type="gramEnd"/>
      <w:r w:rsidRPr="0034783C">
        <w:rPr>
          <w:rFonts w:ascii="Times New Roman" w:hAnsi="Times New Roman" w:cs="Times New Roman"/>
          <w:sz w:val="24"/>
          <w:szCs w:val="24"/>
        </w:rPr>
        <w:t xml:space="preserve">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</w:t>
      </w:r>
      <w:r w:rsidRPr="00792221">
        <w:rPr>
          <w:rFonts w:ascii="Times New Roman" w:hAnsi="Times New Roman" w:cs="Times New Roman"/>
          <w:sz w:val="24"/>
          <w:szCs w:val="24"/>
        </w:rPr>
        <w:t xml:space="preserve">производственной - преддипломной  практики. </w:t>
      </w:r>
    </w:p>
    <w:p w:rsidR="006A4DE9" w:rsidRPr="0034783C" w:rsidRDefault="006A4DE9" w:rsidP="006A4D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83C">
        <w:rPr>
          <w:rFonts w:ascii="Times New Roman" w:hAnsi="Times New Roman" w:cs="Times New Roman"/>
          <w:sz w:val="24"/>
          <w:szCs w:val="24"/>
          <w:lang w:val="ru-RU"/>
        </w:rPr>
        <w:tab/>
        <w:t>По окончании практики обучающийся должен предоставить:</w:t>
      </w:r>
    </w:p>
    <w:p w:rsidR="006A4DE9" w:rsidRPr="0034783C" w:rsidRDefault="006A4DE9" w:rsidP="006A4DE9">
      <w:pPr>
        <w:pStyle w:val="21"/>
        <w:spacing w:before="0" w:after="0"/>
        <w:jc w:val="both"/>
        <w:rPr>
          <w:rStyle w:val="FontStyle54"/>
          <w:sz w:val="24"/>
          <w:szCs w:val="24"/>
        </w:rPr>
      </w:pPr>
      <w:r w:rsidRPr="0034783C">
        <w:rPr>
          <w:szCs w:val="24"/>
        </w:rPr>
        <w:t>- отчет</w:t>
      </w:r>
      <w:r w:rsidRPr="0034783C">
        <w:rPr>
          <w:rStyle w:val="FontStyle54"/>
          <w:sz w:val="24"/>
          <w:szCs w:val="24"/>
        </w:rPr>
        <w:t>, составленный в соответствии с заданием на практику и оформленный в соответствии с требованиями;</w:t>
      </w:r>
    </w:p>
    <w:p w:rsidR="006A4DE9" w:rsidRPr="0034783C" w:rsidRDefault="006A4DE9" w:rsidP="006A4DE9">
      <w:pPr>
        <w:pStyle w:val="21"/>
        <w:spacing w:before="0" w:after="0"/>
        <w:jc w:val="both"/>
        <w:rPr>
          <w:rStyle w:val="FontStyle54"/>
          <w:sz w:val="24"/>
          <w:szCs w:val="24"/>
        </w:rPr>
      </w:pPr>
      <w:r w:rsidRPr="0034783C">
        <w:rPr>
          <w:rStyle w:val="FontStyle54"/>
          <w:sz w:val="24"/>
          <w:szCs w:val="24"/>
        </w:rPr>
        <w:t>- задание на практику;</w:t>
      </w:r>
    </w:p>
    <w:p w:rsidR="006A4DE9" w:rsidRPr="0034783C" w:rsidRDefault="006A4DE9" w:rsidP="006A4DE9">
      <w:pPr>
        <w:pStyle w:val="21"/>
        <w:spacing w:before="0" w:after="0"/>
        <w:jc w:val="both"/>
        <w:rPr>
          <w:rStyle w:val="FontStyle54"/>
          <w:sz w:val="24"/>
          <w:szCs w:val="24"/>
        </w:rPr>
      </w:pPr>
      <w:r w:rsidRPr="0034783C">
        <w:rPr>
          <w:rStyle w:val="FontStyle54"/>
          <w:sz w:val="24"/>
          <w:szCs w:val="24"/>
        </w:rPr>
        <w:t>-дневник практики, оформленный в соответствии с требованиями;</w:t>
      </w:r>
    </w:p>
    <w:p w:rsidR="006A4DE9" w:rsidRPr="0034783C" w:rsidRDefault="00792221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>
        <w:rPr>
          <w:rStyle w:val="FontStyle54"/>
          <w:sz w:val="24"/>
          <w:szCs w:val="24"/>
          <w:lang w:val="ru-RU"/>
        </w:rPr>
        <w:t>Рекомендации для</w:t>
      </w:r>
      <w:r w:rsidR="006A4DE9" w:rsidRPr="0034783C">
        <w:rPr>
          <w:rStyle w:val="FontStyle54"/>
          <w:sz w:val="24"/>
          <w:szCs w:val="24"/>
          <w:lang w:val="ru-RU"/>
        </w:rPr>
        <w:t xml:space="preserve"> оформлени</w:t>
      </w:r>
      <w:r>
        <w:rPr>
          <w:rStyle w:val="FontStyle54"/>
          <w:sz w:val="24"/>
          <w:szCs w:val="24"/>
          <w:lang w:val="ru-RU"/>
        </w:rPr>
        <w:t>я</w:t>
      </w:r>
      <w:r w:rsidR="006A4DE9" w:rsidRPr="0034783C">
        <w:rPr>
          <w:rStyle w:val="FontStyle54"/>
          <w:sz w:val="24"/>
          <w:szCs w:val="24"/>
          <w:lang w:val="ru-RU"/>
        </w:rPr>
        <w:t xml:space="preserve"> отчета.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 Набор текста производится в текстовом редакторе </w:t>
      </w:r>
      <w:proofErr w:type="spellStart"/>
      <w:r w:rsidRPr="0034783C">
        <w:rPr>
          <w:rStyle w:val="FontStyle54"/>
          <w:sz w:val="24"/>
          <w:szCs w:val="24"/>
        </w:rPr>
        <w:t>TimesNewRoman</w:t>
      </w:r>
      <w:proofErr w:type="spellEnd"/>
      <w:r w:rsidRPr="0034783C">
        <w:rPr>
          <w:rStyle w:val="FontStyle54"/>
          <w:sz w:val="24"/>
          <w:szCs w:val="24"/>
          <w:lang w:val="ru-RU"/>
        </w:rPr>
        <w:t xml:space="preserve"> через 1,5 интервал 14 </w:t>
      </w:r>
      <w:proofErr w:type="spellStart"/>
      <w:r w:rsidRPr="0034783C">
        <w:rPr>
          <w:rStyle w:val="FontStyle54"/>
          <w:sz w:val="24"/>
          <w:szCs w:val="24"/>
        </w:rPr>
        <w:t>pt</w:t>
      </w:r>
      <w:proofErr w:type="spellEnd"/>
      <w:r w:rsidRPr="0034783C">
        <w:rPr>
          <w:rStyle w:val="FontStyle54"/>
          <w:sz w:val="24"/>
          <w:szCs w:val="24"/>
          <w:lang w:val="ru-RU"/>
        </w:rPr>
        <w:t>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>Номера страниц проставляются в правом нижнем углу без точки, титульный ли</w:t>
      </w:r>
      <w:proofErr w:type="gramStart"/>
      <w:r w:rsidRPr="0034783C">
        <w:rPr>
          <w:rStyle w:val="FontStyle54"/>
          <w:sz w:val="24"/>
          <w:szCs w:val="24"/>
          <w:lang w:val="ru-RU"/>
        </w:rPr>
        <w:t>ст вкл</w:t>
      </w:r>
      <w:proofErr w:type="gramEnd"/>
      <w:r w:rsidRPr="0034783C">
        <w:rPr>
          <w:rStyle w:val="FontStyle54"/>
          <w:sz w:val="24"/>
          <w:szCs w:val="24"/>
          <w:lang w:val="ru-RU"/>
        </w:rPr>
        <w:t xml:space="preserve">ючается в общую нумерацию, но номер на нем не ставится. 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</w:t>
      </w:r>
      <w:r w:rsidRPr="0034783C">
        <w:rPr>
          <w:rStyle w:val="FontStyle54"/>
          <w:sz w:val="24"/>
          <w:szCs w:val="24"/>
          <w:lang w:val="ru-RU"/>
        </w:rPr>
        <w:lastRenderedPageBreak/>
        <w:t xml:space="preserve">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6A4DE9" w:rsidRPr="0034783C" w:rsidRDefault="006A4DE9" w:rsidP="006A4DE9">
      <w:pPr>
        <w:pStyle w:val="Style22"/>
        <w:widowControl/>
        <w:tabs>
          <w:tab w:val="left" w:pos="567"/>
        </w:tabs>
        <w:rPr>
          <w:rStyle w:val="FontStyle54"/>
          <w:sz w:val="24"/>
          <w:szCs w:val="24"/>
        </w:rPr>
      </w:pPr>
      <w:r w:rsidRPr="0034783C">
        <w:rPr>
          <w:rStyle w:val="FontStyle54"/>
          <w:sz w:val="24"/>
          <w:szCs w:val="24"/>
        </w:rPr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</w:r>
      <w:proofErr w:type="gramStart"/>
      <w:r w:rsidRPr="0034783C">
        <w:rPr>
          <w:rStyle w:val="FontStyle54"/>
          <w:sz w:val="24"/>
          <w:szCs w:val="24"/>
          <w:lang w:val="ru-RU"/>
        </w:rPr>
        <w:t>З</w:t>
      </w:r>
      <w:proofErr w:type="gramEnd"/>
      <w:r w:rsidRPr="0034783C">
        <w:rPr>
          <w:rStyle w:val="FontStyle54"/>
          <w:sz w:val="24"/>
          <w:szCs w:val="24"/>
          <w:lang w:val="ru-RU"/>
        </w:rPr>
        <w:t>, Й, О, Ч, Ь, Ы, Ъ.</w:t>
      </w:r>
    </w:p>
    <w:p w:rsidR="006A4DE9" w:rsidRPr="0034783C" w:rsidRDefault="006A4DE9" w:rsidP="006A4DE9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6A4DE9" w:rsidRPr="0034783C" w:rsidRDefault="006A4DE9" w:rsidP="006A4DE9">
      <w:pPr>
        <w:spacing w:after="0" w:line="240" w:lineRule="auto"/>
        <w:ind w:firstLine="708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Отчет представляется студентом руководителю учебной практикой от кафедры на проверку. </w:t>
      </w:r>
    </w:p>
    <w:p w:rsidR="006A4DE9" w:rsidRPr="0034783C" w:rsidRDefault="006A4DE9" w:rsidP="006A4DE9">
      <w:pPr>
        <w:spacing w:after="0"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6A4DE9" w:rsidRPr="0034783C" w:rsidRDefault="006A4DE9" w:rsidP="006A4DE9">
      <w:pPr>
        <w:spacing w:after="0"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>Защита отчета по практике проводится  на выпускающей кафедре</w:t>
      </w:r>
      <w:r w:rsidR="00792221">
        <w:rPr>
          <w:rStyle w:val="FontStyle54"/>
          <w:sz w:val="24"/>
          <w:szCs w:val="24"/>
          <w:lang w:val="ru-RU"/>
        </w:rPr>
        <w:t xml:space="preserve">. </w:t>
      </w:r>
      <w:r w:rsidRPr="0034783C">
        <w:rPr>
          <w:rStyle w:val="FontStyle54"/>
          <w:sz w:val="24"/>
          <w:szCs w:val="24"/>
          <w:lang w:val="ru-RU"/>
        </w:rPr>
        <w:t>Отчеты принимает комиссия в составе заведующего кафедрой и ответственного от кафедры за проведение практики.</w:t>
      </w:r>
    </w:p>
    <w:p w:rsidR="006A4DE9" w:rsidRPr="0034783C" w:rsidRDefault="006A4DE9" w:rsidP="006A4DE9">
      <w:pPr>
        <w:spacing w:after="0"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6A4DE9" w:rsidRPr="0034783C" w:rsidRDefault="006A4DE9" w:rsidP="006A4DE9">
      <w:pPr>
        <w:spacing w:after="0" w:line="240" w:lineRule="auto"/>
        <w:jc w:val="both"/>
        <w:rPr>
          <w:rStyle w:val="FontStyle54"/>
          <w:sz w:val="24"/>
          <w:szCs w:val="24"/>
          <w:lang w:val="ru-RU"/>
        </w:rPr>
      </w:pPr>
    </w:p>
    <w:p w:rsidR="006A4DE9" w:rsidRPr="006A4DE9" w:rsidRDefault="006A4DE9" w:rsidP="006A4DE9">
      <w:pPr>
        <w:rPr>
          <w:sz w:val="0"/>
          <w:szCs w:val="0"/>
          <w:lang w:val="ru-RU"/>
        </w:rPr>
      </w:pPr>
      <w:r w:rsidRPr="006A4DE9">
        <w:rPr>
          <w:lang w:val="ru-RU"/>
        </w:rPr>
        <w:br w:type="page"/>
      </w:r>
    </w:p>
    <w:p w:rsidR="006A4DE9" w:rsidRDefault="006A4DE9" w:rsidP="006A4DE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30D" w:rsidRDefault="00EF130D" w:rsidP="00EF130D">
      <w:pPr>
        <w:jc w:val="both"/>
        <w:rPr>
          <w:lang w:val="ru-RU"/>
        </w:rPr>
      </w:pPr>
    </w:p>
    <w:p w:rsidR="00EF130D" w:rsidRDefault="00EF130D" w:rsidP="00EF130D">
      <w:pPr>
        <w:jc w:val="both"/>
        <w:rPr>
          <w:lang w:val="ru-RU"/>
        </w:rPr>
      </w:pPr>
    </w:p>
    <w:p w:rsidR="0000347D" w:rsidRDefault="0000347D">
      <w:pPr>
        <w:rPr>
          <w:lang w:val="ru-RU"/>
        </w:rPr>
      </w:pPr>
    </w:p>
    <w:p w:rsidR="0000347D" w:rsidRDefault="0000347D">
      <w:pPr>
        <w:rPr>
          <w:lang w:val="ru-RU"/>
        </w:rPr>
      </w:pPr>
    </w:p>
    <w:p w:rsidR="0000347D" w:rsidRDefault="0000347D">
      <w:pPr>
        <w:rPr>
          <w:lang w:val="ru-RU"/>
        </w:rPr>
      </w:pPr>
    </w:p>
    <w:p w:rsidR="0000347D" w:rsidRDefault="0000347D">
      <w:pPr>
        <w:rPr>
          <w:lang w:val="ru-RU"/>
        </w:rPr>
      </w:pPr>
    </w:p>
    <w:p w:rsidR="0000347D" w:rsidRPr="00A25CBE" w:rsidRDefault="0000347D">
      <w:pPr>
        <w:rPr>
          <w:lang w:val="ru-RU"/>
        </w:rPr>
      </w:pPr>
    </w:p>
    <w:sectPr w:rsidR="0000347D" w:rsidRPr="00A25CBE" w:rsidSect="002037F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457A2B5D"/>
    <w:multiLevelType w:val="hybridMultilevel"/>
    <w:tmpl w:val="A87C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6373"/>
    <w:multiLevelType w:val="hybridMultilevel"/>
    <w:tmpl w:val="F7A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347D"/>
    <w:rsid w:val="0002418B"/>
    <w:rsid w:val="00101019"/>
    <w:rsid w:val="001F0BC7"/>
    <w:rsid w:val="002037FB"/>
    <w:rsid w:val="00275562"/>
    <w:rsid w:val="00302E79"/>
    <w:rsid w:val="006A4DE9"/>
    <w:rsid w:val="00792221"/>
    <w:rsid w:val="00981787"/>
    <w:rsid w:val="009D4009"/>
    <w:rsid w:val="00A01309"/>
    <w:rsid w:val="00A25CBE"/>
    <w:rsid w:val="00AA7AC7"/>
    <w:rsid w:val="00AF3101"/>
    <w:rsid w:val="00B15595"/>
    <w:rsid w:val="00B27462"/>
    <w:rsid w:val="00B369B3"/>
    <w:rsid w:val="00D31453"/>
    <w:rsid w:val="00D47A63"/>
    <w:rsid w:val="00D604BB"/>
    <w:rsid w:val="00E209E2"/>
    <w:rsid w:val="00EF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FB"/>
  </w:style>
  <w:style w:type="paragraph" w:styleId="1">
    <w:name w:val="heading 1"/>
    <w:basedOn w:val="a"/>
    <w:next w:val="a"/>
    <w:link w:val="10"/>
    <w:uiPriority w:val="9"/>
    <w:qFormat/>
    <w:rsid w:val="00EF130D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0D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F130D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BE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00347D"/>
    <w:rPr>
      <w:rFonts w:ascii="Times New Roman" w:hAnsi="Times New Roman" w:cs="Times New Roman"/>
      <w:sz w:val="12"/>
      <w:szCs w:val="12"/>
    </w:rPr>
  </w:style>
  <w:style w:type="paragraph" w:customStyle="1" w:styleId="Style22">
    <w:name w:val="Style22"/>
    <w:basedOn w:val="a"/>
    <w:uiPriority w:val="99"/>
    <w:rsid w:val="000034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00347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0034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1">
    <w:name w:val="Обычный2"/>
    <w:uiPriority w:val="99"/>
    <w:rsid w:val="0000347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F130D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30D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F130D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EF13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styleId="a5">
    <w:name w:val="Hyperlink"/>
    <w:basedOn w:val="a0"/>
    <w:uiPriority w:val="99"/>
    <w:semiHidden/>
    <w:unhideWhenUsed/>
    <w:rsid w:val="00AA7AC7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6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101019"/>
    <w:pPr>
      <w:widowControl w:val="0"/>
      <w:spacing w:after="0" w:line="264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2020-2021_38_04_02-ЭМм-20_29_plx_Производственная - преддипломная практика</dc:title>
  <dc:creator>FastReport.NET</dc:creator>
  <cp:lastModifiedBy>admin</cp:lastModifiedBy>
  <cp:revision>19</cp:revision>
  <dcterms:created xsi:type="dcterms:W3CDTF">2020-09-26T18:39:00Z</dcterms:created>
  <dcterms:modified xsi:type="dcterms:W3CDTF">2020-11-24T08:00:00Z</dcterms:modified>
</cp:coreProperties>
</file>