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1F37" w:rsidRPr="00322D41" w:rsidRDefault="00822396" w:rsidP="00461F37">
      <w:pPr>
        <w:spacing w:after="200" w:line="276" w:lineRule="auto"/>
        <w:rPr>
          <w:rFonts w:ascii="Calibri" w:eastAsia="Times New Roman" w:hAnsi="Calibri" w:cs="Times New Roman"/>
          <w:sz w:val="0"/>
          <w:szCs w:val="0"/>
          <w:lang w:val="en-US"/>
        </w:rPr>
      </w:pPr>
      <w:bookmarkStart w:id="0" w:name="_GoBack"/>
      <w:bookmarkEnd w:id="0"/>
      <w:r w:rsidRPr="00822396">
        <w:rPr>
          <w:rFonts w:ascii="Calibri" w:eastAsia="Times New Roman" w:hAnsi="Calibri" w:cs="Times New Roman"/>
          <w:noProof/>
          <w:lang w:eastAsia="ru-RU"/>
        </w:rPr>
        <w:drawing>
          <wp:inline distT="0" distB="0" distL="0" distR="0">
            <wp:extent cx="5941060" cy="8154396"/>
            <wp:effectExtent l="0" t="0" r="2540" b="0"/>
            <wp:docPr id="3" name="Рисунок 3" descr="C:\Users\Артем\Downloads\1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ртем\Downloads\1(2)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F37" w:rsidRPr="00322D41">
        <w:rPr>
          <w:rFonts w:ascii="Calibri" w:eastAsia="Times New Roman" w:hAnsi="Calibri" w:cs="Times New Roman"/>
          <w:lang w:val="en-US"/>
        </w:rPr>
        <w:br w:type="page"/>
      </w:r>
    </w:p>
    <w:p w:rsidR="00461F37" w:rsidRPr="00322D41" w:rsidRDefault="00822396" w:rsidP="00461F37">
      <w:pPr>
        <w:spacing w:after="200" w:line="276" w:lineRule="auto"/>
        <w:rPr>
          <w:rFonts w:ascii="Calibri" w:eastAsia="Times New Roman" w:hAnsi="Calibri" w:cs="Times New Roman"/>
          <w:sz w:val="0"/>
          <w:szCs w:val="0"/>
        </w:rPr>
      </w:pPr>
      <w:r w:rsidRPr="00822396">
        <w:rPr>
          <w:rFonts w:ascii="Calibri" w:eastAsia="Times New Roman" w:hAnsi="Calibri" w:cs="Times New Roman"/>
          <w:noProof/>
          <w:lang w:eastAsia="ru-RU"/>
        </w:rPr>
        <w:lastRenderedPageBreak/>
        <w:drawing>
          <wp:inline distT="0" distB="0" distL="0" distR="0">
            <wp:extent cx="5941060" cy="8154396"/>
            <wp:effectExtent l="0" t="0" r="2540" b="0"/>
            <wp:docPr id="4" name="Рисунок 4" descr="C:\Users\Артем\Downloads\9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ртем\Downloads\9.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54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61F37" w:rsidRPr="00322D41">
        <w:rPr>
          <w:rFonts w:ascii="Calibri" w:eastAsia="Times New Roman" w:hAnsi="Calibri" w:cs="Times New Roman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19"/>
        <w:gridCol w:w="6252"/>
      </w:tblGrid>
      <w:tr w:rsidR="00461F37" w:rsidRPr="00322D41" w:rsidTr="00F41825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1F37" w:rsidRPr="00322D41" w:rsidRDefault="00461F37" w:rsidP="00F41825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  <w:lang w:val="en-US"/>
              </w:rPr>
            </w:pPr>
            <w:proofErr w:type="spellStart"/>
            <w:r w:rsidRPr="00322D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lastRenderedPageBreak/>
              <w:t>Лист</w:t>
            </w:r>
            <w:proofErr w:type="spellEnd"/>
            <w:r w:rsidRPr="00322D41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322D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актуализации</w:t>
            </w:r>
            <w:proofErr w:type="spellEnd"/>
            <w:r w:rsidRPr="00322D41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322D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рабочей</w:t>
            </w:r>
            <w:proofErr w:type="spellEnd"/>
            <w:r w:rsidRPr="00322D41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  <w:proofErr w:type="spellStart"/>
            <w:r w:rsidRPr="00322D41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val="en-US"/>
              </w:rPr>
              <w:t>программы</w:t>
            </w:r>
            <w:proofErr w:type="spellEnd"/>
            <w:r w:rsidRPr="00322D41">
              <w:rPr>
                <w:rFonts w:ascii="Calibri" w:eastAsia="Times New Roman" w:hAnsi="Calibri" w:cs="Times New Roman"/>
                <w:lang w:val="en-US"/>
              </w:rPr>
              <w:t xml:space="preserve"> </w:t>
            </w:r>
          </w:p>
        </w:tc>
      </w:tr>
      <w:tr w:rsidR="00461F37" w:rsidRPr="00322D41" w:rsidTr="00F41825">
        <w:trPr>
          <w:trHeight w:hRule="exact" w:val="131"/>
        </w:trPr>
        <w:tc>
          <w:tcPr>
            <w:tcW w:w="3119" w:type="dxa"/>
          </w:tcPr>
          <w:p w:rsidR="00461F37" w:rsidRPr="00322D41" w:rsidRDefault="00461F37" w:rsidP="00F41825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6238" w:type="dxa"/>
          </w:tcPr>
          <w:p w:rsidR="00461F37" w:rsidRPr="00322D41" w:rsidRDefault="00461F37" w:rsidP="00F41825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461F37" w:rsidRPr="00322D41" w:rsidTr="00F4182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1F37" w:rsidRPr="00322D41" w:rsidRDefault="00461F37" w:rsidP="00F41825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461F37" w:rsidRPr="00322D41" w:rsidTr="00F41825">
        <w:trPr>
          <w:trHeight w:hRule="exact" w:val="13"/>
        </w:trPr>
        <w:tc>
          <w:tcPr>
            <w:tcW w:w="3119" w:type="dxa"/>
          </w:tcPr>
          <w:p w:rsidR="00461F37" w:rsidRPr="00322D41" w:rsidRDefault="00461F37" w:rsidP="00F41825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6238" w:type="dxa"/>
          </w:tcPr>
          <w:p w:rsidR="00461F37" w:rsidRPr="00322D41" w:rsidRDefault="00461F37" w:rsidP="00F41825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461F37" w:rsidRPr="00322D41" w:rsidTr="00F4182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1F37" w:rsidRPr="00322D41" w:rsidRDefault="00461F37" w:rsidP="00F41825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461F37" w:rsidRPr="00322D41" w:rsidTr="00F41825">
        <w:trPr>
          <w:trHeight w:hRule="exact" w:val="96"/>
        </w:trPr>
        <w:tc>
          <w:tcPr>
            <w:tcW w:w="3119" w:type="dxa"/>
          </w:tcPr>
          <w:p w:rsidR="00461F37" w:rsidRPr="00322D41" w:rsidRDefault="00461F37" w:rsidP="00F41825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  <w:tc>
          <w:tcPr>
            <w:tcW w:w="6238" w:type="dxa"/>
          </w:tcPr>
          <w:p w:rsidR="00461F37" w:rsidRPr="00322D41" w:rsidRDefault="00461F37" w:rsidP="00F41825">
            <w:pPr>
              <w:spacing w:after="200" w:line="276" w:lineRule="auto"/>
              <w:rPr>
                <w:rFonts w:ascii="Calibri" w:eastAsia="Times New Roman" w:hAnsi="Calibri" w:cs="Times New Roman"/>
                <w:lang w:val="en-US"/>
              </w:rPr>
            </w:pPr>
          </w:p>
        </w:tc>
      </w:tr>
      <w:tr w:rsidR="00461F37" w:rsidRPr="00322D41" w:rsidTr="00F4182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1F37" w:rsidRPr="00322D41" w:rsidRDefault="00461F37" w:rsidP="00461F37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22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Рабочая программа пересмотрена, обсуждена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 одобрена для реализации в 2020 - 2021</w:t>
            </w:r>
            <w:r w:rsidRPr="00322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учебном году на заседании кафедры  Всеобщей истории</w:t>
            </w:r>
          </w:p>
        </w:tc>
      </w:tr>
      <w:tr w:rsidR="00461F37" w:rsidRPr="00322D41" w:rsidTr="00F41825">
        <w:trPr>
          <w:trHeight w:hRule="exact" w:val="138"/>
        </w:trPr>
        <w:tc>
          <w:tcPr>
            <w:tcW w:w="3119" w:type="dxa"/>
          </w:tcPr>
          <w:p w:rsidR="00461F37" w:rsidRPr="00322D41" w:rsidRDefault="00461F37" w:rsidP="00F41825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238" w:type="dxa"/>
          </w:tcPr>
          <w:p w:rsidR="00461F37" w:rsidRPr="00322D41" w:rsidRDefault="00461F37" w:rsidP="00F41825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</w:tr>
      <w:tr w:rsidR="00461F37" w:rsidRPr="00322D41" w:rsidTr="00F41825">
        <w:trPr>
          <w:trHeight w:hRule="exact" w:val="555"/>
        </w:trPr>
        <w:tc>
          <w:tcPr>
            <w:tcW w:w="3119" w:type="dxa"/>
          </w:tcPr>
          <w:p w:rsidR="00461F37" w:rsidRPr="00322D41" w:rsidRDefault="00461F37" w:rsidP="00F41825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61F37" w:rsidRPr="00322D41" w:rsidRDefault="00461F37" w:rsidP="00F41825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22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461F37" w:rsidRPr="00322D41" w:rsidRDefault="00461F37" w:rsidP="00F41825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22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Зав. кафедрой  _________________  М.Н. Потемкина</w:t>
            </w:r>
          </w:p>
        </w:tc>
      </w:tr>
      <w:tr w:rsidR="00461F37" w:rsidRPr="00322D41" w:rsidTr="00F41825">
        <w:trPr>
          <w:trHeight w:hRule="exact" w:val="277"/>
        </w:trPr>
        <w:tc>
          <w:tcPr>
            <w:tcW w:w="3119" w:type="dxa"/>
          </w:tcPr>
          <w:p w:rsidR="00461F37" w:rsidRPr="00322D41" w:rsidRDefault="00461F37" w:rsidP="00F41825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238" w:type="dxa"/>
          </w:tcPr>
          <w:p w:rsidR="00461F37" w:rsidRPr="00322D41" w:rsidRDefault="00461F37" w:rsidP="00F41825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</w:tr>
      <w:tr w:rsidR="00461F37" w:rsidRPr="00322D41" w:rsidTr="00F4182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1F37" w:rsidRPr="00322D41" w:rsidRDefault="00461F37" w:rsidP="00F41825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</w:tr>
      <w:tr w:rsidR="00461F37" w:rsidRPr="00322D41" w:rsidTr="00F41825">
        <w:trPr>
          <w:trHeight w:hRule="exact" w:val="13"/>
        </w:trPr>
        <w:tc>
          <w:tcPr>
            <w:tcW w:w="3119" w:type="dxa"/>
          </w:tcPr>
          <w:p w:rsidR="00461F37" w:rsidRPr="00322D41" w:rsidRDefault="00461F37" w:rsidP="00F41825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238" w:type="dxa"/>
          </w:tcPr>
          <w:p w:rsidR="00461F37" w:rsidRPr="00322D41" w:rsidRDefault="00461F37" w:rsidP="00F41825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</w:tr>
      <w:tr w:rsidR="00461F37" w:rsidRPr="00322D41" w:rsidTr="00F41825">
        <w:trPr>
          <w:trHeight w:hRule="exact" w:val="14"/>
        </w:trPr>
        <w:tc>
          <w:tcPr>
            <w:tcW w:w="9370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461F37" w:rsidRPr="00322D41" w:rsidRDefault="00461F37" w:rsidP="00F41825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</w:tr>
      <w:tr w:rsidR="00461F37" w:rsidRPr="00322D41" w:rsidTr="00F41825">
        <w:trPr>
          <w:trHeight w:hRule="exact" w:val="96"/>
        </w:trPr>
        <w:tc>
          <w:tcPr>
            <w:tcW w:w="3119" w:type="dxa"/>
          </w:tcPr>
          <w:p w:rsidR="00461F37" w:rsidRPr="00322D41" w:rsidRDefault="00461F37" w:rsidP="00F41825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238" w:type="dxa"/>
          </w:tcPr>
          <w:p w:rsidR="00461F37" w:rsidRPr="00322D41" w:rsidRDefault="00461F37" w:rsidP="00F41825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</w:tr>
      <w:tr w:rsidR="00461F37" w:rsidRPr="00322D41" w:rsidTr="00F41825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61F37" w:rsidRPr="00322D41" w:rsidRDefault="00461F37" w:rsidP="00F41825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22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Рабочая программа пересмотрена, обсуждена и одобрена для реализации в 2021 - 2022 учебном году на заседании кафедры  Всеобщей истории</w:t>
            </w:r>
          </w:p>
        </w:tc>
      </w:tr>
      <w:tr w:rsidR="00461F37" w:rsidRPr="00322D41" w:rsidTr="00F41825">
        <w:trPr>
          <w:trHeight w:hRule="exact" w:val="138"/>
        </w:trPr>
        <w:tc>
          <w:tcPr>
            <w:tcW w:w="3119" w:type="dxa"/>
          </w:tcPr>
          <w:p w:rsidR="00461F37" w:rsidRPr="00322D41" w:rsidRDefault="00461F37" w:rsidP="00F41825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238" w:type="dxa"/>
          </w:tcPr>
          <w:p w:rsidR="00461F37" w:rsidRPr="00322D41" w:rsidRDefault="00461F37" w:rsidP="00F41825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</w:tr>
      <w:tr w:rsidR="00461F37" w:rsidRPr="00322D41" w:rsidTr="00F41825">
        <w:trPr>
          <w:trHeight w:hRule="exact" w:val="555"/>
        </w:trPr>
        <w:tc>
          <w:tcPr>
            <w:tcW w:w="3119" w:type="dxa"/>
          </w:tcPr>
          <w:p w:rsidR="00461F37" w:rsidRPr="00322D41" w:rsidRDefault="00461F37" w:rsidP="00F41825">
            <w:pPr>
              <w:spacing w:after="200" w:line="276" w:lineRule="auto"/>
              <w:rPr>
                <w:rFonts w:ascii="Calibri" w:eastAsia="Times New Roman" w:hAnsi="Calibri" w:cs="Times New Roman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:rsidR="00461F37" w:rsidRPr="00322D41" w:rsidRDefault="00461F37" w:rsidP="00F41825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  <w:r w:rsidRPr="00322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Протокол от  __ __________ 20__ г.  №  __</w:t>
            </w:r>
          </w:p>
          <w:p w:rsidR="00461F37" w:rsidRDefault="00461F37" w:rsidP="00F4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322D41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Зав. кафедрой  _________________  М.Н. Потемкина</w:t>
            </w:r>
          </w:p>
          <w:p w:rsidR="00461F37" w:rsidRDefault="00461F37" w:rsidP="00F4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61F37" w:rsidRDefault="00461F37" w:rsidP="00F4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61F37" w:rsidRDefault="00461F37" w:rsidP="00F4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61F37" w:rsidRDefault="00461F37" w:rsidP="00F4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61F37" w:rsidRDefault="00461F37" w:rsidP="00F4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61F37" w:rsidRDefault="00461F37" w:rsidP="00F4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61F37" w:rsidRDefault="00461F37" w:rsidP="00F4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61F37" w:rsidRDefault="00461F37" w:rsidP="00F4182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:rsidR="00461F37" w:rsidRPr="00322D41" w:rsidRDefault="00461F37" w:rsidP="00F41825">
            <w:pPr>
              <w:spacing w:after="0" w:line="240" w:lineRule="auto"/>
              <w:rPr>
                <w:rFonts w:ascii="Calibri" w:eastAsia="Times New Roman" w:hAnsi="Calibri" w:cs="Times New Roman"/>
                <w:sz w:val="24"/>
                <w:szCs w:val="24"/>
              </w:rPr>
            </w:pPr>
          </w:p>
        </w:tc>
      </w:tr>
    </w:tbl>
    <w:p w:rsidR="00461F37" w:rsidRPr="00322D41" w:rsidRDefault="00461F37" w:rsidP="00461F37">
      <w:pPr>
        <w:spacing w:after="200" w:line="276" w:lineRule="auto"/>
        <w:rPr>
          <w:rFonts w:ascii="Calibri" w:eastAsia="Times New Roman" w:hAnsi="Calibri" w:cs="Times New Roman"/>
          <w:sz w:val="0"/>
          <w:szCs w:val="0"/>
        </w:rPr>
      </w:pPr>
      <w:r w:rsidRPr="00322D41">
        <w:rPr>
          <w:rFonts w:ascii="Calibri" w:eastAsia="Times New Roman" w:hAnsi="Calibri" w:cs="Times New Roman"/>
        </w:rPr>
        <w:br w:type="page"/>
      </w:r>
    </w:p>
    <w:p w:rsidR="00461F37" w:rsidRPr="00322D41" w:rsidRDefault="00461F37" w:rsidP="00461F37">
      <w:pPr>
        <w:keepNext/>
        <w:spacing w:before="240" w:after="6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ru-RU"/>
        </w:rPr>
      </w:pPr>
      <w:r w:rsidRPr="00322D41"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ru-RU"/>
        </w:rPr>
        <w:lastRenderedPageBreak/>
        <w:t>1. Общие положения</w:t>
      </w:r>
    </w:p>
    <w:p w:rsidR="00461F37" w:rsidRPr="00322D41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D41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Государственная итоговая аттестация проводится государственными экзаменационными комиссиями в целях определения соответствия результатов освоения обучающимися образовательных программ соответствующим требованиям федерального государственного образовательного стандарта.</w:t>
      </w:r>
    </w:p>
    <w:p w:rsidR="00461F37" w:rsidRPr="00322D41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highlight w:val="yellow"/>
          <w:lang w:eastAsia="ru-RU"/>
        </w:rPr>
      </w:pPr>
      <w:r w:rsidRPr="00322D4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Магистр по направлению подготовки</w:t>
      </w:r>
      <w:r w:rsidRPr="00322D4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322D41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46.04.01. История </w:t>
      </w:r>
      <w:r w:rsidRPr="00322D41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должен быть подготовлен к решению профессиональных задач в соответствии с направленностью (профилем) образовательной программы Компаративная история цивилизаций и проблемы регионального развития</w:t>
      </w:r>
      <w:r w:rsidRPr="00322D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322D41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видам профессиональной деятельности:</w:t>
      </w:r>
    </w:p>
    <w:p w:rsidR="00461F37" w:rsidRPr="00322D41" w:rsidRDefault="00461F37" w:rsidP="00461F37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D41">
        <w:rPr>
          <w:rFonts w:ascii="Times New Roman" w:eastAsia="Times New Roman" w:hAnsi="Times New Roman" w:cs="Times New Roman"/>
          <w:sz w:val="24"/>
          <w:szCs w:val="24"/>
          <w:lang w:eastAsia="ru-RU"/>
        </w:rPr>
        <w:t>–научно-исследовательская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61F37" w:rsidRPr="00322D41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D41">
        <w:rPr>
          <w:rFonts w:ascii="Times New Roman" w:eastAsia="Times New Roman" w:hAnsi="Times New Roman" w:cs="Times New Roman"/>
          <w:sz w:val="24"/>
          <w:szCs w:val="24"/>
          <w:lang w:eastAsia="ru-RU"/>
        </w:rPr>
        <w:t>–педагогическая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61F37" w:rsidRPr="00322D41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D41">
        <w:rPr>
          <w:rFonts w:ascii="Times New Roman" w:eastAsia="Times New Roman" w:hAnsi="Times New Roman" w:cs="Times New Roman"/>
          <w:sz w:val="24"/>
          <w:szCs w:val="24"/>
          <w:lang w:eastAsia="ru-RU"/>
        </w:rPr>
        <w:t>–организационно-управленческая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61F37" w:rsidRPr="00322D41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D41">
        <w:rPr>
          <w:rFonts w:ascii="Times New Roman" w:eastAsia="Times New Roman" w:hAnsi="Times New Roman" w:cs="Times New Roman"/>
          <w:sz w:val="24"/>
          <w:szCs w:val="24"/>
          <w:lang w:eastAsia="ru-RU"/>
        </w:rPr>
        <w:t>- культурно-просветительская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61F37" w:rsidRPr="00322D41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D41">
        <w:rPr>
          <w:rFonts w:ascii="Times New Roman" w:eastAsia="Times New Roman" w:hAnsi="Times New Roman" w:cs="Times New Roman"/>
          <w:sz w:val="24"/>
          <w:szCs w:val="24"/>
          <w:lang w:eastAsia="ru-RU"/>
        </w:rPr>
        <w:t>- экспертно-аналитическая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61F37" w:rsidRPr="00322D41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22D41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видами и задачами профессиональной деятельности выпускник на государственной итоговой аттестации должен показать соответствующий уровень освоения следующих компетенций:</w:t>
      </w:r>
    </w:p>
    <w:p w:rsidR="00461F37" w:rsidRPr="00322D41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</w:t>
      </w:r>
      <w:r w:rsidRPr="00322D4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– </w:t>
      </w:r>
      <w:r w:rsidRPr="00211C3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способностью к абстрактному мышлению, анализу, синтезу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(</w:t>
      </w:r>
      <w:r w:rsidRPr="00322D4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ОК-</w:t>
      </w:r>
      <w:r w:rsidRPr="00211C3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1</w:t>
      </w:r>
      <w:r w:rsidRPr="00322D4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);</w:t>
      </w:r>
    </w:p>
    <w:p w:rsidR="00461F37" w:rsidRPr="00322D41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322D4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– </w:t>
      </w:r>
      <w:r w:rsidRPr="00211C3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готовностью действовать в нестандартных ситуациях, нести социальную и этическую ответственность за принятые решения </w:t>
      </w:r>
      <w:r w:rsidRPr="00322D4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(</w:t>
      </w:r>
      <w:r w:rsidRPr="00211C3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ОК-2</w:t>
      </w:r>
      <w:r w:rsidRPr="00322D4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);</w:t>
      </w:r>
    </w:p>
    <w:p w:rsidR="00461F37" w:rsidRPr="00322D41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322D4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– </w:t>
      </w:r>
      <w:r w:rsidRPr="00211C3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готовностью к саморазвитию, самореализации, использованию творческого потенциала (О</w:t>
      </w:r>
      <w:r w:rsidRPr="00322D4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К-</w:t>
      </w:r>
      <w:r w:rsidRPr="00211C3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3</w:t>
      </w:r>
      <w:r w:rsidRPr="00322D4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);</w:t>
      </w:r>
    </w:p>
    <w:p w:rsidR="00461F37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322D4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– </w:t>
      </w:r>
      <w:r w:rsidRPr="00211C3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готовностью к коммуникации в устной и письменной формах на государственном языке Российской Федерации и иностранном языке для решения задач профессиональной деятельности (О</w:t>
      </w:r>
      <w:r w:rsidRPr="00322D41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ПК-</w:t>
      </w:r>
      <w:r w:rsidRPr="00211C3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1);</w:t>
      </w:r>
    </w:p>
    <w:p w:rsidR="00461F37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- </w:t>
      </w:r>
      <w:r w:rsidRPr="00211C3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готовностью руководить коллективом в сфере своей профессиональной деятельности, толерантно воспринимая социальные, этнические, конфессиональные и культурные различия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(ОПК-2);</w:t>
      </w:r>
    </w:p>
    <w:p w:rsidR="00461F37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- </w:t>
      </w:r>
      <w:r w:rsidRPr="00211C3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способностью использовать знания в области гуманитарных, социальных и экономических наук при осуществлении экспертных и аналитических работ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(ОПК-3);</w:t>
      </w:r>
    </w:p>
    <w:p w:rsidR="00461F37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- </w:t>
      </w:r>
      <w:r w:rsidRPr="00211C3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способностью использовать в познавательной и профессиональной деятельности базовые знания в области основ информатики и элементы естественнонаучного и математического знания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(ОПК-4);</w:t>
      </w:r>
    </w:p>
    <w:p w:rsidR="00461F37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- </w:t>
      </w:r>
      <w:r w:rsidRPr="00211C3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способностью использовать знания правовых и этических норм при оценке своей профессиональной деятельности, при разработке и осуществлении социально значимых проектов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(ОПК-5);</w:t>
      </w:r>
    </w:p>
    <w:p w:rsidR="00461F37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- </w:t>
      </w:r>
      <w:r w:rsidRPr="00211C3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способностью к инновационной деятельности, к постановке и решению перспективных научно-исследовательских и прикладных задач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(ОПК-6);</w:t>
      </w:r>
    </w:p>
    <w:p w:rsidR="00461F37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- </w:t>
      </w:r>
      <w:r w:rsidRPr="00211C3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способностью к подготовке и проведению научно-исследовательских работ с использованием знания фундаментальных и прикладных дисциплин программы магистратуры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(ПК-1);</w:t>
      </w:r>
    </w:p>
    <w:p w:rsidR="00461F37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- </w:t>
      </w:r>
      <w:r w:rsidRPr="00211C3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способностью к анализу и обобщению результатов научного исследования на основе современных междисциплинарных подходов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(ПК-2);</w:t>
      </w:r>
    </w:p>
    <w:p w:rsidR="00461F37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- </w:t>
      </w:r>
      <w:r w:rsidRPr="00211C3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владением современными методологическими принципами и методическими приемами исторического исследования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(ПК-3);</w:t>
      </w:r>
    </w:p>
    <w:p w:rsidR="00461F37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lastRenderedPageBreak/>
        <w:t xml:space="preserve">- </w:t>
      </w:r>
      <w:r w:rsidRPr="00211C3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способностью использовать в исторических исследованиях тематические сетевые ресурсы, базы данных, информационно-поисковые системы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(ПК-4);</w:t>
      </w:r>
    </w:p>
    <w:p w:rsidR="00461F37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- </w:t>
      </w:r>
      <w:r w:rsidRPr="00211C3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способностью к подготовке и проведению научных семинаров, конференций, подготовке и редактированию научных публикаций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(ПК-5);</w:t>
      </w:r>
    </w:p>
    <w:p w:rsidR="00461F37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- </w:t>
      </w:r>
      <w:r w:rsidRPr="00211C3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владением навыками практического использования знаний основ педагогической деятельности в преподавании курса истории работу в общеобразовательных организациях, профессиональных образовательных организациях и образовательных организациях высшего образования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(ПК-6);</w:t>
      </w:r>
    </w:p>
    <w:p w:rsidR="00461F37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- </w:t>
      </w:r>
      <w:r w:rsidRPr="00211C3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способностью анализировать и объяснять политические, социокультурные, экономические факторы исторического развития, а также роль человеческого фактора и цивилизационной составляющей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(ПК-7);</w:t>
      </w:r>
    </w:p>
    <w:p w:rsidR="00461F37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- </w:t>
      </w:r>
      <w:r w:rsidRPr="00211C3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способностью к применению современных информационно-коммуникационных технологий в учебной деятельности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(ПК-8);</w:t>
      </w:r>
    </w:p>
    <w:p w:rsidR="00461F37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- </w:t>
      </w:r>
      <w:r w:rsidRPr="00211C3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способностью формулировать и решать задачи, связанные с реализацией организационно-управленческих функций, умение использовать для их осуществления методы изученных наук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(ПК-9);</w:t>
      </w:r>
    </w:p>
    <w:p w:rsidR="00461F37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- </w:t>
      </w:r>
      <w:r w:rsidRPr="00211C3E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способностью организовывать работу исполнителей, принимать управленческие решения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(ПК-10);</w:t>
      </w:r>
    </w:p>
    <w:p w:rsidR="00461F37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- </w:t>
      </w:r>
      <w:r w:rsidRPr="00D831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способностью к подготовке аналитической информации (с учетом исторического контекста) для принятия решений органами государственной власти и органами местного самоуправления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(ПК-11);</w:t>
      </w:r>
    </w:p>
    <w:p w:rsidR="00461F37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- </w:t>
      </w:r>
      <w:r w:rsidRPr="00D831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способностью к использованию баз данных и информационных систем при реализации организационно-управленческих функций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(ПК-12);</w:t>
      </w:r>
    </w:p>
    <w:p w:rsidR="00461F37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- </w:t>
      </w:r>
      <w:r w:rsidRPr="00D831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способностью к осуществлению историко-культурных и историко-краеведческих функций в деятельности организаций и учреждений (архивы, музеи)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(ПК-13);</w:t>
      </w:r>
    </w:p>
    <w:p w:rsidR="00461F37" w:rsidRPr="00322D41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- </w:t>
      </w:r>
      <w:r w:rsidRPr="00D831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способностью к разработке исторических и социально-политических аспектов в деятельности информационно-аналитических центров, общественных, государственных и муниципальных учреждений и организаций, СМИ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(ПК-14).</w:t>
      </w:r>
    </w:p>
    <w:p w:rsidR="00461F37" w:rsidRPr="00322D41" w:rsidRDefault="00461F37" w:rsidP="00461F37">
      <w:pPr>
        <w:tabs>
          <w:tab w:val="left" w:pos="851"/>
        </w:tabs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D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решения Ученого совета университета от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26.02.2020 (протокол № 4</w:t>
      </w:r>
      <w:r w:rsidRPr="00322D41">
        <w:rPr>
          <w:rFonts w:ascii="Times New Roman" w:eastAsia="Times New Roman" w:hAnsi="Times New Roman" w:cs="Times New Roman"/>
          <w:sz w:val="24"/>
          <w:szCs w:val="24"/>
          <w:lang w:eastAsia="ru-RU"/>
        </w:rPr>
        <w:t>) государственные аттестационные испытания по направлению подготовки</w:t>
      </w:r>
      <w:r w:rsidRPr="00322D41">
        <w:rPr>
          <w:rFonts w:ascii="Times New Roman" w:eastAsia="Times New Roman" w:hAnsi="Times New Roman" w:cs="Times New Roman"/>
          <w:color w:val="FF0000"/>
          <w:sz w:val="24"/>
          <w:szCs w:val="24"/>
          <w:lang w:eastAsia="ru-RU"/>
        </w:rPr>
        <w:t xml:space="preserve"> </w:t>
      </w:r>
      <w:r w:rsidRPr="00D831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46.04.01. История </w:t>
      </w:r>
      <w:r w:rsidRPr="00322D4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проводятся в форме:</w:t>
      </w:r>
    </w:p>
    <w:p w:rsidR="00461F37" w:rsidRPr="00322D41" w:rsidRDefault="00461F37" w:rsidP="00461F37">
      <w:pPr>
        <w:spacing w:before="120" w:after="12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D4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государственного экзамена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61F37" w:rsidRPr="00322D41" w:rsidRDefault="00461F37" w:rsidP="00461F37">
      <w:pPr>
        <w:spacing w:before="120" w:after="12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D4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– </w:t>
      </w:r>
      <w:r w:rsidRPr="00322D41">
        <w:rPr>
          <w:rFonts w:ascii="Times New Roman" w:eastAsia="Times New Roman" w:hAnsi="Times New Roman" w:cs="Times New Roman"/>
          <w:sz w:val="24"/>
          <w:szCs w:val="24"/>
          <w:lang w:eastAsia="ru-RU"/>
        </w:rPr>
        <w:t>защиты выпускной квалификационной работы.</w:t>
      </w:r>
    </w:p>
    <w:p w:rsidR="00461F37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2D41">
        <w:rPr>
          <w:rFonts w:ascii="Times New Roman" w:eastAsia="Times New Roman" w:hAnsi="Times New Roman" w:cs="Times New Roman"/>
          <w:sz w:val="24"/>
          <w:szCs w:val="24"/>
          <w:lang w:eastAsia="ru-RU"/>
        </w:rPr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индивидуальный учебный план по данной образовательной программе.</w:t>
      </w:r>
    </w:p>
    <w:p w:rsidR="00461F37" w:rsidRPr="00322D41" w:rsidRDefault="00461F37" w:rsidP="00461F37">
      <w:pPr>
        <w:spacing w:after="0" w:line="276" w:lineRule="auto"/>
        <w:ind w:right="17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F37" w:rsidRPr="00D8310C" w:rsidRDefault="00461F37" w:rsidP="00461F37">
      <w:pPr>
        <w:keepNext/>
        <w:spacing w:before="240" w:after="6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ru-RU"/>
        </w:rPr>
      </w:pPr>
      <w:r w:rsidRPr="00D8310C"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ru-RU"/>
        </w:rPr>
        <w:t>2. Программа и порядок проведения государственного экзамена</w:t>
      </w:r>
    </w:p>
    <w:p w:rsidR="00461F37" w:rsidRPr="00D8310C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1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Согласно учебному плану подготовка к сдаче и сдача государственного экзамена проводится в период с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02.06.2022</w:t>
      </w:r>
      <w:r w:rsidRPr="00D831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16.06.2022.</w:t>
      </w:r>
      <w:r w:rsidRPr="00D831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Для проведения государственного экзамена составляется расписание экзамена и предэкзаменационных консультаций (консультирование обучающихся по вопросам, включенным в программу государственного экзамена).</w:t>
      </w:r>
    </w:p>
    <w:p w:rsidR="00461F37" w:rsidRPr="00D8310C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10C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Государственный экзамен проводится на открытых заседаниях государственной экзаменационной комиссии в специально подготовленных аудиториях, выведенных на время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:rsidR="00461F37" w:rsidRPr="00D8310C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10C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оперативной и мобильной связи.</w:t>
      </w:r>
    </w:p>
    <w:p w:rsidR="00461F37" w:rsidRPr="00D8310C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10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Государственный экзамен проводится в устной форме.</w:t>
      </w:r>
    </w:p>
    <w:p w:rsidR="00461F37" w:rsidRPr="00D8310C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1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Государственный экзамен включает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 (два)</w:t>
      </w:r>
      <w:r w:rsidRPr="00D831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теоретических вопроса 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 (одно)</w:t>
      </w:r>
      <w:r w:rsidRPr="00D831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практическ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ое задание</w:t>
      </w:r>
      <w:r w:rsidRPr="00D8310C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Продолжительность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eastAsia="ru-RU"/>
        </w:rPr>
        <w:t xml:space="preserve"> экзамена составляет 3 часа для студентов очной формы обучения.</w:t>
      </w:r>
    </w:p>
    <w:p w:rsidR="00461F37" w:rsidRPr="00914503" w:rsidRDefault="00461F37" w:rsidP="00461F37">
      <w:pPr>
        <w:widowControl w:val="0"/>
        <w:spacing w:before="120" w:after="0" w:line="276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D14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Государственный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экзамен проводится по</w:t>
      </w:r>
      <w:r w:rsidRPr="001D14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неск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ольким дисциплинам</w:t>
      </w:r>
      <w:r w:rsidRPr="001D14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образовательной программы, результаты, о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своение</w:t>
      </w:r>
      <w:r w:rsidRPr="001D14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которых имеют определяющее значение для профессион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альной деятельности выпускников, в частности Методология исторических исследований, Основы научно-исследовательской и проектной деятельности/Основы исследовательской работы студентов.</w:t>
      </w:r>
    </w:p>
    <w:p w:rsidR="00461F37" w:rsidRDefault="00461F37" w:rsidP="00461F37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1232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Во время госу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дарственного экзамена студент</w:t>
      </w:r>
      <w:r w:rsidRPr="001232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может пользоваться учебно-методическими материалами профильных дисципли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н и методологическими наработка</w:t>
      </w:r>
      <w:r w:rsidRPr="001232F3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ми по теме магистерской диссертации.</w:t>
      </w:r>
    </w:p>
    <w:p w:rsidR="00461F37" w:rsidRPr="00D8310C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10C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устного ответа на вопросы экзаменационного билета экзаменуемому могут быть предложены дополнительные вопросы в пределах учебного материала, вынесенного на государственный экзамен.</w:t>
      </w:r>
    </w:p>
    <w:p w:rsidR="00461F37" w:rsidRPr="00D8310C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8310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государственного экзамена определяются оценками: «отлично», «хорошо», «удовлетворительно», «неудовлетворительно» и объявляются в день приема экзамена. </w:t>
      </w:r>
    </w:p>
    <w:p w:rsidR="00461F37" w:rsidRPr="00D8310C" w:rsidRDefault="00461F37" w:rsidP="00461F37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</w:pPr>
      <w:r w:rsidRPr="00D8310C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>Критерии оценки государственного экзамена:</w:t>
      </w:r>
    </w:p>
    <w:p w:rsidR="00461F37" w:rsidRPr="001D14E0" w:rsidRDefault="00461F37" w:rsidP="00461F37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</w:pPr>
      <w:r w:rsidRPr="001D14E0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 xml:space="preserve">– на оценку </w:t>
      </w:r>
      <w:r w:rsidRPr="001D14E0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0"/>
          <w:lang w:eastAsia="ru-RU"/>
        </w:rPr>
        <w:t>«отлично»</w:t>
      </w:r>
      <w:r w:rsidRPr="001D14E0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 xml:space="preserve"> (5 баллов) – обучающийся должен показать высокий уровень </w:t>
      </w:r>
      <w:proofErr w:type="spellStart"/>
      <w:r w:rsidRPr="001D14E0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>сформированности</w:t>
      </w:r>
      <w:proofErr w:type="spellEnd"/>
      <w:r w:rsidRPr="001D14E0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 xml:space="preserve"> компетенций, т.е. показать способность обобщать и оценивать информацию, полученную на основе исследования нестандартной ситуации; использовать сведения из различных источников; выносить оценки и критические суждения, основанные на прочных знаниях;</w:t>
      </w:r>
    </w:p>
    <w:p w:rsidR="00461F37" w:rsidRPr="001D14E0" w:rsidRDefault="00461F37" w:rsidP="00461F37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</w:pPr>
      <w:r w:rsidRPr="001D14E0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 xml:space="preserve">– на оценку </w:t>
      </w:r>
      <w:r w:rsidRPr="001D14E0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0"/>
          <w:lang w:eastAsia="ru-RU"/>
        </w:rPr>
        <w:t>«хорошо»</w:t>
      </w:r>
      <w:r w:rsidRPr="001D14E0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 xml:space="preserve"> (4 балла) – обучающийся должен показать продвинутый уровень </w:t>
      </w:r>
      <w:proofErr w:type="spellStart"/>
      <w:r w:rsidRPr="001D14E0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>сформированности</w:t>
      </w:r>
      <w:proofErr w:type="spellEnd"/>
      <w:r w:rsidRPr="001D14E0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 xml:space="preserve"> компетенций, т.е. продемонстрировать глубокие прочные знания и развитые практические умения и навыки, умение сравнивать, оценивать и выбирать методы решения заданий, работать целенаправленно, используя связанные между собой формы представления информации;</w:t>
      </w:r>
    </w:p>
    <w:p w:rsidR="00461F37" w:rsidRPr="001D14E0" w:rsidRDefault="00461F37" w:rsidP="00461F37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</w:pPr>
      <w:r w:rsidRPr="001D14E0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 xml:space="preserve">– на оценку </w:t>
      </w:r>
      <w:r w:rsidRPr="001D14E0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0"/>
          <w:lang w:eastAsia="ru-RU"/>
        </w:rPr>
        <w:t>«удовлетворительно»</w:t>
      </w:r>
      <w:r w:rsidRPr="001D14E0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 xml:space="preserve"> (3 балла) – обучающийся должен показать базовый уровень </w:t>
      </w:r>
      <w:proofErr w:type="spellStart"/>
      <w:r w:rsidRPr="001D14E0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>сформированности</w:t>
      </w:r>
      <w:proofErr w:type="spellEnd"/>
      <w:r w:rsidRPr="001D14E0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 xml:space="preserve"> компетенций, т.е. показать знания на уровне воспроизведения и объяснения информации, профессиональные, интеллектуальные навыки решения стандартных задач.</w:t>
      </w:r>
    </w:p>
    <w:p w:rsidR="00461F37" w:rsidRPr="001D14E0" w:rsidRDefault="00461F37" w:rsidP="00461F37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</w:pPr>
      <w:r w:rsidRPr="001D14E0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 xml:space="preserve">–на оценку </w:t>
      </w:r>
      <w:r w:rsidRPr="001D14E0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0"/>
          <w:lang w:eastAsia="ru-RU"/>
        </w:rPr>
        <w:t xml:space="preserve">«неудовлетворительно» </w:t>
      </w:r>
      <w:r w:rsidRPr="001D14E0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>(2 балла) – обучающийся не обладает необходимой системой знаний, допускает существенные ошибки, не может показать интеллектуальные навыки решения простых задач.</w:t>
      </w:r>
    </w:p>
    <w:p w:rsidR="00461F37" w:rsidRPr="00D8310C" w:rsidRDefault="00461F37" w:rsidP="00461F37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</w:pPr>
      <w:r w:rsidRPr="001D14E0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 xml:space="preserve">– на оценку </w:t>
      </w:r>
      <w:r w:rsidRPr="001D14E0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0"/>
          <w:lang w:eastAsia="ru-RU"/>
        </w:rPr>
        <w:t xml:space="preserve">«неудовлетворительно» </w:t>
      </w:r>
      <w:r w:rsidRPr="001D14E0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>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61F37" w:rsidRPr="001D14E0" w:rsidRDefault="00461F37" w:rsidP="00461F37">
      <w:pPr>
        <w:widowControl w:val="0"/>
        <w:spacing w:before="120"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1D14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Результаты государственного экзамена объявляются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 день его проведения</w:t>
      </w:r>
      <w:r w:rsidRPr="001D14E0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</w:p>
    <w:p w:rsidR="00461F37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D831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Обучающийся, успешно </w:t>
      </w:r>
      <w:r w:rsidRPr="00D8310C">
        <w:rPr>
          <w:rFonts w:ascii="Times New Roman" w:eastAsia="Times New Roman" w:hAnsi="Times New Roman" w:cs="Times New Roman"/>
          <w:sz w:val="24"/>
          <w:szCs w:val="24"/>
          <w:lang w:eastAsia="ru-RU"/>
        </w:rPr>
        <w:t>сдавший</w:t>
      </w:r>
      <w:r w:rsidRPr="00D8310C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государственный экзамен, допускается к выполнению и защите выпускной квалификационной работе.</w:t>
      </w:r>
    </w:p>
    <w:p w:rsidR="00461F37" w:rsidRPr="00914503" w:rsidRDefault="00461F37" w:rsidP="00461F37">
      <w:pPr>
        <w:keepNext/>
        <w:spacing w:before="240" w:after="6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ru-RU"/>
        </w:rPr>
      </w:pPr>
      <w:r w:rsidRPr="00914503"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ru-RU"/>
        </w:rPr>
        <w:t xml:space="preserve">2.1 </w:t>
      </w:r>
      <w:bookmarkStart w:id="1" w:name="_Toc294809323"/>
      <w:r w:rsidRPr="00914503"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ru-RU"/>
        </w:rPr>
        <w:t>Содержание государственного экзамена</w:t>
      </w:r>
      <w:bookmarkEnd w:id="1"/>
    </w:p>
    <w:p w:rsidR="00461F37" w:rsidRPr="00914503" w:rsidRDefault="00461F37" w:rsidP="00461F37">
      <w:pPr>
        <w:keepNext/>
        <w:keepLines/>
        <w:spacing w:after="0" w:line="340" w:lineRule="exact"/>
        <w:ind w:firstLine="567"/>
        <w:jc w:val="both"/>
        <w:outlineLvl w:val="1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2.1.1 Перечень теоретических вопросов, выносимых на государственный экзамен</w:t>
      </w:r>
    </w:p>
    <w:p w:rsidR="00461F37" w:rsidRPr="00914503" w:rsidRDefault="00461F37" w:rsidP="00461F3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Наука как системное явление. Характерные черты научного знания.</w:t>
      </w:r>
    </w:p>
    <w:p w:rsidR="00461F37" w:rsidRPr="00914503" w:rsidRDefault="00461F37" w:rsidP="00461F3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Проблема классификации наук: место истории. Характеристика научной деятельности.</w:t>
      </w:r>
    </w:p>
    <w:p w:rsidR="00461F37" w:rsidRPr="00914503" w:rsidRDefault="00461F37" w:rsidP="00461F3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Наука как социальный институт. Взаимодействие науки с государством и обществом.</w:t>
      </w:r>
    </w:p>
    <w:p w:rsidR="00461F37" w:rsidRPr="00914503" w:rsidRDefault="00461F37" w:rsidP="00461F37">
      <w:pPr>
        <w:numPr>
          <w:ilvl w:val="0"/>
          <w:numId w:val="2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Наука как способ познания мира. Уровни научного познания.</w:t>
      </w:r>
    </w:p>
    <w:p w:rsidR="00461F37" w:rsidRPr="00914503" w:rsidRDefault="00461F37" w:rsidP="00461F37">
      <w:pPr>
        <w:tabs>
          <w:tab w:val="left" w:pos="993"/>
        </w:tabs>
        <w:spacing w:after="0" w:line="340" w:lineRule="exac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5. Историческая смена типов научной рациональности (античность, средневековье, Возрождение). </w:t>
      </w:r>
    </w:p>
    <w:p w:rsidR="00461F37" w:rsidRPr="00914503" w:rsidRDefault="00461F37" w:rsidP="00461F37">
      <w:pPr>
        <w:tabs>
          <w:tab w:val="left" w:pos="993"/>
        </w:tabs>
        <w:spacing w:after="0" w:line="340" w:lineRule="exac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6. Научная революция XVI—XVII веков: формирование основ математического естествознания; рационализм и эмпиризм как основные философско-методологические программы в науке Нового времени.  Классическая наука XVIII—XIX веков.  </w:t>
      </w:r>
    </w:p>
    <w:p w:rsidR="00461F37" w:rsidRPr="00914503" w:rsidRDefault="00461F37" w:rsidP="00461F37">
      <w:pPr>
        <w:tabs>
          <w:tab w:val="left" w:pos="993"/>
        </w:tabs>
        <w:spacing w:after="0" w:line="340" w:lineRule="exac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7. Позитивистская традиция в философии науки (классический позитивизм, </w:t>
      </w:r>
      <w:proofErr w:type="spellStart"/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постпозитивизм</w:t>
      </w:r>
      <w:proofErr w:type="spellEnd"/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). </w:t>
      </w:r>
    </w:p>
    <w:p w:rsidR="00461F37" w:rsidRDefault="00461F37" w:rsidP="00461F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8. Наука как вид мировоззрения. Функции науки в жизни общества.</w:t>
      </w:r>
    </w:p>
    <w:p w:rsidR="00461F37" w:rsidRDefault="00461F37" w:rsidP="00461F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9. 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Главные особенности  современного этапа развития науки. Особенности социально-гуманитарного знания.</w:t>
      </w:r>
    </w:p>
    <w:p w:rsidR="00461F37" w:rsidRPr="00914503" w:rsidRDefault="00461F37" w:rsidP="00461F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10.  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Поиск смысла истории, дискуссии вокруг идеи прогресса.</w:t>
      </w:r>
    </w:p>
    <w:p w:rsidR="00461F37" w:rsidRPr="00914503" w:rsidRDefault="00461F37" w:rsidP="00461F37">
      <w:pPr>
        <w:pStyle w:val="a3"/>
        <w:numPr>
          <w:ilvl w:val="0"/>
          <w:numId w:val="3"/>
        </w:num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Трансформация объекта и предмета исторической науки. </w:t>
      </w:r>
    </w:p>
    <w:p w:rsidR="00461F37" w:rsidRPr="00914503" w:rsidRDefault="00461F37" w:rsidP="00461F37">
      <w:pPr>
        <w:tabs>
          <w:tab w:val="left" w:pos="993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12.  Роль языка в развитии социального и гуманитарного знания. Понятийный аппарат науки.</w:t>
      </w:r>
    </w:p>
    <w:p w:rsidR="00461F37" w:rsidRPr="00914503" w:rsidRDefault="00461F37" w:rsidP="00461F37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13. Проблема объективности познания, понятие личности в социальных и гуманитарных науках. Статус истории как науки.</w:t>
      </w:r>
    </w:p>
    <w:p w:rsidR="00461F37" w:rsidRPr="00914503" w:rsidRDefault="00461F37" w:rsidP="00461F37">
      <w:pPr>
        <w:tabs>
          <w:tab w:val="left" w:pos="993"/>
        </w:tabs>
        <w:spacing w:after="0" w:line="276" w:lineRule="auto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14. </w:t>
      </w:r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Историческое пространство. Всемирная история, «национальная»,  региональная и местная история.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Историческое время</w:t>
      </w:r>
      <w:proofErr w:type="gramStart"/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.</w:t>
      </w:r>
      <w:proofErr w:type="gramEnd"/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Эпоха, период, поколение. </w:t>
      </w:r>
    </w:p>
    <w:p w:rsidR="00461F37" w:rsidRPr="00914503" w:rsidRDefault="00461F37" w:rsidP="00461F37">
      <w:pPr>
        <w:shd w:val="clear" w:color="auto" w:fill="FFFFFF"/>
        <w:tabs>
          <w:tab w:val="left" w:pos="993"/>
        </w:tabs>
        <w:spacing w:after="0" w:line="340" w:lineRule="exact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15.</w:t>
      </w:r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Исторический факт и исторический источник. Методы научной критики исторических источников.</w:t>
      </w:r>
    </w:p>
    <w:p w:rsidR="00461F37" w:rsidRPr="00914503" w:rsidRDefault="00461F37" w:rsidP="00461F37">
      <w:pPr>
        <w:tabs>
          <w:tab w:val="left" w:pos="993"/>
        </w:tabs>
        <w:spacing w:after="0" w:line="340" w:lineRule="exact"/>
        <w:ind w:firstLine="567"/>
        <w:jc w:val="both"/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16</w:t>
      </w:r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 Закономерность и случайность в историческом процессе. Проблема альтернативности в историческом развитии и историческом познании.</w:t>
      </w:r>
      <w:r w:rsidRPr="0091450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</w:p>
    <w:p w:rsidR="00461F37" w:rsidRPr="00914503" w:rsidRDefault="00461F37" w:rsidP="00461F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         17.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Целостная картина исторического процесса. Линейные и циклические модели исторического процесса.</w:t>
      </w:r>
    </w:p>
    <w:p w:rsidR="00461F37" w:rsidRPr="00914503" w:rsidRDefault="00461F37" w:rsidP="00461F37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    </w:t>
      </w:r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18. Антропологический и культурный поворот в методологии исторических исследований.</w:t>
      </w:r>
    </w:p>
    <w:p w:rsidR="00461F37" w:rsidRPr="00914503" w:rsidRDefault="00461F37" w:rsidP="00461F37">
      <w:pPr>
        <w:tabs>
          <w:tab w:val="left" w:pos="993"/>
        </w:tabs>
        <w:spacing w:after="0" w:line="340" w:lineRule="exact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19.</w:t>
      </w:r>
      <w:r w:rsidRPr="00914503">
        <w:rPr>
          <w:rFonts w:ascii="Times New Roman" w:eastAsia="Calibri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Интеллектуальная история. «Культурная история». История </w:t>
      </w:r>
      <w:proofErr w:type="spellStart"/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ментальностей</w:t>
      </w:r>
      <w:proofErr w:type="spellEnd"/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 </w:t>
      </w:r>
    </w:p>
    <w:p w:rsidR="00461F37" w:rsidRPr="00914503" w:rsidRDefault="00461F37" w:rsidP="00461F37">
      <w:pPr>
        <w:tabs>
          <w:tab w:val="left" w:pos="993"/>
        </w:tabs>
        <w:spacing w:after="0" w:line="340" w:lineRule="exact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20. Локальная история и </w:t>
      </w:r>
      <w:proofErr w:type="spellStart"/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микроистория</w:t>
      </w:r>
      <w:proofErr w:type="spellEnd"/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</w:p>
    <w:p w:rsidR="00461F37" w:rsidRPr="00914503" w:rsidRDefault="00461F37" w:rsidP="00461F37">
      <w:pPr>
        <w:tabs>
          <w:tab w:val="left" w:pos="993"/>
        </w:tabs>
        <w:spacing w:after="0" w:line="340" w:lineRule="exact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21. Гендерная история. История повседневности.</w:t>
      </w:r>
    </w:p>
    <w:p w:rsidR="00461F37" w:rsidRPr="00914503" w:rsidRDefault="00461F37" w:rsidP="00461F37">
      <w:pPr>
        <w:tabs>
          <w:tab w:val="left" w:pos="993"/>
        </w:tabs>
        <w:spacing w:after="0" w:line="340" w:lineRule="exact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22. Историческая память.  </w:t>
      </w:r>
      <w:proofErr w:type="spellStart"/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Имагология</w:t>
      </w:r>
      <w:proofErr w:type="spellEnd"/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.  Соотношение понятий «образ» и «стереотип».</w:t>
      </w:r>
    </w:p>
    <w:p w:rsidR="00461F37" w:rsidRPr="00914503" w:rsidRDefault="00461F37" w:rsidP="00461F37">
      <w:pPr>
        <w:tabs>
          <w:tab w:val="left" w:pos="993"/>
        </w:tabs>
        <w:spacing w:after="0" w:line="340" w:lineRule="exact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23. Демографическая и экологическая история. Историческая синергетика. </w:t>
      </w:r>
    </w:p>
    <w:p w:rsidR="00461F37" w:rsidRPr="00914503" w:rsidRDefault="00461F37" w:rsidP="00461F37">
      <w:pPr>
        <w:tabs>
          <w:tab w:val="left" w:pos="993"/>
        </w:tabs>
        <w:spacing w:after="0" w:line="340" w:lineRule="exact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24. «Устная история». Методика и техника интервьюирования. Основные способы реконструкции истории на основе устных свидетельств.</w:t>
      </w:r>
    </w:p>
    <w:p w:rsidR="00461F37" w:rsidRPr="00914503" w:rsidRDefault="00461F37" w:rsidP="00461F37">
      <w:pPr>
        <w:tabs>
          <w:tab w:val="left" w:pos="993"/>
        </w:tabs>
        <w:spacing w:after="0" w:line="340" w:lineRule="exact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 xml:space="preserve">25. </w:t>
      </w:r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Характеристика научной деятельности. 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Процесс написания и защиты магистерской диссертации.    </w:t>
      </w:r>
    </w:p>
    <w:p w:rsidR="00461F37" w:rsidRPr="00914503" w:rsidRDefault="00461F37" w:rsidP="00461F37">
      <w:pPr>
        <w:tabs>
          <w:tab w:val="left" w:pos="993"/>
        </w:tabs>
        <w:spacing w:after="0" w:line="340" w:lineRule="exact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26. Методы научного познания: понятие и проблемы классификации. Своеобразие подходов и методов истории в сравнении с другими социальными науками.</w:t>
      </w:r>
    </w:p>
    <w:p w:rsidR="00461F37" w:rsidRPr="00914503" w:rsidRDefault="00461F37" w:rsidP="00461F37">
      <w:pPr>
        <w:shd w:val="clear" w:color="auto" w:fill="FFFFFF"/>
        <w:tabs>
          <w:tab w:val="left" w:pos="993"/>
        </w:tabs>
        <w:spacing w:after="0" w:line="340" w:lineRule="exact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27. Новые методологические парадигмы  в социальных и гуманитарных науках на рубеже XIX - XX вв. и в первой половине XX </w:t>
      </w:r>
      <w:proofErr w:type="gramStart"/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в</w:t>
      </w:r>
      <w:proofErr w:type="gramEnd"/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. Вклад в теорию и практику исторического познания основателей школы Анналов М. Блока и Л. </w:t>
      </w:r>
      <w:proofErr w:type="spellStart"/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Февра</w:t>
      </w:r>
      <w:proofErr w:type="spellEnd"/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.</w:t>
      </w:r>
    </w:p>
    <w:p w:rsidR="00461F37" w:rsidRPr="00914503" w:rsidRDefault="00461F37" w:rsidP="00461F37">
      <w:pPr>
        <w:numPr>
          <w:ilvl w:val="0"/>
          <w:numId w:val="1"/>
        </w:numPr>
        <w:tabs>
          <w:tab w:val="left" w:pos="993"/>
        </w:tabs>
        <w:spacing w:after="0" w:line="340" w:lineRule="exact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Причины, значение, феномен появления «исторической антро</w:t>
      </w:r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softHyphen/>
        <w:t>пологии». Применение концепций и методов антро</w:t>
      </w:r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softHyphen/>
        <w:t>пологии в историческом исследовании.</w:t>
      </w:r>
    </w:p>
    <w:p w:rsidR="00461F37" w:rsidRPr="00914503" w:rsidRDefault="00461F37" w:rsidP="00461F37">
      <w:pPr>
        <w:numPr>
          <w:ilvl w:val="0"/>
          <w:numId w:val="1"/>
        </w:numPr>
        <w:tabs>
          <w:tab w:val="left" w:pos="993"/>
        </w:tabs>
        <w:spacing w:after="0" w:line="340" w:lineRule="exact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«Эпоха постмодернизма»  и ее «интеллектуальные вызовы» исторической науке. Причины, суть и проявления кризиса в разви</w:t>
      </w:r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softHyphen/>
        <w:t>тии исторической науки в конце XX в.</w:t>
      </w:r>
    </w:p>
    <w:p w:rsidR="00461F37" w:rsidRPr="00914503" w:rsidRDefault="00461F37" w:rsidP="00461F37">
      <w:pPr>
        <w:numPr>
          <w:ilvl w:val="0"/>
          <w:numId w:val="1"/>
        </w:numPr>
        <w:tabs>
          <w:tab w:val="left" w:pos="993"/>
        </w:tabs>
        <w:spacing w:after="0" w:line="340" w:lineRule="exact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Роль междисциплинарных методов исторического исследования в современной историографической  ситуации.</w:t>
      </w:r>
    </w:p>
    <w:p w:rsidR="00461F37" w:rsidRPr="00914503" w:rsidRDefault="00461F37" w:rsidP="00461F37">
      <w:pPr>
        <w:numPr>
          <w:ilvl w:val="0"/>
          <w:numId w:val="1"/>
        </w:numPr>
        <w:tabs>
          <w:tab w:val="left" w:pos="993"/>
        </w:tabs>
        <w:spacing w:after="0" w:line="340" w:lineRule="exact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Семиотика и «план содер</w:t>
      </w:r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softHyphen/>
        <w:t>жания» знаков и знаковых систем.</w:t>
      </w:r>
    </w:p>
    <w:p w:rsidR="00461F37" w:rsidRPr="00914503" w:rsidRDefault="00461F37" w:rsidP="00461F37">
      <w:pPr>
        <w:numPr>
          <w:ilvl w:val="0"/>
          <w:numId w:val="1"/>
        </w:numPr>
        <w:tabs>
          <w:tab w:val="left" w:pos="993"/>
        </w:tabs>
        <w:spacing w:after="0" w:line="340" w:lineRule="exact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Метод анализа текстов культуры в рамках </w:t>
      </w:r>
      <w:proofErr w:type="spellStart"/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интерпретативного</w:t>
      </w:r>
      <w:proofErr w:type="spellEnd"/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направления антропологии.</w:t>
      </w:r>
    </w:p>
    <w:p w:rsidR="00461F37" w:rsidRPr="00914503" w:rsidRDefault="00461F37" w:rsidP="00461F37">
      <w:pPr>
        <w:numPr>
          <w:ilvl w:val="0"/>
          <w:numId w:val="1"/>
        </w:numPr>
        <w:tabs>
          <w:tab w:val="left" w:pos="993"/>
        </w:tabs>
        <w:spacing w:after="0" w:line="340" w:lineRule="exact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Основные идеи и методы </w:t>
      </w:r>
      <w:proofErr w:type="spellStart"/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этнометодологии</w:t>
      </w:r>
      <w:proofErr w:type="spellEnd"/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</w:p>
    <w:p w:rsidR="00461F37" w:rsidRPr="00914503" w:rsidRDefault="00461F37" w:rsidP="00461F37">
      <w:pPr>
        <w:numPr>
          <w:ilvl w:val="0"/>
          <w:numId w:val="1"/>
        </w:numPr>
        <w:tabs>
          <w:tab w:val="left" w:pos="993"/>
        </w:tabs>
        <w:spacing w:after="0" w:line="340" w:lineRule="exact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Сущность  исторической социальной психологии и причины ее появления. Реализации подходов и методов психо</w:t>
      </w:r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softHyphen/>
        <w:t xml:space="preserve">логии в исторических исследованиях. Психоистория. Метод </w:t>
      </w:r>
      <w:proofErr w:type="spellStart"/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эмпатии</w:t>
      </w:r>
      <w:proofErr w:type="spellEnd"/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 и возможности его использования в ис</w:t>
      </w:r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softHyphen/>
        <w:t>торических исследованиях.</w:t>
      </w:r>
    </w:p>
    <w:p w:rsidR="00461F37" w:rsidRPr="00914503" w:rsidRDefault="00461F37" w:rsidP="00461F37">
      <w:pPr>
        <w:numPr>
          <w:ilvl w:val="0"/>
          <w:numId w:val="1"/>
        </w:numPr>
        <w:tabs>
          <w:tab w:val="left" w:pos="993"/>
        </w:tabs>
        <w:spacing w:after="0" w:line="340" w:lineRule="exact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Междисциплинарная кооперация истории и социологии и взаимное влияние двух дисциплин в XIX - начале XX вв. Методика проведения контент-анализа историче</w:t>
      </w:r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softHyphen/>
        <w:t>ских источников.</w:t>
      </w:r>
    </w:p>
    <w:p w:rsidR="00461F37" w:rsidRPr="00914503" w:rsidRDefault="00461F37" w:rsidP="00461F37">
      <w:pPr>
        <w:numPr>
          <w:ilvl w:val="0"/>
          <w:numId w:val="1"/>
        </w:numPr>
        <w:tabs>
          <w:tab w:val="left" w:pos="993"/>
        </w:tabs>
        <w:spacing w:after="0" w:line="340" w:lineRule="exact"/>
        <w:ind w:firstLine="567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Биографика</w:t>
      </w:r>
      <w:proofErr w:type="spellEnd"/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. </w:t>
      </w:r>
      <w:proofErr w:type="spellStart"/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Просопография</w:t>
      </w:r>
      <w:proofErr w:type="spellEnd"/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 и  использование ее подходов в историче</w:t>
      </w:r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softHyphen/>
        <w:t>ском исследовании.</w:t>
      </w:r>
    </w:p>
    <w:p w:rsidR="00461F37" w:rsidRPr="00914503" w:rsidRDefault="00461F37" w:rsidP="00461F37">
      <w:pPr>
        <w:spacing w:after="0" w:line="340" w:lineRule="exact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61F37" w:rsidRPr="00914503" w:rsidRDefault="00461F37" w:rsidP="00461F37">
      <w:pPr>
        <w:keepNext/>
        <w:keepLines/>
        <w:spacing w:after="60" w:line="276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6"/>
          <w:lang w:eastAsia="ru-RU"/>
        </w:rPr>
      </w:pPr>
      <w:r w:rsidRPr="00914503">
        <w:rPr>
          <w:rFonts w:ascii="Times New Roman" w:eastAsia="Times New Roman" w:hAnsi="Times New Roman" w:cs="Times New Roman"/>
          <w:b/>
          <w:bCs/>
          <w:i/>
          <w:sz w:val="24"/>
          <w:szCs w:val="26"/>
          <w:lang w:eastAsia="ru-RU"/>
        </w:rPr>
        <w:t>2.1.2 Перечень практических заданий, выносимых на государственный экзамен</w:t>
      </w:r>
    </w:p>
    <w:p w:rsidR="00461F37" w:rsidRPr="00914503" w:rsidRDefault="00461F37" w:rsidP="00461F37">
      <w:pPr>
        <w:spacing w:before="100" w:beforeAutospacing="1" w:after="100" w:afterAutospacing="1" w:line="276" w:lineRule="auto"/>
        <w:ind w:firstLine="567"/>
        <w:jc w:val="both"/>
        <w:outlineLvl w:val="2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 xml:space="preserve">         1.  Составление портфолио личностных достижений студента.</w:t>
      </w:r>
    </w:p>
    <w:p w:rsidR="00461F37" w:rsidRPr="00914503" w:rsidRDefault="00461F37" w:rsidP="00461F37">
      <w:pPr>
        <w:spacing w:after="0" w:line="276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«Портфолио» – комплект документов, подтверждающих индивидуальные достижения студента по различным направлениям деятельности. Создание портфолио – творческий процесс, позволяющий учитывать результаты, достигнутые студентом в разнообразных видах деятельности (учебной, научно-исследовательской, спортивной, творческой, социальной) за время обучения в вузе. Функции по формированию «портфолио» возлагаются на студента. Основная цель формирования «портфолио» - накопить и сохранить документальное подтверждение собственных достижений студента в процессе его обучения в университете. «Портфолио» способствует: </w:t>
      </w:r>
    </w:p>
    <w:p w:rsidR="00461F37" w:rsidRPr="00914503" w:rsidRDefault="00461F37" w:rsidP="00461F3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мотивации к образовательным достижениям; </w:t>
      </w:r>
    </w:p>
    <w:p w:rsidR="00461F37" w:rsidRPr="00914503" w:rsidRDefault="00461F37" w:rsidP="00461F3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приобретению опыта в деловой конкуренции; </w:t>
      </w:r>
    </w:p>
    <w:p w:rsidR="00461F37" w:rsidRPr="00914503" w:rsidRDefault="00461F37" w:rsidP="00461F3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 xml:space="preserve">обоснованной реализации самообразования для развития профессиональных компетентностей; </w:t>
      </w:r>
    </w:p>
    <w:p w:rsidR="00461F37" w:rsidRPr="00914503" w:rsidRDefault="00461F37" w:rsidP="00461F3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lastRenderedPageBreak/>
        <w:t xml:space="preserve">выработке умения объективно оценивать уровень своих профессиональных компетентностей; </w:t>
      </w:r>
    </w:p>
    <w:p w:rsidR="00461F37" w:rsidRPr="00914503" w:rsidRDefault="00461F37" w:rsidP="00461F37">
      <w:pPr>
        <w:numPr>
          <w:ilvl w:val="0"/>
          <w:numId w:val="4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color w:val="000000"/>
          <w:sz w:val="24"/>
          <w:szCs w:val="24"/>
          <w:lang w:eastAsia="ru-RU"/>
        </w:rPr>
        <w:t>повышению конкурентоспособности будущего специалиста</w:t>
      </w:r>
    </w:p>
    <w:p w:rsidR="00461F37" w:rsidRPr="00914503" w:rsidRDefault="00461F37" w:rsidP="00461F37">
      <w:pPr>
        <w:spacing w:after="0" w:line="276" w:lineRule="auto"/>
        <w:ind w:firstLine="54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Портфолио в дальнейшем служит основой для составления резюме выпускника при поиске работы, при продолжении образования и др. Каждое свое достижение студент фиксирует в таблице.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Ее целесообразно вести в электронном виде. В отдельную папку (электронный или бумажный вид) вкладываются документы, подтверждающие уровень или факт достижения. К подтверждающим документам относятся: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>- итоговые документы учебных занятий (рецензии-рейтинги на курсовые работы, практики, творческие работы, исследовательские проекты, практики и др.);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>- итоговые документы, выдаваемые на курсах дополнительного образования (сертификаты, удостоверения, свидетельства, дипломы);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>- отзывы, благодарности от руководителей практик, руководства организаций, где студент проходил практику, стажировку, участвовал в проектах и др.;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>- тезисы докладов на конференциях, семинарах и т.д.;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>- ксерокопии статей или ссылки на печатные издания со статьями студента;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br/>
        <w:t>- грамоты, дипломы и другие виды наград за призовые места в культурных, социальных или спортивных мероприятиях и др.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2. Презентация научного сообщения</w:t>
      </w:r>
    </w:p>
    <w:p w:rsidR="00461F37" w:rsidRPr="00914503" w:rsidRDefault="00461F37" w:rsidP="00461F37">
      <w:pPr>
        <w:spacing w:after="120" w:line="276" w:lineRule="auto"/>
        <w:ind w:right="550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Задача презентации заключается в том, чтобы проиллюстрировать визуальными образами ваш доклад и акцентировать самые важные его позиции.</w:t>
      </w:r>
    </w:p>
    <w:p w:rsidR="00461F37" w:rsidRPr="00914503" w:rsidRDefault="00461F37" w:rsidP="00461F37">
      <w:pPr>
        <w:widowControl w:val="0"/>
        <w:numPr>
          <w:ilvl w:val="0"/>
          <w:numId w:val="6"/>
        </w:numPr>
        <w:spacing w:before="125" w:after="0" w:line="240" w:lineRule="auto"/>
        <w:ind w:right="772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Структура и содержание презентации</w:t>
      </w:r>
    </w:p>
    <w:p w:rsidR="00461F37" w:rsidRPr="00914503" w:rsidRDefault="00461F37" w:rsidP="00461F37">
      <w:pPr>
        <w:spacing w:before="113" w:after="120" w:line="276" w:lineRule="auto"/>
        <w:ind w:right="550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Содержание слайдов 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презентации должно быть предельно четко структурировано и тесно связано с содержанием доклада. Можно предложить следующую примерную схему содержания, рассчитанную условно на 25слайдов:</w:t>
      </w:r>
    </w:p>
    <w:p w:rsidR="00461F37" w:rsidRPr="00914503" w:rsidRDefault="00461F37" w:rsidP="00461F37">
      <w:pPr>
        <w:widowControl w:val="0"/>
        <w:numPr>
          <w:ilvl w:val="0"/>
          <w:numId w:val="5"/>
        </w:numPr>
        <w:tabs>
          <w:tab w:val="left" w:pos="716"/>
        </w:tabs>
        <w:spacing w:after="0" w:line="228" w:lineRule="exact"/>
        <w:ind w:firstLine="39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Слайд  1  (титульный).  Название  доклада,  автор,  место работы</w:t>
      </w:r>
    </w:p>
    <w:p w:rsidR="00461F37" w:rsidRPr="00914503" w:rsidRDefault="00461F37" w:rsidP="00461F37">
      <w:pPr>
        <w:spacing w:after="120" w:line="276" w:lineRule="auto"/>
        <w:ind w:right="77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(учебы), для магистрантов – научный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руководитель.</w:t>
      </w:r>
    </w:p>
    <w:p w:rsidR="00461F37" w:rsidRPr="00914503" w:rsidRDefault="00461F37" w:rsidP="00461F37">
      <w:pPr>
        <w:widowControl w:val="0"/>
        <w:numPr>
          <w:ilvl w:val="0"/>
          <w:numId w:val="5"/>
        </w:numPr>
        <w:tabs>
          <w:tab w:val="left" w:pos="716"/>
        </w:tabs>
        <w:spacing w:after="0" w:line="240" w:lineRule="auto"/>
        <w:ind w:right="548" w:firstLine="39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Слайд 2. Здесь можно представить очень кратко, по пунктам структуру доклада, т.е. назвать те информационные блоки, которые будут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представлены.</w:t>
      </w:r>
    </w:p>
    <w:p w:rsidR="00461F37" w:rsidRPr="00914503" w:rsidRDefault="00461F37" w:rsidP="00461F37">
      <w:pPr>
        <w:widowControl w:val="0"/>
        <w:numPr>
          <w:ilvl w:val="0"/>
          <w:numId w:val="5"/>
        </w:numPr>
        <w:tabs>
          <w:tab w:val="left" w:pos="677"/>
        </w:tabs>
        <w:spacing w:after="0" w:line="240" w:lineRule="auto"/>
        <w:ind w:right="548" w:firstLine="39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Слайды 3–4 (5). Здесь дается информация, относящаяся к введению доклада. Обозначаются проблема (актуальность), цель, материалы, на основе которых проведено исследование, и, если необходимо, методика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исследования.</w:t>
      </w:r>
    </w:p>
    <w:p w:rsidR="00461F37" w:rsidRPr="00914503" w:rsidRDefault="00461F37" w:rsidP="00461F37">
      <w:pPr>
        <w:spacing w:after="120" w:line="276" w:lineRule="auto"/>
        <w:ind w:right="549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5 (6)–21. Эта серия слайдов представляет основную часть доклада. Здесь дается иллюстративная и текстовая информация, относящаяся к важнейшим позициям анализа базы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данных.</w:t>
      </w:r>
    </w:p>
    <w:p w:rsidR="00461F37" w:rsidRPr="00914503" w:rsidRDefault="00461F37" w:rsidP="00461F37">
      <w:pPr>
        <w:widowControl w:val="0"/>
        <w:numPr>
          <w:ilvl w:val="0"/>
          <w:numId w:val="5"/>
        </w:numPr>
        <w:tabs>
          <w:tab w:val="left" w:pos="680"/>
        </w:tabs>
        <w:spacing w:after="0" w:line="240" w:lineRule="auto"/>
        <w:ind w:right="548" w:firstLine="396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Слайды 22–24. Здесь в текстовом виде представлены основные выводы доклада, и, если необходимо, перспективы дальнейшего исследования.</w:t>
      </w:r>
    </w:p>
    <w:p w:rsidR="00461F37" w:rsidRDefault="00461F37" w:rsidP="00461F37">
      <w:pPr>
        <w:widowControl w:val="0"/>
        <w:numPr>
          <w:ilvl w:val="0"/>
          <w:numId w:val="5"/>
        </w:numPr>
        <w:tabs>
          <w:tab w:val="left" w:pos="661"/>
        </w:tabs>
        <w:spacing w:after="0" w:line="228" w:lineRule="exact"/>
        <w:ind w:left="660" w:hanging="152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Слайд 25. Благодарность за внимание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аудитории.</w:t>
      </w:r>
    </w:p>
    <w:p w:rsidR="00461F37" w:rsidRPr="00914503" w:rsidRDefault="00461F37" w:rsidP="00461F37">
      <w:pPr>
        <w:widowControl w:val="0"/>
        <w:tabs>
          <w:tab w:val="left" w:pos="661"/>
        </w:tabs>
        <w:spacing w:after="0" w:line="228" w:lineRule="exact"/>
        <w:ind w:left="66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61F37" w:rsidRPr="00914503" w:rsidRDefault="00461F37" w:rsidP="00461F37">
      <w:pPr>
        <w:spacing w:after="120" w:line="276" w:lineRule="auto"/>
        <w:ind w:right="548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Эта схема является общей и приблизительной. Общим правилом для основной части является структурирование ее содержания, т.е. тематическое выделение слайдов, соответствующих определенным разделам основной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части.</w:t>
      </w:r>
    </w:p>
    <w:p w:rsidR="00461F37" w:rsidRPr="00914503" w:rsidRDefault="00461F37" w:rsidP="00461F37">
      <w:pPr>
        <w:spacing w:after="120" w:line="276" w:lineRule="auto"/>
        <w:ind w:right="546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Содержание текстовых частей 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презентации не должно дублировать текст вашего доклада. В тексте, помещенном на слайдах, сообщаются только ключевые позиции доклада без их детализации. Текст слайдов носит тезисный характер, т.е. он предельно лаконичен и краток. Неприемлемы длинные фразы, сложные грамматические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обороты.</w:t>
      </w:r>
    </w:p>
    <w:p w:rsidR="00461F37" w:rsidRPr="00914503" w:rsidRDefault="00461F37" w:rsidP="00461F37">
      <w:pPr>
        <w:widowControl w:val="0"/>
        <w:numPr>
          <w:ilvl w:val="0"/>
          <w:numId w:val="6"/>
        </w:numPr>
        <w:spacing w:before="55" w:after="0" w:line="240" w:lineRule="auto"/>
        <w:ind w:right="772"/>
        <w:jc w:val="both"/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lastRenderedPageBreak/>
        <w:t>Оформление презентации и доклада</w:t>
      </w:r>
    </w:p>
    <w:p w:rsidR="00461F37" w:rsidRPr="00914503" w:rsidRDefault="00461F37" w:rsidP="00461F37">
      <w:pPr>
        <w:spacing w:before="113" w:after="120" w:line="276" w:lineRule="auto"/>
        <w:ind w:right="548" w:firstLine="39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Цветовое решение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. Огромное значение для восприятия той информации, которую вы даете в презентации, имеет цветовое решение слайдов. Для фона лучше всего взять серый, бежевый, неяркий синий, «глухой» зеленый цвета. Не подходят для фона красный, оранжевый, светло-зеленый, бирюзовый, ярко- фиолетовый цвета. Не лучшим образом выглядит также яркий белый фон.</w:t>
      </w:r>
    </w:p>
    <w:p w:rsidR="00461F37" w:rsidRPr="00914503" w:rsidRDefault="00461F37" w:rsidP="00461F37">
      <w:pPr>
        <w:spacing w:after="120" w:line="276" w:lineRule="auto"/>
        <w:ind w:right="550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Самый лучший фон – однотонный, ровный, без украшений в виде цветочного орнамента, радужных переливов и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т.д.</w:t>
      </w:r>
    </w:p>
    <w:p w:rsidR="00461F37" w:rsidRPr="00914503" w:rsidRDefault="00461F37" w:rsidP="00461F37">
      <w:pPr>
        <w:spacing w:after="120" w:line="276" w:lineRule="auto"/>
        <w:ind w:right="548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Грамотно подбирайте цветовой контраст между фоном и текстом. Текст должен быть виден на общем фоне ясно и четко, но вместе с тем без излишней яркости, утомляющей глаза. Например, неудачным вариантом надо считать ярко-синий или красный текст на белом фоне. Хорошо выглядит черный, синий, темно-зеленый текст на сером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фоне.</w:t>
      </w:r>
    </w:p>
    <w:p w:rsidR="00461F37" w:rsidRPr="00914503" w:rsidRDefault="00461F37" w:rsidP="00461F37">
      <w:pPr>
        <w:spacing w:after="120" w:line="276" w:lineRule="auto"/>
        <w:ind w:right="545" w:firstLine="39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Полотно слайда 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должно быть использовано оптимальным образом. </w:t>
      </w:r>
    </w:p>
    <w:p w:rsidR="00461F37" w:rsidRPr="00914503" w:rsidRDefault="00461F37" w:rsidP="00461F37">
      <w:pPr>
        <w:spacing w:after="120" w:line="276" w:lineRule="auto"/>
        <w:ind w:right="547" w:firstLine="395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Шрифт текстовых частей 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должен быть таким, чтобы текст читался аудиторией без усилий. Соизмеряйте размер экранного слайда и размер кегля шрифта. </w:t>
      </w:r>
    </w:p>
    <w:p w:rsidR="00461F37" w:rsidRPr="00914503" w:rsidRDefault="00461F37" w:rsidP="00461F37">
      <w:pPr>
        <w:spacing w:after="120" w:line="276" w:lineRule="auto"/>
        <w:ind w:right="548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Отдельные слова и фразы в самом тексте можно выделять цветом, курсивом, подчеркиванием, толщиной линий. Это позволяет л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учше акцентировать определенную 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мысль,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позицию. </w:t>
      </w:r>
      <w:r w:rsidRPr="00914503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Иллюстрации (фотографии, рисунки)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, помещаемые на слайдах презентации, требуют особого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внимания.</w:t>
      </w:r>
    </w:p>
    <w:p w:rsidR="00461F37" w:rsidRPr="00914503" w:rsidRDefault="00461F37" w:rsidP="00461F37">
      <w:pPr>
        <w:spacing w:after="120" w:line="276" w:lineRule="auto"/>
        <w:ind w:right="548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Соотносите размер иллюстраций с размером слайда. Сразу надо исключить тот вариант, когда полотно слайда заполнено большим количеством отдельных мелких иллюстраций.</w:t>
      </w:r>
    </w:p>
    <w:p w:rsidR="00461F37" w:rsidRPr="00914503" w:rsidRDefault="00461F37" w:rsidP="00461F37">
      <w:pPr>
        <w:spacing w:after="0" w:line="276" w:lineRule="auto"/>
        <w:ind w:right="454" w:firstLine="454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Совсем не обязательно располагать иллюстрации на полотне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слайда 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«стройным» рядом, по одной линии. Часто более эффектно выглядит расположение отдельных иллюстраций на разных уровнях, «лестницей». </w:t>
      </w:r>
    </w:p>
    <w:p w:rsidR="00461F37" w:rsidRPr="00914503" w:rsidRDefault="00461F37" w:rsidP="00461F37">
      <w:pPr>
        <w:spacing w:after="120" w:line="276" w:lineRule="auto"/>
        <w:ind w:right="545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Подписи к иллюстрациям должны быть единообразными для всей презентации. Подпись должна быть лаконичной, содержать минимум необходимой информации об иллюстрации.</w:t>
      </w:r>
    </w:p>
    <w:p w:rsidR="00461F37" w:rsidRPr="00914503" w:rsidRDefault="00461F37" w:rsidP="00461F37">
      <w:pPr>
        <w:spacing w:after="120" w:line="276" w:lineRule="auto"/>
        <w:ind w:right="545"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 xml:space="preserve">Таблицы. 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Использование табличной формы подачи информации в презентации надо приветствовать. Это экономит время доклада, позволяет сделать его более компактным и аналитическим. Следите за тем, чтобы помещаемые в презентацию таблицы были «читаемыми». Перегруженные данными таблицы, </w:t>
      </w:r>
      <w:proofErr w:type="gramStart"/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со</w:t>
      </w:r>
      <w:proofErr w:type="gramEnd"/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множеством ячеек и граф,  большим   количеством  мелко-шрифтового  текста  выглядят  не лучшим образом, и слушатели доклада просто не успевают в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оспринять помещенную в таблицах 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информацию.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3. Интервьюирование респондента как способ воссоздания исторической эпохи.</w:t>
      </w:r>
    </w:p>
    <w:p w:rsidR="00461F37" w:rsidRPr="00914503" w:rsidRDefault="00461F37" w:rsidP="00461F3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того, чтобы использовать интервьюирование как способ воссоздания исторической эпохи нужно определиться с изучаемой темой и разработать научно-исследовательскую программу. Для этого необходимо сформулировать проблему исследования, определить цель и задачи работы. Каждый интервьюер должен представлять и планировать конечный результат. Требуется заранее подготовить </w:t>
      </w:r>
      <w:r w:rsidRPr="009145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вопросники, которые станут «маршрутом опроса» — конкретной программой, с которой студенты будут обращаться к очевидцам и участникам исторических событий. Если задача воссоздать конкретное событие или цепь событий,  выстраивается вопросник с детализацией этого события, обращая внимание на последовательность, хронологию, имена участников, обстоятельства, условия и факторы, ход события, его взаимосвязь с другими событиями и т. д. </w:t>
      </w:r>
    </w:p>
    <w:p w:rsidR="00461F37" w:rsidRPr="00914503" w:rsidRDefault="00461F37" w:rsidP="00461F3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исследователя интересует «человеческое содержание истории», т. е. модели поведения человека или социальных групп, индивидуальный или типичный опыт, историческое сознание той или иной эпохи и т. д., то для него важно сформулировать вопросы, чтобы выйти на глубинные пласты исторической памяти, сознания, психологии, менталитета, этничности. </w:t>
      </w:r>
    </w:p>
    <w:p w:rsidR="00461F37" w:rsidRDefault="00461F37" w:rsidP="00461F3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Общие вводные вопросы:</w:t>
      </w:r>
      <w:r w:rsidRPr="00914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«Не могли бы Вы рассказать…?», «Не припомните ли Вы…?» (их цель — спровоцировать на подробные описания). </w:t>
      </w:r>
      <w:r w:rsidRPr="0091450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Проясняющие вопросы:</w:t>
      </w:r>
      <w:r w:rsidRPr="00914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«А что случилось? Нельзя ли подробнее…» (они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503">
        <w:rPr>
          <w:rFonts w:ascii="Times New Roman" w:eastAsia="Times New Roman" w:hAnsi="Times New Roman" w:cs="Times New Roman"/>
          <w:sz w:val="24"/>
          <w:szCs w:val="24"/>
          <w:lang w:eastAsia="ru-RU"/>
        </w:rPr>
        <w:t>задаются вслед за ответом, проясняя сказанное).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50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Конкретизирующие вопросы:</w:t>
      </w:r>
      <w:r w:rsidRPr="00914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«Что Вы тогда подумали?», «Что Вы предприняли?», «Что Вы сами ощущали?» (обогащение событийной канвы рассказа «человеческим материалом», получение «человеческого содержания истории). </w:t>
      </w:r>
      <w:r w:rsidRPr="0091450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Прямые вопросы:</w:t>
      </w:r>
      <w:r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 xml:space="preserve"> </w:t>
      </w:r>
      <w:r w:rsidRPr="00914503">
        <w:rPr>
          <w:rFonts w:ascii="Times New Roman" w:eastAsia="Times New Roman" w:hAnsi="Times New Roman" w:cs="Times New Roman"/>
          <w:sz w:val="24"/>
          <w:szCs w:val="24"/>
          <w:lang w:eastAsia="ru-RU"/>
        </w:rPr>
        <w:t>«Вы участвовали в раскулачивании?», «Вы не любили депортированных?» (самые результативные для получения ответа, но и самые «опасные».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503">
        <w:rPr>
          <w:rFonts w:ascii="Times New Roman" w:eastAsia="Times New Roman" w:hAnsi="Times New Roman" w:cs="Times New Roman"/>
          <w:sz w:val="24"/>
          <w:szCs w:val="24"/>
          <w:lang w:eastAsia="ru-RU"/>
        </w:rPr>
        <w:t>Их можно использовать, если достигнута высокая степень доверия, а еще лучше, если Вы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узнали позицию опрашиваемого).</w:t>
      </w:r>
    </w:p>
    <w:p w:rsidR="00461F37" w:rsidRDefault="00461F37" w:rsidP="00461F3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Косвенные вопросы:</w:t>
      </w:r>
      <w:r w:rsidRPr="00914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«Как, Вам кажется, в селе относились к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503">
        <w:rPr>
          <w:rFonts w:ascii="Times New Roman" w:eastAsia="Times New Roman" w:hAnsi="Times New Roman" w:cs="Times New Roman"/>
          <w:sz w:val="24"/>
          <w:szCs w:val="24"/>
          <w:lang w:eastAsia="ru-RU"/>
        </w:rPr>
        <w:t>депортированным?» «Как относились в селе к тем, кто раскулачивал»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503">
        <w:rPr>
          <w:rFonts w:ascii="Times New Roman" w:eastAsia="Times New Roman" w:hAnsi="Times New Roman" w:cs="Times New Roman"/>
          <w:sz w:val="24"/>
          <w:szCs w:val="24"/>
          <w:lang w:eastAsia="ru-RU"/>
        </w:rPr>
        <w:t>(отношение респондента к изучаемым событиям через его оценку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ли мнение о других участниках).</w:t>
      </w:r>
    </w:p>
    <w:p w:rsidR="00461F37" w:rsidRPr="00914503" w:rsidRDefault="00461F37" w:rsidP="00461F3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Структурирующие вопросы.</w:t>
      </w:r>
      <w:r w:rsidRPr="00914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Обычно интервьюер должен иметь их в запасе и использовать когда тема исчерпана или необходимо прервать многословный ответ не по теме: «Хотелось бы перейти к другой теме…» или «Давайте поговорим о…».</w:t>
      </w:r>
      <w:r w:rsidRPr="0091450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Вопросы, направленные на поиск смысла и раскрытие внутреннего мира респондента:</w:t>
      </w:r>
      <w:r w:rsidRPr="00914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«Почему так произошло?», «Что это для Вас значило?», «Как Вы себя при этом чувствовали?»( целью интервью является именно реконструкция субъективного человеческого опыта). </w:t>
      </w:r>
      <w:r w:rsidRPr="0091450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Pr="0091450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 на сравнение,</w:t>
      </w:r>
      <w:r w:rsidRPr="00914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например, «Чем Ваше детство отличалось от детства Ваших родителей?» (способствуют более глубокому изучению какой-либо исторической проблемы или темы.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503">
        <w:rPr>
          <w:rFonts w:ascii="Times New Roman" w:eastAsia="Times New Roman" w:hAnsi="Times New Roman" w:cs="Times New Roman"/>
          <w:sz w:val="24"/>
          <w:szCs w:val="24"/>
          <w:lang w:eastAsia="ru-RU"/>
        </w:rPr>
        <w:t>Но такие вопросы могут быть сложными для респондентов, не склонных к анализу и рефлексии).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50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Вопросы, высказанные в условном наклонении,</w:t>
      </w:r>
      <w:r w:rsidRPr="00914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например, «Если бы Вам пришлось…?» или в косвенной форме (могут помочь в случае, если интервьюируемый затрудняется сформулировать ответ, не умеет выразить свои мысли или стесняется признаться в чем-то).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Следующий этап подготовки интервью - отбор респондентов.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«Лучшим» респондентом для устного историка считается тот, кто может дать информацию о себе, о своих взглядах, позициях, действиях в определенной исторической ситуации. В то же время он должен оценивать прошедшие события, поведение других лиц, действия социальных групп или институтов.</w:t>
      </w:r>
    </w:p>
    <w:p w:rsidR="00461F37" w:rsidRPr="00914503" w:rsidRDefault="00461F37" w:rsidP="00461F3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содержанию интервью, в соответствии с вопросником, может быть </w:t>
      </w:r>
      <w:r w:rsidRPr="0091450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тематическим (</w:t>
      </w:r>
      <w:r w:rsidRPr="00914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интервью более жестко следует программе исследования; исследователь придерживается, как правило, вопросов. Здесь вопросы, уточняющие, выявляющие, расширяющие, углубляющие те исторические проблемы, которыми они занимаются. Часто эти индивидуальные тематические интервью являются базовыми источниками по </w:t>
      </w:r>
      <w:r w:rsidRPr="0091450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истории населенных мест, локальных событий, жизни и деятельности знатных людей населенного пункта и т. д.) или </w:t>
      </w:r>
      <w:r w:rsidRPr="00914503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биографическим. Биографическое</w:t>
      </w:r>
      <w:r w:rsidRPr="00914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интервью может быть построено в свободной форме и начинаться с просьбы «Расскажите о…». Этот тип интервью эффективен в работе с публичными людьми — политиками, учеными, писателями, общественными деятелями и т. д.</w:t>
      </w:r>
    </w:p>
    <w:p w:rsidR="00461F37" w:rsidRPr="00914503" w:rsidRDefault="00461F37" w:rsidP="00461F3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Times New Roman" w:hAnsi="Times New Roman" w:cs="Times New Roman"/>
          <w:sz w:val="24"/>
          <w:szCs w:val="24"/>
          <w:lang w:eastAsia="ru-RU"/>
        </w:rPr>
        <w:t>Во время интервьюирования оговариваются правила поведения беседчиков. Затрагивается запись вопросов и ответов. Требованием к проведению исторического (исследовательского) интервью является использование звукозаписывающей техники.</w:t>
      </w:r>
    </w:p>
    <w:p w:rsidR="00461F37" w:rsidRPr="00914503" w:rsidRDefault="00461F37" w:rsidP="00461F3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целом искусство использования метода опроса-интервью состоит в том, чтобы уметь и знать:</w:t>
      </w:r>
      <w:r w:rsidRPr="0091450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 о чем именно спрашивать (для этого надо владеть знаниями об изучаемой эпохе, событии или явлении);</w:t>
      </w:r>
      <w:r w:rsidRPr="0091450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 как спрашивать (психология общения, этические требования);</w:t>
      </w:r>
      <w:r w:rsidRPr="0091450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-кого спрашивать (необходимо учитывать социальное происхождение, этнический, конфессиональный и возрастной характер, образовательный уровень и состояние здоровья);</w:t>
      </w:r>
      <w:r w:rsidRPr="0091450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-какие задавать вопросы (для этого надо иметь проработанные вопросники);</w:t>
      </w:r>
      <w:r w:rsidRPr="0091450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-где вести беседу (следует учитывать время, место и условия);</w:t>
      </w:r>
      <w:r w:rsidRPr="00914503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-как обрабатывать данные (транскрибирование и документирование устной информации).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Обязательное условие установления контакта — предоставление интервьюируемому официальной информации о себе (преподаватель, студент и т. д.) и об организации, которую представляет исследователь.</w:t>
      </w:r>
    </w:p>
    <w:p w:rsidR="00461F37" w:rsidRPr="00914503" w:rsidRDefault="00461F37" w:rsidP="00461F3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Сбор сведений о респонденте — важнейшее обязательное условие научной записи и создания исторического документа. Обычная </w:t>
      </w:r>
      <w:proofErr w:type="spellStart"/>
      <w:r w:rsidRPr="00914503">
        <w:rPr>
          <w:rFonts w:ascii="Times New Roman" w:eastAsia="Times New Roman" w:hAnsi="Times New Roman" w:cs="Times New Roman"/>
          <w:sz w:val="24"/>
          <w:szCs w:val="24"/>
          <w:lang w:eastAsia="ru-RU"/>
        </w:rPr>
        <w:t>паспортичка</w:t>
      </w:r>
      <w:proofErr w:type="spellEnd"/>
      <w:r w:rsidRPr="00914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содержит следующие пункты: ФИО, год рождения, место рождения, образование и профессия, где и в каком качестве работал и работает (если на пенсии, то с какого времени), адрес. </w:t>
      </w:r>
    </w:p>
    <w:p w:rsidR="00461F37" w:rsidRPr="00914503" w:rsidRDefault="00461F37" w:rsidP="00461F37">
      <w:pPr>
        <w:spacing w:before="100" w:beforeAutospacing="1" w:after="100" w:afterAutospacing="1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Переход к основным вопросам должен быть понятен опрашиваемому. Интервьюеры могут выделить их фразой: «Позвольте перейти к наиболее важным вопросам».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450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Существуют общие советы по использованию заготовленных вопросов. Начинать надо с самых общих вопросов, особенно если неизвестно, какой информацией располагает потенциальный рассказчик. Чтобы определиться с тем, на какие темы лучше развернуть интервью с конкретным рассказчиком, целесообразно использовать наводящие вопросы. 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Занимаясь устной историей, нужно быть готовым к тому, что большинство респондентов — пожилые люди. К таким собеседникам нужен особый подход и терпение. Не стоит прерывать их рассказ. Все появляющиеся вопросы лучше записать на бумаге и затем задать их. 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61F37" w:rsidRPr="00914503" w:rsidRDefault="00461F37" w:rsidP="00461F3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914503">
        <w:rPr>
          <w:rFonts w:ascii="Times New Roman" w:eastAsia="Calibri" w:hAnsi="Times New Roman" w:cs="Times New Roman"/>
          <w:b/>
          <w:bCs/>
          <w:sz w:val="24"/>
          <w:szCs w:val="24"/>
        </w:rPr>
        <w:t>4. Подготовка научной статьи к публикации</w:t>
      </w:r>
    </w:p>
    <w:p w:rsidR="00461F37" w:rsidRPr="00914503" w:rsidRDefault="00461F37" w:rsidP="00461F3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61F37" w:rsidRPr="00914503" w:rsidRDefault="00461F37" w:rsidP="00461F3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503">
        <w:rPr>
          <w:rFonts w:ascii="Times New Roman" w:eastAsia="Calibri" w:hAnsi="Times New Roman" w:cs="Times New Roman"/>
          <w:sz w:val="24"/>
          <w:szCs w:val="24"/>
        </w:rPr>
        <w:t>На современно этапе развития науки основным средством научной коммуникации  выступают публикации в научных журналах. Чтобы опубликовать статью в зарубежном журнале её необходимо оформить в соответствии с требованиями журнала и перевести на иностранный язык.</w:t>
      </w:r>
    </w:p>
    <w:p w:rsidR="00461F37" w:rsidRPr="00914503" w:rsidRDefault="00461F37" w:rsidP="00461F3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В настоящее время в международном научном сообществе под научной статьей понимается «письменный и опубликованный отчет, описывающий  результаты  </w:t>
      </w:r>
      <w:r w:rsidRPr="00914503">
        <w:rPr>
          <w:rFonts w:ascii="Times New Roman" w:eastAsia="Calibri" w:hAnsi="Times New Roman" w:cs="Times New Roman"/>
          <w:sz w:val="24"/>
          <w:szCs w:val="24"/>
        </w:rPr>
        <w:lastRenderedPageBreak/>
        <w:t>оригинального  исследования  и  удовлетворяющий определенным  критериям». Наибольшую ценность представляют публикации в рецензируемых журналах (</w:t>
      </w:r>
      <w:proofErr w:type="spellStart"/>
      <w:r w:rsidRPr="00914503">
        <w:rPr>
          <w:rFonts w:ascii="Times New Roman" w:eastAsia="Calibri" w:hAnsi="Times New Roman" w:cs="Times New Roman"/>
          <w:sz w:val="24"/>
          <w:szCs w:val="24"/>
        </w:rPr>
        <w:t>peerre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14503">
        <w:rPr>
          <w:rFonts w:ascii="Times New Roman" w:eastAsia="Calibri" w:hAnsi="Times New Roman" w:cs="Times New Roman"/>
          <w:sz w:val="24"/>
          <w:szCs w:val="24"/>
        </w:rPr>
        <w:t>view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14503">
        <w:rPr>
          <w:rFonts w:ascii="Times New Roman" w:eastAsia="Calibri" w:hAnsi="Times New Roman" w:cs="Times New Roman"/>
          <w:sz w:val="24"/>
          <w:szCs w:val="24"/>
        </w:rPr>
        <w:t>edjournals</w:t>
      </w:r>
      <w:proofErr w:type="spellEnd"/>
      <w:r w:rsidRPr="00914503">
        <w:rPr>
          <w:rFonts w:ascii="Times New Roman" w:eastAsia="Calibri" w:hAnsi="Times New Roman" w:cs="Times New Roman"/>
          <w:sz w:val="24"/>
          <w:szCs w:val="24"/>
        </w:rPr>
        <w:t>).  В  таком  журнале  рукописи  статей  публикуются только  после  того,  как  будут  критически  рассмотрены  и  одобрены,  по крайней мере, двумя специалистами (рецензентами). Публикация постоянно находится в открытом доступе для всех читателей без каких-либо ограничений (</w:t>
      </w:r>
      <w:proofErr w:type="spellStart"/>
      <w:r w:rsidRPr="00914503">
        <w:rPr>
          <w:rFonts w:ascii="Times New Roman" w:eastAsia="Calibri" w:hAnsi="Times New Roman" w:cs="Times New Roman"/>
          <w:sz w:val="24"/>
          <w:szCs w:val="24"/>
          <w:lang w:val="en-US"/>
        </w:rPr>
        <w:t>permanenta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14503">
        <w:rPr>
          <w:rFonts w:ascii="Times New Roman" w:eastAsia="Calibri" w:hAnsi="Times New Roman" w:cs="Times New Roman"/>
          <w:sz w:val="24"/>
          <w:szCs w:val="24"/>
          <w:lang w:val="en-US"/>
        </w:rPr>
        <w:t>vailablefor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14503">
        <w:rPr>
          <w:rFonts w:ascii="Times New Roman" w:eastAsia="Calibri" w:hAnsi="Times New Roman" w:cs="Times New Roman"/>
          <w:sz w:val="24"/>
          <w:szCs w:val="24"/>
          <w:lang w:val="en-US"/>
        </w:rPr>
        <w:t>public</w:t>
      </w:r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). </w:t>
      </w:r>
    </w:p>
    <w:p w:rsidR="00461F37" w:rsidRPr="00914503" w:rsidRDefault="00461F37" w:rsidP="00461F3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50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Первичные и вторичные научные публикации. </w:t>
      </w:r>
      <w:r w:rsidRPr="00914503">
        <w:rPr>
          <w:rFonts w:ascii="Times New Roman" w:eastAsia="Calibri" w:hAnsi="Times New Roman" w:cs="Times New Roman"/>
          <w:sz w:val="24"/>
          <w:szCs w:val="24"/>
        </w:rPr>
        <w:t>В научной среде существует такое  понятие,  как “</w:t>
      </w:r>
      <w:r w:rsidRPr="00914503">
        <w:rPr>
          <w:rFonts w:ascii="Times New Roman" w:eastAsia="Calibri" w:hAnsi="Times New Roman" w:cs="Times New Roman"/>
          <w:sz w:val="24"/>
          <w:szCs w:val="24"/>
          <w:lang w:val="en-US"/>
        </w:rPr>
        <w:t>valid</w:t>
      </w:r>
      <w:r w:rsidRPr="00914503">
        <w:rPr>
          <w:rFonts w:ascii="Times New Roman" w:eastAsia="Calibri" w:hAnsi="Times New Roman" w:cs="Times New Roman"/>
          <w:sz w:val="24"/>
          <w:szCs w:val="24"/>
        </w:rPr>
        <w:t>/</w:t>
      </w:r>
      <w:r w:rsidRPr="00914503">
        <w:rPr>
          <w:rFonts w:ascii="Times New Roman" w:eastAsia="Calibri" w:hAnsi="Times New Roman" w:cs="Times New Roman"/>
          <w:sz w:val="24"/>
          <w:szCs w:val="24"/>
          <w:lang w:val="en-US"/>
        </w:rPr>
        <w:t>primary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14503">
        <w:rPr>
          <w:rFonts w:ascii="Times New Roman" w:eastAsia="Calibri" w:hAnsi="Times New Roman" w:cs="Times New Roman"/>
          <w:sz w:val="24"/>
          <w:szCs w:val="24"/>
          <w:lang w:val="en-US"/>
        </w:rPr>
        <w:t>scientific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14503">
        <w:rPr>
          <w:rFonts w:ascii="Times New Roman" w:eastAsia="Calibri" w:hAnsi="Times New Roman" w:cs="Times New Roman"/>
          <w:sz w:val="24"/>
          <w:szCs w:val="24"/>
          <w:lang w:val="en-US"/>
        </w:rPr>
        <w:t>publication</w:t>
      </w:r>
      <w:r w:rsidRPr="00914503">
        <w:rPr>
          <w:rFonts w:ascii="Times New Roman" w:eastAsia="Calibri" w:hAnsi="Times New Roman" w:cs="Times New Roman"/>
          <w:sz w:val="24"/>
          <w:szCs w:val="24"/>
        </w:rPr>
        <w:t>/</w:t>
      </w:r>
      <w:r w:rsidRPr="00914503">
        <w:rPr>
          <w:rFonts w:ascii="Times New Roman" w:eastAsia="Calibri" w:hAnsi="Times New Roman" w:cs="Times New Roman"/>
          <w:sz w:val="24"/>
          <w:szCs w:val="24"/>
          <w:lang w:val="en-US"/>
        </w:rPr>
        <w:t>literature</w:t>
      </w:r>
      <w:r w:rsidRPr="00914503">
        <w:rPr>
          <w:rFonts w:ascii="Times New Roman" w:eastAsia="Calibri" w:hAnsi="Times New Roman" w:cs="Times New Roman"/>
          <w:sz w:val="24"/>
          <w:szCs w:val="24"/>
        </w:rPr>
        <w:t>”.  Это  можно  перевести  как достоверная, правильная, годная, первичная, правомерная или основная научная публикация.</w:t>
      </w:r>
    </w:p>
    <w:p w:rsidR="00461F37" w:rsidRPr="00914503" w:rsidRDefault="00461F37" w:rsidP="00461F3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503">
        <w:rPr>
          <w:rFonts w:ascii="Times New Roman" w:eastAsia="Calibri" w:hAnsi="Times New Roman" w:cs="Times New Roman"/>
          <w:i/>
          <w:iCs/>
          <w:sz w:val="24"/>
          <w:szCs w:val="24"/>
        </w:rPr>
        <w:t>Первичная научная статья</w:t>
      </w:r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  –  это  статья,  описывающая оригинальное исследование и опубликованная в рецензируемом научном журнале, где она может быть воспроизведена только один раз. </w:t>
      </w:r>
    </w:p>
    <w:p w:rsidR="00461F37" w:rsidRPr="00914503" w:rsidRDefault="00461F37" w:rsidP="00461F3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Все  остальные  публикации,  обзорные статьи,  материалы  конференций,  монографии,  сборники, отчеты  об  исследованиях,  выполненных  по  договорам  с правительственными  или  частными  организациями,  трудов  институтов –  </w:t>
      </w:r>
      <w:r w:rsidRPr="00914503">
        <w:rPr>
          <w:rFonts w:ascii="Times New Roman" w:eastAsia="Calibri" w:hAnsi="Times New Roman" w:cs="Times New Roman"/>
          <w:i/>
          <w:iCs/>
          <w:sz w:val="24"/>
          <w:szCs w:val="24"/>
        </w:rPr>
        <w:t>вторичная  научная литература</w:t>
      </w:r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. Третичные научные источники – энциклопедии, учебники и аналогичные издания, которые предназначены для более широкой аудитории. </w:t>
      </w:r>
    </w:p>
    <w:p w:rsidR="00461F37" w:rsidRPr="00914503" w:rsidRDefault="00461F37" w:rsidP="00461F3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50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Написание статьи. </w:t>
      </w:r>
      <w:r w:rsidRPr="00914503">
        <w:rPr>
          <w:rFonts w:ascii="Times New Roman" w:eastAsia="Calibri" w:hAnsi="Times New Roman" w:cs="Times New Roman"/>
          <w:sz w:val="24"/>
          <w:szCs w:val="24"/>
        </w:rPr>
        <w:t>Начинать нужно даже не с самой исследовательской работы, а с чтения книг и научных журналов. Если вы хотите опубликовать свою работу именно в международном англоязычном журнале,  то  и  читать  нужно такие  же журналы.</w:t>
      </w:r>
    </w:p>
    <w:p w:rsidR="00461F37" w:rsidRPr="00914503" w:rsidRDefault="00461F37" w:rsidP="00461F3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50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Организация текста оригинальной статьи для журнала. </w:t>
      </w:r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При написании статьи в зарубежном журнале стоит обратить особое внимание на структуру статьи, т.е. на разделы из которых она состоит, поскольку существуют существенные отличия от привыкшего российским авторам формата. </w:t>
      </w:r>
    </w:p>
    <w:p w:rsidR="00461F37" w:rsidRPr="00914503" w:rsidRDefault="00461F37" w:rsidP="00461F3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Зарубежная статья включает в себя следующие разделы (это форматы </w:t>
      </w:r>
      <w:r w:rsidRPr="00914503">
        <w:rPr>
          <w:rFonts w:ascii="Times New Roman" w:eastAsia="Calibri" w:hAnsi="Times New Roman" w:cs="Times New Roman"/>
          <w:sz w:val="24"/>
          <w:szCs w:val="24"/>
          <w:lang w:val="en-US"/>
        </w:rPr>
        <w:t>IMRAD</w:t>
      </w:r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 или AIMRAD): Название (</w:t>
      </w:r>
      <w:r w:rsidRPr="00914503">
        <w:rPr>
          <w:rFonts w:ascii="Times New Roman" w:eastAsia="Calibri" w:hAnsi="Times New Roman" w:cs="Times New Roman"/>
          <w:sz w:val="24"/>
          <w:szCs w:val="24"/>
          <w:lang w:val="en-US"/>
        </w:rPr>
        <w:t>Title</w:t>
      </w:r>
      <w:r w:rsidRPr="00914503">
        <w:rPr>
          <w:rFonts w:ascii="Times New Roman" w:eastAsia="Calibri" w:hAnsi="Times New Roman" w:cs="Times New Roman"/>
          <w:sz w:val="24"/>
          <w:szCs w:val="24"/>
        </w:rPr>
        <w:t>);  Реферат  (</w:t>
      </w:r>
      <w:r w:rsidRPr="00914503">
        <w:rPr>
          <w:rFonts w:ascii="Times New Roman" w:eastAsia="Calibri" w:hAnsi="Times New Roman" w:cs="Times New Roman"/>
          <w:sz w:val="24"/>
          <w:szCs w:val="24"/>
          <w:lang w:val="en-US"/>
        </w:rPr>
        <w:t>Abstract</w:t>
      </w:r>
      <w:r w:rsidRPr="00914503">
        <w:rPr>
          <w:rFonts w:ascii="Times New Roman" w:eastAsia="Calibri" w:hAnsi="Times New Roman" w:cs="Times New Roman"/>
          <w:sz w:val="24"/>
          <w:szCs w:val="24"/>
        </w:rPr>
        <w:t>);  Введение (</w:t>
      </w:r>
      <w:r w:rsidRPr="00914503">
        <w:rPr>
          <w:rFonts w:ascii="Times New Roman" w:eastAsia="Calibri" w:hAnsi="Times New Roman" w:cs="Times New Roman"/>
          <w:sz w:val="24"/>
          <w:szCs w:val="24"/>
          <w:lang w:val="en-US"/>
        </w:rPr>
        <w:t>Introduction</w:t>
      </w:r>
      <w:r w:rsidRPr="00914503">
        <w:rPr>
          <w:rFonts w:ascii="Times New Roman" w:eastAsia="Calibri" w:hAnsi="Times New Roman" w:cs="Times New Roman"/>
          <w:sz w:val="24"/>
          <w:szCs w:val="24"/>
        </w:rPr>
        <w:t>);  Методы (</w:t>
      </w:r>
      <w:r w:rsidRPr="00914503">
        <w:rPr>
          <w:rFonts w:ascii="Times New Roman" w:eastAsia="Calibri" w:hAnsi="Times New Roman" w:cs="Times New Roman"/>
          <w:sz w:val="24"/>
          <w:szCs w:val="24"/>
          <w:lang w:val="en-US"/>
        </w:rPr>
        <w:t>Materials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14503">
        <w:rPr>
          <w:rFonts w:ascii="Times New Roman" w:eastAsia="Calibri" w:hAnsi="Times New Roman" w:cs="Times New Roman"/>
          <w:sz w:val="24"/>
          <w:szCs w:val="24"/>
          <w:lang w:val="en-US"/>
        </w:rPr>
        <w:t>and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14503">
        <w:rPr>
          <w:rFonts w:ascii="Times New Roman" w:eastAsia="Calibri" w:hAnsi="Times New Roman" w:cs="Times New Roman"/>
          <w:sz w:val="24"/>
          <w:szCs w:val="24"/>
          <w:lang w:val="en-US"/>
        </w:rPr>
        <w:t>Methods</w:t>
      </w:r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Pr="00914503">
        <w:rPr>
          <w:rFonts w:ascii="Times New Roman" w:eastAsia="Calibri" w:hAnsi="Times New Roman" w:cs="Times New Roman"/>
          <w:sz w:val="24"/>
          <w:szCs w:val="24"/>
          <w:lang w:val="en-US"/>
        </w:rPr>
        <w:t>Theoretical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914503">
        <w:rPr>
          <w:rFonts w:ascii="Times New Roman" w:eastAsia="Calibri" w:hAnsi="Times New Roman" w:cs="Times New Roman"/>
          <w:sz w:val="24"/>
          <w:szCs w:val="24"/>
          <w:lang w:val="en-US"/>
        </w:rPr>
        <w:t>basis</w:t>
      </w:r>
      <w:r w:rsidRPr="00914503">
        <w:rPr>
          <w:rFonts w:ascii="Times New Roman" w:eastAsia="Calibri" w:hAnsi="Times New Roman" w:cs="Times New Roman"/>
          <w:sz w:val="24"/>
          <w:szCs w:val="24"/>
        </w:rPr>
        <w:t>)); Результаты  (</w:t>
      </w:r>
      <w:r w:rsidRPr="00914503">
        <w:rPr>
          <w:rFonts w:ascii="Times New Roman" w:eastAsia="Calibri" w:hAnsi="Times New Roman" w:cs="Times New Roman"/>
          <w:sz w:val="24"/>
          <w:szCs w:val="24"/>
          <w:lang w:val="en-US"/>
        </w:rPr>
        <w:t>Results</w:t>
      </w:r>
      <w:r w:rsidRPr="00914503">
        <w:rPr>
          <w:rFonts w:ascii="Times New Roman" w:eastAsia="Calibri" w:hAnsi="Times New Roman" w:cs="Times New Roman"/>
          <w:sz w:val="24"/>
          <w:szCs w:val="24"/>
        </w:rPr>
        <w:t>); Обсуждение (</w:t>
      </w:r>
      <w:r w:rsidRPr="00914503">
        <w:rPr>
          <w:rFonts w:ascii="Times New Roman" w:eastAsia="Calibri" w:hAnsi="Times New Roman" w:cs="Times New Roman"/>
          <w:sz w:val="24"/>
          <w:szCs w:val="24"/>
          <w:lang w:val="en-US"/>
        </w:rPr>
        <w:t>Discussion</w:t>
      </w:r>
      <w:r w:rsidRPr="00914503">
        <w:rPr>
          <w:rFonts w:ascii="Times New Roman" w:eastAsia="Calibri" w:hAnsi="Times New Roman" w:cs="Times New Roman"/>
          <w:sz w:val="24"/>
          <w:szCs w:val="24"/>
        </w:rPr>
        <w:t>); Благодарности (</w:t>
      </w:r>
      <w:r w:rsidRPr="00914503">
        <w:rPr>
          <w:rFonts w:ascii="Times New Roman" w:eastAsia="Calibri" w:hAnsi="Times New Roman" w:cs="Times New Roman"/>
          <w:sz w:val="24"/>
          <w:szCs w:val="24"/>
          <w:lang w:val="en-US"/>
        </w:rPr>
        <w:t>Acknowledgements</w:t>
      </w:r>
      <w:r w:rsidRPr="00914503">
        <w:rPr>
          <w:rFonts w:ascii="Times New Roman" w:eastAsia="Calibri" w:hAnsi="Times New Roman" w:cs="Times New Roman"/>
          <w:sz w:val="24"/>
          <w:szCs w:val="24"/>
        </w:rPr>
        <w:t>); Список литературы (</w:t>
      </w:r>
      <w:r w:rsidRPr="00914503">
        <w:rPr>
          <w:rFonts w:ascii="Times New Roman" w:eastAsia="Calibri" w:hAnsi="Times New Roman" w:cs="Times New Roman"/>
          <w:sz w:val="24"/>
          <w:szCs w:val="24"/>
          <w:lang w:val="en-US"/>
        </w:rPr>
        <w:t>References</w:t>
      </w:r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).  Если статья посвящена теоретическому исследованию, то раздел </w:t>
      </w:r>
      <w:proofErr w:type="spellStart"/>
      <w:r w:rsidRPr="00914503">
        <w:rPr>
          <w:rFonts w:ascii="Times New Roman" w:eastAsia="Calibri" w:hAnsi="Times New Roman" w:cs="Times New Roman"/>
          <w:sz w:val="24"/>
          <w:szCs w:val="24"/>
        </w:rPr>
        <w:t>Methods</w:t>
      </w:r>
      <w:proofErr w:type="spellEnd"/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 заменяется на </w:t>
      </w:r>
      <w:proofErr w:type="spellStart"/>
      <w:r w:rsidRPr="00914503">
        <w:rPr>
          <w:rFonts w:ascii="Times New Roman" w:eastAsia="Calibri" w:hAnsi="Times New Roman" w:cs="Times New Roman"/>
          <w:sz w:val="24"/>
          <w:szCs w:val="24"/>
        </w:rPr>
        <w:t>Theoretical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14503">
        <w:rPr>
          <w:rFonts w:ascii="Times New Roman" w:eastAsia="Calibri" w:hAnsi="Times New Roman" w:cs="Times New Roman"/>
          <w:sz w:val="24"/>
          <w:szCs w:val="24"/>
        </w:rPr>
        <w:t>Basis</w:t>
      </w:r>
      <w:proofErr w:type="spellEnd"/>
      <w:r w:rsidRPr="00914503">
        <w:rPr>
          <w:rFonts w:ascii="Times New Roman" w:eastAsia="Calibri" w:hAnsi="Times New Roman" w:cs="Times New Roman"/>
          <w:sz w:val="24"/>
          <w:szCs w:val="24"/>
        </w:rPr>
        <w:t>. Некоторые издания требуют разделы Приложения (</w:t>
      </w:r>
      <w:proofErr w:type="spellStart"/>
      <w:r w:rsidRPr="00914503">
        <w:rPr>
          <w:rFonts w:ascii="Times New Roman" w:eastAsia="Calibri" w:hAnsi="Times New Roman" w:cs="Times New Roman"/>
          <w:sz w:val="24"/>
          <w:szCs w:val="24"/>
        </w:rPr>
        <w:t>Appendices</w:t>
      </w:r>
      <w:proofErr w:type="spellEnd"/>
      <w:r w:rsidRPr="00914503">
        <w:rPr>
          <w:rFonts w:ascii="Times New Roman" w:eastAsia="Calibri" w:hAnsi="Times New Roman" w:cs="Times New Roman"/>
          <w:sz w:val="24"/>
          <w:szCs w:val="24"/>
        </w:rPr>
        <w:t>) и Краткая биография автора (</w:t>
      </w:r>
      <w:proofErr w:type="spellStart"/>
      <w:r w:rsidRPr="00914503">
        <w:rPr>
          <w:rFonts w:ascii="Times New Roman" w:eastAsia="Calibri" w:hAnsi="Times New Roman" w:cs="Times New Roman"/>
          <w:sz w:val="24"/>
          <w:szCs w:val="24"/>
        </w:rPr>
        <w:t>Vitae</w:t>
      </w:r>
      <w:proofErr w:type="spellEnd"/>
      <w:r w:rsidRPr="00914503">
        <w:rPr>
          <w:rFonts w:ascii="Times New Roman" w:eastAsia="Calibri" w:hAnsi="Times New Roman" w:cs="Times New Roman"/>
          <w:sz w:val="24"/>
          <w:szCs w:val="24"/>
        </w:rPr>
        <w:t>).</w:t>
      </w:r>
    </w:p>
    <w:p w:rsidR="00461F37" w:rsidRPr="00914503" w:rsidRDefault="00461F37" w:rsidP="00461F3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503">
        <w:rPr>
          <w:rFonts w:ascii="Times New Roman" w:eastAsia="Calibri" w:hAnsi="Times New Roman" w:cs="Times New Roman"/>
          <w:sz w:val="24"/>
          <w:szCs w:val="24"/>
        </w:rPr>
        <w:t>Структура  IMRAD    характерна  для  статей,  посвященных  оригинальным исследованиям. Однако многие журналы публикуют заметки и короткие сообщения, структура  которых  может  быть  иной.   Значительное  разнообразие  в  организации статей наблюдается в тех журналах, которые публикуют материалы описательного характера.</w:t>
      </w:r>
    </w:p>
    <w:p w:rsidR="00461F37" w:rsidRPr="00914503" w:rsidRDefault="00461F37" w:rsidP="00461F3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Название (</w:t>
      </w:r>
      <w:proofErr w:type="spellStart"/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Title</w:t>
      </w:r>
      <w:proofErr w:type="spellEnd"/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)</w:t>
      </w:r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. Название – единственная часть статьи, которая  будет  обязательно  прочитана.  Функция названия – привлечь как можно больше  заинтересованных  читателей  к  прочтению  самой  статьи.  </w:t>
      </w:r>
    </w:p>
    <w:p w:rsidR="00461F37" w:rsidRPr="00914503" w:rsidRDefault="00461F37" w:rsidP="00461F3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Хорошее названия статьи: 1) учитывает  целевую аудиторию; 2) наиболее  точно  и  полно  соответствовать  содержанию  статьи; 3) состоит  не менее  чем  из  3  и не  более чем  из 15  слов; 4) не включает в себя «мусорных» слов. </w:t>
      </w:r>
    </w:p>
    <w:p w:rsidR="00461F37" w:rsidRPr="00914503" w:rsidRDefault="00461F37" w:rsidP="00461F3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503">
        <w:rPr>
          <w:rFonts w:ascii="Times New Roman" w:eastAsia="Calibri" w:hAnsi="Times New Roman" w:cs="Times New Roman"/>
          <w:sz w:val="24"/>
          <w:szCs w:val="24"/>
        </w:rPr>
        <w:t>Обычно название статьи представляет собой ярлык, а не полное предложение, состоящее  из  подлежащего,  сказуемого  и  т.д.  Немногие  журналы  разрешают использовать в качестве заголовка статьи полные или вопросительные предложения.</w:t>
      </w:r>
    </w:p>
    <w:p w:rsidR="00461F37" w:rsidRPr="00914503" w:rsidRDefault="00461F37" w:rsidP="00461F3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lastRenderedPageBreak/>
        <w:t>Список авторов (</w:t>
      </w:r>
      <w:proofErr w:type="spellStart"/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Authors</w:t>
      </w:r>
      <w:proofErr w:type="spellEnd"/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)</w:t>
      </w:r>
      <w:r w:rsidRPr="0091450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. </w:t>
      </w:r>
      <w:r w:rsidRPr="00914503">
        <w:rPr>
          <w:rFonts w:ascii="Times New Roman" w:eastAsia="Calibri" w:hAnsi="Times New Roman" w:cs="Times New Roman"/>
          <w:sz w:val="24"/>
          <w:szCs w:val="24"/>
        </w:rPr>
        <w:t>Общего правила,  кого  и  в  каком  порядке  перечислять,  не  существует. Под названием статьи указываются авторы. Автор это тот, кто «всё делает»: проводит анализ, собирает данные, контролирует результаты, всё объединяет и регистрирует статью.</w:t>
      </w:r>
    </w:p>
    <w:p w:rsidR="00461F37" w:rsidRPr="00914503" w:rsidRDefault="00461F37" w:rsidP="00461F3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503">
        <w:rPr>
          <w:rFonts w:ascii="Times New Roman" w:eastAsia="Calibri" w:hAnsi="Times New Roman" w:cs="Times New Roman"/>
          <w:sz w:val="24"/>
          <w:szCs w:val="24"/>
        </w:rPr>
        <w:t>После  имен  авторов  статьи  следуют  строчки,  где перечисляются  места  их  работы,  адреса,  указывается  место  выполнения исследований и экспериментов, а также автор для переписки (</w:t>
      </w:r>
      <w:proofErr w:type="spellStart"/>
      <w:r w:rsidRPr="00914503">
        <w:rPr>
          <w:rFonts w:ascii="Times New Roman" w:eastAsia="Calibri" w:hAnsi="Times New Roman" w:cs="Times New Roman"/>
          <w:sz w:val="24"/>
          <w:szCs w:val="24"/>
        </w:rPr>
        <w:t>correspondingauthor</w:t>
      </w:r>
      <w:proofErr w:type="spellEnd"/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). Это чисто техническая работа, и лучше всего просто следовать тому, что вы видите в журнале.  </w:t>
      </w:r>
    </w:p>
    <w:p w:rsidR="00461F37" w:rsidRPr="00914503" w:rsidRDefault="00461F37" w:rsidP="00461F3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Реферат (</w:t>
      </w:r>
      <w:proofErr w:type="spellStart"/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Abstract</w:t>
      </w:r>
      <w:proofErr w:type="spellEnd"/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)</w:t>
      </w:r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 – краткое изложение ее содержания. По-русски это называется чаще всего рефератом или аннотацией, а по-английски – </w:t>
      </w:r>
      <w:proofErr w:type="spellStart"/>
      <w:r w:rsidRPr="00914503">
        <w:rPr>
          <w:rFonts w:ascii="Times New Roman" w:eastAsia="Calibri" w:hAnsi="Times New Roman" w:cs="Times New Roman"/>
          <w:sz w:val="24"/>
          <w:szCs w:val="24"/>
        </w:rPr>
        <w:t>headingabstract</w:t>
      </w:r>
      <w:proofErr w:type="spellEnd"/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914503">
        <w:rPr>
          <w:rFonts w:ascii="Times New Roman" w:eastAsia="Calibri" w:hAnsi="Times New Roman" w:cs="Times New Roman"/>
          <w:sz w:val="24"/>
          <w:szCs w:val="24"/>
        </w:rPr>
        <w:t>resume</w:t>
      </w:r>
      <w:proofErr w:type="spellEnd"/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914503">
        <w:rPr>
          <w:rFonts w:ascii="Times New Roman" w:eastAsia="Calibri" w:hAnsi="Times New Roman" w:cs="Times New Roman"/>
          <w:sz w:val="24"/>
          <w:szCs w:val="24"/>
        </w:rPr>
        <w:t>summary</w:t>
      </w:r>
      <w:proofErr w:type="spellEnd"/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. Обычно содержит не более 250 слов,  организован как один параграф и в нем может быть написано только то, что есть в основном тексте. </w:t>
      </w:r>
    </w:p>
    <w:p w:rsidR="00461F37" w:rsidRPr="00914503" w:rsidRDefault="00461F37" w:rsidP="00461F3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503">
        <w:rPr>
          <w:rFonts w:ascii="Times New Roman" w:eastAsia="Calibri" w:hAnsi="Times New Roman" w:cs="Times New Roman"/>
          <w:sz w:val="24"/>
          <w:szCs w:val="24"/>
        </w:rPr>
        <w:t>Реферат должен кратко описывать:  цели исследования; методы; результаты; главные выводы. Содержание  реферата  должно  быть сбалансировано. В реферате чаще всего используют неопределенное прошедшее время (</w:t>
      </w:r>
      <w:proofErr w:type="spellStart"/>
      <w:r w:rsidRPr="00914503">
        <w:rPr>
          <w:rFonts w:ascii="Times New Roman" w:eastAsia="Calibri" w:hAnsi="Times New Roman" w:cs="Times New Roman"/>
          <w:sz w:val="24"/>
          <w:szCs w:val="24"/>
        </w:rPr>
        <w:t>PastIndefinite</w:t>
      </w:r>
      <w:proofErr w:type="spellEnd"/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). Ссылки на литературные источники,  не допускаются. </w:t>
      </w:r>
    </w:p>
    <w:p w:rsidR="00461F37" w:rsidRPr="00914503" w:rsidRDefault="00461F37" w:rsidP="00461F3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Ключевые слова (</w:t>
      </w:r>
      <w:proofErr w:type="spellStart"/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Keywords</w:t>
      </w:r>
      <w:proofErr w:type="spellEnd"/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).</w:t>
      </w:r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Являются  обязательным  элементом публикации  в  любом  рецензируемом  научном  журнале.  Должны  отображать  основные  положения,  достижения, результаты,  точки  интереса. В ключевых словах следует охватить те важные и специфичные аспекты исследования,  которые  не  удалось  отразить  в  названии  статьи. </w:t>
      </w:r>
      <w:proofErr w:type="gramStart"/>
      <w:r w:rsidRPr="00914503">
        <w:rPr>
          <w:rFonts w:ascii="Times New Roman" w:eastAsia="Calibri" w:hAnsi="Times New Roman" w:cs="Times New Roman"/>
          <w:sz w:val="24"/>
          <w:szCs w:val="24"/>
        </w:rPr>
        <w:t>Возможно</w:t>
      </w:r>
      <w:proofErr w:type="gramEnd"/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 в их число включить синонимы, или близкие по смыслу  слова  тем  словам,  которые  составляют  название.  </w:t>
      </w:r>
    </w:p>
    <w:p w:rsidR="00461F37" w:rsidRPr="00914503" w:rsidRDefault="00461F37" w:rsidP="00461F3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Введение (</w:t>
      </w:r>
      <w:proofErr w:type="spellStart"/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Introduction</w:t>
      </w:r>
      <w:proofErr w:type="spellEnd"/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)</w:t>
      </w:r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должно  содержать обоснование  необходимости  и  актуальности исследования. Информация во Введении должна быть организована по принципу «от общего к частному».  </w:t>
      </w:r>
    </w:p>
    <w:p w:rsidR="00461F37" w:rsidRPr="00914503" w:rsidRDefault="00461F37" w:rsidP="00461F3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503">
        <w:rPr>
          <w:rFonts w:ascii="Times New Roman" w:eastAsia="Calibri" w:hAnsi="Times New Roman" w:cs="Times New Roman"/>
          <w:sz w:val="24"/>
          <w:szCs w:val="24"/>
        </w:rPr>
        <w:t>Введение состоит из четырех обязательных подразделов. Первый, о</w:t>
      </w:r>
      <w:r w:rsidRPr="00914503">
        <w:rPr>
          <w:rFonts w:ascii="Times New Roman" w:eastAsia="Calibri" w:hAnsi="Times New Roman" w:cs="Times New Roman"/>
          <w:i/>
          <w:iCs/>
          <w:sz w:val="24"/>
          <w:szCs w:val="24"/>
        </w:rPr>
        <w:t>писание  проблемы,</w:t>
      </w:r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  с  которой  связано  исследование  или </w:t>
      </w:r>
      <w:r w:rsidRPr="00914503">
        <w:rPr>
          <w:rFonts w:ascii="Times New Roman" w:eastAsia="Calibri" w:hAnsi="Times New Roman" w:cs="Times New Roman"/>
          <w:i/>
          <w:iCs/>
          <w:sz w:val="24"/>
          <w:szCs w:val="24"/>
        </w:rPr>
        <w:t>установление научного контекста (</w:t>
      </w:r>
      <w:proofErr w:type="spellStart"/>
      <w:r w:rsidRPr="00914503">
        <w:rPr>
          <w:rFonts w:ascii="Times New Roman" w:eastAsia="Calibri" w:hAnsi="Times New Roman" w:cs="Times New Roman"/>
          <w:i/>
          <w:iCs/>
          <w:sz w:val="24"/>
          <w:szCs w:val="24"/>
        </w:rPr>
        <w:t>establishing</w:t>
      </w:r>
      <w:proofErr w:type="spellEnd"/>
      <w:r w:rsidRPr="00914503">
        <w:rPr>
          <w:rFonts w:ascii="Times New Roman" w:eastAsia="Calibri" w:hAnsi="Times New Roman" w:cs="Times New Roman"/>
          <w:i/>
          <w:iCs/>
          <w:sz w:val="24"/>
          <w:szCs w:val="24"/>
        </w:rPr>
        <w:t xml:space="preserve"> a </w:t>
      </w:r>
      <w:proofErr w:type="spellStart"/>
      <w:r w:rsidRPr="00914503">
        <w:rPr>
          <w:rFonts w:ascii="Times New Roman" w:eastAsia="Calibri" w:hAnsi="Times New Roman" w:cs="Times New Roman"/>
          <w:i/>
          <w:iCs/>
          <w:sz w:val="24"/>
          <w:szCs w:val="24"/>
        </w:rPr>
        <w:t>context</w:t>
      </w:r>
      <w:proofErr w:type="spellEnd"/>
      <w:r w:rsidRPr="00914503">
        <w:rPr>
          <w:rFonts w:ascii="Times New Roman" w:eastAsia="Calibri" w:hAnsi="Times New Roman" w:cs="Times New Roman"/>
          <w:i/>
          <w:iCs/>
          <w:sz w:val="24"/>
          <w:szCs w:val="24"/>
        </w:rPr>
        <w:t>)</w:t>
      </w:r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. Здесь необходимо представить, </w:t>
      </w:r>
      <w:proofErr w:type="gramStart"/>
      <w:r w:rsidRPr="00914503">
        <w:rPr>
          <w:rFonts w:ascii="Times New Roman" w:eastAsia="Calibri" w:hAnsi="Times New Roman" w:cs="Times New Roman"/>
          <w:sz w:val="24"/>
          <w:szCs w:val="24"/>
        </w:rPr>
        <w:t>частью</w:t>
      </w:r>
      <w:proofErr w:type="gramEnd"/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 какой более широкой проблемы  является  представляемое  исследование.  Дать  готовый  рецепт  того,  как понять,  частью  какой  более  общей  проблемы  является  ваша  работа,  невозможно. Ссылки на источники присутствуют не всегда. Чем известнее и очевиднее факт,  изложенный  в  предложении,  тем  реже  даются  литературные  ссылки. </w:t>
      </w:r>
    </w:p>
    <w:p w:rsidR="00461F37" w:rsidRPr="00914503" w:rsidRDefault="00461F37" w:rsidP="00461F3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Второй, </w:t>
      </w:r>
      <w:r w:rsidRPr="00914503">
        <w:rPr>
          <w:rFonts w:ascii="Times New Roman" w:eastAsia="Calibri" w:hAnsi="Times New Roman" w:cs="Times New Roman"/>
          <w:i/>
          <w:iCs/>
          <w:sz w:val="24"/>
          <w:szCs w:val="24"/>
        </w:rPr>
        <w:t>обзор литературы, связанной с исследованием</w:t>
      </w:r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 (</w:t>
      </w:r>
      <w:proofErr w:type="spellStart"/>
      <w:r w:rsidRPr="00914503">
        <w:rPr>
          <w:rFonts w:ascii="Times New Roman" w:eastAsia="Calibri" w:hAnsi="Times New Roman" w:cs="Times New Roman"/>
          <w:sz w:val="24"/>
          <w:szCs w:val="24"/>
        </w:rPr>
        <w:t>review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14503">
        <w:rPr>
          <w:rFonts w:ascii="Times New Roman" w:eastAsia="Calibri" w:hAnsi="Times New Roman" w:cs="Times New Roman"/>
          <w:sz w:val="24"/>
          <w:szCs w:val="24"/>
        </w:rPr>
        <w:t>ingthe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914503">
        <w:rPr>
          <w:rFonts w:ascii="Times New Roman" w:eastAsia="Calibri" w:hAnsi="Times New Roman" w:cs="Times New Roman"/>
          <w:sz w:val="24"/>
          <w:szCs w:val="24"/>
        </w:rPr>
        <w:t>literature</w:t>
      </w:r>
      <w:proofErr w:type="spellEnd"/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).содержит описание  того,  что  опубликовано  в  статьях  и  книгах  исследователей  (и  ваших собственных  в  том  числе),  если  Вы  на  них  опираетесь  в  представляемом исследовании. Литературный обзор журнальной статьи не может претендовать на то, чтобы представить все публикации, связанные с Вашим исследованием. </w:t>
      </w:r>
    </w:p>
    <w:p w:rsidR="00461F37" w:rsidRPr="00914503" w:rsidRDefault="00461F37" w:rsidP="00461F3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Если  вы  выбираете  рецензентов  для своей статьи сами, то не забудьте сослаться на публикации рецензентов. </w:t>
      </w:r>
    </w:p>
    <w:p w:rsidR="00461F37" w:rsidRPr="00914503" w:rsidRDefault="00461F37" w:rsidP="00461F3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Третий, </w:t>
      </w:r>
      <w:r w:rsidRPr="00914503">
        <w:rPr>
          <w:rFonts w:ascii="Times New Roman" w:eastAsia="Calibri" w:hAnsi="Times New Roman" w:cs="Times New Roman"/>
          <w:i/>
          <w:iCs/>
          <w:sz w:val="24"/>
          <w:szCs w:val="24"/>
        </w:rPr>
        <w:t>описание  белых  пятен  в  проблеме</w:t>
      </w:r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  или  того,  что  еще  не  сделано (</w:t>
      </w:r>
      <w:proofErr w:type="spellStart"/>
      <w:r w:rsidRPr="00914503">
        <w:rPr>
          <w:rFonts w:ascii="Times New Roman" w:eastAsia="Calibri" w:hAnsi="Times New Roman" w:cs="Times New Roman"/>
          <w:sz w:val="24"/>
          <w:szCs w:val="24"/>
        </w:rPr>
        <w:t>establishing</w:t>
      </w:r>
      <w:proofErr w:type="spellEnd"/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 a </w:t>
      </w:r>
      <w:proofErr w:type="spellStart"/>
      <w:r w:rsidRPr="00914503">
        <w:rPr>
          <w:rFonts w:ascii="Times New Roman" w:eastAsia="Calibri" w:hAnsi="Times New Roman" w:cs="Times New Roman"/>
          <w:sz w:val="24"/>
          <w:szCs w:val="24"/>
        </w:rPr>
        <w:t>researchgap</w:t>
      </w:r>
      <w:proofErr w:type="spellEnd"/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). В следующем, (третьем) подразделе вы описываете важную область, в которой   исследования еще не проводились никем, потому что этот аспект проблемы был не замечен, пропущен или игнорирован. Или - имеются  противоречия  или  конфликты  между  результатами  разных исследователей, гипотезами, выводами. Необходимо  продолжить  или  расширить  исследования,  так  как  их  было недостаточно. </w:t>
      </w:r>
    </w:p>
    <w:p w:rsidR="00461F37" w:rsidRPr="00914503" w:rsidRDefault="00461F37" w:rsidP="00461F3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50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Четвертый, </w:t>
      </w:r>
      <w:r w:rsidRPr="00914503">
        <w:rPr>
          <w:rFonts w:ascii="Times New Roman" w:eastAsia="Calibri" w:hAnsi="Times New Roman" w:cs="Times New Roman"/>
          <w:i/>
          <w:iCs/>
          <w:sz w:val="24"/>
          <w:szCs w:val="24"/>
        </w:rPr>
        <w:t>формулировка  цели  исследования  (и,  возможно,  задач)</w:t>
      </w:r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. </w:t>
      </w:r>
    </w:p>
    <w:p w:rsidR="00461F37" w:rsidRPr="00914503" w:rsidRDefault="00461F37" w:rsidP="00461F3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Хорошим  тоном  является  включение  во  </w:t>
      </w:r>
      <w:r>
        <w:rPr>
          <w:rFonts w:ascii="Times New Roman" w:eastAsia="Calibri" w:hAnsi="Times New Roman" w:cs="Times New Roman"/>
          <w:sz w:val="24"/>
          <w:szCs w:val="24"/>
        </w:rPr>
        <w:t xml:space="preserve">введение  к  статье  еще  двух </w:t>
      </w:r>
      <w:r w:rsidRPr="00914503">
        <w:rPr>
          <w:rFonts w:ascii="Times New Roman" w:eastAsia="Calibri" w:hAnsi="Times New Roman" w:cs="Times New Roman"/>
          <w:sz w:val="24"/>
          <w:szCs w:val="24"/>
        </w:rPr>
        <w:t>подразделов:  оценка  важности  исследовани</w:t>
      </w:r>
      <w:r>
        <w:rPr>
          <w:rFonts w:ascii="Times New Roman" w:eastAsia="Calibri" w:hAnsi="Times New Roman" w:cs="Times New Roman"/>
          <w:sz w:val="24"/>
          <w:szCs w:val="24"/>
        </w:rPr>
        <w:t>я</w:t>
      </w:r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, и  краткое описание структуры публикации. </w:t>
      </w:r>
    </w:p>
    <w:p w:rsidR="00461F37" w:rsidRPr="00914503" w:rsidRDefault="00461F37" w:rsidP="00461F3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Введение  как  раз  подходящее  место  для  определений  всех  узкоспециальных терминов  и  аббревиатур,  которые    будут  использованы  далее.  Если  ранее  уже публиковались  предварительное  сообщение  или  тезисы,  посвященные представляемым  в  статье  результатам,  то  следует  упомянуть  об  этом  и  дать ссылку.  Если  вы  направили  для  публикации  в  другой  журнал  статью,  тесно связанную  с  этой,  то  необходимо  сообщить  об  этом  читателям. Обычно такие ссылки помещают в конце Введения. </w:t>
      </w:r>
    </w:p>
    <w:p w:rsidR="00461F37" w:rsidRPr="00914503" w:rsidRDefault="00461F37" w:rsidP="00461F3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Во  Введении  обычно  присутствует  наибольшее  количество  ссылок  на другие  публикации.  Существует  несколько  способов  оформления  ссылок  в тексте.  Выбор  способа  принадлежит  журналу,  а  не  авторам.  </w:t>
      </w:r>
    </w:p>
    <w:p w:rsidR="00461F37" w:rsidRPr="00914503" w:rsidRDefault="00461F37" w:rsidP="00461F3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Материалы</w:t>
      </w:r>
      <w:r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 xml:space="preserve"> </w:t>
      </w:r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и</w:t>
      </w:r>
      <w:r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 xml:space="preserve"> </w:t>
      </w:r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методы (</w:t>
      </w:r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en-US"/>
        </w:rPr>
        <w:t>Materials</w:t>
      </w:r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 xml:space="preserve"> </w:t>
      </w:r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en-US"/>
        </w:rPr>
        <w:t>and</w:t>
      </w:r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 xml:space="preserve"> </w:t>
      </w:r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en-US"/>
        </w:rPr>
        <w:t>Methods</w:t>
      </w:r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).</w:t>
      </w:r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В  этом  разделе  статьи  в  деталях  описываются  методы,  которые  использовались для получения результатов. </w:t>
      </w:r>
    </w:p>
    <w:p w:rsidR="00461F37" w:rsidRPr="00914503" w:rsidRDefault="00461F37" w:rsidP="00461F3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503">
        <w:rPr>
          <w:rFonts w:ascii="Times New Roman" w:eastAsia="Calibri" w:hAnsi="Times New Roman" w:cs="Times New Roman"/>
          <w:sz w:val="24"/>
          <w:szCs w:val="24"/>
        </w:rPr>
        <w:t>Однако для  того,  чтобы  статья  имела  научную  ценность,  методы  исследования  надо описывать в деталях. Когда рецензент будет читат</w:t>
      </w:r>
      <w:r>
        <w:rPr>
          <w:rFonts w:ascii="Times New Roman" w:eastAsia="Calibri" w:hAnsi="Times New Roman" w:cs="Times New Roman"/>
          <w:sz w:val="24"/>
          <w:szCs w:val="24"/>
        </w:rPr>
        <w:t xml:space="preserve">ь  рукопись, он обратит особое  </w:t>
      </w:r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внимание,  насколько  подробно  описана  методика  исследования.  </w:t>
      </w:r>
    </w:p>
    <w:p w:rsidR="00461F37" w:rsidRPr="00914503" w:rsidRDefault="00461F37" w:rsidP="00461F3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Результаты (</w:t>
      </w:r>
      <w:proofErr w:type="spellStart"/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Results</w:t>
      </w:r>
      <w:proofErr w:type="spellEnd"/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).</w:t>
      </w:r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Раздел Результаты является центральной частью статьи, можно сказать – ее кульминацией. В этом разделе представлены экспериментальные или теоретические данные, полученные в этой работе и имеющие отношение к данной задаче. </w:t>
      </w:r>
    </w:p>
    <w:p w:rsidR="00461F37" w:rsidRPr="00914503" w:rsidRDefault="00461F37" w:rsidP="00461F3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В этом  разделе  приводятся  только  факты.  Их  интерпретацию,  сопоставление  сданными  других  исследователей  и  тому  подобные  вещи  оставьте  для  раздела Обсуждение. В гуманитарных журналах, ввиду их специфики, как раз этот раздел может быть объединен с разделом «Обсуждение». </w:t>
      </w:r>
    </w:p>
    <w:p w:rsidR="00461F37" w:rsidRPr="00914503" w:rsidRDefault="00461F37" w:rsidP="00461F3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В этом разделе указываются главные находки, открытия, выделяются те, которые отличаются от предыдущих открытий, являются неожиданными, также это могут быть результаты статистического анализа. Результаты исследования должны быть изложены четко и кратко. Самый эффективный способ представления результатов - это цифры, таблицы. Подписи в таблицах должны быть детализированными, ясными, не требующие разъяснений, т.е. </w:t>
      </w:r>
      <w:proofErr w:type="spellStart"/>
      <w:r w:rsidRPr="00914503">
        <w:rPr>
          <w:rFonts w:ascii="Times New Roman" w:eastAsia="Calibri" w:hAnsi="Times New Roman" w:cs="Times New Roman"/>
          <w:sz w:val="24"/>
          <w:szCs w:val="24"/>
        </w:rPr>
        <w:t>самообъясняющие</w:t>
      </w:r>
      <w:proofErr w:type="spellEnd"/>
      <w:r w:rsidRPr="00914503">
        <w:rPr>
          <w:rFonts w:ascii="Times New Roman" w:eastAsia="Calibri" w:hAnsi="Times New Roman" w:cs="Times New Roman"/>
          <w:sz w:val="24"/>
          <w:szCs w:val="24"/>
        </w:rPr>
        <w:t>.</w:t>
      </w:r>
    </w:p>
    <w:p w:rsidR="00461F37" w:rsidRPr="00914503" w:rsidRDefault="00461F37" w:rsidP="00461F3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503">
        <w:rPr>
          <w:rFonts w:ascii="Times New Roman" w:eastAsia="Calibri" w:hAnsi="Times New Roman" w:cs="Times New Roman"/>
          <w:sz w:val="24"/>
          <w:szCs w:val="24"/>
        </w:rPr>
        <w:t>В  руководстве  для  авторов  журналы  подробно  описывают,  как  должны выглядеть  иллюстрации:  размер,  оформление,  а  т</w:t>
      </w:r>
      <w:r>
        <w:rPr>
          <w:rFonts w:ascii="Times New Roman" w:eastAsia="Calibri" w:hAnsi="Times New Roman" w:cs="Times New Roman"/>
          <w:sz w:val="24"/>
          <w:szCs w:val="24"/>
        </w:rPr>
        <w:t xml:space="preserve">акже  формат,  в  котором  они </w:t>
      </w:r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должны быть представлены. </w:t>
      </w:r>
    </w:p>
    <w:p w:rsidR="00461F37" w:rsidRPr="00914503" w:rsidRDefault="00461F37" w:rsidP="00461F3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Обсуждение (</w:t>
      </w:r>
      <w:proofErr w:type="spellStart"/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Discussion</w:t>
      </w:r>
      <w:proofErr w:type="spellEnd"/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) и выводы</w:t>
      </w:r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 Обсуждение  –  это  идеи, предположения  о  полученных  фактах,  сравнение  полученных  собственных результатов с результатами других авторов. С одной стороны, раздел Обсуждение должен быть более теоретическим, обобщающим, абстрактным, интегрированным с общей проблемой. С другой стороны, этот раздел наиболее тесно связан с реальным миром,  поскольку  в  нем  раскрывается  значение  полученных  результатов  и  их дальнейшее применение. </w:t>
      </w:r>
    </w:p>
    <w:p w:rsidR="00461F37" w:rsidRPr="00914503" w:rsidRDefault="00461F37" w:rsidP="00461F3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Благодарности (</w:t>
      </w:r>
      <w:proofErr w:type="spellStart"/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Acknowledgments</w:t>
      </w:r>
      <w:proofErr w:type="spellEnd"/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).</w:t>
      </w:r>
      <w:r w:rsidRPr="00914503">
        <w:rPr>
          <w:rFonts w:ascii="Times New Roman" w:eastAsia="Calibri" w:hAnsi="Times New Roman" w:cs="Times New Roman"/>
          <w:sz w:val="24"/>
          <w:szCs w:val="24"/>
        </w:rPr>
        <w:t>Перед списком используемых источников отдельным параграфом указывается информация с благодарностью о выигранных грантах, об участии в проектах, конференциях, включая поименный список тех лиц, которые помогли провести исследование, а именно, указать консультантов, научного руководителя, возможно спонсоров, редакторов.</w:t>
      </w:r>
    </w:p>
    <w:p w:rsidR="00461F37" w:rsidRPr="00914503" w:rsidRDefault="00461F37" w:rsidP="00461F3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503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 Стиль  благодарности  может  неформальный,  если  это  касается  помощи  отдельных людей. Или -  весьма  формальным,  что  чаще  всего  касается  благодарности организациям и фондам. </w:t>
      </w:r>
    </w:p>
    <w:p w:rsidR="00461F37" w:rsidRPr="00914503" w:rsidRDefault="00461F37" w:rsidP="00461F3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Список литературы</w:t>
      </w:r>
      <w:r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 xml:space="preserve"> </w:t>
      </w:r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(</w:t>
      </w:r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en-US"/>
        </w:rPr>
        <w:t>References</w:t>
      </w:r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 xml:space="preserve">, </w:t>
      </w:r>
      <w:proofErr w:type="spellStart"/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  <w:lang w:val="en-US"/>
        </w:rPr>
        <w:t>Literaturecited</w:t>
      </w:r>
      <w:proofErr w:type="spellEnd"/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)</w:t>
      </w:r>
      <w:r w:rsidRPr="00914503">
        <w:rPr>
          <w:rFonts w:ascii="Times New Roman" w:eastAsia="Calibri" w:hAnsi="Times New Roman" w:cs="Times New Roman"/>
          <w:sz w:val="24"/>
          <w:szCs w:val="24"/>
        </w:rPr>
        <w:t>- это перечень всех указанных источников, которые были использованы автором при написании статьи. Иными словами – список основной научной литературы и источников, на которых основывается статья.</w:t>
      </w:r>
    </w:p>
    <w:p w:rsidR="00461F37" w:rsidRPr="00914503" w:rsidRDefault="00461F37" w:rsidP="00461F3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Если статья предполагается к опубликованию в международном журнале, необходимо опираться на англоязычные источники, зарубежные журналы, русскоязычные публикации лучше исключить, в случае, когда они не переводились на английский язык. Наличие непереводимых русскоязычных публикаций не дает практически никаких шансов автору опубликовать статью в зарубежном журнале. </w:t>
      </w:r>
    </w:p>
    <w:p w:rsidR="00461F37" w:rsidRPr="00914503" w:rsidRDefault="00461F37" w:rsidP="00461F3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503">
        <w:rPr>
          <w:rFonts w:ascii="Times New Roman" w:eastAsia="Calibri" w:hAnsi="Times New Roman" w:cs="Times New Roman"/>
          <w:sz w:val="24"/>
          <w:szCs w:val="24"/>
        </w:rPr>
        <w:t xml:space="preserve">Правила,  по  которым  оформляются  ссылки  в  тексте,  а  также  как оформляется  список  источников,  варьируют  от  журнала  к  журналу.  Здесь  нужно просто следовать тому, что указано в руководстве для авторов. </w:t>
      </w:r>
    </w:p>
    <w:p w:rsidR="00461F37" w:rsidRPr="00914503" w:rsidRDefault="00461F37" w:rsidP="00461F3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Приложения (</w:t>
      </w:r>
      <w:proofErr w:type="spellStart"/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Appendices</w:t>
      </w:r>
      <w:proofErr w:type="spellEnd"/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)</w:t>
      </w:r>
      <w:r w:rsidRPr="00914503">
        <w:rPr>
          <w:rFonts w:ascii="Times New Roman" w:eastAsia="Calibri" w:hAnsi="Times New Roman" w:cs="Times New Roman"/>
          <w:sz w:val="24"/>
          <w:szCs w:val="24"/>
        </w:rPr>
        <w:t>. Приложения - это дополнительная информация, без которой нельзя разобраться в содержании статьи. В зависимости от требований журнала, приложения могут быть определены как А, В, и Т.д. Формулы и уравнения в приложениях следует отдельно нумеровать. Эта часть может и вовсе отсутствовать.</w:t>
      </w:r>
    </w:p>
    <w:p w:rsidR="00461F37" w:rsidRPr="00914503" w:rsidRDefault="00461F37" w:rsidP="00461F37">
      <w:pPr>
        <w:spacing w:after="0" w:line="276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Краткая биография автора (</w:t>
      </w:r>
      <w:proofErr w:type="spellStart"/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Vitae</w:t>
      </w:r>
      <w:proofErr w:type="spellEnd"/>
      <w:r w:rsidRPr="00914503">
        <w:rPr>
          <w:rFonts w:ascii="Times New Roman" w:eastAsia="Calibri" w:hAnsi="Times New Roman" w:cs="Times New Roman"/>
          <w:i/>
          <w:iCs/>
          <w:sz w:val="24"/>
          <w:szCs w:val="24"/>
          <w:u w:val="single"/>
        </w:rPr>
        <w:t>)</w:t>
      </w:r>
      <w:r w:rsidRPr="00914503">
        <w:rPr>
          <w:rFonts w:ascii="Times New Roman" w:eastAsia="Calibri" w:hAnsi="Times New Roman" w:cs="Times New Roman"/>
          <w:sz w:val="24"/>
          <w:szCs w:val="24"/>
        </w:rPr>
        <w:t>. В ряде журналов одним из требований является указание краткой биографии автора (50 слов), причем информация оформляется в отдельный раздел и находится после списка литературы.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5. Социально-политический портрет исторической личности.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Во второй половине ХХ века в гуманитарном знании происходит т.н. «антропологический поворот». В результате, акцент в исторических исследованиях перемещается на изучение собственно «человека в истории».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Личность – это человек в совокупности своих социальных и индивидуальных качеств. Качества эти вырабатываются в ходе конкретной деятельности, в которую каждый человек вовлечен. Вид и характер деятельности определяются тем типом общества, представителем которого данный человек является. Понятие «тип личности» в философии употребляется в широком и узком смыслах. В широком, оно означает адекватность социально-историческому типу общества (напр. тип личности человека феодального общества). В узком – это адекватность социальному слою, страте, группе (напр. тип личности военачальника). Каждый тип личности обладает своим набором черт, представлений о своем предназначении, правах и обязанностях. Тип личности обязательно соответствует конкретно-историческому типу общества. Это важно учитывать при составлении портрета исторической личности.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Под исторической личностью, в самом общем смысле, понимают такую личность, которая оказала определенное влияние на развитие исторического процесса. Деятельность исторических личностей может быть оценена с учетом особенностей того периода, когда он жил, его морального выбора, нравственностей его поступков. Оценка должна учитывать и позитивные и негативные стороны деятельности личности.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При изучении политического деятеля представляется важным умение определять тип лидерства, предложенной немецким социологом Максом Вебером:</w:t>
      </w:r>
    </w:p>
    <w:p w:rsidR="00461F37" w:rsidRPr="00914503" w:rsidRDefault="00461F37" w:rsidP="00461F37">
      <w:pPr>
        <w:numPr>
          <w:ilvl w:val="0"/>
          <w:numId w:val="7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Традиционное лидерство – имеет традиционный характер, освящено авторитетом издавна существовавших патриархальных традиций, религиозными нормами;</w:t>
      </w:r>
    </w:p>
    <w:p w:rsidR="00461F37" w:rsidRPr="00914503" w:rsidRDefault="00461F37" w:rsidP="00461F37">
      <w:pPr>
        <w:numPr>
          <w:ilvl w:val="0"/>
          <w:numId w:val="7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Рациональное лидерство – опирается на закон и определенную систему общих правил и норм;</w:t>
      </w:r>
    </w:p>
    <w:p w:rsidR="00461F37" w:rsidRPr="00914503" w:rsidRDefault="00461F37" w:rsidP="00461F37">
      <w:pPr>
        <w:numPr>
          <w:ilvl w:val="0"/>
          <w:numId w:val="7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Харизматическое лидерство – основано на признании уникальности индивидуальных качеств, представлений и поступков личности; эмоциональное (зачастую - бездумное) следование за харизматическим лидером его приверженцев.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Составление портрета исторической личности состоит из нескольких этапов:</w:t>
      </w:r>
    </w:p>
    <w:p w:rsidR="00461F37" w:rsidRPr="00914503" w:rsidRDefault="00461F37" w:rsidP="00461F37">
      <w:pPr>
        <w:numPr>
          <w:ilvl w:val="0"/>
          <w:numId w:val="8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Выбор персонажа для анализа;</w:t>
      </w:r>
    </w:p>
    <w:p w:rsidR="00461F37" w:rsidRPr="00914503" w:rsidRDefault="00461F37" w:rsidP="00461F37">
      <w:pPr>
        <w:numPr>
          <w:ilvl w:val="0"/>
          <w:numId w:val="8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Изучение литературы о персонаже, с привлечением источников;</w:t>
      </w:r>
    </w:p>
    <w:p w:rsidR="00461F37" w:rsidRPr="00914503" w:rsidRDefault="00461F37" w:rsidP="00461F37">
      <w:pPr>
        <w:numPr>
          <w:ilvl w:val="0"/>
          <w:numId w:val="8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Составление портрета исторической личности.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Рекомендуется последовательное поэтапное формирование представлений об исторической личности: от наиболее существенных фактов биографии и черт характера через анализ мотивов поведения в конкретных случаях, соотнесение целей изучаемого деятеля и интересов определенных социальных групп к целостной, развернутой характеристике.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При составлении портрета исторического деятеля следует обратить внимание на:</w:t>
      </w:r>
    </w:p>
    <w:p w:rsidR="00461F37" w:rsidRPr="00914503" w:rsidRDefault="00461F37" w:rsidP="00461F37">
      <w:pPr>
        <w:numPr>
          <w:ilvl w:val="0"/>
          <w:numId w:val="9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внешний облик, происхождение, воспитание, условия, повлиявшие на формирование личности, существенные факты биографии;</w:t>
      </w:r>
    </w:p>
    <w:p w:rsidR="00461F37" w:rsidRPr="00914503" w:rsidRDefault="00461F37" w:rsidP="00461F37">
      <w:pPr>
        <w:numPr>
          <w:ilvl w:val="0"/>
          <w:numId w:val="9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нравственные, интеллектуальные и волевые качества, степень их соответствия задачам, которые решал исторический деятель;</w:t>
      </w:r>
    </w:p>
    <w:p w:rsidR="00461F37" w:rsidRPr="00914503" w:rsidRDefault="00461F37" w:rsidP="00461F37">
      <w:pPr>
        <w:numPr>
          <w:ilvl w:val="0"/>
          <w:numId w:val="9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жизненные принципы, убеждения, предпочтения, идеалы, мотивы поведения;</w:t>
      </w:r>
    </w:p>
    <w:p w:rsidR="00461F37" w:rsidRPr="00914503" w:rsidRDefault="00461F37" w:rsidP="00461F37">
      <w:pPr>
        <w:numPr>
          <w:ilvl w:val="0"/>
          <w:numId w:val="9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характер действия, средства достижения цели;</w:t>
      </w:r>
    </w:p>
    <w:p w:rsidR="00461F37" w:rsidRPr="00914503" w:rsidRDefault="00461F37" w:rsidP="00461F37">
      <w:pPr>
        <w:numPr>
          <w:ilvl w:val="0"/>
          <w:numId w:val="9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соответствие представлений, целей исторического деятеля интересам социальной группы, к которой он принадлежал; интересам других социальных групп, противоречия в деятельности и самой личности;</w:t>
      </w:r>
    </w:p>
    <w:p w:rsidR="00461F37" w:rsidRPr="00914503" w:rsidRDefault="00461F37" w:rsidP="00461F37">
      <w:pPr>
        <w:numPr>
          <w:ilvl w:val="0"/>
          <w:numId w:val="9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роль данной личности в истории; значение деятельности.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Для полноценного ответа на последний пункт следует ответить на ряд вопросов:</w:t>
      </w:r>
    </w:p>
    <w:p w:rsidR="00461F37" w:rsidRPr="00914503" w:rsidRDefault="00461F37" w:rsidP="00461F37">
      <w:pPr>
        <w:numPr>
          <w:ilvl w:val="0"/>
          <w:numId w:val="10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какие альтернативы развития событий существовали и, при каких условиях, могли осуществиться в тот момент истории;</w:t>
      </w:r>
    </w:p>
    <w:p w:rsidR="00461F37" w:rsidRPr="00914503" w:rsidRDefault="00461F37" w:rsidP="00461F37">
      <w:pPr>
        <w:numPr>
          <w:ilvl w:val="0"/>
          <w:numId w:val="10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какие субъективные и объективные факторы повлияли на исход событий;</w:t>
      </w:r>
    </w:p>
    <w:p w:rsidR="00461F37" w:rsidRPr="00914503" w:rsidRDefault="00461F37" w:rsidP="00461F37">
      <w:pPr>
        <w:numPr>
          <w:ilvl w:val="0"/>
          <w:numId w:val="10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каким образом изучаемая личность повлияла на ход событий, что определило ее участие (личные интересы, нравственные устои, внешние обстоятельства, и т.п.);</w:t>
      </w:r>
    </w:p>
    <w:p w:rsidR="00461F37" w:rsidRPr="00914503" w:rsidRDefault="00461F37" w:rsidP="00461F37">
      <w:pPr>
        <w:numPr>
          <w:ilvl w:val="0"/>
          <w:numId w:val="10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каковы результаты и последствия выбора для дальнейшей социально-экономической, политической, культурной жизни социальной группы, страны, континента, человечества.</w:t>
      </w:r>
    </w:p>
    <w:p w:rsidR="00461F37" w:rsidRPr="00914503" w:rsidRDefault="00461F37" w:rsidP="00461F37">
      <w:pPr>
        <w:spacing w:after="0" w:line="276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b/>
          <w:bCs/>
          <w:sz w:val="24"/>
          <w:szCs w:val="24"/>
          <w:lang w:eastAsia="ru-RU"/>
        </w:rPr>
        <w:t>6. Организация научной конференции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Любому исследователю необходимо общение с «коллегами по цеху». Это обусловлено тем, что ученому нужно обговаривать и обсуждать с коллегами свои идеи, полученные факты, теоретические построения – чтобы избежать ошибок и заблуждений. С целью организации коммуникации ученых, организуют научные и научно-практические конференции, семинары, симпозиумы.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Научная конференция – форма организации научной деятельности. При которой исследователи представляют и обсуждают свои работы. Существуют различные форматы проведения:</w:t>
      </w:r>
    </w:p>
    <w:p w:rsidR="00461F37" w:rsidRPr="00914503" w:rsidRDefault="00461F37" w:rsidP="00461F37">
      <w:pPr>
        <w:numPr>
          <w:ilvl w:val="0"/>
          <w:numId w:val="11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Семинар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 (лат. </w:t>
      </w:r>
      <w:proofErr w:type="spellStart"/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seminarium</w:t>
      </w:r>
      <w:proofErr w:type="spellEnd"/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рассадник, переносное – школа) – групповые занятия, кружок для какой-либо специальной подготовки или для повышения квалификации.</w:t>
      </w:r>
    </w:p>
    <w:p w:rsidR="00461F37" w:rsidRPr="00914503" w:rsidRDefault="00461F37" w:rsidP="00461F37">
      <w:pPr>
        <w:numPr>
          <w:ilvl w:val="0"/>
          <w:numId w:val="11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Конференция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 (</w:t>
      </w:r>
      <w:proofErr w:type="spellStart"/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латин</w:t>
      </w:r>
      <w:proofErr w:type="spellEnd"/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conferentia</w:t>
      </w:r>
      <w:proofErr w:type="spellEnd"/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) – форма организации научной деятельности, при которой ученые (реже студенты) собираются для обсуждения вопросов, посвященных какой-либо определенной теме.  </w:t>
      </w:r>
    </w:p>
    <w:p w:rsidR="00461F37" w:rsidRPr="00914503" w:rsidRDefault="00461F37" w:rsidP="00461F37">
      <w:pPr>
        <w:numPr>
          <w:ilvl w:val="0"/>
          <w:numId w:val="11"/>
        </w:numPr>
        <w:spacing w:after="20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i/>
          <w:iCs/>
          <w:sz w:val="24"/>
          <w:szCs w:val="24"/>
          <w:lang w:eastAsia="ru-RU"/>
        </w:rPr>
        <w:t>Конгресс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 (лат. </w:t>
      </w:r>
      <w:proofErr w:type="spellStart"/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congressus</w:t>
      </w:r>
      <w:proofErr w:type="spellEnd"/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встреча – собрание) съезд, совещание, как правило, международного характера.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Существуют две формы проведения конференций: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Преимущества очной конференции вроде бы очевидны – участники имеют возможность личного знакомства друг с другом, общения вне формата конференции. Это – расширение связей, возможность полемики и нового видения своих идей. Однако, в последние годы развитие информационных технологий позволило возникнуть и завоевать популярность новой форме проведения научных конференций – заочной. Не стоит недооценивать эту форму.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Преимущества заочной конференции состоят в возможности принять участие и опубликовать свой научный доклад вне зависимости от места проведения конференции. Заочная форма снижает финансовые и временные затраты, дает возможность участвовать в международных научных конференциях без проблемы получения виз или отрыва от работы.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Этапы подготовки: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Определение темы; 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 Поиск финансирования; 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 Разработка и рассылка информационного письма; 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 Формирование пакета участников; 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 Подготовка сборника, сувенирной продукции; 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6. Поиск и аренда места проведения, решение вопросов размещения и проживания участников конференции; 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7. Уточнение списка участников, печать сборника; 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8. Обеспечение информационной поддержки в СМИ; 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9. Непосредственное проведение конференции 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Информационное письмо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извещение возможных участников о предстоящем мероприятии с указанием темы, даты и места проведения, секций (если есть), </w:t>
      </w:r>
      <w:proofErr w:type="spellStart"/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орг.комитета</w:t>
      </w:r>
      <w:proofErr w:type="spellEnd"/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, правил оформления материалов доклада (при условии публикации сборника), контактных данных, условий пребывания участников конференции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Механизм поиска участников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размещение на соответствующих сайтах инф. письма, рассылка по кафедрам и «лично в руки»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lastRenderedPageBreak/>
        <w:t>Формирование пакета участников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составление заявки, в которой указаны личные данные участника, тема доклада, и др.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Составление сметы 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список расходов на печать информационной и сувенирной продукции, печать сборника трудов конференции, питание участников конференции, проживание в гостинице, мероприятия развлекательного характера, и др. 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Поиск источников финансирования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– 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1. грант; 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2. частная инициатива; 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3. бюджет вуза; 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4. городская инициатива; 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5. </w:t>
      </w:r>
      <w:proofErr w:type="spellStart"/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оргвзносы</w:t>
      </w:r>
      <w:proofErr w:type="spellEnd"/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участников конференции. 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Программа конференции 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– брошюра, в которой указана общий план конференции, а также информация о секциях, с указанием участников и тем докладов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Решение организационных и материально-бытовых вопросов 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>– питание и проживание участников конференции, издание сборника, организация мероприятий развлекательного характера, закупка сувенирной продукции, и др.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Информационное обеспечение (СМИ)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приглашение на конференцию СМИ, освещение в СМИ хода конференции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914503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Модерирование хода конференции</w:t>
      </w:r>
      <w:r w:rsidRPr="00914503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– назначается модератор, который руководит ходом заседания (пленарное/секционное). В его задачи входит представление участников конференции и темы доклада, контроль за временем, небольшая рефлексия по итогам каждого доклада и/или всей работы секции и др.</w:t>
      </w: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61F37" w:rsidRPr="00914503" w:rsidRDefault="00461F37" w:rsidP="00461F37">
      <w:pPr>
        <w:spacing w:after="0" w:line="276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461F37" w:rsidRPr="00914503" w:rsidRDefault="00461F37" w:rsidP="00461F37">
      <w:pPr>
        <w:keepNext/>
        <w:keepLines/>
        <w:spacing w:after="60" w:line="276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6"/>
          <w:lang w:eastAsia="ru-RU"/>
        </w:rPr>
      </w:pPr>
      <w:r w:rsidRPr="00914503">
        <w:rPr>
          <w:rFonts w:ascii="Times New Roman" w:eastAsia="Times New Roman" w:hAnsi="Times New Roman" w:cs="Times New Roman"/>
          <w:b/>
          <w:bCs/>
          <w:i/>
          <w:sz w:val="24"/>
          <w:szCs w:val="26"/>
          <w:lang w:eastAsia="ru-RU"/>
        </w:rPr>
        <w:t>2.1.3 Учебно-методическое обеспечение</w:t>
      </w:r>
    </w:p>
    <w:p w:rsidR="00461F37" w:rsidRPr="00F71D6D" w:rsidRDefault="00461F37" w:rsidP="00461F37">
      <w:pPr>
        <w:spacing w:after="200" w:line="276" w:lineRule="auto"/>
        <w:rPr>
          <w:rFonts w:ascii="Calibri" w:eastAsia="Times New Roman" w:hAnsi="Calibri" w:cs="Times New Roman"/>
          <w:sz w:val="0"/>
          <w:szCs w:val="0"/>
        </w:rPr>
      </w:pPr>
      <w:r w:rsidRPr="00F71D6D">
        <w:rPr>
          <w:rFonts w:ascii="Calibri" w:eastAsia="Times New Roman" w:hAnsi="Calibri" w:cs="Times New Roman"/>
          <w:sz w:val="0"/>
          <w:szCs w:val="0"/>
        </w:rPr>
        <w:t>Потемкина, М. Н. Основы исследовательской деятельности</w:t>
      </w:r>
      <w:proofErr w:type="gramStart"/>
      <w:r w:rsidRPr="00F71D6D">
        <w:rPr>
          <w:rFonts w:ascii="Calibri" w:eastAsia="Times New Roman" w:hAnsi="Calibri" w:cs="Times New Roman"/>
          <w:sz w:val="0"/>
          <w:szCs w:val="0"/>
        </w:rPr>
        <w:t xml:space="preserve"> :</w:t>
      </w:r>
      <w:proofErr w:type="gramEnd"/>
      <w:r w:rsidRPr="00F71D6D">
        <w:rPr>
          <w:rFonts w:ascii="Calibri" w:eastAsia="Times New Roman" w:hAnsi="Calibri" w:cs="Times New Roman"/>
          <w:sz w:val="0"/>
          <w:szCs w:val="0"/>
        </w:rPr>
        <w:t xml:space="preserve"> учебно-методическое пособие / М. Н. Потемкина ; МГТУ. - Магнитогорск</w:t>
      </w:r>
      <w:proofErr w:type="gramStart"/>
      <w:r w:rsidRPr="00F71D6D">
        <w:rPr>
          <w:rFonts w:ascii="Calibri" w:eastAsia="Times New Roman" w:hAnsi="Calibri" w:cs="Times New Roman"/>
          <w:sz w:val="0"/>
          <w:szCs w:val="0"/>
        </w:rPr>
        <w:t xml:space="preserve"> :</w:t>
      </w:r>
      <w:proofErr w:type="gramEnd"/>
      <w:r w:rsidRPr="00F71D6D">
        <w:rPr>
          <w:rFonts w:ascii="Calibri" w:eastAsia="Times New Roman" w:hAnsi="Calibri" w:cs="Times New Roman"/>
          <w:sz w:val="0"/>
          <w:szCs w:val="0"/>
        </w:rPr>
        <w:t xml:space="preserve"> МГТУ, 2018. - 1 электрон</w:t>
      </w:r>
      <w:proofErr w:type="gramStart"/>
      <w:r w:rsidRPr="00F71D6D">
        <w:rPr>
          <w:rFonts w:ascii="Calibri" w:eastAsia="Times New Roman" w:hAnsi="Calibri" w:cs="Times New Roman"/>
          <w:sz w:val="0"/>
          <w:szCs w:val="0"/>
        </w:rPr>
        <w:t>.</w:t>
      </w:r>
      <w:proofErr w:type="gramEnd"/>
      <w:r w:rsidRPr="00F71D6D">
        <w:rPr>
          <w:rFonts w:ascii="Calibri" w:eastAsia="Times New Roman" w:hAnsi="Calibri" w:cs="Times New Roman"/>
          <w:sz w:val="0"/>
          <w:szCs w:val="0"/>
        </w:rPr>
        <w:t xml:space="preserve"> </w:t>
      </w:r>
      <w:proofErr w:type="gramStart"/>
      <w:r w:rsidRPr="00F71D6D">
        <w:rPr>
          <w:rFonts w:ascii="Calibri" w:eastAsia="Times New Roman" w:hAnsi="Calibri" w:cs="Times New Roman"/>
          <w:sz w:val="0"/>
          <w:szCs w:val="0"/>
        </w:rPr>
        <w:t>о</w:t>
      </w:r>
      <w:proofErr w:type="gramEnd"/>
      <w:r w:rsidRPr="00F71D6D">
        <w:rPr>
          <w:rFonts w:ascii="Calibri" w:eastAsia="Times New Roman" w:hAnsi="Calibri" w:cs="Times New Roman"/>
          <w:sz w:val="0"/>
          <w:szCs w:val="0"/>
        </w:rPr>
        <w:t xml:space="preserve">пт. диск (CD-ROM). - </w:t>
      </w:r>
      <w:proofErr w:type="spellStart"/>
      <w:r w:rsidRPr="00F71D6D">
        <w:rPr>
          <w:rFonts w:ascii="Calibri" w:eastAsia="Times New Roman" w:hAnsi="Calibri" w:cs="Times New Roman"/>
          <w:sz w:val="0"/>
          <w:szCs w:val="0"/>
        </w:rPr>
        <w:t>Загл</w:t>
      </w:r>
      <w:proofErr w:type="spellEnd"/>
      <w:r w:rsidRPr="00F71D6D">
        <w:rPr>
          <w:rFonts w:ascii="Calibri" w:eastAsia="Times New Roman" w:hAnsi="Calibri" w:cs="Times New Roman"/>
          <w:sz w:val="0"/>
          <w:szCs w:val="0"/>
        </w:rPr>
        <w:t>. с титул. экрана. - URL: https://magtu.informsystema.ru/uploader/fileUpload?name=3739.pdf&amp;show=dcatalogues/1/1527742/3739.pdf&amp;view=true (дата обращения: 23.10.2020). - Макрообъект. - Текст</w:t>
      </w:r>
      <w:proofErr w:type="gramStart"/>
      <w:r w:rsidRPr="00F71D6D">
        <w:rPr>
          <w:rFonts w:ascii="Calibri" w:eastAsia="Times New Roman" w:hAnsi="Calibri" w:cs="Times New Roman"/>
          <w:sz w:val="0"/>
          <w:szCs w:val="0"/>
        </w:rPr>
        <w:t xml:space="preserve"> :</w:t>
      </w:r>
      <w:proofErr w:type="gramEnd"/>
      <w:r w:rsidRPr="00F71D6D">
        <w:rPr>
          <w:rFonts w:ascii="Calibri" w:eastAsia="Times New Roman" w:hAnsi="Calibri" w:cs="Times New Roman"/>
          <w:sz w:val="0"/>
          <w:szCs w:val="0"/>
        </w:rPr>
        <w:t xml:space="preserve"> электронный. - Сведения доступны также на CD-ROM.</w:t>
      </w:r>
    </w:p>
    <w:p w:rsidR="00461F37" w:rsidRPr="00F71D6D" w:rsidRDefault="00461F37" w:rsidP="00461F37">
      <w:pPr>
        <w:widowControl w:val="0"/>
        <w:spacing w:after="0" w:line="340" w:lineRule="exact"/>
        <w:ind w:firstLine="567"/>
        <w:jc w:val="both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F71D6D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>Основная литература:</w:t>
      </w:r>
    </w:p>
    <w:p w:rsidR="00461F37" w:rsidRDefault="00461F37" w:rsidP="00461F3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F37" w:rsidRPr="00374626" w:rsidRDefault="00461F37" w:rsidP="00461F37">
      <w:pPr>
        <w:pStyle w:val="a3"/>
        <w:numPr>
          <w:ilvl w:val="0"/>
          <w:numId w:val="12"/>
        </w:numPr>
        <w:spacing w:after="0" w:line="240" w:lineRule="auto"/>
        <w:ind w:left="0" w:firstLine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4626">
        <w:rPr>
          <w:rFonts w:ascii="Times New Roman" w:eastAsia="Times New Roman" w:hAnsi="Times New Roman" w:cs="Times New Roman"/>
          <w:sz w:val="24"/>
          <w:szCs w:val="24"/>
          <w:lang w:eastAsia="ru-RU"/>
        </w:rPr>
        <w:t>Методо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логия исторических исследований</w:t>
      </w:r>
      <w:r w:rsidRPr="00374626">
        <w:rPr>
          <w:rFonts w:ascii="Times New Roman" w:eastAsia="Times New Roman" w:hAnsi="Times New Roman" w:cs="Times New Roman"/>
          <w:sz w:val="24"/>
          <w:szCs w:val="24"/>
          <w:lang w:eastAsia="ru-RU"/>
        </w:rPr>
        <w:t>: практику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 / составитель М. Н. Потемкина</w:t>
      </w:r>
      <w:r w:rsidRPr="00374626">
        <w:rPr>
          <w:rFonts w:ascii="Times New Roman" w:eastAsia="Times New Roman" w:hAnsi="Times New Roman" w:cs="Times New Roman"/>
          <w:sz w:val="24"/>
          <w:szCs w:val="24"/>
          <w:lang w:eastAsia="ru-RU"/>
        </w:rPr>
        <w:t>; Магнитогорский гос. технический ун-т 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м. Г. И. Носова. - Магнитогорск</w:t>
      </w:r>
      <w:r w:rsidRPr="00374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МГТУ им. Г. И. Носова, 2019. - 1 CD-ROM. - </w:t>
      </w:r>
      <w:proofErr w:type="spellStart"/>
      <w:r w:rsidRPr="00374626"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Загл</w:t>
      </w:r>
      <w:proofErr w:type="spellEnd"/>
      <w:r w:rsidRPr="00374626">
        <w:rPr>
          <w:rFonts w:ascii="Times New Roman" w:eastAsia="Times New Roman" w:hAnsi="Times New Roman" w:cs="Times New Roman"/>
          <w:sz w:val="24"/>
          <w:szCs w:val="24"/>
          <w:lang w:eastAsia="ru-RU"/>
        </w:rPr>
        <w:t>. с титул.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экрана. – Режим доступа</w:t>
      </w:r>
      <w:r w:rsidRPr="00374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8" w:history="1">
        <w:r w:rsidRPr="006F4AEB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https://magtu.informsystema.ru/uploader/fileUpload?name=4057.pdf&amp;show=dcatalogues/1/1533549/4057.pdf&amp;view=true</w:t>
        </w:r>
      </w:hyperlink>
      <w:r w:rsidRPr="003746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23.10.2020). - Макрообъект. - Текст: электронный. </w:t>
      </w:r>
    </w:p>
    <w:p w:rsidR="00461F37" w:rsidRDefault="00461F37" w:rsidP="00461F37">
      <w:pPr>
        <w:pStyle w:val="a3"/>
        <w:numPr>
          <w:ilvl w:val="0"/>
          <w:numId w:val="12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5383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Потемкина, М. Н. Основы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исследовательской деятельности</w:t>
      </w:r>
      <w:r w:rsidRPr="00253834">
        <w:rPr>
          <w:rFonts w:ascii="Times New Roman" w:eastAsia="Times New Roman" w:hAnsi="Times New Roman" w:cs="Times New Roman"/>
          <w:sz w:val="24"/>
          <w:szCs w:val="24"/>
          <w:lang w:eastAsia="ru-RU"/>
        </w:rPr>
        <w:t>: учебно-методическое пособие / М. Н. П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отемкина; МГТУ. - Магнитогорск</w:t>
      </w:r>
      <w:r w:rsidRPr="00253834">
        <w:rPr>
          <w:rFonts w:ascii="Times New Roman" w:eastAsia="Times New Roman" w:hAnsi="Times New Roman" w:cs="Times New Roman"/>
          <w:sz w:val="24"/>
          <w:szCs w:val="24"/>
          <w:lang w:eastAsia="ru-RU"/>
        </w:rPr>
        <w:t>: МГТУ, 2018. - 1 электрон. опт. диск (CD-ROM)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-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Загл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 с титул. экрана. –Режим доступа</w:t>
      </w:r>
      <w:r w:rsidRPr="00253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hyperlink r:id="rId9" w:history="1">
        <w:r w:rsidRPr="006F4AEB">
          <w:rPr>
            <w:rStyle w:val="a4"/>
            <w:rFonts w:ascii="Times New Roman" w:eastAsia="Times New Roman" w:hAnsi="Times New Roman" w:cs="Times New Roman"/>
            <w:sz w:val="24"/>
            <w:szCs w:val="24"/>
            <w:lang w:eastAsia="ru-RU"/>
          </w:rPr>
          <w:t>https://magtu.informsystema.ru/uploader/fileUpload?name=3739.pdf&amp;show=dcatalogues/1/1527742/3739.pdf&amp;view=true</w:t>
        </w:r>
      </w:hyperlink>
      <w:r w:rsidRPr="00253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(дата обращения: 23.10.2020). - Макрооб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ъект. - Текст</w:t>
      </w:r>
      <w:r w:rsidRPr="0025383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электронный. </w:t>
      </w:r>
    </w:p>
    <w:p w:rsidR="00461F37" w:rsidRDefault="00461F37" w:rsidP="00461F37">
      <w:pPr>
        <w:spacing w:line="240" w:lineRule="auto"/>
        <w:jc w:val="center"/>
        <w:rPr>
          <w:rFonts w:ascii="Calibri" w:eastAsia="Times New Roman" w:hAnsi="Calibri" w:cs="Times New Roman"/>
          <w:sz w:val="0"/>
          <w:szCs w:val="0"/>
        </w:rPr>
      </w:pPr>
    </w:p>
    <w:p w:rsidR="00461F37" w:rsidRDefault="00461F37" w:rsidP="00461F37">
      <w:pPr>
        <w:spacing w:line="240" w:lineRule="auto"/>
        <w:jc w:val="center"/>
        <w:rPr>
          <w:rFonts w:ascii="Calibri" w:eastAsia="Times New Roman" w:hAnsi="Calibri" w:cs="Times New Roman"/>
          <w:sz w:val="0"/>
          <w:szCs w:val="0"/>
        </w:rPr>
      </w:pPr>
    </w:p>
    <w:p w:rsidR="00461F37" w:rsidRPr="00253834" w:rsidRDefault="00461F37" w:rsidP="00461F37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</w:pPr>
      <w:r w:rsidRPr="00F71D6D">
        <w:rPr>
          <w:rFonts w:ascii="Calibri" w:eastAsia="Times New Roman" w:hAnsi="Calibri" w:cs="Times New Roman"/>
          <w:sz w:val="0"/>
          <w:szCs w:val="0"/>
        </w:rPr>
        <w:t>27742/3739.pdf&amp;view</w:t>
      </w:r>
      <w:r w:rsidRPr="00253834">
        <w:rPr>
          <w:rFonts w:ascii="Times New Roman" w:eastAsia="Calibri" w:hAnsi="Times New Roman" w:cs="Times New Roman"/>
          <w:b/>
          <w:bCs/>
          <w:i/>
          <w:iCs/>
          <w:sz w:val="24"/>
          <w:szCs w:val="24"/>
          <w:lang w:eastAsia="ru-RU"/>
        </w:rPr>
        <w:t xml:space="preserve"> Дополнительная литература:</w:t>
      </w:r>
    </w:p>
    <w:p w:rsidR="00461F37" w:rsidRDefault="00461F37" w:rsidP="00461F37">
      <w:pPr>
        <w:spacing w:after="0"/>
        <w:jc w:val="both"/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</w:pPr>
      <w:r w:rsidRPr="00F71D6D">
        <w:rPr>
          <w:rFonts w:ascii="Calibri" w:eastAsia="Times New Roman" w:hAnsi="Calibri" w:cs="Times New Roman"/>
          <w:sz w:val="0"/>
          <w:szCs w:val="0"/>
        </w:rPr>
        <w:t>=</w:t>
      </w:r>
      <w:proofErr w:type="spellStart"/>
      <w:r w:rsidRPr="00F71D6D">
        <w:rPr>
          <w:rFonts w:ascii="Calibri" w:eastAsia="Times New Roman" w:hAnsi="Calibri" w:cs="Times New Roman"/>
          <w:sz w:val="0"/>
          <w:szCs w:val="0"/>
        </w:rPr>
        <w:t>true</w:t>
      </w:r>
      <w:proofErr w:type="spellEnd"/>
      <w:r w:rsidRPr="00F71D6D">
        <w:rPr>
          <w:rFonts w:ascii="Calibri" w:eastAsia="Times New Roman" w:hAnsi="Calibri" w:cs="Times New Roman"/>
          <w:sz w:val="0"/>
          <w:szCs w:val="0"/>
        </w:rPr>
        <w:t xml:space="preserve"> (дата</w:t>
      </w:r>
      <w:r>
        <w:rPr>
          <w:rFonts w:ascii="Calibri" w:eastAsia="Times New Roman" w:hAnsi="Calibri" w:cs="Times New Roman"/>
          <w:sz w:val="0"/>
          <w:szCs w:val="0"/>
        </w:rPr>
        <w:t xml:space="preserve"> обращения: 23.</w:t>
      </w:r>
      <w:r w:rsidRPr="00253834">
        <w:rPr>
          <w:rFonts w:ascii="Times New Roman" w:eastAsia="Times New Roman" w:hAnsi="Times New Roman" w:cs="Times New Roman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r w:rsidRPr="002538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253834">
        <w:rPr>
          <w:rFonts w:ascii="Times New Roman" w:eastAsia="Calibri" w:hAnsi="Times New Roman" w:cs="Times New Roman"/>
          <w:sz w:val="24"/>
          <w:szCs w:val="24"/>
        </w:rPr>
        <w:t>Боуш</w:t>
      </w:r>
      <w:proofErr w:type="spellEnd"/>
      <w:r w:rsidRPr="00253834">
        <w:rPr>
          <w:rFonts w:ascii="Times New Roman" w:eastAsia="Calibri" w:hAnsi="Times New Roman" w:cs="Times New Roman"/>
          <w:sz w:val="24"/>
          <w:szCs w:val="24"/>
        </w:rPr>
        <w:t xml:space="preserve">, Г. Д. Методология научного исследования (в кандидатских и докторских </w:t>
      </w:r>
      <w:r>
        <w:rPr>
          <w:rFonts w:ascii="Times New Roman" w:eastAsia="Calibri" w:hAnsi="Times New Roman" w:cs="Times New Roman"/>
          <w:sz w:val="24"/>
          <w:szCs w:val="24"/>
        </w:rPr>
        <w:t>диссертациях)</w:t>
      </w:r>
      <w:r w:rsidRPr="00253834">
        <w:rPr>
          <w:rFonts w:ascii="Times New Roman" w:eastAsia="Calibri" w:hAnsi="Times New Roman" w:cs="Times New Roman"/>
          <w:sz w:val="24"/>
          <w:szCs w:val="24"/>
        </w:rPr>
        <w:t>: учебник / Г. Д</w:t>
      </w:r>
      <w:r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Боуш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, В. И. Разумов. — Москва: ИНФРА-М, 2020</w:t>
      </w:r>
      <w:r w:rsidRPr="00253834">
        <w:rPr>
          <w:rFonts w:ascii="Times New Roman" w:eastAsia="Calibri" w:hAnsi="Times New Roman" w:cs="Times New Roman"/>
          <w:sz w:val="24"/>
          <w:szCs w:val="24"/>
        </w:rPr>
        <w:t xml:space="preserve">. — 227 с. — (Высшее образование: Аспирантура). - </w:t>
      </w:r>
      <w:r w:rsidRPr="00253834">
        <w:rPr>
          <w:rFonts w:ascii="Times New Roman" w:eastAsia="Calibri" w:hAnsi="Times New Roman" w:cs="Times New Roman"/>
          <w:sz w:val="24"/>
          <w:szCs w:val="24"/>
          <w:lang w:val="en-US"/>
        </w:rPr>
        <w:t>ISBN</w:t>
      </w:r>
      <w:r>
        <w:rPr>
          <w:rFonts w:ascii="Times New Roman" w:eastAsia="Calibri" w:hAnsi="Times New Roman" w:cs="Times New Roman"/>
          <w:sz w:val="24"/>
          <w:szCs w:val="24"/>
        </w:rPr>
        <w:t xml:space="preserve"> 978-5-16-014584-6. - Текст</w:t>
      </w:r>
      <w:r w:rsidRPr="00253834">
        <w:rPr>
          <w:rFonts w:ascii="Times New Roman" w:eastAsia="Calibri" w:hAnsi="Times New Roman" w:cs="Times New Roman"/>
          <w:sz w:val="24"/>
          <w:szCs w:val="24"/>
        </w:rPr>
        <w:t xml:space="preserve">: электронный. </w:t>
      </w:r>
      <w:r>
        <w:rPr>
          <w:rFonts w:ascii="Times New Roman" w:eastAsia="Calibri" w:hAnsi="Times New Roman" w:cs="Times New Roman"/>
          <w:sz w:val="24"/>
          <w:szCs w:val="24"/>
        </w:rPr>
        <w:t>–</w:t>
      </w:r>
      <w:r w:rsidRPr="0025383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Режим доступа: </w:t>
      </w:r>
      <w:r w:rsidRPr="00253834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/>
        </w:rPr>
        <w:t>https</w:t>
      </w:r>
      <w:r w:rsidRPr="00253834"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  <w:t>://</w:t>
      </w:r>
      <w:proofErr w:type="spellStart"/>
      <w:r w:rsidRPr="00253834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/>
        </w:rPr>
        <w:t>znanium</w:t>
      </w:r>
      <w:proofErr w:type="spellEnd"/>
      <w:r w:rsidRPr="00253834"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  <w:t>.</w:t>
      </w:r>
      <w:r w:rsidRPr="00253834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/>
        </w:rPr>
        <w:t>com</w:t>
      </w:r>
      <w:r w:rsidRPr="00253834"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  <w:t>/</w:t>
      </w:r>
      <w:r w:rsidRPr="00253834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/>
        </w:rPr>
        <w:t>catalog</w:t>
      </w:r>
      <w:r w:rsidRPr="00253834"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  <w:t>/</w:t>
      </w:r>
      <w:r w:rsidRPr="00253834">
        <w:rPr>
          <w:rFonts w:ascii="Times New Roman" w:eastAsia="Calibri" w:hAnsi="Times New Roman" w:cs="Times New Roman"/>
          <w:color w:val="0000FF"/>
          <w:sz w:val="24"/>
          <w:szCs w:val="24"/>
          <w:u w:val="single"/>
          <w:lang w:val="en-US"/>
        </w:rPr>
        <w:t>product</w:t>
      </w:r>
      <w:r w:rsidRPr="00253834"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  <w:t>/1147418</w:t>
      </w:r>
      <w:r>
        <w:rPr>
          <w:rFonts w:ascii="Times New Roman" w:eastAsia="Calibri" w:hAnsi="Times New Roman" w:cs="Times New Roman"/>
          <w:color w:val="0000FF"/>
          <w:sz w:val="24"/>
          <w:szCs w:val="24"/>
          <w:u w:val="single"/>
        </w:rPr>
        <w:t xml:space="preserve"> (дата обращения: 02.10.2020).</w:t>
      </w:r>
    </w:p>
    <w:p w:rsidR="00461F37" w:rsidRPr="00244BB4" w:rsidRDefault="00461F37" w:rsidP="00461F3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lastRenderedPageBreak/>
        <w:t>2.</w:t>
      </w:r>
      <w:r w:rsidRPr="00244BB4">
        <w:rPr>
          <w:rFonts w:ascii="Times New Roman" w:eastAsia="Calibri" w:hAnsi="Times New Roman" w:cs="Times New Roman"/>
          <w:sz w:val="24"/>
          <w:szCs w:val="24"/>
        </w:rPr>
        <w:t xml:space="preserve">Зеленов, Л. А. История и философия науки [Электронный ресурс]: учебное пособие для магистров, соискателей и аспирантов / Л. А. </w:t>
      </w:r>
      <w:proofErr w:type="spellStart"/>
      <w:r w:rsidRPr="00244BB4">
        <w:rPr>
          <w:rFonts w:ascii="Times New Roman" w:eastAsia="Calibri" w:hAnsi="Times New Roman" w:cs="Times New Roman"/>
          <w:sz w:val="24"/>
          <w:szCs w:val="24"/>
        </w:rPr>
        <w:t>Зеленов</w:t>
      </w:r>
      <w:proofErr w:type="spellEnd"/>
      <w:r w:rsidRPr="00244BB4">
        <w:rPr>
          <w:rFonts w:ascii="Times New Roman" w:eastAsia="Calibri" w:hAnsi="Times New Roman" w:cs="Times New Roman"/>
          <w:sz w:val="24"/>
          <w:szCs w:val="24"/>
        </w:rPr>
        <w:t xml:space="preserve">, А.А. Владимиров, В. А. Щуров. - М.: Флинта, 2016. - 472 с. - ISBN 978-5-9765-0257-4. - Текст: электронный. – Режим доступа: </w:t>
      </w:r>
      <w:hyperlink r:id="rId10" w:history="1">
        <w:r w:rsidRPr="00244BB4">
          <w:rPr>
            <w:rStyle w:val="a4"/>
            <w:rFonts w:ascii="Times New Roman" w:eastAsia="Calibri" w:hAnsi="Times New Roman" w:cs="Times New Roman"/>
            <w:sz w:val="24"/>
            <w:szCs w:val="24"/>
          </w:rPr>
          <w:t>https://znanium.com/catalog/product/1018230</w:t>
        </w:r>
      </w:hyperlink>
      <w:r w:rsidRPr="00244BB4">
        <w:rPr>
          <w:rFonts w:ascii="Times New Roman" w:eastAsia="Calibri" w:hAnsi="Times New Roman" w:cs="Times New Roman"/>
          <w:sz w:val="24"/>
          <w:szCs w:val="24"/>
        </w:rPr>
        <w:t xml:space="preserve"> (дата обращения: 03.11.2020). </w:t>
      </w:r>
    </w:p>
    <w:p w:rsidR="00461F37" w:rsidRDefault="00461F37" w:rsidP="00461F37">
      <w:pPr>
        <w:pStyle w:val="a3"/>
        <w:numPr>
          <w:ilvl w:val="0"/>
          <w:numId w:val="6"/>
        </w:numPr>
        <w:spacing w:after="0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71F1">
        <w:rPr>
          <w:rFonts w:ascii="Times New Roman" w:eastAsia="Calibri" w:hAnsi="Times New Roman" w:cs="Times New Roman"/>
          <w:sz w:val="24"/>
          <w:szCs w:val="24"/>
        </w:rPr>
        <w:t>Кравцова, Е. Д. Логика и м</w:t>
      </w:r>
      <w:r>
        <w:rPr>
          <w:rFonts w:ascii="Times New Roman" w:eastAsia="Calibri" w:hAnsi="Times New Roman" w:cs="Times New Roman"/>
          <w:sz w:val="24"/>
          <w:szCs w:val="24"/>
        </w:rPr>
        <w:t>етодология научных исследований</w:t>
      </w:r>
      <w:r w:rsidRPr="000371F1">
        <w:rPr>
          <w:rFonts w:ascii="Times New Roman" w:eastAsia="Calibri" w:hAnsi="Times New Roman" w:cs="Times New Roman"/>
          <w:sz w:val="24"/>
          <w:szCs w:val="24"/>
        </w:rPr>
        <w:t>: учеб. пособие / Е. Д. Кравцова,</w:t>
      </w:r>
      <w:r>
        <w:rPr>
          <w:rFonts w:ascii="Times New Roman" w:eastAsia="Calibri" w:hAnsi="Times New Roman" w:cs="Times New Roman"/>
          <w:sz w:val="24"/>
          <w:szCs w:val="24"/>
        </w:rPr>
        <w:t xml:space="preserve"> А. Н.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Городищева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- Красноярск</w:t>
      </w:r>
      <w:r w:rsidRPr="000371F1">
        <w:rPr>
          <w:rFonts w:ascii="Times New Roman" w:eastAsia="Calibri" w:hAnsi="Times New Roman" w:cs="Times New Roman"/>
          <w:sz w:val="24"/>
          <w:szCs w:val="24"/>
        </w:rPr>
        <w:t xml:space="preserve">: </w:t>
      </w:r>
      <w:proofErr w:type="spellStart"/>
      <w:r w:rsidRPr="000371F1">
        <w:rPr>
          <w:rFonts w:ascii="Times New Roman" w:eastAsia="Calibri" w:hAnsi="Times New Roman" w:cs="Times New Roman"/>
          <w:sz w:val="24"/>
          <w:szCs w:val="24"/>
        </w:rPr>
        <w:t>Сиб</w:t>
      </w:r>
      <w:proofErr w:type="spellEnd"/>
      <w:r w:rsidRPr="000371F1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spellStart"/>
      <w:r w:rsidRPr="000371F1">
        <w:rPr>
          <w:rFonts w:ascii="Times New Roman" w:eastAsia="Calibri" w:hAnsi="Times New Roman" w:cs="Times New Roman"/>
          <w:sz w:val="24"/>
          <w:szCs w:val="24"/>
        </w:rPr>
        <w:t>федер</w:t>
      </w:r>
      <w:proofErr w:type="spellEnd"/>
      <w:r w:rsidRPr="000371F1">
        <w:rPr>
          <w:rFonts w:ascii="Times New Roman" w:eastAsia="Calibri" w:hAnsi="Times New Roman" w:cs="Times New Roman"/>
          <w:sz w:val="24"/>
          <w:szCs w:val="24"/>
        </w:rPr>
        <w:t xml:space="preserve">. ун-т, 2014. - 168 с. - </w:t>
      </w:r>
      <w:r>
        <w:rPr>
          <w:rFonts w:ascii="Times New Roman" w:eastAsia="Calibri" w:hAnsi="Times New Roman" w:cs="Times New Roman"/>
          <w:sz w:val="24"/>
          <w:szCs w:val="24"/>
        </w:rPr>
        <w:t>ISBN 978-5-7638-2946-4. - Текст</w:t>
      </w:r>
      <w:r w:rsidRPr="000371F1">
        <w:rPr>
          <w:rFonts w:ascii="Times New Roman" w:eastAsia="Calibri" w:hAnsi="Times New Roman" w:cs="Times New Roman"/>
          <w:sz w:val="24"/>
          <w:szCs w:val="24"/>
        </w:rPr>
        <w:t>: эл</w:t>
      </w:r>
      <w:r>
        <w:rPr>
          <w:rFonts w:ascii="Times New Roman" w:eastAsia="Calibri" w:hAnsi="Times New Roman" w:cs="Times New Roman"/>
          <w:sz w:val="24"/>
          <w:szCs w:val="24"/>
        </w:rPr>
        <w:t>ектронный. – Режим доступа</w:t>
      </w:r>
      <w:r w:rsidRPr="000371F1">
        <w:rPr>
          <w:rFonts w:ascii="Times New Roman" w:eastAsia="Calibri" w:hAnsi="Times New Roman" w:cs="Times New Roman"/>
          <w:sz w:val="24"/>
          <w:szCs w:val="24"/>
        </w:rPr>
        <w:t xml:space="preserve">: </w:t>
      </w:r>
      <w:hyperlink r:id="rId11" w:history="1">
        <w:r w:rsidRPr="006F4AEB">
          <w:rPr>
            <w:rStyle w:val="a4"/>
            <w:rFonts w:ascii="Times New Roman" w:eastAsia="Calibri" w:hAnsi="Times New Roman" w:cs="Times New Roman"/>
            <w:sz w:val="24"/>
            <w:szCs w:val="24"/>
          </w:rPr>
          <w:t>https://znanium.com/catalog/product/507377</w:t>
        </w:r>
      </w:hyperlink>
      <w:r w:rsidRPr="000371F1">
        <w:rPr>
          <w:rFonts w:ascii="Times New Roman" w:eastAsia="Calibri" w:hAnsi="Times New Roman" w:cs="Times New Roman"/>
          <w:sz w:val="24"/>
          <w:szCs w:val="24"/>
        </w:rPr>
        <w:t xml:space="preserve"> (дата обращения: 03.11.2020).</w:t>
      </w:r>
    </w:p>
    <w:p w:rsidR="00461F37" w:rsidRDefault="00461F37" w:rsidP="00461F37">
      <w:pPr>
        <w:pStyle w:val="a3"/>
        <w:numPr>
          <w:ilvl w:val="0"/>
          <w:numId w:val="6"/>
        </w:numPr>
        <w:spacing w:after="0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71F1">
        <w:rPr>
          <w:rFonts w:ascii="Times New Roman" w:eastAsia="Calibri" w:hAnsi="Times New Roman" w:cs="Times New Roman"/>
          <w:sz w:val="24"/>
          <w:szCs w:val="24"/>
        </w:rPr>
        <w:t>Овчаров, А. О. Ме</w:t>
      </w:r>
      <w:r>
        <w:rPr>
          <w:rFonts w:ascii="Times New Roman" w:eastAsia="Calibri" w:hAnsi="Times New Roman" w:cs="Times New Roman"/>
          <w:sz w:val="24"/>
          <w:szCs w:val="24"/>
        </w:rPr>
        <w:t>тодология научного исследования</w:t>
      </w:r>
      <w:r w:rsidRPr="000371F1">
        <w:rPr>
          <w:rFonts w:ascii="Times New Roman" w:eastAsia="Calibri" w:hAnsi="Times New Roman" w:cs="Times New Roman"/>
          <w:sz w:val="24"/>
          <w:szCs w:val="24"/>
        </w:rPr>
        <w:t>: учебник / А.О. О</w:t>
      </w:r>
      <w:r>
        <w:rPr>
          <w:rFonts w:ascii="Times New Roman" w:eastAsia="Calibri" w:hAnsi="Times New Roman" w:cs="Times New Roman"/>
          <w:sz w:val="24"/>
          <w:szCs w:val="24"/>
        </w:rPr>
        <w:t xml:space="preserve">вчаров, Т.Н.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Овчарова</w:t>
      </w:r>
      <w:proofErr w:type="spellEnd"/>
      <w:r>
        <w:rPr>
          <w:rFonts w:ascii="Times New Roman" w:eastAsia="Calibri" w:hAnsi="Times New Roman" w:cs="Times New Roman"/>
          <w:sz w:val="24"/>
          <w:szCs w:val="24"/>
        </w:rPr>
        <w:t>. — Москва</w:t>
      </w:r>
      <w:r w:rsidRPr="000371F1">
        <w:rPr>
          <w:rFonts w:ascii="Times New Roman" w:eastAsia="Calibri" w:hAnsi="Times New Roman" w:cs="Times New Roman"/>
          <w:sz w:val="24"/>
          <w:szCs w:val="24"/>
        </w:rPr>
        <w:t>: ИНФРА-М, 2020. — 304 с. + Доп. материалы [Электронный ресурс]. — (Высшее образование: Магистратура). — DOI 10.12737/357. - ISBN 978</w:t>
      </w:r>
      <w:r>
        <w:rPr>
          <w:rFonts w:ascii="Times New Roman" w:eastAsia="Calibri" w:hAnsi="Times New Roman" w:cs="Times New Roman"/>
          <w:sz w:val="24"/>
          <w:szCs w:val="24"/>
        </w:rPr>
        <w:t>-5-16-009204-1. - Текст: электронный. – Режим доступа</w:t>
      </w:r>
      <w:r w:rsidRPr="000371F1">
        <w:rPr>
          <w:rFonts w:ascii="Times New Roman" w:eastAsia="Calibri" w:hAnsi="Times New Roman" w:cs="Times New Roman"/>
          <w:sz w:val="24"/>
          <w:szCs w:val="24"/>
        </w:rPr>
        <w:t xml:space="preserve">: </w:t>
      </w:r>
      <w:hyperlink r:id="rId12" w:history="1">
        <w:r w:rsidRPr="006F4AEB">
          <w:rPr>
            <w:rStyle w:val="a4"/>
            <w:rFonts w:ascii="Times New Roman" w:eastAsia="Calibri" w:hAnsi="Times New Roman" w:cs="Times New Roman"/>
            <w:sz w:val="24"/>
            <w:szCs w:val="24"/>
          </w:rPr>
          <w:t>https://znanium.com/catalog/product/1081139</w:t>
        </w:r>
      </w:hyperlink>
      <w:r w:rsidRPr="000371F1">
        <w:rPr>
          <w:rFonts w:ascii="Times New Roman" w:eastAsia="Calibri" w:hAnsi="Times New Roman" w:cs="Times New Roman"/>
          <w:sz w:val="24"/>
          <w:szCs w:val="24"/>
        </w:rPr>
        <w:t xml:space="preserve"> (дата обращения: 03.11.2020).</w:t>
      </w:r>
    </w:p>
    <w:p w:rsidR="00461F37" w:rsidRDefault="00461F37" w:rsidP="00461F37">
      <w:pPr>
        <w:pStyle w:val="a3"/>
        <w:numPr>
          <w:ilvl w:val="0"/>
          <w:numId w:val="6"/>
        </w:numPr>
        <w:spacing w:after="0"/>
        <w:ind w:left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371F1">
        <w:rPr>
          <w:rFonts w:ascii="Times New Roman" w:eastAsia="Calibri" w:hAnsi="Times New Roman" w:cs="Times New Roman"/>
          <w:sz w:val="24"/>
          <w:szCs w:val="24"/>
        </w:rPr>
        <w:t>Оганесян, Л. О. Основы научно-исследовательской деятельности: Учебно-методическое пособие / Оганесян Л.О., Попова С.А. - Волгоград: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0371F1">
        <w:rPr>
          <w:rFonts w:ascii="Times New Roman" w:eastAsia="Calibri" w:hAnsi="Times New Roman" w:cs="Times New Roman"/>
          <w:sz w:val="24"/>
          <w:szCs w:val="24"/>
        </w:rPr>
        <w:t>Волгоградский государственный аграрный униве</w:t>
      </w:r>
      <w:r>
        <w:rPr>
          <w:rFonts w:ascii="Times New Roman" w:eastAsia="Calibri" w:hAnsi="Times New Roman" w:cs="Times New Roman"/>
          <w:sz w:val="24"/>
          <w:szCs w:val="24"/>
        </w:rPr>
        <w:t>рситет, 2016. - 40 с.:. - Текст: электронный. – Режим доступа</w:t>
      </w:r>
      <w:r w:rsidRPr="000371F1">
        <w:rPr>
          <w:rFonts w:ascii="Times New Roman" w:eastAsia="Calibri" w:hAnsi="Times New Roman" w:cs="Times New Roman"/>
          <w:sz w:val="24"/>
          <w:szCs w:val="24"/>
        </w:rPr>
        <w:t xml:space="preserve">: </w:t>
      </w:r>
      <w:hyperlink r:id="rId13" w:history="1">
        <w:r w:rsidRPr="006F4AEB">
          <w:rPr>
            <w:rStyle w:val="a4"/>
            <w:rFonts w:ascii="Times New Roman" w:eastAsia="Calibri" w:hAnsi="Times New Roman" w:cs="Times New Roman"/>
            <w:sz w:val="24"/>
            <w:szCs w:val="24"/>
          </w:rPr>
          <w:t>https://znanium.com/catalog/product/1007521</w:t>
        </w:r>
      </w:hyperlink>
      <w:r w:rsidRPr="000371F1">
        <w:rPr>
          <w:rFonts w:ascii="Times New Roman" w:eastAsia="Calibri" w:hAnsi="Times New Roman" w:cs="Times New Roman"/>
          <w:sz w:val="24"/>
          <w:szCs w:val="24"/>
        </w:rPr>
        <w:t xml:space="preserve"> (дата обращения: 03.11.2020).</w:t>
      </w:r>
    </w:p>
    <w:p w:rsidR="00461F37" w:rsidRPr="00374626" w:rsidRDefault="00461F37" w:rsidP="00461F37">
      <w:pPr>
        <w:pStyle w:val="a3"/>
        <w:numPr>
          <w:ilvl w:val="0"/>
          <w:numId w:val="6"/>
        </w:numPr>
        <w:ind w:left="-142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374626">
        <w:rPr>
          <w:rFonts w:ascii="Times New Roman" w:eastAsia="Calibri" w:hAnsi="Times New Roman" w:cs="Times New Roman"/>
          <w:sz w:val="24"/>
          <w:szCs w:val="24"/>
        </w:rPr>
        <w:t>Оришев</w:t>
      </w:r>
      <w:proofErr w:type="spellEnd"/>
      <w:r w:rsidRPr="00374626">
        <w:rPr>
          <w:rFonts w:ascii="Times New Roman" w:eastAsia="Calibri" w:hAnsi="Times New Roman" w:cs="Times New Roman"/>
          <w:sz w:val="24"/>
          <w:szCs w:val="24"/>
        </w:rPr>
        <w:t xml:space="preserve">, А. Б. История и философия науки: учеб. пособие / А.Б. </w:t>
      </w:r>
      <w:proofErr w:type="spellStart"/>
      <w:r w:rsidRPr="00374626">
        <w:rPr>
          <w:rFonts w:ascii="Times New Roman" w:eastAsia="Calibri" w:hAnsi="Times New Roman" w:cs="Times New Roman"/>
          <w:sz w:val="24"/>
          <w:szCs w:val="24"/>
        </w:rPr>
        <w:t>Оришев</w:t>
      </w:r>
      <w:proofErr w:type="spellEnd"/>
      <w:r w:rsidRPr="00374626">
        <w:rPr>
          <w:rFonts w:ascii="Times New Roman" w:eastAsia="Calibri" w:hAnsi="Times New Roman" w:cs="Times New Roman"/>
          <w:sz w:val="24"/>
          <w:szCs w:val="24"/>
        </w:rPr>
        <w:t xml:space="preserve">, К.И. </w:t>
      </w:r>
      <w:proofErr w:type="spellStart"/>
      <w:r w:rsidRPr="00374626">
        <w:rPr>
          <w:rFonts w:ascii="Times New Roman" w:eastAsia="Calibri" w:hAnsi="Times New Roman" w:cs="Times New Roman"/>
          <w:sz w:val="24"/>
          <w:szCs w:val="24"/>
        </w:rPr>
        <w:t>Ромашкин</w:t>
      </w:r>
      <w:proofErr w:type="spellEnd"/>
      <w:r w:rsidRPr="00374626">
        <w:rPr>
          <w:rFonts w:ascii="Times New Roman" w:eastAsia="Calibri" w:hAnsi="Times New Roman" w:cs="Times New Roman"/>
          <w:sz w:val="24"/>
          <w:szCs w:val="24"/>
        </w:rPr>
        <w:t xml:space="preserve">, А.А. Мамедов. — Москва: РИОР: ИНФРА-М, 2019. — 206 с. — (Высшее образование). — www.dx.doi.org/10.12737/20847. - ISBN 978-5-369-01593-3. - Текст: электронный. – Режим доступа: </w:t>
      </w:r>
      <w:hyperlink r:id="rId14" w:history="1">
        <w:r w:rsidRPr="006F4AEB">
          <w:rPr>
            <w:rStyle w:val="a4"/>
            <w:rFonts w:ascii="Times New Roman" w:eastAsia="Calibri" w:hAnsi="Times New Roman" w:cs="Times New Roman"/>
            <w:sz w:val="24"/>
            <w:szCs w:val="24"/>
          </w:rPr>
          <w:t>https://znanium.com/catalog/product/1008977</w:t>
        </w:r>
      </w:hyperlink>
      <w:r w:rsidRPr="00374626">
        <w:rPr>
          <w:rFonts w:ascii="Times New Roman" w:eastAsia="Calibri" w:hAnsi="Times New Roman" w:cs="Times New Roman"/>
          <w:sz w:val="24"/>
          <w:szCs w:val="24"/>
        </w:rPr>
        <w:t xml:space="preserve"> (дата обращения: 03.11.2020). </w:t>
      </w:r>
    </w:p>
    <w:p w:rsidR="00461F37" w:rsidRPr="00244BB4" w:rsidRDefault="00461F37" w:rsidP="00461F37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461F37" w:rsidRPr="00244BB4" w:rsidRDefault="00461F37" w:rsidP="00461F37">
      <w:pPr>
        <w:keepNext/>
        <w:spacing w:before="240" w:after="6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ru-RU"/>
        </w:rPr>
      </w:pPr>
      <w:r w:rsidRPr="00244BB4"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ru-RU"/>
        </w:rPr>
        <w:t>3. Порядок подготовки и защиты выпускной квалификационной работы</w:t>
      </w:r>
    </w:p>
    <w:p w:rsidR="00461F37" w:rsidRPr="00244BB4" w:rsidRDefault="00461F37" w:rsidP="00461F3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244BB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Выполнение и защита </w:t>
      </w: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выпускной</w:t>
      </w:r>
      <w:r w:rsidRPr="00244BB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 квалификационной работы является одной из форм государственной итоговой аттестации.</w:t>
      </w:r>
    </w:p>
    <w:p w:rsidR="00461F37" w:rsidRPr="00244BB4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i/>
          <w:color w:val="000000"/>
          <w:spacing w:val="2"/>
          <w:sz w:val="24"/>
          <w:szCs w:val="24"/>
          <w:lang w:eastAsia="ru-RU"/>
        </w:rPr>
      </w:pPr>
      <w:r w:rsidRPr="00244BB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При выполнении выпускной квалификационной работы, обучающиеся должны показать свои знания, умения и навыки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461F37" w:rsidRPr="00244BB4" w:rsidRDefault="00461F37" w:rsidP="00461F3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Обучающий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ся</w:t>
      </w: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выполняющий выпускную квалификационную работу должен показать свою способность и умение:</w:t>
      </w:r>
    </w:p>
    <w:p w:rsidR="00461F37" w:rsidRPr="00244BB4" w:rsidRDefault="00461F37" w:rsidP="00461F3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определять и формулировать проблему исследования с учетом ее актуальности;</w:t>
      </w:r>
    </w:p>
    <w:p w:rsidR="00461F37" w:rsidRPr="00244BB4" w:rsidRDefault="00461F37" w:rsidP="00461F3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ставить цели исследования и определять задачи, необходимые для их достижения;</w:t>
      </w:r>
    </w:p>
    <w:p w:rsidR="00461F37" w:rsidRPr="00244BB4" w:rsidRDefault="00461F37" w:rsidP="00461F3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анализировать и обобщать теоретический и эмпирический материал по теме исследования, выявлять противоречия, делать выводы;</w:t>
      </w:r>
    </w:p>
    <w:p w:rsidR="00461F37" w:rsidRPr="00244BB4" w:rsidRDefault="00461F37" w:rsidP="00461F3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применять теоретические знания при решении практических задач;</w:t>
      </w:r>
    </w:p>
    <w:p w:rsidR="00461F37" w:rsidRPr="00244BB4" w:rsidRDefault="00461F37" w:rsidP="00461F3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делать заключение по теме исследования, обозначать перспективы дальнейшего изучения исследуемого вопроса;</w:t>
      </w:r>
    </w:p>
    <w:p w:rsidR="00461F37" w:rsidRPr="00244BB4" w:rsidRDefault="00461F37" w:rsidP="00461F3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оформлять работу в соответствии с установленными требованиями;</w:t>
      </w:r>
    </w:p>
    <w:p w:rsidR="00461F37" w:rsidRPr="00244BB4" w:rsidRDefault="00461F37" w:rsidP="00461F37">
      <w:pPr>
        <w:spacing w:after="0" w:line="340" w:lineRule="exact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4BB4">
        <w:rPr>
          <w:rFonts w:ascii="Times New Roman" w:eastAsia="Calibri" w:hAnsi="Times New Roman" w:cs="Times New Roman"/>
          <w:sz w:val="24"/>
          <w:szCs w:val="24"/>
          <w:lang w:eastAsia="ru-RU"/>
        </w:rPr>
        <w:t>- умение вести библиографическую работу с привлечением информационных технологий;</w:t>
      </w:r>
    </w:p>
    <w:p w:rsidR="00461F37" w:rsidRPr="00244BB4" w:rsidRDefault="00461F37" w:rsidP="00461F37">
      <w:pPr>
        <w:spacing w:after="0" w:line="340" w:lineRule="exact"/>
        <w:ind w:firstLine="720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244BB4">
        <w:rPr>
          <w:rFonts w:ascii="Times New Roman" w:eastAsia="Calibri" w:hAnsi="Times New Roman" w:cs="Times New Roman"/>
          <w:sz w:val="24"/>
          <w:szCs w:val="24"/>
          <w:lang w:eastAsia="ru-RU"/>
        </w:rPr>
        <w:t>-  реализовывать специфику научно-исследовательской и научно-педагогической работы в области исторических наук.</w:t>
      </w:r>
    </w:p>
    <w:p w:rsidR="00461F37" w:rsidRPr="00244BB4" w:rsidRDefault="00461F37" w:rsidP="00461F37">
      <w:pPr>
        <w:keepNext/>
        <w:spacing w:before="240" w:after="6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ru-RU"/>
        </w:rPr>
      </w:pPr>
      <w:r w:rsidRPr="00244BB4"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ru-RU"/>
        </w:rPr>
        <w:lastRenderedPageBreak/>
        <w:t>3.1 Подготовительный этап выполнения выпускной квалификационной работы</w:t>
      </w:r>
    </w:p>
    <w:p w:rsidR="00461F37" w:rsidRPr="00244BB4" w:rsidRDefault="00461F37" w:rsidP="00461F37">
      <w:pPr>
        <w:keepNext/>
        <w:keepLines/>
        <w:spacing w:after="60" w:line="276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6"/>
          <w:lang w:eastAsia="ru-RU"/>
        </w:rPr>
      </w:pPr>
      <w:r w:rsidRPr="00244BB4">
        <w:rPr>
          <w:rFonts w:ascii="Times New Roman" w:eastAsia="Times New Roman" w:hAnsi="Times New Roman" w:cs="Times New Roman"/>
          <w:b/>
          <w:bCs/>
          <w:i/>
          <w:sz w:val="24"/>
          <w:szCs w:val="26"/>
          <w:lang w:eastAsia="ru-RU"/>
        </w:rPr>
        <w:t>3.1.1 Выбор темы выпускной квалификационной работы</w:t>
      </w:r>
    </w:p>
    <w:p w:rsidR="00461F37" w:rsidRPr="00244BB4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Обучающийся </w:t>
      </w:r>
      <w:r w:rsidRPr="00244BB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самостоятельно</w:t>
      </w: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выбирает тему из рекомендуемого перечня тем ВКР, представленного в приложении 1. Обучающийся, по письменному заявлению, имеет право предложить свою тему для выпускной квалификационной работы, в случае ее обоснованности и целесообразности ее разработки для практического применения в соответствующей области профессиональной деятельности или на конкретном объекте профессиональной деятельности. Утверждение тем ВКР и назначение руководителя утверждается приказом по университету.</w:t>
      </w:r>
    </w:p>
    <w:p w:rsidR="00461F37" w:rsidRPr="00244BB4" w:rsidRDefault="00461F37" w:rsidP="00461F37">
      <w:pPr>
        <w:keepNext/>
        <w:keepLines/>
        <w:spacing w:after="60" w:line="276" w:lineRule="auto"/>
        <w:ind w:firstLine="567"/>
        <w:jc w:val="both"/>
        <w:outlineLvl w:val="1"/>
        <w:rPr>
          <w:rFonts w:ascii="Times New Roman" w:eastAsia="Times New Roman" w:hAnsi="Times New Roman" w:cs="Times New Roman"/>
          <w:b/>
          <w:bCs/>
          <w:i/>
          <w:sz w:val="24"/>
          <w:szCs w:val="26"/>
          <w:lang w:eastAsia="ru-RU"/>
        </w:rPr>
      </w:pPr>
      <w:r w:rsidRPr="00244BB4">
        <w:rPr>
          <w:rFonts w:ascii="Times New Roman" w:eastAsia="Times New Roman" w:hAnsi="Times New Roman" w:cs="Times New Roman"/>
          <w:b/>
          <w:bCs/>
          <w:i/>
          <w:sz w:val="24"/>
          <w:szCs w:val="26"/>
          <w:lang w:eastAsia="ru-RU"/>
        </w:rPr>
        <w:t>3.1.2 Функции руководителя выпускной квалификационной работы</w:t>
      </w:r>
    </w:p>
    <w:p w:rsidR="00461F37" w:rsidRPr="00244BB4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>Для подготовки выпускной квалификационной работы обучающемуся назначается руководитель и, при необходимости, консультанты.</w:t>
      </w:r>
    </w:p>
    <w:p w:rsidR="00461F37" w:rsidRPr="00244BB4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Руководитель ВКР </w:t>
      </w:r>
      <w:r w:rsidRPr="00244BB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помогает</w:t>
      </w: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обучающемуся сформулировать объект, предмет исследования, выявить его актуальность, научную новизну, разработать план исследования; в процессе работы проводит систематические консультации.</w:t>
      </w:r>
    </w:p>
    <w:p w:rsidR="00461F37" w:rsidRPr="00244BB4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Подготовка </w:t>
      </w:r>
      <w:r w:rsidRPr="00244BB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>ВКР</w:t>
      </w: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обучающимся и отчет перед руководителем реализуется согласно календарному графику работы. Календарный график работы обучающегося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:rsidR="00461F37" w:rsidRPr="00244BB4" w:rsidRDefault="00461F37" w:rsidP="00461F37">
      <w:pPr>
        <w:keepNext/>
        <w:spacing w:before="240" w:after="6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ru-RU"/>
        </w:rPr>
      </w:pPr>
      <w:r w:rsidRPr="00244BB4"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ru-RU"/>
        </w:rPr>
        <w:t>3.2 Требования к выпускной квалификационной работе</w:t>
      </w:r>
    </w:p>
    <w:p w:rsidR="00461F37" w:rsidRPr="00CB2A75" w:rsidRDefault="00461F37" w:rsidP="00CB2A75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подготовке выпускной квалификационной работы обучающийся руководст</w:t>
      </w:r>
      <w:r w:rsidR="00CB2A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вуется методическими указаниями: </w:t>
      </w:r>
      <w:r w:rsidR="00CB2A75" w:rsidRPr="00CB2A7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Емельянова, И. Н. Основы научной деятельности студ</w:t>
      </w:r>
      <w:r w:rsidR="00CB2A7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ента. Магистерская диссертация</w:t>
      </w:r>
      <w:r w:rsidR="00CB2A75" w:rsidRPr="00CB2A7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: учебное пособие для вуз</w:t>
      </w:r>
      <w:r w:rsidR="00CB2A7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ов / И. Н. Емельянова. — Москва</w:t>
      </w:r>
      <w:r w:rsidR="00CB2A75" w:rsidRPr="00CB2A7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: Издательство </w:t>
      </w:r>
      <w:proofErr w:type="spellStart"/>
      <w:r w:rsidR="00CB2A75" w:rsidRPr="00CB2A7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Юрайт</w:t>
      </w:r>
      <w:proofErr w:type="spellEnd"/>
      <w:r w:rsidR="00CB2A75" w:rsidRPr="00CB2A7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, 2019. — 115 с. — (Университеты Р</w:t>
      </w:r>
      <w:r w:rsidR="00CB2A7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оссии). — ISBN 978-5-534-09444</w:t>
      </w:r>
      <w:r w:rsidR="00CB2A75" w:rsidRPr="00CB2A7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.</w:t>
      </w:r>
      <w:r w:rsidR="00CB2A7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CB2A75" w:rsidRPr="00CB2A7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—</w:t>
      </w:r>
      <w:r w:rsidR="00CB2A7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Режим доступа:</w:t>
      </w:r>
      <w:r w:rsidR="00CB2A75" w:rsidRPr="00CB2A7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hyperlink r:id="rId15" w:history="1">
        <w:r w:rsidR="00CB2A75" w:rsidRPr="00CB1A2F">
          <w:rPr>
            <w:rStyle w:val="a4"/>
            <w:rFonts w:ascii="Times New Roman" w:eastAsia="Times New Roman" w:hAnsi="Times New Roman" w:cs="Times New Roman"/>
            <w:iCs/>
            <w:sz w:val="24"/>
            <w:szCs w:val="24"/>
            <w:lang w:eastAsia="ru-RU"/>
          </w:rPr>
          <w:t>https://urait.ru/book/osnovy-nauchnoy-deyatelnosti-studenta-magisterskaya-dissertaciya-442041</w:t>
        </w:r>
      </w:hyperlink>
      <w:r w:rsidR="00CB2A75" w:rsidRPr="00CB2A7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>и локальным нормативным актом университета СМК-О-СМГТУ-36-</w:t>
      </w:r>
      <w:r w:rsidRPr="002B7C8C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Выпускная квалификационная работа: структура, содержание, общие правила выполнения и оформления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61F37" w:rsidRPr="00244BB4" w:rsidRDefault="00461F37" w:rsidP="00461F37">
      <w:pPr>
        <w:keepNext/>
        <w:spacing w:before="240" w:after="6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ru-RU"/>
        </w:rPr>
      </w:pPr>
      <w:r w:rsidRPr="00244BB4"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ru-RU"/>
        </w:rPr>
        <w:t>3.3 Порядок защиты выпускной квалификационной работы</w:t>
      </w:r>
    </w:p>
    <w:p w:rsidR="00461F37" w:rsidRPr="00244BB4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Законченная выпускная квалификационная работа должна пройти процедуру </w:t>
      </w:r>
      <w:proofErr w:type="spellStart"/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>нормоконтроля</w:t>
      </w:r>
      <w:proofErr w:type="spellEnd"/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>, включая проверку на объем заимствований, а затем представлена руководителю для оформления письменного отзыва. После оформления отзыва руководителя ВКР направляется на рецензию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Рецензент оценивает значимость полученных результатов, анализирует имеющиеся в работе недостатки, характеризует качество ее оформления и изложения, дает заключение (рецензию) о соответствии работы предъявляемым требованиям в письменном виде.</w:t>
      </w:r>
    </w:p>
    <w:p w:rsidR="00461F37" w:rsidRPr="00244BB4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Выпускная квалификационная работа, подписанная заведующим кафедрой, имеющая рецензию и отзыв руководителя работы, допускается к защите и передается в государственную экзаменационную комиссию не позднее, чем за 2 календарных дня до даты защиты, также работа размещается в электронно-библиотечной системе университета.</w:t>
      </w:r>
    </w:p>
    <w:p w:rsidR="00461F37" w:rsidRPr="00244BB4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Объявление о защите выпускных работ вывешивается на кафедре за несколько дней до защиты.</w:t>
      </w:r>
    </w:p>
    <w:p w:rsidR="00461F37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lastRenderedPageBreak/>
        <w:t>Выпускная квалификационная работа проходит предзащиту за 1 месяц до защиты на выпускающей кафедре, на основании че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го делается допуск к защите или</w:t>
      </w:r>
      <w:r w:rsidRPr="00D15631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выносятся замечания, которые необходимо устранить.</w:t>
      </w:r>
    </w:p>
    <w:p w:rsidR="00461F37" w:rsidRPr="00244BB4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Защита выпускной квалификационной работы проводится на заседании государственной экзаменационной комиссии и является публичной. Защита одной выпускной работы </w:t>
      </w:r>
      <w:r w:rsidRPr="00244BB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 должна превышать 30 минут</w:t>
      </w: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:rsidR="00461F37" w:rsidRPr="00244BB4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</w:pP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сообщения обучающемуся предоставляется </w:t>
      </w:r>
      <w:r w:rsidRPr="00244BB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не более 10 минут</w:t>
      </w: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Pr="00244BB4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eastAsia="ru-RU"/>
        </w:rPr>
        <w:t xml:space="preserve">Сообщение по содержанию ВКР сопровождается необходимыми графическими материалами и/или презентацией с раздаточным материалом для членов ГЭК. В ГЭК могут быть представлены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указывающие на практическое применение ВКР, макеты, образцы материалов, изделий и т.п. </w:t>
      </w:r>
    </w:p>
    <w:p w:rsidR="00461F37" w:rsidRPr="00244BB4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своем выступлении обучающийся должен отразить:</w:t>
      </w:r>
    </w:p>
    <w:p w:rsidR="00461F37" w:rsidRPr="00244BB4" w:rsidRDefault="00461F37" w:rsidP="00461F3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содержание проблемы и актуальность исследования;</w:t>
      </w:r>
    </w:p>
    <w:p w:rsidR="00461F37" w:rsidRPr="00244BB4" w:rsidRDefault="00461F37" w:rsidP="00461F3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>– цель и задачи исследования;</w:t>
      </w:r>
    </w:p>
    <w:p w:rsidR="00461F37" w:rsidRPr="00244BB4" w:rsidRDefault="00461F37" w:rsidP="00461F3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объект и предмет исследования;</w:t>
      </w:r>
    </w:p>
    <w:p w:rsidR="00461F37" w:rsidRPr="00244BB4" w:rsidRDefault="00461F37" w:rsidP="00461F3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методику своего исследования;</w:t>
      </w:r>
    </w:p>
    <w:p w:rsidR="00461F37" w:rsidRPr="00244BB4" w:rsidRDefault="00461F37" w:rsidP="00461F3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полученные теоретические и практические результаты исследования;</w:t>
      </w:r>
    </w:p>
    <w:p w:rsidR="00461F37" w:rsidRPr="00244BB4" w:rsidRDefault="00461F37" w:rsidP="00461F3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>– выводы и заключение.</w:t>
      </w:r>
    </w:p>
    <w:p w:rsidR="00461F37" w:rsidRPr="00244BB4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>В выступлении должны быть четко обозначены результаты, полученные в ходе исследования, отмечена теоретическая и практическая ценность полученных результатов.</w:t>
      </w:r>
    </w:p>
    <w:p w:rsidR="00461F37" w:rsidRPr="00244BB4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окончании выступления выпускнику задаются вопросы по теме его работы. Вопросы могут задавать все присутствующие. Все вопросы протоколируются. </w:t>
      </w:r>
    </w:p>
    <w:p w:rsidR="00461F37" w:rsidRPr="00244BB4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слово предоставляется научному руководителю, который дает характеристику работы. При отсутствии руководителя отзыв зачитывается одним из членов ГЭК.</w:t>
      </w:r>
    </w:p>
    <w:p w:rsidR="00461F37" w:rsidRPr="00244BB4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После этого выступает рецензент или рецензия зачитывается одним из членов ГЭК. </w:t>
      </w:r>
    </w:p>
    <w:p w:rsidR="00461F37" w:rsidRPr="00244BB4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Заслушав официальную рецензию своей работы, студент должен ответить на вопросы и замечания рецензента.</w:t>
      </w:r>
    </w:p>
    <w:p w:rsidR="00461F37" w:rsidRPr="00244BB4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Затем председатель ГЭК просит присутствующих выступить по существу выпускной квалификационной 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обязательным элементом процедуры, поэтому, в случае отсутствия желающих выступить, он может быть опущен.</w:t>
      </w:r>
    </w:p>
    <w:p w:rsidR="00461F37" w:rsidRPr="00244BB4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и рецензенту за проделанную работу, а также членам ГЭК и всем присутствующим за внимание.</w:t>
      </w:r>
    </w:p>
    <w:p w:rsidR="00461F37" w:rsidRPr="00244BB4" w:rsidRDefault="00461F37" w:rsidP="00461F37">
      <w:pPr>
        <w:keepNext/>
        <w:spacing w:before="240" w:after="60" w:line="276" w:lineRule="auto"/>
        <w:ind w:firstLine="567"/>
        <w:jc w:val="both"/>
        <w:outlineLvl w:val="0"/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ru-RU"/>
        </w:rPr>
      </w:pPr>
      <w:r w:rsidRPr="00244BB4">
        <w:rPr>
          <w:rFonts w:ascii="Times New Roman" w:eastAsia="Times New Roman" w:hAnsi="Times New Roman" w:cs="Times New Roman"/>
          <w:b/>
          <w:bCs/>
          <w:kern w:val="32"/>
          <w:sz w:val="24"/>
          <w:szCs w:val="32"/>
          <w:lang w:eastAsia="ru-RU"/>
        </w:rPr>
        <w:t>3.4 Критерии оценки выпускной квалификационной работы</w:t>
      </w:r>
    </w:p>
    <w:p w:rsidR="00461F37" w:rsidRPr="00244BB4" w:rsidRDefault="00461F37" w:rsidP="00461F37">
      <w:pPr>
        <w:spacing w:after="0" w:line="276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защиты ВКР определяются оценками: «отлично», «хорошо», «удовлетворительно», «неудовлетворительно» и объявляются </w:t>
      </w:r>
      <w:r w:rsidRPr="00244BB4">
        <w:rPr>
          <w:rFonts w:ascii="Times New Roman" w:eastAsia="Times New Roman" w:hAnsi="Times New Roman" w:cs="Times New Roman"/>
          <w:b/>
          <w:i/>
          <w:sz w:val="24"/>
          <w:szCs w:val="24"/>
          <w:lang w:eastAsia="ru-RU"/>
        </w:rPr>
        <w:t>в день защиты.</w:t>
      </w: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61F37" w:rsidRPr="00244BB4" w:rsidRDefault="00461F37" w:rsidP="00461F37">
      <w:pPr>
        <w:spacing w:after="0" w:line="276" w:lineRule="auto"/>
        <w:ind w:right="170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4BB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об оценке принимается на закрытом заседании ГЭК по окончании процедуры защиты всех работ, намеченных на данное заседание. Для оценки ВКР государственная экзаменационная комиссия руководствуется следующими критериями:</w:t>
      </w:r>
    </w:p>
    <w:p w:rsidR="00461F37" w:rsidRPr="00D15631" w:rsidRDefault="00461F37" w:rsidP="00461F37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3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– актуальность темы;</w:t>
      </w:r>
    </w:p>
    <w:p w:rsidR="00461F37" w:rsidRPr="00D15631" w:rsidRDefault="00461F37" w:rsidP="00461F37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3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научно-практическое значение темы;</w:t>
      </w:r>
    </w:p>
    <w:p w:rsidR="00461F37" w:rsidRPr="00D15631" w:rsidRDefault="00461F37" w:rsidP="00461F37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3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качество выполнения работы, включая демонстрационные и презентационные материалы;</w:t>
      </w:r>
    </w:p>
    <w:p w:rsidR="00461F37" w:rsidRPr="00D15631" w:rsidRDefault="00461F37" w:rsidP="00461F37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3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содержательность доклада и ответов на вопросы;</w:t>
      </w:r>
    </w:p>
    <w:p w:rsidR="00461F37" w:rsidRPr="00D15631" w:rsidRDefault="00461F37" w:rsidP="00461F37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3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умение представлять работу на защите, уровень речевой культуры.</w:t>
      </w:r>
    </w:p>
    <w:p w:rsidR="00461F37" w:rsidRPr="00D15631" w:rsidRDefault="00461F37" w:rsidP="00461F37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3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полнота раскрытия исследуемой темы;</w:t>
      </w:r>
    </w:p>
    <w:p w:rsidR="00461F37" w:rsidRPr="00D15631" w:rsidRDefault="00461F37" w:rsidP="00461F37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достаточная иллюстративность постулируемых тезисов, объем </w:t>
      </w:r>
      <w:proofErr w:type="spellStart"/>
      <w:proofErr w:type="gramStart"/>
      <w:r w:rsidRPr="00D15631">
        <w:rPr>
          <w:rFonts w:ascii="Times New Roman" w:eastAsia="Times New Roman" w:hAnsi="Times New Roman" w:cs="Times New Roman"/>
          <w:sz w:val="24"/>
          <w:szCs w:val="24"/>
          <w:lang w:eastAsia="ru-RU"/>
        </w:rPr>
        <w:t>исследовательско-го</w:t>
      </w:r>
      <w:proofErr w:type="spellEnd"/>
      <w:proofErr w:type="gramEnd"/>
      <w:r w:rsidRPr="00D156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материала;</w:t>
      </w:r>
    </w:p>
    <w:p w:rsidR="00461F37" w:rsidRPr="00D15631" w:rsidRDefault="00461F37" w:rsidP="00461F37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3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композиционная целостность работы, соблюдение требований, предъявляемых к структуре магистерской диссертации;</w:t>
      </w:r>
    </w:p>
    <w:p w:rsidR="00461F37" w:rsidRPr="00D15631" w:rsidRDefault="00461F37" w:rsidP="00461F37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3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продуманность методологии и аппарата исследования, соответствие им сделанных автором выводов;</w:t>
      </w:r>
    </w:p>
    <w:p w:rsidR="00461F37" w:rsidRPr="00D15631" w:rsidRDefault="00461F37" w:rsidP="00461F37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3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качество оформления работы;</w:t>
      </w:r>
    </w:p>
    <w:p w:rsidR="00461F37" w:rsidRPr="00D15631" w:rsidRDefault="00461F37" w:rsidP="00461F37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3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научная новизна проведенного исследования;</w:t>
      </w:r>
    </w:p>
    <w:p w:rsidR="00461F37" w:rsidRPr="00D15631" w:rsidRDefault="00461F37" w:rsidP="00461F37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31">
        <w:rPr>
          <w:rFonts w:ascii="Times New Roman" w:eastAsia="Times New Roman" w:hAnsi="Times New Roman" w:cs="Times New Roman"/>
          <w:sz w:val="24"/>
          <w:szCs w:val="24"/>
          <w:lang w:eastAsia="ru-RU"/>
        </w:rPr>
        <w:t>– умение представить работу на защите, уровень речевой культуры;</w:t>
      </w:r>
    </w:p>
    <w:p w:rsidR="00461F37" w:rsidRPr="00D15631" w:rsidRDefault="00461F37" w:rsidP="00461F37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31">
        <w:rPr>
          <w:rFonts w:ascii="Times New Roman" w:eastAsia="Times New Roman" w:hAnsi="Times New Roman" w:cs="Times New Roman"/>
          <w:sz w:val="24"/>
          <w:szCs w:val="24"/>
          <w:lang w:eastAsia="ru-RU"/>
        </w:rPr>
        <w:t>– компетентность в области избранной темы (сво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бодное владение материалом, уме</w:t>
      </w:r>
      <w:r w:rsidRPr="00D15631">
        <w:rPr>
          <w:rFonts w:ascii="Times New Roman" w:eastAsia="Times New Roman" w:hAnsi="Times New Roman" w:cs="Times New Roman"/>
          <w:sz w:val="24"/>
          <w:szCs w:val="24"/>
          <w:lang w:eastAsia="ru-RU"/>
        </w:rPr>
        <w:t>ние вести научный диалог, отвечать на вопросы и замечания);</w:t>
      </w:r>
    </w:p>
    <w:p w:rsidR="00461F37" w:rsidRPr="00D15631" w:rsidRDefault="00461F37" w:rsidP="00461F37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156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</w:t>
      </w:r>
      <w:proofErr w:type="spellStart"/>
      <w:r w:rsidRPr="00D15631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сформированность</w:t>
      </w:r>
      <w:proofErr w:type="spellEnd"/>
      <w:r w:rsidRPr="00D1563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компетенций.</w:t>
      </w:r>
    </w:p>
    <w:p w:rsidR="00461F37" w:rsidRPr="00244BB4" w:rsidRDefault="00461F37" w:rsidP="00461F37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</w:pPr>
      <w:r w:rsidRPr="00244BB4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 xml:space="preserve">Оценка </w:t>
      </w:r>
      <w:r w:rsidRPr="00244BB4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0"/>
          <w:lang w:eastAsia="ru-RU"/>
        </w:rPr>
        <w:t xml:space="preserve">«отлично» </w:t>
      </w:r>
      <w:r w:rsidRPr="00244BB4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>(5 баллов) выставляется за глубокое раскрытие темы, полное выполнение поставленных задач, логично изложенное содержание, качественное оформление работы, соответствующее требованиям локальных актов, высокую содержательность доклада и демонстрационного материала, за развернутые и полные ответы на вопросы членов ГЭК;</w:t>
      </w:r>
    </w:p>
    <w:p w:rsidR="00461F37" w:rsidRPr="00244BB4" w:rsidRDefault="00461F37" w:rsidP="00461F37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</w:pPr>
      <w:r w:rsidRPr="00244BB4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 xml:space="preserve">Оценка </w:t>
      </w:r>
      <w:r w:rsidRPr="00244BB4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0"/>
          <w:lang w:eastAsia="ru-RU"/>
        </w:rPr>
        <w:t>«хорошо»</w:t>
      </w:r>
      <w:r w:rsidRPr="00244BB4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 xml:space="preserve"> (4 балла) выставляется за полное раскрытие темы, хорошо проработанное содержание без значительных противоречий, в оформлении работы имеются незначительные отклонения от требований, высокую содержательность доклада и демонстрационного материала, за небольшие неточности при ответах на вопросы членов ГЭК.</w:t>
      </w:r>
    </w:p>
    <w:p w:rsidR="00461F37" w:rsidRPr="00244BB4" w:rsidRDefault="00461F37" w:rsidP="00461F37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</w:pPr>
      <w:r w:rsidRPr="00244BB4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 xml:space="preserve">Оценка </w:t>
      </w:r>
      <w:r w:rsidRPr="00244BB4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0"/>
          <w:lang w:eastAsia="ru-RU"/>
        </w:rPr>
        <w:t>«удовлетворительно»</w:t>
      </w:r>
      <w:r w:rsidRPr="00244BB4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 xml:space="preserve"> (3 балла) выставляется за неполное раскрытие темы, выводов и предложений, носящих общий характер, в оформлении работы имеются незначительные отклонения от требовании, отсутствие наглядного представления работы и затруднения при ответах на вопросы членов ГЭК.</w:t>
      </w:r>
    </w:p>
    <w:p w:rsidR="00461F37" w:rsidRPr="00244BB4" w:rsidRDefault="00461F37" w:rsidP="00461F37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i/>
          <w:iCs/>
          <w:snapToGrid w:val="0"/>
          <w:color w:val="FF0000"/>
          <w:sz w:val="24"/>
          <w:szCs w:val="24"/>
          <w:lang w:eastAsia="ru-RU"/>
        </w:rPr>
      </w:pPr>
      <w:r w:rsidRPr="00244BB4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 xml:space="preserve">Оценка </w:t>
      </w:r>
      <w:r w:rsidRPr="00244BB4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0"/>
          <w:lang w:eastAsia="ru-RU"/>
        </w:rPr>
        <w:t>«неудовлетворительно»</w:t>
      </w:r>
      <w:r w:rsidRPr="00244BB4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 xml:space="preserve"> (2 балла) выставляется за частичное раскрытие темы, необоснованные выводы, за значительные отклонения от требований в оформлении и представлении работы, когда обучающийся допускает существенные ошибки при ответе на вопросы членов ГЭК.</w:t>
      </w:r>
      <w:r w:rsidRPr="00244BB4">
        <w:rPr>
          <w:rFonts w:ascii="Times New Roman" w:eastAsia="Times New Roman" w:hAnsi="Times New Roman" w:cs="Times New Roman"/>
          <w:i/>
          <w:iCs/>
          <w:snapToGrid w:val="0"/>
          <w:color w:val="FF0000"/>
          <w:sz w:val="24"/>
          <w:szCs w:val="24"/>
          <w:lang w:eastAsia="ru-RU"/>
        </w:rPr>
        <w:t xml:space="preserve"> </w:t>
      </w:r>
    </w:p>
    <w:p w:rsidR="00461F37" w:rsidRPr="00244BB4" w:rsidRDefault="00461F37" w:rsidP="00461F37">
      <w:pPr>
        <w:widowControl w:val="0"/>
        <w:shd w:val="clear" w:color="auto" w:fill="FFFFFF"/>
        <w:spacing w:before="60" w:after="0" w:line="260" w:lineRule="auto"/>
        <w:ind w:right="-1" w:firstLine="567"/>
        <w:jc w:val="both"/>
        <w:rPr>
          <w:rFonts w:ascii="Times New Roman" w:eastAsia="Times New Roman" w:hAnsi="Times New Roman" w:cs="Times New Roman"/>
          <w:i/>
          <w:iCs/>
          <w:snapToGrid w:val="0"/>
          <w:color w:val="FF0000"/>
          <w:sz w:val="24"/>
          <w:szCs w:val="24"/>
          <w:lang w:eastAsia="ru-RU"/>
        </w:rPr>
      </w:pPr>
      <w:r w:rsidRPr="00244BB4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 xml:space="preserve">Оценка </w:t>
      </w:r>
      <w:r w:rsidRPr="00244BB4">
        <w:rPr>
          <w:rFonts w:ascii="Times New Roman" w:eastAsia="Times New Roman" w:hAnsi="Times New Roman" w:cs="Times New Roman"/>
          <w:b/>
          <w:snapToGrid w:val="0"/>
          <w:color w:val="000000"/>
          <w:sz w:val="24"/>
          <w:szCs w:val="20"/>
          <w:lang w:eastAsia="ru-RU"/>
        </w:rPr>
        <w:t>«неудовлетворительно»</w:t>
      </w:r>
      <w:r w:rsidRPr="00244BB4">
        <w:rPr>
          <w:rFonts w:ascii="Times New Roman" w:eastAsia="Times New Roman" w:hAnsi="Times New Roman" w:cs="Times New Roman"/>
          <w:snapToGrid w:val="0"/>
          <w:color w:val="000000"/>
          <w:sz w:val="24"/>
          <w:szCs w:val="20"/>
          <w:lang w:eastAsia="ru-RU"/>
        </w:rPr>
        <w:t xml:space="preserve"> (1 балл) выставляется за необоснованные выводы, за значительные отклонения от требований в оформлении и представлении работы, отсутствие наглядного представления работы, когда обучающийся не может ответить на вопросы членов ГЭК.</w:t>
      </w:r>
    </w:p>
    <w:p w:rsidR="00461F37" w:rsidRDefault="00461F37" w:rsidP="00461F37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1563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Оценки «отлично», «хорошо», «удовлетворительно» означают успешное прохождение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установленного Министерством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науки и высшего образования РФ.</w:t>
      </w:r>
    </w:p>
    <w:p w:rsidR="00461F37" w:rsidRDefault="00461F37" w:rsidP="00461F37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1F37" w:rsidRDefault="00461F37" w:rsidP="00461F37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1F37" w:rsidRDefault="00461F37" w:rsidP="00461F37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1F37" w:rsidRDefault="00461F37" w:rsidP="00461F37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1F37" w:rsidRDefault="00461F37" w:rsidP="00461F37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1F37" w:rsidRDefault="00461F37" w:rsidP="00461F37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1F37" w:rsidRDefault="00461F37" w:rsidP="00461F37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1F37" w:rsidRDefault="00461F37" w:rsidP="00461F37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461F37" w:rsidRDefault="00461F37" w:rsidP="00461F3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61F37" w:rsidRDefault="00461F37" w:rsidP="00461F3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</w:p>
    <w:p w:rsidR="00461F37" w:rsidRPr="00D15631" w:rsidRDefault="00461F37" w:rsidP="00461F3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 w:rsidRPr="00D15631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Приложение 1</w:t>
      </w:r>
    </w:p>
    <w:p w:rsidR="00461F37" w:rsidRPr="00D15631" w:rsidRDefault="00461F37" w:rsidP="00461F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461F37" w:rsidRPr="00D15631" w:rsidRDefault="00461F37" w:rsidP="00461F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15631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Примерный перечень тем выпускных квалификационных работ</w:t>
      </w:r>
    </w:p>
    <w:p w:rsidR="00461F37" w:rsidRPr="00D15631" w:rsidRDefault="00461F37" w:rsidP="00461F3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E400E4" w:rsidRPr="00E400E4" w:rsidRDefault="00461F37" w:rsidP="00E400E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00E4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Pr="00E400E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400E4" w:rsidRPr="00E400E4">
        <w:rPr>
          <w:rFonts w:ascii="Times New Roman" w:eastAsia="Calibri" w:hAnsi="Times New Roman" w:cs="Times New Roman"/>
          <w:sz w:val="24"/>
          <w:szCs w:val="24"/>
        </w:rPr>
        <w:t>Экономическая политика белого движения на Урале в годы гражданской войны</w:t>
      </w:r>
      <w:r w:rsidR="00E400E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00E4" w:rsidRPr="00E400E4" w:rsidRDefault="00461F37" w:rsidP="00E400E4">
      <w:pPr>
        <w:spacing w:after="0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00E4">
        <w:rPr>
          <w:rFonts w:ascii="Times New Roman" w:eastAsia="Times New Roman" w:hAnsi="Times New Roman" w:cs="Times New Roman"/>
          <w:sz w:val="24"/>
          <w:szCs w:val="24"/>
          <w:lang w:eastAsia="ru-RU"/>
        </w:rPr>
        <w:t>2.</w:t>
      </w:r>
      <w:r w:rsidRPr="00E400E4">
        <w:rPr>
          <w:rFonts w:ascii="Times New Roman" w:hAnsi="Times New Roman" w:cs="Times New Roman"/>
          <w:sz w:val="24"/>
          <w:szCs w:val="24"/>
        </w:rPr>
        <w:t xml:space="preserve"> </w:t>
      </w:r>
      <w:r w:rsidR="00E400E4" w:rsidRPr="00E400E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Образ тылового города в годы войны 1941-1945 гг. в художественной литературе.                                                                 </w:t>
      </w:r>
      <w:r w:rsidR="00E400E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   </w:t>
      </w:r>
      <w:r w:rsidR="00E400E4" w:rsidRPr="00E400E4">
        <w:rPr>
          <w:rFonts w:ascii="Times New Roman" w:eastAsia="Calibri" w:hAnsi="Times New Roman" w:cs="Times New Roman"/>
          <w:sz w:val="24"/>
          <w:szCs w:val="24"/>
          <w:lang w:eastAsia="ru-RU"/>
        </w:rPr>
        <w:t>3.Образ Запада в советских СМИ в годы «холодной войны»</w:t>
      </w:r>
      <w:r w:rsidR="00E400E4"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</w:p>
    <w:p w:rsidR="00E400E4" w:rsidRPr="00E400E4" w:rsidRDefault="00E400E4" w:rsidP="00E400E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00E4">
        <w:rPr>
          <w:rFonts w:ascii="Times New Roman" w:eastAsia="Calibri" w:hAnsi="Times New Roman" w:cs="Times New Roman"/>
          <w:sz w:val="24"/>
          <w:szCs w:val="24"/>
          <w:lang w:eastAsia="ru-RU"/>
        </w:rPr>
        <w:t>4. Советская модель межнациональных отношений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.</w:t>
      </w:r>
      <w:r w:rsidRPr="00E400E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E400E4" w:rsidRPr="00E400E4" w:rsidRDefault="00E400E4" w:rsidP="00E400E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00E4">
        <w:rPr>
          <w:rFonts w:ascii="Times New Roman" w:eastAsia="Calibri" w:hAnsi="Times New Roman" w:cs="Times New Roman"/>
          <w:sz w:val="24"/>
          <w:szCs w:val="24"/>
          <w:lang w:eastAsia="ru-RU"/>
        </w:rPr>
        <w:t>5. Движение «новых левых» в Е</w:t>
      </w:r>
      <w:r>
        <w:rPr>
          <w:rFonts w:ascii="Times New Roman" w:eastAsia="Calibri" w:hAnsi="Times New Roman" w:cs="Times New Roman"/>
          <w:sz w:val="24"/>
          <w:szCs w:val="24"/>
          <w:lang w:eastAsia="ru-RU"/>
        </w:rPr>
        <w:t>вропе в отражении советских СМИ.</w:t>
      </w:r>
    </w:p>
    <w:p w:rsidR="00E400E4" w:rsidRPr="00E400E4" w:rsidRDefault="00E400E4" w:rsidP="00E400E4">
      <w:pPr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E400E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6. Религиозные культы на </w:t>
      </w:r>
      <w:proofErr w:type="spellStart"/>
      <w:r w:rsidRPr="00E400E4">
        <w:rPr>
          <w:rFonts w:ascii="Times New Roman" w:eastAsia="Calibri" w:hAnsi="Times New Roman" w:cs="Times New Roman"/>
          <w:sz w:val="24"/>
          <w:szCs w:val="24"/>
          <w:lang w:eastAsia="ru-RU"/>
        </w:rPr>
        <w:t>Боспоре</w:t>
      </w:r>
      <w:proofErr w:type="spellEnd"/>
      <w:r w:rsidRPr="00E400E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 V  в. до н.э.- III в. н.э.</w:t>
      </w:r>
    </w:p>
    <w:p w:rsidR="00461F37" w:rsidRPr="00CB2A75" w:rsidRDefault="00461F37" w:rsidP="00E400E4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2A7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r w:rsidR="00CB2A75" w:rsidRPr="00CB2A75">
        <w:rPr>
          <w:rFonts w:ascii="Times New Roman" w:eastAsia="Calibri" w:hAnsi="Times New Roman" w:cs="Times New Roman"/>
          <w:sz w:val="24"/>
          <w:szCs w:val="24"/>
        </w:rPr>
        <w:t xml:space="preserve">Историография войн Римской империи с германскими племенами в </w:t>
      </w:r>
      <w:r w:rsidR="00CB2A75" w:rsidRPr="00E400E4">
        <w:rPr>
          <w:rFonts w:ascii="Times New Roman" w:eastAsia="Calibri" w:hAnsi="Times New Roman" w:cs="Times New Roman"/>
          <w:sz w:val="24"/>
          <w:szCs w:val="24"/>
          <w:lang w:eastAsia="ru-RU"/>
        </w:rPr>
        <w:t>I</w:t>
      </w:r>
      <w:r w:rsidR="00CB2A75" w:rsidRPr="00CB2A75">
        <w:rPr>
          <w:rFonts w:ascii="Times New Roman" w:eastAsia="Calibri" w:hAnsi="Times New Roman" w:cs="Times New Roman"/>
          <w:sz w:val="24"/>
          <w:szCs w:val="24"/>
        </w:rPr>
        <w:t>-</w:t>
      </w:r>
      <w:r w:rsidR="00CB2A75" w:rsidRPr="00CB2A75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="00CB2A75" w:rsidRPr="00E400E4">
        <w:rPr>
          <w:rFonts w:ascii="Times New Roman" w:eastAsia="Calibri" w:hAnsi="Times New Roman" w:cs="Times New Roman"/>
          <w:sz w:val="24"/>
          <w:szCs w:val="24"/>
          <w:lang w:eastAsia="ru-RU"/>
        </w:rPr>
        <w:t>III</w:t>
      </w:r>
      <w:r w:rsidR="00CB2A75" w:rsidRPr="00CB2A75">
        <w:rPr>
          <w:rFonts w:ascii="Times New Roman" w:eastAsia="Calibri" w:hAnsi="Times New Roman" w:cs="Times New Roman"/>
          <w:sz w:val="24"/>
          <w:szCs w:val="24"/>
        </w:rPr>
        <w:t xml:space="preserve"> вв. н.э.</w:t>
      </w:r>
    </w:p>
    <w:p w:rsidR="00461F37" w:rsidRPr="00E400E4" w:rsidRDefault="00461F37" w:rsidP="00E400E4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61F37" w:rsidRPr="00D15631" w:rsidRDefault="00461F37" w:rsidP="00461F37">
      <w:pPr>
        <w:spacing w:after="20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D70D7" w:rsidRDefault="000D70D7"/>
    <w:sectPr w:rsidR="000D70D7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3C115B"/>
    <w:multiLevelType w:val="hybridMultilevel"/>
    <w:tmpl w:val="DF88237C"/>
    <w:lvl w:ilvl="0" w:tplc="D2908FC4">
      <w:start w:val="1"/>
      <w:numFmt w:val="decimal"/>
      <w:lvlText w:val="%1."/>
      <w:lvlJc w:val="left"/>
      <w:pPr>
        <w:ind w:left="1190" w:hanging="360"/>
      </w:pPr>
      <w:rPr>
        <w:rFonts w:eastAsia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91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3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5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7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79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1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3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50" w:hanging="180"/>
      </w:pPr>
      <w:rPr>
        <w:rFonts w:cs="Times New Roman"/>
      </w:rPr>
    </w:lvl>
  </w:abstractNum>
  <w:abstractNum w:abstractNumId="1">
    <w:nsid w:val="10F702B8"/>
    <w:multiLevelType w:val="hybridMultilevel"/>
    <w:tmpl w:val="E7648EB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73A3DCF"/>
    <w:multiLevelType w:val="hybridMultilevel"/>
    <w:tmpl w:val="041ABDB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182335CD"/>
    <w:multiLevelType w:val="hybridMultilevel"/>
    <w:tmpl w:val="5254C6BE"/>
    <w:lvl w:ilvl="0" w:tplc="46604FC4">
      <w:start w:val="1"/>
      <w:numFmt w:val="bullet"/>
      <w:lvlText w:val="̶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D7D6DE3"/>
    <w:multiLevelType w:val="hybridMultilevel"/>
    <w:tmpl w:val="C040051A"/>
    <w:lvl w:ilvl="0" w:tplc="12F25308">
      <w:start w:val="1"/>
      <w:numFmt w:val="upperRoman"/>
      <w:lvlText w:val="%1."/>
      <w:lvlJc w:val="left"/>
      <w:pPr>
        <w:ind w:left="1429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5">
    <w:nsid w:val="2E3D2395"/>
    <w:multiLevelType w:val="hybridMultilevel"/>
    <w:tmpl w:val="98F0A19A"/>
    <w:lvl w:ilvl="0" w:tplc="0419000F">
      <w:start w:val="2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6">
    <w:nsid w:val="3408649E"/>
    <w:multiLevelType w:val="hybridMultilevel"/>
    <w:tmpl w:val="F036F64C"/>
    <w:lvl w:ilvl="0" w:tplc="0419000F">
      <w:start w:val="1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01088D"/>
    <w:multiLevelType w:val="hybridMultilevel"/>
    <w:tmpl w:val="9998F98A"/>
    <w:lvl w:ilvl="0" w:tplc="46604FC4">
      <w:start w:val="1"/>
      <w:numFmt w:val="bullet"/>
      <w:lvlText w:val="̶"/>
      <w:lvlJc w:val="left"/>
      <w:pPr>
        <w:ind w:left="1429" w:hanging="360"/>
      </w:pPr>
      <w:rPr>
        <w:rFonts w:ascii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8F23CC2"/>
    <w:multiLevelType w:val="hybridMultilevel"/>
    <w:tmpl w:val="189092B8"/>
    <w:lvl w:ilvl="0" w:tplc="1F16F4DE">
      <w:start w:val="1"/>
      <w:numFmt w:val="bullet"/>
      <w:lvlText w:val="–"/>
      <w:lvlJc w:val="left"/>
      <w:pPr>
        <w:ind w:left="112" w:hanging="207"/>
      </w:pPr>
      <w:rPr>
        <w:rFonts w:ascii="Times New Roman" w:eastAsia="Times New Roman" w:hAnsi="Times New Roman" w:hint="default"/>
        <w:w w:val="99"/>
        <w:sz w:val="20"/>
      </w:rPr>
    </w:lvl>
    <w:lvl w:ilvl="1" w:tplc="6A861F02">
      <w:start w:val="1"/>
      <w:numFmt w:val="bullet"/>
      <w:lvlText w:val="•"/>
      <w:lvlJc w:val="left"/>
      <w:pPr>
        <w:ind w:left="798" w:hanging="207"/>
      </w:pPr>
      <w:rPr>
        <w:rFonts w:hint="default"/>
      </w:rPr>
    </w:lvl>
    <w:lvl w:ilvl="2" w:tplc="190C5BBE">
      <w:start w:val="1"/>
      <w:numFmt w:val="bullet"/>
      <w:lvlText w:val="•"/>
      <w:lvlJc w:val="left"/>
      <w:pPr>
        <w:ind w:left="1476" w:hanging="207"/>
      </w:pPr>
      <w:rPr>
        <w:rFonts w:hint="default"/>
      </w:rPr>
    </w:lvl>
    <w:lvl w:ilvl="3" w:tplc="EFF649A2">
      <w:start w:val="1"/>
      <w:numFmt w:val="bullet"/>
      <w:lvlText w:val="•"/>
      <w:lvlJc w:val="left"/>
      <w:pPr>
        <w:ind w:left="2154" w:hanging="207"/>
      </w:pPr>
      <w:rPr>
        <w:rFonts w:hint="default"/>
      </w:rPr>
    </w:lvl>
    <w:lvl w:ilvl="4" w:tplc="45B0E2F0">
      <w:start w:val="1"/>
      <w:numFmt w:val="bullet"/>
      <w:lvlText w:val="•"/>
      <w:lvlJc w:val="left"/>
      <w:pPr>
        <w:ind w:left="2832" w:hanging="207"/>
      </w:pPr>
      <w:rPr>
        <w:rFonts w:hint="default"/>
      </w:rPr>
    </w:lvl>
    <w:lvl w:ilvl="5" w:tplc="9E6E7D70">
      <w:start w:val="1"/>
      <w:numFmt w:val="bullet"/>
      <w:lvlText w:val="•"/>
      <w:lvlJc w:val="left"/>
      <w:pPr>
        <w:ind w:left="3510" w:hanging="207"/>
      </w:pPr>
      <w:rPr>
        <w:rFonts w:hint="default"/>
      </w:rPr>
    </w:lvl>
    <w:lvl w:ilvl="6" w:tplc="945AA472">
      <w:start w:val="1"/>
      <w:numFmt w:val="bullet"/>
      <w:lvlText w:val="•"/>
      <w:lvlJc w:val="left"/>
      <w:pPr>
        <w:ind w:left="4188" w:hanging="207"/>
      </w:pPr>
      <w:rPr>
        <w:rFonts w:hint="default"/>
      </w:rPr>
    </w:lvl>
    <w:lvl w:ilvl="7" w:tplc="5CD604A0">
      <w:start w:val="1"/>
      <w:numFmt w:val="bullet"/>
      <w:lvlText w:val="•"/>
      <w:lvlJc w:val="left"/>
      <w:pPr>
        <w:ind w:left="4866" w:hanging="207"/>
      </w:pPr>
      <w:rPr>
        <w:rFonts w:hint="default"/>
      </w:rPr>
    </w:lvl>
    <w:lvl w:ilvl="8" w:tplc="EF620F70">
      <w:start w:val="1"/>
      <w:numFmt w:val="bullet"/>
      <w:lvlText w:val="•"/>
      <w:lvlJc w:val="left"/>
      <w:pPr>
        <w:ind w:left="5544" w:hanging="207"/>
      </w:pPr>
      <w:rPr>
        <w:rFonts w:hint="default"/>
      </w:rPr>
    </w:lvl>
  </w:abstractNum>
  <w:abstractNum w:abstractNumId="9">
    <w:nsid w:val="6B3360E5"/>
    <w:multiLevelType w:val="hybridMultilevel"/>
    <w:tmpl w:val="D348F9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D5F1C17"/>
    <w:multiLevelType w:val="multilevel"/>
    <w:tmpl w:val="AE78D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6F90406A"/>
    <w:multiLevelType w:val="hybridMultilevel"/>
    <w:tmpl w:val="4E6E67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10"/>
  </w:num>
  <w:num w:numId="5">
    <w:abstractNumId w:val="8"/>
  </w:num>
  <w:num w:numId="6">
    <w:abstractNumId w:val="0"/>
  </w:num>
  <w:num w:numId="7">
    <w:abstractNumId w:val="2"/>
  </w:num>
  <w:num w:numId="8">
    <w:abstractNumId w:val="4"/>
  </w:num>
  <w:num w:numId="9">
    <w:abstractNumId w:val="7"/>
  </w:num>
  <w:num w:numId="10">
    <w:abstractNumId w:val="9"/>
  </w:num>
  <w:num w:numId="11">
    <w:abstractNumId w:val="3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49D8"/>
    <w:rsid w:val="000D70D7"/>
    <w:rsid w:val="00461F37"/>
    <w:rsid w:val="0073504C"/>
    <w:rsid w:val="00822396"/>
    <w:rsid w:val="008D49D8"/>
    <w:rsid w:val="00CB2A75"/>
    <w:rsid w:val="00E400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F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1F3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61F37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3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50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1F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61F37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461F37"/>
    <w:rPr>
      <w:color w:val="0563C1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350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350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4057.pdf&amp;show=dcatalogues/1/1533549/4057.pdf&amp;view=true" TargetMode="External"/><Relationship Id="rId13" Type="http://schemas.openxmlformats.org/officeDocument/2006/relationships/hyperlink" Target="https://znanium.com/catalog/product/1007521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hyperlink" Target="https://znanium.com/catalog/product/1081139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znanium.com/catalog/product/507377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urait.ru/book/osnovy-nauchnoy-deyatelnosti-studenta-magisterskaya-dissertaciya-442041" TargetMode="External"/><Relationship Id="rId10" Type="http://schemas.openxmlformats.org/officeDocument/2006/relationships/hyperlink" Target="https://znanium.com/catalog/product/101823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agtu.informsystema.ru/uploader/fileUpload?name=3739.pdf&amp;show=dcatalogues/1/1527742/3739.pdf&amp;view=true" TargetMode="External"/><Relationship Id="rId14" Type="http://schemas.openxmlformats.org/officeDocument/2006/relationships/hyperlink" Target="https://znanium.com/catalog/product/1008977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8844</Words>
  <Characters>50416</Characters>
  <Application>Microsoft Office Word</Application>
  <DocSecurity>0</DocSecurity>
  <Lines>420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I&amp;J</dc:creator>
  <cp:lastModifiedBy>Чернова Н.В.</cp:lastModifiedBy>
  <cp:revision>4</cp:revision>
  <cp:lastPrinted>2020-11-26T11:24:00Z</cp:lastPrinted>
  <dcterms:created xsi:type="dcterms:W3CDTF">2020-11-04T06:37:00Z</dcterms:created>
  <dcterms:modified xsi:type="dcterms:W3CDTF">2020-11-26T11:25:00Z</dcterms:modified>
</cp:coreProperties>
</file>