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51E" w:rsidRDefault="00CF551E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7885" cy="8134350"/>
            <wp:effectExtent l="19050" t="0" r="5715" b="0"/>
            <wp:docPr id="2" name="Рисунок 1" descr="C:\Users\t.sidorenko\Pictures\MP Navigator EX\2020_03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6\I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37885" cy="8134350"/>
            <wp:effectExtent l="19050" t="0" r="5715" b="0"/>
            <wp:docPr id="3" name="Рисунок 2" descr="C:\Users\t.sidorenko\Pictures\MP Navigator EX\2020_03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6\IMG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1E" w:rsidRDefault="00CF551E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1267C4" w:rsidRDefault="001267C4">
      <w:pPr>
        <w:rPr>
          <w:sz w:val="0"/>
          <w:szCs w:val="0"/>
          <w:lang w:val="ru-RU"/>
        </w:rPr>
      </w:pPr>
    </w:p>
    <w:p w:rsidR="00CF551E" w:rsidRPr="00B20842" w:rsidRDefault="00CF551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267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7C4" w:rsidRDefault="00B208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1267C4">
        <w:trPr>
          <w:trHeight w:hRule="exact" w:val="131"/>
        </w:trPr>
        <w:tc>
          <w:tcPr>
            <w:tcW w:w="3119" w:type="dxa"/>
          </w:tcPr>
          <w:p w:rsidR="001267C4" w:rsidRDefault="001267C4"/>
        </w:tc>
        <w:tc>
          <w:tcPr>
            <w:tcW w:w="6238" w:type="dxa"/>
          </w:tcPr>
          <w:p w:rsidR="001267C4" w:rsidRDefault="001267C4"/>
        </w:tc>
      </w:tr>
      <w:tr w:rsidR="001267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67C4" w:rsidRDefault="001267C4"/>
        </w:tc>
      </w:tr>
      <w:tr w:rsidR="001267C4">
        <w:trPr>
          <w:trHeight w:hRule="exact" w:val="13"/>
        </w:trPr>
        <w:tc>
          <w:tcPr>
            <w:tcW w:w="3119" w:type="dxa"/>
          </w:tcPr>
          <w:p w:rsidR="001267C4" w:rsidRDefault="001267C4"/>
        </w:tc>
        <w:tc>
          <w:tcPr>
            <w:tcW w:w="6238" w:type="dxa"/>
          </w:tcPr>
          <w:p w:rsidR="001267C4" w:rsidRDefault="001267C4"/>
        </w:tc>
      </w:tr>
      <w:tr w:rsidR="001267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67C4" w:rsidRDefault="001267C4"/>
        </w:tc>
      </w:tr>
      <w:tr w:rsidR="001267C4">
        <w:trPr>
          <w:trHeight w:hRule="exact" w:val="96"/>
        </w:trPr>
        <w:tc>
          <w:tcPr>
            <w:tcW w:w="3119" w:type="dxa"/>
          </w:tcPr>
          <w:p w:rsidR="001267C4" w:rsidRDefault="001267C4"/>
        </w:tc>
        <w:tc>
          <w:tcPr>
            <w:tcW w:w="6238" w:type="dxa"/>
          </w:tcPr>
          <w:p w:rsidR="001267C4" w:rsidRDefault="001267C4"/>
        </w:tc>
      </w:tr>
      <w:tr w:rsidR="001267C4" w:rsidRPr="00FE18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1267C4" w:rsidRPr="00FE186A">
        <w:trPr>
          <w:trHeight w:hRule="exact" w:val="138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555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1267C4" w:rsidRPr="00FE186A">
        <w:trPr>
          <w:trHeight w:hRule="exact" w:val="277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13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96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1267C4" w:rsidRPr="00FE186A">
        <w:trPr>
          <w:trHeight w:hRule="exact" w:val="138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</w:tr>
      <w:tr w:rsidR="001267C4" w:rsidRPr="00FE186A">
        <w:trPr>
          <w:trHeight w:hRule="exact" w:val="555"/>
        </w:trPr>
        <w:tc>
          <w:tcPr>
            <w:tcW w:w="3119" w:type="dxa"/>
          </w:tcPr>
          <w:p w:rsidR="001267C4" w:rsidRPr="00B20842" w:rsidRDefault="001267C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267C4" w:rsidRPr="00B20842" w:rsidRDefault="00B2084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08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1267C4" w:rsidRPr="00B20842" w:rsidRDefault="00B20842">
      <w:pPr>
        <w:rPr>
          <w:sz w:val="0"/>
          <w:szCs w:val="0"/>
          <w:lang w:val="ru-RU"/>
        </w:rPr>
      </w:pPr>
      <w:r w:rsidRPr="00B2084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  <w:gridCol w:w="39"/>
      </w:tblGrid>
      <w:tr w:rsidR="001267C4" w:rsidRPr="00FE186A" w:rsidTr="009E1528">
        <w:trPr>
          <w:trHeight w:hRule="exact" w:val="9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67C4" w:rsidRPr="00B20842" w:rsidRDefault="001267C4" w:rsidP="009E1528">
            <w:pPr>
              <w:rPr>
                <w:lang w:val="ru-RU"/>
              </w:rPr>
            </w:pP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E186A" w:rsidRPr="00845F60" w:rsidTr="00FE186A">
        <w:trPr>
          <w:gridAfter w:val="1"/>
          <w:wAfter w:w="39" w:type="dxa"/>
          <w:trHeight w:hRule="exact" w:val="488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тек-стами;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логично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FE186A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RPr="00F21A9C" w:rsidTr="00FE186A">
        <w:trPr>
          <w:gridAfter w:val="1"/>
          <w:wAfter w:w="39" w:type="dxa"/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"Философия"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бакалавриата.</w:t>
            </w:r>
            <w: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(металлургическое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E186A" w:rsidTr="00FE186A">
        <w:trPr>
          <w:gridAfter w:val="1"/>
          <w:wAfter w:w="39" w:type="dxa"/>
          <w:trHeight w:hRule="exact" w:val="138"/>
        </w:trPr>
        <w:tc>
          <w:tcPr>
            <w:tcW w:w="1999" w:type="dxa"/>
          </w:tcPr>
          <w:p w:rsidR="00FE186A" w:rsidRDefault="00FE186A" w:rsidP="00020DFC"/>
        </w:tc>
        <w:tc>
          <w:tcPr>
            <w:tcW w:w="7386" w:type="dxa"/>
          </w:tcPr>
          <w:p w:rsidR="00FE186A" w:rsidRDefault="00FE186A" w:rsidP="00020DFC"/>
        </w:tc>
      </w:tr>
      <w:tr w:rsidR="00FE186A" w:rsidRPr="00F21A9C" w:rsidTr="00FE186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277"/>
        </w:trPr>
        <w:tc>
          <w:tcPr>
            <w:tcW w:w="19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Tr="00020DFC">
        <w:trPr>
          <w:gridAfter w:val="1"/>
          <w:wAfter w:w="39" w:type="dxa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E186A" w:rsidRPr="00F21A9C" w:rsidTr="00FE186A">
        <w:trPr>
          <w:gridAfter w:val="1"/>
          <w:wAfter w:w="39" w:type="dxa"/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</w:tbl>
    <w:p w:rsidR="00FE186A" w:rsidRPr="00F21A9C" w:rsidRDefault="00FE186A" w:rsidP="00FE186A">
      <w:pPr>
        <w:rPr>
          <w:sz w:val="0"/>
          <w:szCs w:val="0"/>
          <w:lang w:val="ru-RU"/>
        </w:rPr>
      </w:pPr>
      <w:r w:rsidRPr="00F21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186A" w:rsidRPr="00F21A9C" w:rsidTr="00020D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специфику философских проблем науки и техники;</w:t>
            </w:r>
          </w:p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функции и роль научного знания в современной культуре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восприятия и анализа текстов, имеющих философское содержание;</w:t>
            </w:r>
          </w:p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реферирования литературы по философским проблемам науки и техники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представления о возможных сферах и направлениях само-развития и профессиональной реализации, путях использования творческого потенциала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связанные с развитием науки и техники современные социальные и этические проблемы;</w:t>
            </w:r>
          </w:p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систему ценностей, идеалов и норм научно-технической деятельности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ответственно использовать углубленные знания этических норм науч-но-технической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собирать, обрабатывать и интерпретировать данные для формирования суждений по социальным, научным и этическим проблемам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FE186A" w:rsidRPr="00F21A9C" w:rsidTr="00020DF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структуру научного познания, его методы и формы;</w:t>
            </w:r>
          </w:p>
        </w:tc>
      </w:tr>
      <w:tr w:rsidR="00FE186A" w:rsidRPr="00F21A9C" w:rsidTr="00020DF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задачи исследования в соответствии с особенностями современной методологии научных исследований в целом и в своей предметной области</w:t>
            </w:r>
          </w:p>
        </w:tc>
      </w:tr>
      <w:tr w:rsidR="00FE186A" w:rsidRPr="00F21A9C" w:rsidTr="00020DF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применения современной методологии науки</w:t>
            </w:r>
          </w:p>
        </w:tc>
      </w:tr>
      <w:tr w:rsidR="00FE186A" w:rsidRPr="00F21A9C" w:rsidTr="00020D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свободно пользоваться литературной и деловой письменной и устной речью на государственном языке Российской Федерации, создавать и редактировать тексты профессионального назначения, владением иностранным языком как средством делового общения</w:t>
            </w:r>
          </w:p>
        </w:tc>
      </w:tr>
    </w:tbl>
    <w:p w:rsidR="00FE186A" w:rsidRPr="00F21A9C" w:rsidRDefault="00FE186A" w:rsidP="00FE186A">
      <w:pPr>
        <w:rPr>
          <w:sz w:val="0"/>
          <w:szCs w:val="0"/>
          <w:lang w:val="ru-RU"/>
        </w:rPr>
      </w:pPr>
      <w:r w:rsidRPr="00F21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186A" w:rsidRPr="00F21A9C" w:rsidTr="00020D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когнитивные и этические нормы теоретической аргументации и научной дискуссий</w:t>
            </w:r>
          </w:p>
        </w:tc>
      </w:tr>
      <w:tr w:rsidR="00FE186A" w:rsidRPr="00F21A9C" w:rsidTr="00020D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пользоваться и применять в профессии основные приемы общенаучного и философского мышления</w:t>
            </w:r>
          </w:p>
        </w:tc>
      </w:tr>
      <w:tr w:rsidR="00FE186A" w:rsidRPr="00F21A9C" w:rsidTr="00020DF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общекультурного и научного анализа и аргументировано и ясно строить устную и письменную речь</w:t>
            </w:r>
          </w:p>
        </w:tc>
      </w:tr>
    </w:tbl>
    <w:p w:rsidR="00FE186A" w:rsidRPr="00F21A9C" w:rsidRDefault="00FE186A" w:rsidP="00FE186A">
      <w:pPr>
        <w:rPr>
          <w:sz w:val="0"/>
          <w:szCs w:val="0"/>
          <w:lang w:val="ru-RU"/>
        </w:rPr>
      </w:pPr>
      <w:r w:rsidRPr="00F21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497"/>
        <w:gridCol w:w="401"/>
        <w:gridCol w:w="538"/>
        <w:gridCol w:w="633"/>
        <w:gridCol w:w="682"/>
        <w:gridCol w:w="533"/>
        <w:gridCol w:w="1547"/>
        <w:gridCol w:w="1620"/>
        <w:gridCol w:w="1248"/>
      </w:tblGrid>
      <w:tr w:rsidR="00FE186A" w:rsidRPr="00F21A9C" w:rsidTr="00020DFC">
        <w:trPr>
          <w:trHeight w:hRule="exact" w:val="285"/>
        </w:trPr>
        <w:tc>
          <w:tcPr>
            <w:tcW w:w="710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020DF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FE186A" w:rsidTr="00020DFC">
        <w:trPr>
          <w:trHeight w:hRule="exact" w:val="138"/>
        </w:trPr>
        <w:tc>
          <w:tcPr>
            <w:tcW w:w="710" w:type="dxa"/>
          </w:tcPr>
          <w:p w:rsidR="00FE186A" w:rsidRDefault="00FE186A" w:rsidP="00020DFC"/>
        </w:tc>
        <w:tc>
          <w:tcPr>
            <w:tcW w:w="1702" w:type="dxa"/>
          </w:tcPr>
          <w:p w:rsidR="00FE186A" w:rsidRDefault="00FE186A" w:rsidP="00020DFC"/>
        </w:tc>
        <w:tc>
          <w:tcPr>
            <w:tcW w:w="426" w:type="dxa"/>
          </w:tcPr>
          <w:p w:rsidR="00FE186A" w:rsidRDefault="00FE186A" w:rsidP="00020DFC"/>
        </w:tc>
        <w:tc>
          <w:tcPr>
            <w:tcW w:w="568" w:type="dxa"/>
          </w:tcPr>
          <w:p w:rsidR="00FE186A" w:rsidRDefault="00FE186A" w:rsidP="00020DFC"/>
        </w:tc>
        <w:tc>
          <w:tcPr>
            <w:tcW w:w="710" w:type="dxa"/>
          </w:tcPr>
          <w:p w:rsidR="00FE186A" w:rsidRDefault="00FE186A" w:rsidP="00020DFC"/>
        </w:tc>
        <w:tc>
          <w:tcPr>
            <w:tcW w:w="710" w:type="dxa"/>
          </w:tcPr>
          <w:p w:rsidR="00FE186A" w:rsidRDefault="00FE186A" w:rsidP="00020DFC"/>
        </w:tc>
        <w:tc>
          <w:tcPr>
            <w:tcW w:w="568" w:type="dxa"/>
          </w:tcPr>
          <w:p w:rsidR="00FE186A" w:rsidRDefault="00FE186A" w:rsidP="00020DFC"/>
        </w:tc>
        <w:tc>
          <w:tcPr>
            <w:tcW w:w="1560" w:type="dxa"/>
          </w:tcPr>
          <w:p w:rsidR="00FE186A" w:rsidRDefault="00FE186A" w:rsidP="00020DFC"/>
        </w:tc>
        <w:tc>
          <w:tcPr>
            <w:tcW w:w="1702" w:type="dxa"/>
          </w:tcPr>
          <w:p w:rsidR="00FE186A" w:rsidRDefault="00FE186A" w:rsidP="00020DFC"/>
        </w:tc>
        <w:tc>
          <w:tcPr>
            <w:tcW w:w="1277" w:type="dxa"/>
          </w:tcPr>
          <w:p w:rsidR="00FE186A" w:rsidRDefault="00FE186A" w:rsidP="00020DFC"/>
        </w:tc>
      </w:tr>
      <w:tr w:rsidR="00FE186A" w:rsidTr="00020DF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E186A" w:rsidTr="00020DF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186A" w:rsidRDefault="00FE186A" w:rsidP="00020DF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186A" w:rsidRDefault="00FE186A" w:rsidP="00020DF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революции.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доклад;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Сциентизм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антисциентизм.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ВНКР)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Tr="00020DF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</w:tr>
      <w:tr w:rsidR="00FE186A" w:rsidRPr="00F21A9C" w:rsidTr="00020DF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ОК-2,ОК- 5,ОК-6,ОК- 4,ОК-3</w:t>
            </w:r>
          </w:p>
        </w:tc>
      </w:tr>
    </w:tbl>
    <w:p w:rsidR="00FE186A" w:rsidRPr="00F21A9C" w:rsidRDefault="00FE186A" w:rsidP="00FE186A">
      <w:pPr>
        <w:rPr>
          <w:sz w:val="0"/>
          <w:szCs w:val="0"/>
          <w:lang w:val="ru-RU"/>
        </w:rPr>
      </w:pPr>
      <w:r w:rsidRPr="00F21A9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FE186A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E186A" w:rsidTr="00020DFC">
        <w:trPr>
          <w:trHeight w:hRule="exact" w:val="138"/>
        </w:trPr>
        <w:tc>
          <w:tcPr>
            <w:tcW w:w="9357" w:type="dxa"/>
          </w:tcPr>
          <w:p w:rsidR="00FE186A" w:rsidRDefault="00FE186A" w:rsidP="00020DFC"/>
        </w:tc>
      </w:tr>
      <w:tr w:rsidR="00FE186A" w:rsidRPr="00845F60" w:rsidTr="00020DF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020DFC">
        <w:trPr>
          <w:trHeight w:hRule="exact" w:val="277"/>
        </w:trPr>
        <w:tc>
          <w:tcPr>
            <w:tcW w:w="9357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RPr="00845F60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186A" w:rsidTr="00020DFC">
        <w:trPr>
          <w:trHeight w:hRule="exact" w:val="138"/>
        </w:trPr>
        <w:tc>
          <w:tcPr>
            <w:tcW w:w="9357" w:type="dxa"/>
          </w:tcPr>
          <w:p w:rsidR="00FE186A" w:rsidRDefault="00FE186A" w:rsidP="00020DFC"/>
        </w:tc>
      </w:tr>
      <w:tr w:rsidR="00FE186A" w:rsidRPr="00845F60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186A" w:rsidTr="00020DFC">
        <w:trPr>
          <w:trHeight w:hRule="exact" w:val="138"/>
        </w:trPr>
        <w:tc>
          <w:tcPr>
            <w:tcW w:w="9357" w:type="dxa"/>
          </w:tcPr>
          <w:p w:rsidR="00FE186A" w:rsidRDefault="00FE186A" w:rsidP="00020DFC"/>
        </w:tc>
      </w:tr>
      <w:tr w:rsidR="00FE186A" w:rsidRPr="00845F60" w:rsidTr="00020D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020D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186A" w:rsidRPr="00845F60" w:rsidTr="00020DFC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Канке.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978-5-9916-5951-2.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1A9C">
              <w:rPr>
                <w:lang w:val="ru-RU"/>
              </w:rPr>
              <w:t xml:space="preserve"> </w:t>
            </w:r>
            <w:hyperlink r:id="rId9" w:anchor="page/1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-450956#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020DFC">
        <w:trPr>
          <w:trHeight w:hRule="exact" w:val="138"/>
        </w:trPr>
        <w:tc>
          <w:tcPr>
            <w:tcW w:w="9357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E186A" w:rsidRPr="00845F60" w:rsidTr="00020DFC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1A9C">
              <w:rPr>
                <w:lang w:val="ru-RU"/>
              </w:rPr>
              <w:t xml:space="preserve"> </w:t>
            </w:r>
            <w:hyperlink r:id="rId10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=2892.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/1/1134226/2892.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1A9C">
              <w:rPr>
                <w:lang w:val="ru-RU"/>
              </w:rPr>
              <w:t xml:space="preserve"> </w:t>
            </w:r>
            <w:hyperlink r:id="rId11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978-5-534-09037-6.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1A9C">
              <w:rPr>
                <w:lang w:val="ru-RU"/>
              </w:rPr>
              <w:t xml:space="preserve"> </w:t>
            </w:r>
            <w:hyperlink r:id="rId12" w:anchor="page/1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-451524#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020DFC">
        <w:trPr>
          <w:trHeight w:hRule="exact" w:val="138"/>
        </w:trPr>
        <w:tc>
          <w:tcPr>
            <w:tcW w:w="9357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Tr="00020D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:rsidR="00FE186A" w:rsidRDefault="00FE186A" w:rsidP="00FE18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"/>
        <w:gridCol w:w="2177"/>
        <w:gridCol w:w="2945"/>
        <w:gridCol w:w="4064"/>
        <w:gridCol w:w="63"/>
      </w:tblGrid>
      <w:tr w:rsidR="00FE186A" w:rsidRPr="00845F60" w:rsidTr="00845F60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Ахметзянова;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21A9C">
              <w:rPr>
                <w:lang w:val="ru-RU"/>
              </w:rPr>
              <w:t xml:space="preserve"> </w:t>
            </w:r>
            <w:hyperlink r:id="rId13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=3191.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/1/1136674/3191.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F21A9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138"/>
        </w:trPr>
        <w:tc>
          <w:tcPr>
            <w:tcW w:w="264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RPr="00845F60" w:rsidTr="00845F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277"/>
        </w:trPr>
        <w:tc>
          <w:tcPr>
            <w:tcW w:w="264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Tr="00845F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E186A" w:rsidTr="00845F60">
        <w:trPr>
          <w:trHeight w:hRule="exact" w:val="555"/>
        </w:trPr>
        <w:tc>
          <w:tcPr>
            <w:tcW w:w="264" w:type="dxa"/>
          </w:tcPr>
          <w:p w:rsidR="00FE186A" w:rsidRDefault="00FE186A" w:rsidP="00020DF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818"/>
        </w:trPr>
        <w:tc>
          <w:tcPr>
            <w:tcW w:w="264" w:type="dxa"/>
          </w:tcPr>
          <w:p w:rsidR="00FE186A" w:rsidRDefault="00FE186A" w:rsidP="00020DF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555"/>
        </w:trPr>
        <w:tc>
          <w:tcPr>
            <w:tcW w:w="264" w:type="dxa"/>
          </w:tcPr>
          <w:p w:rsidR="00FE186A" w:rsidRDefault="00FE186A" w:rsidP="00020DF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845F60" w:rsidTr="00845F60">
        <w:trPr>
          <w:trHeight w:hRule="exact" w:val="555"/>
        </w:trPr>
        <w:tc>
          <w:tcPr>
            <w:tcW w:w="264" w:type="dxa"/>
          </w:tcPr>
          <w:p w:rsidR="00845F60" w:rsidRDefault="00845F60" w:rsidP="00020DF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5F60" w:rsidRDefault="00845F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5F60" w:rsidRDefault="00845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5F60" w:rsidRDefault="00845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845F60" w:rsidRDefault="00845F60" w:rsidP="00020DFC"/>
        </w:tc>
      </w:tr>
      <w:tr w:rsidR="00FE186A" w:rsidTr="00845F60">
        <w:trPr>
          <w:trHeight w:hRule="exact" w:val="285"/>
        </w:trPr>
        <w:tc>
          <w:tcPr>
            <w:tcW w:w="264" w:type="dxa"/>
          </w:tcPr>
          <w:p w:rsidR="00FE186A" w:rsidRDefault="00FE186A" w:rsidP="00020DF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138"/>
        </w:trPr>
        <w:tc>
          <w:tcPr>
            <w:tcW w:w="264" w:type="dxa"/>
          </w:tcPr>
          <w:p w:rsidR="00FE186A" w:rsidRDefault="00FE186A" w:rsidP="00020DFC"/>
        </w:tc>
        <w:tc>
          <w:tcPr>
            <w:tcW w:w="2099" w:type="dxa"/>
          </w:tcPr>
          <w:p w:rsidR="00FE186A" w:rsidRDefault="00FE186A" w:rsidP="00020DFC"/>
        </w:tc>
        <w:tc>
          <w:tcPr>
            <w:tcW w:w="3199" w:type="dxa"/>
          </w:tcPr>
          <w:p w:rsidR="00FE186A" w:rsidRDefault="00FE186A" w:rsidP="00020DFC"/>
        </w:tc>
        <w:tc>
          <w:tcPr>
            <w:tcW w:w="3770" w:type="dxa"/>
          </w:tcPr>
          <w:p w:rsidR="00FE186A" w:rsidRDefault="00FE186A" w:rsidP="00020DFC"/>
        </w:tc>
        <w:tc>
          <w:tcPr>
            <w:tcW w:w="92" w:type="dxa"/>
          </w:tcPr>
          <w:p w:rsidR="00FE186A" w:rsidRDefault="00FE186A" w:rsidP="00020DFC"/>
        </w:tc>
      </w:tr>
      <w:tr w:rsidR="00FE186A" w:rsidRPr="00845F60" w:rsidTr="00845F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Tr="00845F60">
        <w:trPr>
          <w:trHeight w:hRule="exact" w:val="270"/>
        </w:trPr>
        <w:tc>
          <w:tcPr>
            <w:tcW w:w="264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14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4633D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E186A"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E186A"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540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/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826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555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555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Tr="00845F60">
        <w:trPr>
          <w:trHeight w:hRule="exact" w:val="826"/>
        </w:trPr>
        <w:tc>
          <w:tcPr>
            <w:tcW w:w="264" w:type="dxa"/>
          </w:tcPr>
          <w:p w:rsidR="00FE186A" w:rsidRDefault="00FE186A" w:rsidP="00020DF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Pr="00F21A9C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21A9C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186A" w:rsidRDefault="00FE186A" w:rsidP="00020D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820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FE186A" w:rsidRDefault="00FE186A" w:rsidP="00020DFC"/>
        </w:tc>
      </w:tr>
      <w:tr w:rsidR="00FE186A" w:rsidRPr="00845F60" w:rsidTr="00845F6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138"/>
        </w:trPr>
        <w:tc>
          <w:tcPr>
            <w:tcW w:w="264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  <w:tr w:rsidR="00FE186A" w:rsidRPr="00845F60" w:rsidTr="00845F60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1A9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21A9C">
              <w:rPr>
                <w:lang w:val="ru-RU"/>
              </w:rPr>
              <w:t xml:space="preserve"> </w:t>
            </w:r>
            <w:r w:rsidRPr="00F21A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21A9C">
              <w:rPr>
                <w:lang w:val="ru-RU"/>
              </w:rPr>
              <w:t xml:space="preserve"> </w:t>
            </w:r>
          </w:p>
          <w:p w:rsidR="00FE186A" w:rsidRPr="00F21A9C" w:rsidRDefault="00FE186A" w:rsidP="00020D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1A9C">
              <w:rPr>
                <w:lang w:val="ru-RU"/>
              </w:rPr>
              <w:t xml:space="preserve"> </w:t>
            </w:r>
          </w:p>
        </w:tc>
      </w:tr>
      <w:tr w:rsidR="00FE186A" w:rsidRPr="00845F60" w:rsidTr="00845F60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186A" w:rsidRPr="00F21A9C" w:rsidRDefault="00FE186A" w:rsidP="00020DFC">
            <w:pPr>
              <w:rPr>
                <w:lang w:val="ru-RU"/>
              </w:rPr>
            </w:pPr>
          </w:p>
        </w:tc>
      </w:tr>
    </w:tbl>
    <w:p w:rsidR="00FE186A" w:rsidRPr="00F21A9C" w:rsidRDefault="00FE186A" w:rsidP="00FE186A">
      <w:pPr>
        <w:rPr>
          <w:lang w:val="ru-RU"/>
        </w:rPr>
      </w:pPr>
    </w:p>
    <w:p w:rsidR="007F4617" w:rsidRDefault="007F4617">
      <w:pPr>
        <w:rPr>
          <w:lang w:val="ru-RU"/>
        </w:rPr>
        <w:sectPr w:rsidR="007F4617" w:rsidSect="001267C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F4617" w:rsidRPr="0030152F" w:rsidRDefault="007F4617" w:rsidP="007F461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1</w:t>
      </w:r>
    </w:p>
    <w:p w:rsidR="007F4617" w:rsidRPr="0030152F" w:rsidRDefault="007F4617" w:rsidP="007F461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6 Учебно-методическое обеспечение самостоятельной работы обучающихся</w:t>
      </w:r>
    </w:p>
    <w:p w:rsidR="007F4617" w:rsidRPr="0030152F" w:rsidRDefault="007F4617" w:rsidP="007F461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 w:eastAsia="ru-RU"/>
        </w:rPr>
      </w:pPr>
      <w:r w:rsidRPr="0030152F">
        <w:rPr>
          <w:rFonts w:ascii="Times New Roman" w:eastAsia="Times New Roman" w:hAnsi="Times New Roman" w:cs="Georgia"/>
          <w:b/>
          <w:i/>
          <w:sz w:val="24"/>
          <w:lang w:val="ru-RU" w:eastAsia="ru-RU"/>
        </w:rPr>
        <w:t>Примерная структура и содержание раздела: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«Философские проблемы науки и техники» предусмотрена аудиторная и внеаудиторная самостоятельная работа обучающихся.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форма мышления, познавательная деятельность и вид знания.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Наука как социальный институт, функции науки.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Возникновение философии науки и формирование ее предметной области.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Проблемы философии и методологии науки в позитивизме и неопозитивизме.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Проблемы философии и методологии науки в постпозитивизме.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Научные понятия и научные законы как структуры научного знания.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Научный факт, проблема и гипотезы в структуре научного познания.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и функции научной теории. Научно-исследовательская программа. 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Соотношение эмпирического и теоретического уровней научного познания.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Методы эмпирического уровня.</w:t>
      </w:r>
    </w:p>
    <w:p w:rsidR="007F4617" w:rsidRPr="0030152F" w:rsidRDefault="007F4617" w:rsidP="007F4617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Методы теоретического уровня.</w:t>
      </w:r>
    </w:p>
    <w:p w:rsidR="007F4617" w:rsidRPr="0030152F" w:rsidRDefault="007F4617" w:rsidP="007F461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0152F">
        <w:rPr>
          <w:rFonts w:ascii="Times New Roman" w:eastAsia="Calibri" w:hAnsi="Times New Roman" w:cs="Times New Roman"/>
          <w:i/>
          <w:sz w:val="24"/>
          <w:szCs w:val="24"/>
        </w:rPr>
        <w:t xml:space="preserve">Контрольные </w:t>
      </w:r>
      <w:r w:rsidRPr="0030152F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</w:t>
      </w:r>
      <w:r w:rsidRPr="0030152F">
        <w:rPr>
          <w:rFonts w:ascii="Times New Roman" w:eastAsia="Calibri" w:hAnsi="Times New Roman" w:cs="Times New Roman"/>
          <w:i/>
          <w:sz w:val="24"/>
          <w:szCs w:val="24"/>
        </w:rPr>
        <w:t>адания: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знания?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причины возникновения такого направления в философии как философия науки?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классическом позитивизме.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концепцию науки в неопозитивизме.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Охарактеризуйте концепцию науки постпозитивизме.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Каково значение понятий в процессе формирования научного знания?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Дайте определение научного закона.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факта?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научных гипотез, опираясь на историю конкретных наук.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сущность функций научной теории.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возникло понятие научно-исследовательской программы?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характеристики научного наблюдения и его отличие от эксперимента?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особенности научного эксперимента в зависимости от специфики объекта исследования? Приведите примеры.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моделей в различных областях научного знания. На конкретных примерах поясните функции моделей.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Является ли гипотетико-дедуктивный метод универсальной моделью научного познания? Приведите точки зрения различных авторов и свою собственную.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сущность системного подхода и причины его широкого распространения.</w:t>
      </w:r>
    </w:p>
    <w:p w:rsidR="007F4617" w:rsidRPr="0030152F" w:rsidRDefault="007F4617" w:rsidP="007F4617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Почему синергетический подход получил всеобщее применение в науке?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7F4617" w:rsidRPr="0030152F" w:rsidRDefault="007F4617" w:rsidP="007F461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Прочитайте текст и ответьте на вопросы:</w:t>
      </w:r>
    </w:p>
    <w:p w:rsidR="007F4617" w:rsidRPr="0030152F" w:rsidRDefault="007F4617" w:rsidP="007F461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Что, по мнению М. Вебера, свидетельствует о наличии у человека призвания к занятию наукой? Без чего немыслимо занятие человека научной деятельностью?</w:t>
      </w:r>
    </w:p>
    <w:p w:rsidR="007F4617" w:rsidRPr="0030152F" w:rsidRDefault="007F4617" w:rsidP="007F461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ценность науки для человека и общества?</w:t>
      </w:r>
    </w:p>
    <w:p w:rsidR="007F4617" w:rsidRPr="0030152F" w:rsidRDefault="007F4617" w:rsidP="007F461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Применимо ли к развитию науки понятие прогресса?</w:t>
      </w:r>
    </w:p>
    <w:p w:rsidR="007F4617" w:rsidRPr="0030152F" w:rsidRDefault="007F4617" w:rsidP="007F4617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точка зрения М. Вебера на проблему существования «беспредпосылочной» науки?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Вебер М. Наука как призвание и профессия // Вебер М. Избранные произведения. М., 1990. – 707 – 736 </w:t>
      </w:r>
    </w:p>
    <w:p w:rsidR="007F4617" w:rsidRPr="0030152F" w:rsidRDefault="007F4617" w:rsidP="007F4617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7F4617" w:rsidRPr="0030152F" w:rsidRDefault="007F4617" w:rsidP="007F461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понимает автор под наукой? Какие функции она выполняет?</w:t>
      </w:r>
    </w:p>
    <w:p w:rsidR="007F4617" w:rsidRPr="0030152F" w:rsidRDefault="007F4617" w:rsidP="007F4617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цель науки в обществе?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Винер Н. Наука и общество // Вопросы философии. – 1961. – № 7. – С.117-122.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Прочитайте текст и ответьте на вопросы: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Какие аспекты научной деятельности выделяет автор? В чем их отличия?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Каковы цели построения научной теории?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чем суть аристотелевской и галилеевской традиции в науке?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Вригт фон Г.Х. Логико-философские исследования (Избранные труды) Часть I Объяснение и понимание. Перевод Е. И. Тарусиной. М., 1986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«Технические науки как самостоятельная область знания. Классификация технических наук. Основные периоды развития науки. Этапы развития технических наук. Технические революции»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Методологические основания современной классификации наук.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Возникновение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Предмет и методы технических наук. 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Технические науки и естествознание: особенности взаимодействия.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Классификация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Доклассический период развития науки.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Классический период развития науки.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Неклассический период развития науки. Формирование технических наук. 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Постнеклассический период развития науки. Неклассические технические теории.</w:t>
      </w:r>
    </w:p>
    <w:p w:rsidR="007F4617" w:rsidRPr="0030152F" w:rsidRDefault="007F4617" w:rsidP="007F4617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Роль технических революций в развитии технических наук.</w:t>
      </w:r>
    </w:p>
    <w:p w:rsidR="007F4617" w:rsidRPr="0030152F" w:rsidRDefault="007F4617" w:rsidP="007F46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методологические основания современной классификации наук.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классические и неклассические технические теории.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Опишите структуру технических теорий.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Существует ли техникознание по аналогии с естествознанием?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В каком отношении находились в Античности философское и научное знание?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Какие представления о природе и роли человека в мире сформировались в эпоху Возрождения? Как они повлияли на зарождение экспериментального естествознания?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причины возникновения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Поясните причины и суть сходства естествознания и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и объясните сущность технических революций. 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 идеал классической науки? Сохранился ли он в современной науке?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научных открытий, которые показали ограниченность исследовательских идеалов классической науки.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Сформулируйте отличия классической, неклассической и постнеклассической научной рациональности.</w:t>
      </w:r>
    </w:p>
    <w:p w:rsidR="007F4617" w:rsidRPr="0030152F" w:rsidRDefault="007F4617" w:rsidP="007F4617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Какие этические проблемы обусловили кризис идеала ценностно-нейтрального научного познания?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7F4617" w:rsidRPr="0030152F" w:rsidRDefault="007F4617" w:rsidP="007F461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текст и ответьте на вопросы: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содержание вкладывается в понятие «научная парадигма» автор?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каких черт позволяет констатировать, что некоторая наука переживает парадигмальный этап своего развития или является «нормальной наукой»?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видит автор теории научной парадигмы основные преимущества так называемого парадигмального этапа, а в чем – его несомненную слабость? 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черты отличают науку, находящуюся на допарадигмальном или постпарадигмальном этапе развития? 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суть понятия «научная революция»; что явилось для автора основой предложенного метафорического переноса: «революция социальная → революция научная»? 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Какую роль играют кризисы в развитии науки? 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Каким видится автору теории процесс развития науки в исторической перспективе? </w:t>
      </w:r>
    </w:p>
    <w:p w:rsidR="007F4617" w:rsidRPr="0030152F" w:rsidRDefault="007F4617" w:rsidP="007F4617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понимается в рамках рассматриваемой концепции «прогресс» в науке?</w:t>
      </w:r>
    </w:p>
    <w:p w:rsidR="007F4617" w:rsidRPr="0030152F" w:rsidRDefault="007F4617" w:rsidP="007F461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Кун Т. Структура научных революций / Т. Кун; Пер. с англ. И. З. Налетова. – М.: Прогресс, 1975. </w:t>
      </w:r>
    </w:p>
    <w:p w:rsidR="007F4617" w:rsidRPr="0030152F" w:rsidRDefault="007F4617" w:rsidP="007F4617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Прочитайте и ответьте на вопросы:</w:t>
      </w:r>
    </w:p>
    <w:p w:rsidR="007F4617" w:rsidRPr="0030152F" w:rsidRDefault="007F4617" w:rsidP="007F461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Перечислите основные достижение древних греков в математике с точки зрения автора. Как, по Вашему, данные открытия повлияли на дальнейшее развитии математического знания.</w:t>
      </w:r>
    </w:p>
    <w:p w:rsidR="007F4617" w:rsidRPr="0030152F" w:rsidRDefault="007F4617" w:rsidP="007F461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Перечислите основные достижение древних греков в астрономии. Как, по Вашему, данные открытия повлияли на дальнейшее развитие знаний о Вселенной.</w:t>
      </w:r>
    </w:p>
    <w:p w:rsidR="007F4617" w:rsidRPr="0030152F" w:rsidRDefault="007F4617" w:rsidP="007F461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Бертран Рассел о ранней греческой математике и астрономии</w:t>
      </w: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(Рассел Б. История западной философии. Издание 5-е, стереотипное. – М.: Академический проект, 2006. С. 263-274)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Сциентизм и антисциентизм. Этические проблемы современной науки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7F4617" w:rsidRPr="0030152F" w:rsidRDefault="007F4617" w:rsidP="007F46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Истоки сциентизма как социокультурной ориентации.</w:t>
      </w:r>
    </w:p>
    <w:p w:rsidR="007F4617" w:rsidRPr="0030152F" w:rsidRDefault="007F4617" w:rsidP="007F46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Кризис идеалов техногенного общества.</w:t>
      </w:r>
    </w:p>
    <w:p w:rsidR="007F4617" w:rsidRPr="0030152F" w:rsidRDefault="007F4617" w:rsidP="007F46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антисциентизма как социокультурной ориентации.</w:t>
      </w:r>
    </w:p>
    <w:p w:rsidR="007F4617" w:rsidRPr="0030152F" w:rsidRDefault="007F4617" w:rsidP="007F46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«Этос» науки.</w:t>
      </w:r>
    </w:p>
    <w:p w:rsidR="007F4617" w:rsidRPr="0030152F" w:rsidRDefault="007F4617" w:rsidP="007F46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этика науки.</w:t>
      </w:r>
    </w:p>
    <w:p w:rsidR="007F4617" w:rsidRPr="0030152F" w:rsidRDefault="007F4617" w:rsidP="007F46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Какие черты науки являются условием формирования сциентистской и антисциентистской позиций в культуре?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Какие этические проблемы акцентируют сторонники антисциентизма?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Приведите примеры антисциентистских взглядов.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Когда возникла необходимость ввести понятие о внутренних ценностях научного сообщества?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Какие из принципов этоса науки, предложенных Р.Мертоном, актуальны в современной науке?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Сформулируйте принципы экологической этики.</w:t>
      </w:r>
    </w:p>
    <w:p w:rsidR="007F4617" w:rsidRPr="0030152F" w:rsidRDefault="007F4617" w:rsidP="007F4617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Каковы тенденции изменения мировоззренческих установок техногенной цивилизации?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 для анализа:</w:t>
      </w:r>
    </w:p>
    <w:p w:rsidR="007F4617" w:rsidRPr="0030152F" w:rsidRDefault="007F4617" w:rsidP="007F4617">
      <w:pPr>
        <w:widowControl w:val="0"/>
        <w:numPr>
          <w:ilvl w:val="0"/>
          <w:numId w:val="16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7F4617" w:rsidRPr="0030152F" w:rsidRDefault="007F4617" w:rsidP="007F461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кибернетика?</w:t>
      </w:r>
    </w:p>
    <w:p w:rsidR="007F4617" w:rsidRPr="0030152F" w:rsidRDefault="007F4617" w:rsidP="007F4617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польза, а в чем опасность машин для человечества?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Норберт Винер. Некоторые моральные и технические последствия автоматизации.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30152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Режим доступа: </w:t>
      </w:r>
      <w:hyperlink r:id="rId19" w:history="1">
        <w:r w:rsidRPr="0030152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http://samlib.ru/h/ha_i_l/wiener.shtml</w:t>
        </w:r>
      </w:hyperlink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Тема 4 «Возникновение и развитие философии техники. Основные направления современной философии техники»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Причины и условия формирования направления «философия техники»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Проблема сущности и смысла техники в философии техники. 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 xml:space="preserve">Сциентистское направление философии техники. 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 xml:space="preserve">Социологическое направление философии техники. 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 xml:space="preserve">Антропологическое направление философии техники. </w:t>
      </w:r>
    </w:p>
    <w:p w:rsidR="007F4617" w:rsidRPr="0030152F" w:rsidRDefault="007F4617" w:rsidP="007F4617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Религиозное направление философии техники.</w:t>
      </w:r>
    </w:p>
    <w:p w:rsidR="007F4617" w:rsidRPr="0030152F" w:rsidRDefault="007F4617" w:rsidP="007F46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7F4617" w:rsidRPr="0030152F" w:rsidRDefault="007F4617" w:rsidP="007F461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Почему возникает философия техники? С какими функциями науки и техники связан этот процесс?</w:t>
      </w:r>
    </w:p>
    <w:p w:rsidR="007F4617" w:rsidRPr="0030152F" w:rsidRDefault="007F4617" w:rsidP="007F461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 определяется сущность и смысл техники (М.Хайдеггер, Н. Бердяев и др.)?</w:t>
      </w:r>
    </w:p>
    <w:p w:rsidR="007F4617" w:rsidRPr="0030152F" w:rsidRDefault="007F4617" w:rsidP="007F4617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Охарактеризуйте основные тенденции в развитии философии техники, согласно К. Митчелу. </w:t>
      </w:r>
      <w:r w:rsidRPr="0030152F">
        <w:rPr>
          <w:rFonts w:ascii="Times New Roman" w:eastAsia="Calibri" w:hAnsi="Times New Roman" w:cs="Times New Roman"/>
          <w:sz w:val="24"/>
          <w:szCs w:val="24"/>
        </w:rPr>
        <w:t>Приведите примеры авторских концепций.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7F4617" w:rsidRPr="0030152F" w:rsidRDefault="007F4617" w:rsidP="007F461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7F4617" w:rsidRPr="0030152F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Как автор определяет сущность техники?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Какова разница между организмом и организацией?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чем, по мнению автора, состоит религиозный смысл техники?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Какое влияние оказывает техника на душевную и духовную жизнь человека?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Являются ли, по вашему мнению, идеи Бердяева актуальными в наше время? Почему?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машина: Проблема социологии и метафизики техники // Вопросы философии. 1989. № 2.</w:t>
      </w:r>
    </w:p>
    <w:p w:rsidR="007F4617" w:rsidRPr="0030152F" w:rsidRDefault="007F4617" w:rsidP="007F4617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вопросы:</w:t>
      </w:r>
    </w:p>
    <w:p w:rsidR="007F4617" w:rsidRPr="0030152F" w:rsidRDefault="007F4617" w:rsidP="007F461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Как автор определяет существенные свойства техники?</w:t>
      </w:r>
    </w:p>
    <w:p w:rsidR="007F4617" w:rsidRPr="0030152F" w:rsidRDefault="007F4617" w:rsidP="007F461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Какие проблемы создает техника относительно «проекта» человеческой жизни?</w:t>
      </w:r>
    </w:p>
    <w:p w:rsidR="007F4617" w:rsidRPr="0030152F" w:rsidRDefault="007F4617" w:rsidP="007F461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Чем характеризуется «человек-техник»?</w:t>
      </w:r>
    </w:p>
    <w:p w:rsidR="007F4617" w:rsidRPr="0030152F" w:rsidRDefault="007F4617" w:rsidP="007F461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Что такое техницизм и технократия в понимании автора?</w:t>
      </w:r>
    </w:p>
    <w:p w:rsidR="007F4617" w:rsidRPr="0030152F" w:rsidRDefault="007F4617" w:rsidP="007F46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Хосе Ортега-и-Гассет. </w:t>
      </w:r>
      <w:r w:rsidRPr="0030152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Размышления о технике. </w:t>
      </w: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М.,2000. С.164-232.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«Взаимоотношение науки и техники на различных этапах эволюции техники. Специфика инженерной деятельности»</w:t>
      </w:r>
    </w:p>
    <w:p w:rsidR="007F4617" w:rsidRPr="0030152F" w:rsidRDefault="007F4617" w:rsidP="007F46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Обособление инженерной деятельности, ее характеристики.</w:t>
      </w:r>
    </w:p>
    <w:p w:rsidR="007F4617" w:rsidRPr="0030152F" w:rsidRDefault="007F4617" w:rsidP="007F46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период становления технических наук.</w:t>
      </w:r>
    </w:p>
    <w:p w:rsidR="007F4617" w:rsidRPr="0030152F" w:rsidRDefault="007F4617" w:rsidP="007F46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Становление технического и инженерного образования. </w:t>
      </w:r>
    </w:p>
    <w:p w:rsidR="007F4617" w:rsidRPr="0030152F" w:rsidRDefault="007F4617" w:rsidP="007F46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 методологии в инженерной и технической деятельности</w:t>
      </w:r>
    </w:p>
    <w:p w:rsidR="007F4617" w:rsidRPr="0030152F" w:rsidRDefault="007F4617" w:rsidP="007F46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науки и техники в современный период.</w:t>
      </w:r>
    </w:p>
    <w:p w:rsidR="007F4617" w:rsidRPr="0030152F" w:rsidRDefault="007F4617" w:rsidP="007F46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Существовала ли связь науки и техники в Античности и Средневековье?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Какие причины обусловили возникновение</w:t>
      </w:r>
      <w:r w:rsidRPr="0030152F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взаимосвязи науки и техники в период Возрождения и Нового времени?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Приведите примеры становления технического и инженерного образования в России.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Чем обусловлено появление новых методологий в инженерной и технической деятельности во второй половине 20в.?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0152F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состоит проблема социальной оценки техники?</w:t>
      </w:r>
    </w:p>
    <w:p w:rsidR="007F4617" w:rsidRPr="0030152F" w:rsidRDefault="007F4617" w:rsidP="007F4617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52F">
        <w:rPr>
          <w:rFonts w:ascii="Times New Roman" w:eastAsia="Calibri" w:hAnsi="Times New Roman" w:cs="Times New Roman"/>
          <w:sz w:val="24"/>
          <w:szCs w:val="24"/>
        </w:rPr>
        <w:t>Охарактеризуйте принципы инженерной этики.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7F4617" w:rsidRPr="0030152F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Прочитайте и ответьте на вопросы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Поясните мысль автора: «</w:t>
      </w: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Техника – вид раскрытия потаенности».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Что означает понятие «постав» применительно к проблеме сущности техники?</w:t>
      </w:r>
    </w:p>
    <w:p w:rsidR="007F4617" w:rsidRPr="0030152F" w:rsidRDefault="007F4617" w:rsidP="007F461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3) Каковы задачи человека по отношению к современному состоянию техники? </w:t>
      </w:r>
    </w:p>
    <w:p w:rsidR="007F4617" w:rsidRPr="0030152F" w:rsidRDefault="007F4617" w:rsidP="007F46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М. Хайдеггер. Время и бытие. М., 1993. С.221-238</w:t>
      </w:r>
    </w:p>
    <w:p w:rsidR="007F4617" w:rsidRPr="0030152F" w:rsidRDefault="007F4617" w:rsidP="007F4617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Примерные аудиторные контрольные работы (АКР):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Предметная область истории и науки. Основные формы бытия науки.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0152F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>Структура и формы научного познания. Эмпирический и теоретический уровни научного познания»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Методы научной индукции были сформулированы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Р. Декартом;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 Гегелем;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Бэконом;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Г. Лейбнием.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Принцип верификации как главный критерий научной обоснованности высказываний был сформулирован: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сторонниками эмпиризма;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представителями неопозитивизма;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представителями постпозитивизма 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сторонниками кумулятивизма.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дедукция;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индукция;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экстраполяция;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аналогия.</w:t>
      </w:r>
    </w:p>
    <w:p w:rsidR="007F4617" w:rsidRPr="0030152F" w:rsidRDefault="007F4617" w:rsidP="007F4617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Кто из перечисленных ученых и философов является основоположником экспериментального естествознания в новоевропейской науке: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И.Ньютон;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Р.Декарт;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Ф.Бэкон;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Г.Галилей.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Метод фальсификации для отделения научного знания от ненаучного предложил использовать: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Б. Рассел;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Р. Карнап;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 Поппер;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И. Лакатос.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Переход в познании от общего к частному и единичному, выведение частного и единичного из общего,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индукция;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дедукция;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аналогия;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аргументация.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Форма мышления, посредством которой из имеющегося знания выводится новое,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суждением;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синтезом;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умозаключением;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выводом.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 Образ ранее воспринятого предмета или явления, а также образ, созданный продуктивным воображением,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понятие;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представление;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восприятие;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умозаключение.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9.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</w:t>
      </w: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доказательства,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аксиома;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теорема;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постулат;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закон.</w:t>
      </w:r>
    </w:p>
    <w:p w:rsidR="007F4617" w:rsidRPr="0030152F" w:rsidRDefault="007F4617" w:rsidP="007F461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провиденциализм;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эмпиризм;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сциентизм;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антисциентизм.</w:t>
      </w:r>
    </w:p>
    <w:p w:rsidR="007F4617" w:rsidRPr="0030152F" w:rsidRDefault="007F4617" w:rsidP="007F461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Научное допущение или предположение, истинностное значение которого неопределенно, называется: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гипотезой;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концепцией;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теорией;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аргументом.</w:t>
      </w:r>
    </w:p>
    <w:p w:rsidR="007F4617" w:rsidRPr="0030152F" w:rsidRDefault="007F4617" w:rsidP="007F4617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Формы осознания в понятиях существенных свойств и взаимосвязей называются: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закономерностями;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категориями;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законами логики;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теориями.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Какие способы научной деятельности относятся к теоретическим методам исследования: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описание,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классификация,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идеализация,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сравнение. </w:t>
      </w:r>
    </w:p>
    <w:p w:rsidR="007F4617" w:rsidRPr="0030152F" w:rsidRDefault="007F4617" w:rsidP="007F461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Принцип верификации применяется для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7F4617" w:rsidRPr="0030152F" w:rsidRDefault="007F4617" w:rsidP="007F461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выявления научного смысла  высказываний; </w:t>
      </w:r>
    </w:p>
    <w:p w:rsidR="007F4617" w:rsidRPr="0030152F" w:rsidRDefault="007F4617" w:rsidP="007F461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доказательства истинности  научных теорий;</w:t>
      </w:r>
    </w:p>
    <w:p w:rsidR="007F4617" w:rsidRPr="0030152F" w:rsidRDefault="007F4617" w:rsidP="007F461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опровержения ненаучных  гипотез;</w:t>
      </w:r>
    </w:p>
    <w:p w:rsidR="007F4617" w:rsidRPr="0030152F" w:rsidRDefault="007F4617" w:rsidP="007F4617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уточнения смысла научных терминов.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Научная революция представляет собой: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превращение науки в элемент производительных сил общества;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смена парадигм, качественное  изменение научных картин мира;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важное научное открытие в одной из дисциплин;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возникновение социальной функции науки.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Кто из перечисленных ученых и философов является автором концепции научных революций как смены парадигм</w:t>
      </w: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Г.Спенсер;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Х.-Г.Гадамер;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К.Маркс;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Т.Кун.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 Кто из перечисленных ученых и философов является автором концепции методологического анархизма: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П.Фейерабенд;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Г.Гегель;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Г.Лейбниц;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А.Уайтхед</w:t>
      </w: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 Кто из перечисленных ученых является автором концепции развития науки как смены научно-исследовательскх программ: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М.В.Ломоносов;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И. Лакатос;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Л. Витгенштейн;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К.Поппер. 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 Какое из представлений о сущности технических наук соответствует современности: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прикладной отраслью естественных наук,</w:t>
      </w:r>
    </w:p>
    <w:p w:rsidR="007F4617" w:rsidRPr="0030152F" w:rsidRDefault="007F4617" w:rsidP="007F461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самостоятельной областью научных исследований.</w:t>
      </w:r>
    </w:p>
    <w:p w:rsidR="007F4617" w:rsidRPr="0030152F" w:rsidRDefault="007F4617" w:rsidP="007F4617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«Взаимоотношение науки и техники на различных этапах эволюции техники. Специфика инженерной деятельности»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Философия техники как направление философского знания формируется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 эпоху Возрождения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во второй половине19  века в рамках неклассической философии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 эпоху Античности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 эпоху Нового времени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Искусство во всякого рода ремесленном деле в эпоху Античности называлось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опытом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мышлением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философией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Основоположником философии техники считается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П. Энгельмейер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Э. Капп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И.Ньютон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Существенным признаком техники не является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механистичность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организованность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эффективность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сискусственность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Автором теории органопроекции как сущности техники является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А. Эспинас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К. Маркс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Ф. Бон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 Капп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В России в конце ХIХ – начале ХХ вв. философские проблемы техники исследовали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Г.В.Плеханов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В. Ульянов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 Бердяев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П. Энгельмейер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 Время возникновения первых технических наук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конец 18-начало 19 вв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 Новое время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вторая половина 19 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эпоха Возрождения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 Какое из представлений о сущности технических наук соответствует современному уровню развития технических наук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технические науки являются самостоятельной областью научных исследований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технические науки являются прикладной отраслью естественных наук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Техническая революция, связанная с использованием силы пара и электричества, называется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промышленной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неолитической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информационной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биотехнологической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10. Решающую роль техники в общественном развитии признают сторонники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географического детерминизма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социологического детерминизма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технологического детерминизма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демографического детерминизма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 Особенностью современного научно-технического прогресса является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автоматизация производства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широкое использование электрической энергии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массовое машинное производство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создание новых технологий на базе научной теории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 Вторая половина XX века – это время развертывания революции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неолитической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научно-технической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промышленной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технологической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 Кто из перечисленных авторов считал, что «техника убийственно действует на душу человека, но может укрепить его дух»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Э. Капп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Д. Белл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Н.Бердяев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У. Ростоу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 Целью технических наук является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исследование общесоциологических законов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анализ нравственных аспектов взаимоотношений человека и техники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конструирование и изобретение нового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открытие новых законов природы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 Философия техники не исследует проблемы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нравственных аспектов взаимоотношений человека и техники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взаимоотношений науки и техники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сущности и смысла техники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специфики общественных явлений как объекта научного исследования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инженерная деятельность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совокупность приёмов и способов получения, обработки или переработки сырья, материалов, полуфабрикатов или изделий, осуществляемых в различных отраслях промышленности; научная дисциплина, разрабатывающая и совершенствующая такие приёмы и способы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конструирование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научная дисциплина, изучающая конструкции инструментов, машин, приборов и особенности производственных операций под углом зрения тех требований, которые они предъявляют к психическим свойствам человека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психология инженерная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деятельность, направленная на создание нового объекта, практическое применение научных знаний и организацию производства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технология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деятельность, результатом которой является готовая конструкция технического устройства или системы, материализуемая затем в процессе изготовления</w:t>
            </w:r>
          </w:p>
        </w:tc>
      </w:tr>
    </w:tbl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научно-техническая революция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общенаучное понятие, включающее </w:t>
            </w: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обмен сведениями между людьми, человеком и автоматом, автоматом и автоматом; обмен сигналами в животном и растительном мире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2) научно-технический прогресс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совокупность машинизированных средств и методов выработки, сбора, обработки, хранения, передачи и использования информации, представленная в проектной форме для практического использования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информационные технологии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единое, взаимообусловленное, поступательное развитие науки и техники</w:t>
            </w:r>
          </w:p>
        </w:tc>
      </w:tr>
      <w:tr w:rsidR="007F4617" w:rsidRPr="00845F60" w:rsidTr="00CD2AAF">
        <w:tc>
          <w:tcPr>
            <w:tcW w:w="4785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информация</w:t>
            </w:r>
          </w:p>
        </w:tc>
        <w:tc>
          <w:tcPr>
            <w:tcW w:w="4786" w:type="dxa"/>
          </w:tcPr>
          <w:p w:rsidR="007F4617" w:rsidRPr="0030152F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15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качественное преобразование производительных сил на основе превращения науки в ведущий фактор развития общественного производства, непосредственную производительную силу</w:t>
            </w:r>
          </w:p>
        </w:tc>
      </w:tr>
    </w:tbl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 (эссе).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Чтение и конспектирование первоисточников является необходимым условием освоения учебного материала курса способствующее: 1) более глубокому знакомству с некоторыми узловыми вопросами соответствующего раздела; 2) обретению навыков научно-исследовательской работы на основе анализа текстов источников и применение различных методов исследования; 3) выработки умения самостоятельно и критически подходить к изучаемому материалу, включая историографию; 4) формированию общекультурных и профессиональных компетенций курса.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социогуманитарных проблем; 3) умение творчески, аргументированно и доказательно формировать, формулировать и отстаивать свою позицию.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Объем эссе – от 3-х до 10 страниц печатного текста. Листы должны быть пронумерованы и скреплены вместе. Гарнитура шрифта – Times New Roman.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7F4617" w:rsidRPr="0030152F" w:rsidRDefault="007F4617" w:rsidP="007F46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015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7F4617" w:rsidRDefault="007F4617" w:rsidP="007F4617">
      <w:pPr>
        <w:rPr>
          <w:rFonts w:ascii="Times New Roman" w:hAnsi="Times New Roman" w:cs="Times New Roman"/>
          <w:sz w:val="24"/>
          <w:szCs w:val="24"/>
          <w:lang w:val="ru-RU"/>
        </w:rPr>
        <w:sectPr w:rsidR="007F4617" w:rsidSect="006F71BD">
          <w:footerReference w:type="even" r:id="rId20"/>
          <w:footerReference w:type="default" r:id="rId21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F4617" w:rsidRPr="00E2594B" w:rsidRDefault="007F4617" w:rsidP="007F4617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F4617" w:rsidRPr="00E2594B" w:rsidTr="00CD2AA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F4617" w:rsidRPr="00845F60" w:rsidTr="00CD2A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ОК-2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  <w:tr w:rsidR="007F4617" w:rsidRPr="00845F60" w:rsidTr="00CD2A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Специфику философских проблем науки и техники. Функции и роль научного знания в современной культуре.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Предметная область философии науки. Основные формы бытия науки. 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науки.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Эмпирические методы научного познания.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интерналистские и экстерналистские концепции.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Развитие науки: кумулятивные и некумулятивные концепции.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Периодизация истории науки. Общая характеристика основных этапов ее развития.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Доклассический период развития науки и техники (древний восток, античность, средневековье).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Классический период развития науки. Кризис классической рациональности.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Неклассический период развития науки.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Постнеклассический период развития науки. 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Исторические типы научной рациональности.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Научные революции как форма развития науки.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Сциентизм и антисциентизм.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14. 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и глобальные проблемы современного человечества.</w:t>
            </w:r>
          </w:p>
        </w:tc>
      </w:tr>
      <w:tr w:rsidR="007F4617" w:rsidRPr="00845F60" w:rsidTr="00CD2A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1"/>
                <w:sz w:val="24"/>
                <w:szCs w:val="20"/>
                <w:lang w:val="ru-RU" w:eastAsia="ru-RU"/>
              </w:rPr>
              <w:t>1.</w:t>
            </w:r>
            <w:r w:rsidRPr="00E2594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  <w:lang w:val="ru-RU" w:eastAsia="ru-RU"/>
              </w:rPr>
              <w:t xml:space="preserve"> Каковы критерии отграничения научного знания от других его видов? Кратко их охарактеризуйте.</w:t>
            </w:r>
          </w:p>
          <w:p w:rsidR="007F4617" w:rsidRPr="00E2594B" w:rsidRDefault="007F4617" w:rsidP="00CD2AA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Можно ли работать в сфере науки, не понимая, что она собой представляет? Ответ обоснуйте.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3.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В чём заключается отличие науки от других способов постижения мира: мифа, религии, 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lastRenderedPageBreak/>
              <w:t>философии, искусства, обыденного познания? Оказывают ли перечисленные формы познания влияние на науку? А наука на них?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4.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Существует ли единая охватывающая цель научной деятельности, которая сохраняется, несмотря на обновление ее конкретных целей?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5.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Постройте логическую цепочку: Ученый – </w:t>
            </w:r>
            <w:r w:rsidRPr="00E2594B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Объект познавательной действительности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E2594B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Познавательная деятельность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– </w:t>
            </w:r>
            <w:r w:rsidRPr="00E2594B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Результат деятельности.</w:t>
            </w:r>
          </w:p>
        </w:tc>
      </w:tr>
      <w:tr w:rsidR="007F4617" w:rsidRPr="00845F60" w:rsidTr="00CD2A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Навыками восприятия и анализа текстов, имеющих философское содержание. Навыками реферирования литературы по философским проблемам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Наука и не-наука. Псевдонаука. Научная рациональность и ее исторические типы.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2.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Роль науки в развитии современной цивилизации.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3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Наука как социальный институт. Историческое развитие институциональных форм научной деятельности.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4.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ab/>
              <w:t>Решение проблемы места и времени возникновения науки в истории науки.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глобальных научных революций в естествознании в отечественной философии науки (концепция В.С. Степина).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Особенности развития техники в постиндустриальном обществе.</w:t>
            </w:r>
          </w:p>
        </w:tc>
      </w:tr>
      <w:tr w:rsidR="007F4617" w:rsidRPr="00845F60" w:rsidTr="00CD2AA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ОК-3 способностью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7F4617" w:rsidRPr="00845F60" w:rsidTr="00CD2A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Научное творчество, его сущность, механизмы и основания.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Социально-психологические предпосылки научного творчества</w:t>
            </w:r>
          </w:p>
        </w:tc>
      </w:tr>
      <w:tr w:rsidR="007F4617" w:rsidRPr="00845F60" w:rsidTr="00CD2AA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7F4617" w:rsidRPr="00E2594B" w:rsidRDefault="007F4617" w:rsidP="00CD2AAF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6.</w:t>
            </w:r>
            <w:r w:rsidRPr="00E2594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По каким направлениям (векторам) происходит процесс профессионализации?</w:t>
            </w:r>
          </w:p>
          <w:p w:rsidR="007F4617" w:rsidRPr="00E2594B" w:rsidRDefault="007F4617" w:rsidP="00CD2AAF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7.</w:t>
            </w:r>
            <w:r w:rsidRPr="00E2594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Возможны ли несовпадения или противоречия между процессами профессионализации и социализации (например, профессионализм высок, а личность не отличается зрелостью и совершенством)? </w:t>
            </w:r>
          </w:p>
          <w:p w:rsidR="007F4617" w:rsidRPr="00E2594B" w:rsidRDefault="007F4617" w:rsidP="00CD2AAF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t>8.</w:t>
            </w:r>
            <w:r w:rsidRPr="00E2594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Могут ли профессионализация и социализация стимулировать (тормозить) друг друга? Как происходят профессионализация и социализация в разные периоды жизни человека (дотрудовом, трудовом, послетрудовом)? </w:t>
            </w:r>
          </w:p>
          <w:p w:rsidR="007F4617" w:rsidRPr="00E2594B" w:rsidRDefault="007F4617" w:rsidP="00CD2AAF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Georgia"/>
                <w:i/>
                <w:sz w:val="24"/>
                <w:szCs w:val="24"/>
                <w:lang w:val="ru-RU" w:eastAsia="ru-RU"/>
              </w:rPr>
              <w:lastRenderedPageBreak/>
              <w:t>9.</w:t>
            </w:r>
            <w:r w:rsidRPr="00E2594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В ходе мысленного самоанализа попытайтесь сравнить у себя интенсивность процессов профессионализации и социализации.</w:t>
            </w:r>
          </w:p>
        </w:tc>
      </w:tr>
      <w:tr w:rsidR="007F4617" w:rsidRPr="00FE186A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7F4617" w:rsidRPr="00E2594B" w:rsidRDefault="007F4617" w:rsidP="00CD2AA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Концепция профессионального развития А. Маслоу.</w:t>
            </w:r>
          </w:p>
          <w:p w:rsidR="007F4617" w:rsidRPr="00E2594B" w:rsidRDefault="007F4617" w:rsidP="00CD2AA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Содержательно-процессуальная модель профессионального самоопределения Н.С. Пряжникова.</w:t>
            </w:r>
          </w:p>
          <w:p w:rsidR="007F4617" w:rsidRPr="00E2594B" w:rsidRDefault="007F4617" w:rsidP="00CD2AA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Противоречия профессионального становления личности.</w:t>
            </w:r>
          </w:p>
          <w:p w:rsidR="007F4617" w:rsidRPr="00E2594B" w:rsidRDefault="007F4617" w:rsidP="00CD2AA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Кризисы профессионального становления.</w:t>
            </w:r>
          </w:p>
        </w:tc>
      </w:tr>
      <w:tr w:rsidR="007F4617" w:rsidRPr="00FE186A" w:rsidTr="00CD2AA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ОК-4 способностью собирать, обрабатывать с использованием современных информационных технологий и интерпретировать необходимые данные для формирования суждений по соответствующим социальным, научным и этическим проблемам</w:t>
            </w:r>
          </w:p>
        </w:tc>
      </w:tr>
      <w:tr w:rsidR="007F4617" w:rsidRPr="00FE186A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Связанные с развитием науки и техники современные социальные и этические проблемы. Систему ценностей, идеалов и норм научно-технической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17.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Социальная и нравственная ответственность ученого и ее влияние на развитие научного знания.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Моральные ценности «малой науки» и «большой науки».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Внутренняя и внешняя этика науки.</w:t>
            </w:r>
          </w:p>
        </w:tc>
      </w:tr>
      <w:tr w:rsidR="007F4617" w:rsidRPr="00FE186A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>10.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11. 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Охарактеризуйте особенности ценностных ориентаций ученого в процессе научного поиска. </w:t>
            </w:r>
          </w:p>
        </w:tc>
      </w:tr>
      <w:tr w:rsidR="007F4617" w:rsidRPr="00E2594B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собирать, обрабатывать и интерпретировать данные для формирования суждений по социальным, научным и этическим проблемам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Философское значение «киберпространства».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Интернет как «глобальный мозг».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13. 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Этические проблемы Интернета.</w:t>
            </w:r>
          </w:p>
        </w:tc>
      </w:tr>
      <w:tr w:rsidR="007F4617" w:rsidRPr="00FE186A" w:rsidTr="00CD2AA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t>ОК-5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7F4617" w:rsidRPr="00FE186A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Структуру научного познания, его методы и формы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Структура и формы научного познания. </w:t>
            </w:r>
          </w:p>
        </w:tc>
      </w:tr>
      <w:tr w:rsidR="007F4617" w:rsidRPr="00FE186A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задачи исследования в соответствии с 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особенностями современной методологии научных исследований в целом и в своей предметной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12. </w:t>
            </w:r>
            <w:r w:rsidRPr="00E2594B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ru-RU" w:eastAsia="ru-RU"/>
              </w:rPr>
              <w:t>Приведите гипотезы, которые можно отнести к теоретическим, эмпирическим в какой-либо конкретной отрасли науки. Приведите примеры рабочих гипотез.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Докажите, что метод играет фундаментальную роль в жизни науки, символизируя путь к знанию; согласно исследованиям в области философии науки, метод считается наиболее характерным направлением, определяет все научное мировоззрение.</w:t>
            </w:r>
          </w:p>
        </w:tc>
      </w:tr>
      <w:tr w:rsidR="007F4617" w:rsidRPr="00E2594B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применения современной методологии науки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 тестового задания: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1.Методы научной индукции были сформулированы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Р. Декартом;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Г. Гегелем;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Ф. Бэконом;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Г. Лейбнием.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2.Принцип верификации как главный критерий научной обоснованности высказываний был сформулирован: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сторонниками эмпиризма;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представителями неопозитивизма;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представителями постпозитивизма 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сторонниками кумулятивизма.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дедукция;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индукция;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экстраполяция;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аналогия.</w:t>
            </w:r>
          </w:p>
          <w:p w:rsidR="007F4617" w:rsidRPr="00E2594B" w:rsidRDefault="007F4617" w:rsidP="00CD2AAF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Кто из перечисленных ученых и философов является основоположником экспериментального естествознания в новоевропейской науке: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И.Ньютон;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Р.Декарт;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в) Ф.Бэкон;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Г.Галилей.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5.Метод фальсификации для отделения научного знания от ненаучного предложил использовать: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Б. Рассел;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Р. Карнап;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К. Поппер;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И. Лакатос.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6.Переход в познании от общего к частному и единичному, выведение частного и единичного из общего, называется: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индукция;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дедукция;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аналогия;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аргументация.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7.Форма мышления, посредством которой из имеющегося знания выводится новое, называется: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суждением;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синтезом;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умозаключением;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выводом.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8.Образ ранее воспринятого предмета или явления, а также образ, созданный продуктивным воображением, называется: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понятие;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представление;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восприятие;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умозаключение.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9.Положение,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доказательства, называется: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аксиома;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2) теорема;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постулат;</w:t>
            </w:r>
          </w:p>
          <w:p w:rsidR="007F4617" w:rsidRPr="00E2594B" w:rsidRDefault="007F4617" w:rsidP="00CD2AA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закон.</w:t>
            </w:r>
          </w:p>
        </w:tc>
      </w:tr>
      <w:tr w:rsidR="007F4617" w:rsidRPr="00FE186A" w:rsidTr="00CD2AA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  <w:lastRenderedPageBreak/>
              <w:t>ОК-6 способностью свободно пользоваться литературной и деловой письменной и устной речью на государственном языке Российской Федерации, создавать и редактировать тексты профессионального назначения, владением иностранным языком как средством делового общения</w:t>
            </w:r>
          </w:p>
        </w:tc>
      </w:tr>
      <w:tr w:rsidR="007F4617" w:rsidRPr="00E2594B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Когнитивные и этические нормы теоретической аргументации и научной дискуссий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7F4617" w:rsidRPr="00E2594B" w:rsidRDefault="007F4617" w:rsidP="00CD2AAF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21.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методы научного познания.</w:t>
            </w:r>
          </w:p>
        </w:tc>
      </w:tr>
      <w:tr w:rsidR="007F4617" w:rsidRPr="00E2594B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и применять в профессии основные приемы общенаучного и философского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7F4617" w:rsidRPr="00E2594B" w:rsidRDefault="007F4617" w:rsidP="00CD2AA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  <w:lang w:val="ru-RU" w:eastAsia="ru-RU"/>
              </w:rPr>
              <w:t>14.</w:t>
            </w: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 Какие специфические характеристики научного познания позволяют ему предвосхищать горизонты будущей практической деятельности? Размышляя над данным вопросом, обратитесь к следующему фрагменту:</w:t>
            </w:r>
          </w:p>
          <w:p w:rsidR="007F4617" w:rsidRPr="00E2594B" w:rsidRDefault="007F4617" w:rsidP="00CD2AAF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Тот факт, что наука обеспечивает сверхдальнее прогнозирование практики, выходя за рамки существующих стереотипов производства и обыденного опыта, означает, что она имеет дело с особым набором объектов реальности, не сводимых к объектам обыденного опыта. Если обыденное познание отражает только те объекты, которые в принципе могут быть преобразованы в наличных исторически сложившихся способах и видах практического действия, то наука способна изучать и такие фрагменты реальности, которые могут стать предметом освоения только в практике далёкого будущего.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деятельности. (Стёпин, В.С. Теоретическое знание).</w:t>
            </w:r>
          </w:p>
        </w:tc>
      </w:tr>
      <w:tr w:rsidR="007F4617" w:rsidRPr="00E2594B" w:rsidTr="00CD2A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617" w:rsidRPr="00E2594B" w:rsidRDefault="007F4617" w:rsidP="00CD2AA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общекультурного и научного анализа и</w:t>
            </w:r>
            <w:r w:rsidR="00B3215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аргументировано и ясно строить устную и письменную речь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617" w:rsidRPr="00E2594B" w:rsidRDefault="007F4617" w:rsidP="00CD2AA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Виртуальная реальность как философская проблема.</w:t>
            </w:r>
          </w:p>
          <w:p w:rsidR="007F4617" w:rsidRPr="00E2594B" w:rsidRDefault="007F4617" w:rsidP="00CD2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259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E2594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Философские проблемы «искусственного интеллекта».</w:t>
            </w:r>
          </w:p>
        </w:tc>
      </w:tr>
    </w:tbl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7F4617" w:rsidRPr="00E2594B" w:rsidSect="00951970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F4617" w:rsidRPr="00E2594B" w:rsidRDefault="007F4617" w:rsidP="007F461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lang w:val="ru-RU" w:eastAsia="ru-RU"/>
        </w:rPr>
      </w:pPr>
      <w:r w:rsidRPr="00E2594B">
        <w:rPr>
          <w:rFonts w:ascii="Times New Roman" w:eastAsia="Times New Roman" w:hAnsi="Times New Roman" w:cs="Georgia"/>
          <w:b/>
          <w:i/>
          <w:sz w:val="24"/>
          <w:lang w:val="ru-RU" w:eastAsia="ru-RU"/>
        </w:rPr>
        <w:t>Примерная структура и содержание пункта: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«Философские проблемы науки и техники»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дисциплине проводится в устной форме.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 должен показать высокий уровень знания материала по дисциплине «Философские проблемы науки и техники» не только на уровне воспроизведения и объяснения информации, но и продемонстрировать интеллектуальные навыки решения философских проблем науки и техники, нахождения уникальных ответов по философским задачам науки и техники, вынесения критических сужений;</w:t>
      </w:r>
      <w:r w:rsidRPr="00E2594B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продемонстрировать знание и понимание законов развития природы и мышления, умение оперировать этими знаниями в профессиональной деятельности; должен знать логические формы мышления и правила оперирования с ними; основные принципы обобщения, анализа и систематизации информации; связанные с развитием науки и техники современные социальные и этические проблемы; систему ценностей, идеалов и норм научно-технической деятельности; основные принципы этоса науки и инженерной ответственности; специфику философских проблем науки и техники; должен уметь: оперировать логическими формами мышления; обобщать, анализировать и систематизировать информацию; 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разработки и осуществлении социально значимых проектов; 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разработки и осуществлении социально значимых проектов; анализировать возникающие в научном исследовании проблемы с точки зрения современных научных парадигм и последствий реализации их на практике; должен владеть навыками: оперирования логическими формами мышления; навыками обобщения, анализа и систематизации информации; навыками применения и оценки этических норм науки в профессиональной деятельности, при разработке и осуществлении социально значимых проектов и т.д.;</w:t>
      </w:r>
    </w:p>
    <w:p w:rsidR="007F4617" w:rsidRPr="00E2594B" w:rsidRDefault="007F4617" w:rsidP="007F461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оценку «</w:t>
      </w: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</w:t>
      </w: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студент не может показать знания на уровне воспроизведения и объяснения информации по дисциплине «Философские проблемы науки и техники», не может показать интеллектуальные навыки решения простых задач, </w:t>
      </w:r>
      <w:r w:rsidRPr="00E2594B">
        <w:rPr>
          <w:rFonts w:ascii="Times New Roman" w:eastAsia="Times New Roman" w:hAnsi="Times New Roman" w:cs="Times New Roman"/>
          <w:sz w:val="24"/>
          <w:lang w:val="ru-RU" w:eastAsia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7F4617" w:rsidRPr="00E2594B" w:rsidRDefault="007F4617" w:rsidP="007F461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F4617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  <w:sectPr w:rsidR="007F461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sz w:val="24"/>
          <w:lang w:val="ru-RU" w:eastAsia="ru-RU"/>
        </w:rPr>
        <w:t>Методические указания для обучающихся по освоению дисциплины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«Философские проблемы науки и техники» рекомендуется: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использованием только лекций или учебников и использовать дополнительную литературу из списка рекомендованного преподавателями;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учебные материалы, овладевать первоисточниками и научной литературой, помогают 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развивать устную речь, приобретать навыки публичного выступления. Главным условием усвоения курса является тщательная подготовка студента к каждому семинару.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прочтите текст, возвращаясь к отдельным положениям, выделяя непонятное. Снимите неясности, используя словари, справочную литературу;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В тезисной форме может быть подготовлены вопросы к семинарским занятиям.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Наиболее трудоемкой, но совершенно необходимой, частью подготовки к семинару является </w:t>
      </w:r>
      <w:r w:rsidRPr="00E2594B">
        <w:rPr>
          <w:rFonts w:ascii="Times New Roman" w:eastAsia="Times New Roman" w:hAnsi="Times New Roman" w:cs="Times New Roman"/>
          <w:bCs/>
          <w:i/>
          <w:sz w:val="24"/>
          <w:lang w:val="ru-RU" w:eastAsia="ru-RU"/>
        </w:rPr>
        <w:t>конспектирование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Конспект составляется в следующей последовательности: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На семинарских занятиях студент должен: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принимать активное участие в обсуждении вопросов семинара;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следить за выступлениями;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 (Приложение 1), но может определяться ведущим преподавателем) предполагает ответы на следующие вопросы: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автор полемизирует и каков тезис его оппонента?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259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E25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Times New Roman.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</w:t>
      </w: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E2594B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зачету </w:t>
      </w: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рекомендуется: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7F4617" w:rsidRPr="00E2594B" w:rsidRDefault="007F4617" w:rsidP="007F46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2594B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зачету представлен в п.7 РП (Приложение 2).</w:t>
      </w:r>
    </w:p>
    <w:p w:rsidR="001267C4" w:rsidRPr="00B20842" w:rsidRDefault="001267C4">
      <w:pPr>
        <w:rPr>
          <w:lang w:val="ru-RU"/>
        </w:rPr>
      </w:pPr>
    </w:p>
    <w:sectPr w:rsidR="001267C4" w:rsidRPr="00B20842" w:rsidSect="001267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F6A" w:rsidRDefault="005D6F6A" w:rsidP="00393D19">
      <w:pPr>
        <w:spacing w:after="0" w:line="240" w:lineRule="auto"/>
      </w:pPr>
      <w:r>
        <w:separator/>
      </w:r>
    </w:p>
  </w:endnote>
  <w:endnote w:type="continuationSeparator" w:id="0">
    <w:p w:rsidR="005D6F6A" w:rsidRDefault="005D6F6A" w:rsidP="0039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8E" w:rsidRDefault="004633D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F669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C628E" w:rsidRDefault="005D6F6A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28E" w:rsidRDefault="005D6F6A" w:rsidP="0087519F">
    <w:pPr>
      <w:pStyle w:val="a6"/>
      <w:framePr w:wrap="around" w:vAnchor="text" w:hAnchor="margin" w:xAlign="right" w:y="1"/>
      <w:rPr>
        <w:rStyle w:val="a8"/>
      </w:rPr>
    </w:pPr>
  </w:p>
  <w:p w:rsidR="000C628E" w:rsidRDefault="005D6F6A" w:rsidP="0087519F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94B" w:rsidRDefault="004633D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F669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2594B" w:rsidRDefault="005D6F6A" w:rsidP="0087519F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94B" w:rsidRDefault="005D6F6A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F6A" w:rsidRDefault="005D6F6A" w:rsidP="00393D19">
      <w:pPr>
        <w:spacing w:after="0" w:line="240" w:lineRule="auto"/>
      </w:pPr>
      <w:r>
        <w:separator/>
      </w:r>
    </w:p>
  </w:footnote>
  <w:footnote w:type="continuationSeparator" w:id="0">
    <w:p w:rsidR="005D6F6A" w:rsidRDefault="005D6F6A" w:rsidP="00393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5CC"/>
    <w:multiLevelType w:val="hybridMultilevel"/>
    <w:tmpl w:val="CC300480"/>
    <w:lvl w:ilvl="0" w:tplc="90268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C4706B"/>
    <w:multiLevelType w:val="hybridMultilevel"/>
    <w:tmpl w:val="AB22A556"/>
    <w:lvl w:ilvl="0" w:tplc="8E944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1AD7"/>
    <w:multiLevelType w:val="hybridMultilevel"/>
    <w:tmpl w:val="1BAE22CC"/>
    <w:lvl w:ilvl="0" w:tplc="0D085C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314C51"/>
    <w:multiLevelType w:val="hybridMultilevel"/>
    <w:tmpl w:val="7D303BD2"/>
    <w:lvl w:ilvl="0" w:tplc="3092D6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93268B"/>
    <w:multiLevelType w:val="hybridMultilevel"/>
    <w:tmpl w:val="348084F2"/>
    <w:lvl w:ilvl="0" w:tplc="97808C20">
      <w:start w:val="10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5A0D61"/>
    <w:multiLevelType w:val="hybridMultilevel"/>
    <w:tmpl w:val="C930BB02"/>
    <w:lvl w:ilvl="0" w:tplc="4E384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A106E2"/>
    <w:multiLevelType w:val="hybridMultilevel"/>
    <w:tmpl w:val="BA82AF9A"/>
    <w:lvl w:ilvl="0" w:tplc="401E19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484A5D"/>
    <w:multiLevelType w:val="hybridMultilevel"/>
    <w:tmpl w:val="5044C2D4"/>
    <w:lvl w:ilvl="0" w:tplc="94C8317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33C76"/>
    <w:multiLevelType w:val="hybridMultilevel"/>
    <w:tmpl w:val="0A50F764"/>
    <w:lvl w:ilvl="0" w:tplc="9F12FA04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5CA734D"/>
    <w:multiLevelType w:val="hybridMultilevel"/>
    <w:tmpl w:val="D8D8711E"/>
    <w:lvl w:ilvl="0" w:tplc="AA9A81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676391A"/>
    <w:multiLevelType w:val="hybridMultilevel"/>
    <w:tmpl w:val="F4923CA4"/>
    <w:lvl w:ilvl="0" w:tplc="8F12250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994E43"/>
    <w:multiLevelType w:val="hybridMultilevel"/>
    <w:tmpl w:val="721ADF3C"/>
    <w:lvl w:ilvl="0" w:tplc="805CC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C22C86"/>
    <w:multiLevelType w:val="multilevel"/>
    <w:tmpl w:val="33A837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69E3668E"/>
    <w:multiLevelType w:val="hybridMultilevel"/>
    <w:tmpl w:val="5C7EC820"/>
    <w:lvl w:ilvl="0" w:tplc="0076F1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EC729A6"/>
    <w:multiLevelType w:val="hybridMultilevel"/>
    <w:tmpl w:val="5D367BF6"/>
    <w:lvl w:ilvl="0" w:tplc="1F5C96E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B82580"/>
    <w:multiLevelType w:val="hybridMultilevel"/>
    <w:tmpl w:val="391AF826"/>
    <w:lvl w:ilvl="0" w:tplc="475C29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25D3655"/>
    <w:multiLevelType w:val="hybridMultilevel"/>
    <w:tmpl w:val="191A5194"/>
    <w:lvl w:ilvl="0" w:tplc="48B231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7E96638"/>
    <w:multiLevelType w:val="hybridMultilevel"/>
    <w:tmpl w:val="A10E2726"/>
    <w:lvl w:ilvl="0" w:tplc="88824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10"/>
  </w:num>
  <w:num w:numId="5">
    <w:abstractNumId w:val="19"/>
  </w:num>
  <w:num w:numId="6">
    <w:abstractNumId w:val="9"/>
  </w:num>
  <w:num w:numId="7">
    <w:abstractNumId w:val="4"/>
  </w:num>
  <w:num w:numId="8">
    <w:abstractNumId w:val="2"/>
  </w:num>
  <w:num w:numId="9">
    <w:abstractNumId w:val="11"/>
  </w:num>
  <w:num w:numId="10">
    <w:abstractNumId w:val="16"/>
  </w:num>
  <w:num w:numId="11">
    <w:abstractNumId w:val="14"/>
  </w:num>
  <w:num w:numId="12">
    <w:abstractNumId w:val="8"/>
  </w:num>
  <w:num w:numId="13">
    <w:abstractNumId w:val="18"/>
  </w:num>
  <w:num w:numId="14">
    <w:abstractNumId w:val="7"/>
  </w:num>
  <w:num w:numId="15">
    <w:abstractNumId w:val="15"/>
  </w:num>
  <w:num w:numId="16">
    <w:abstractNumId w:val="0"/>
  </w:num>
  <w:num w:numId="17">
    <w:abstractNumId w:val="17"/>
  </w:num>
  <w:num w:numId="18">
    <w:abstractNumId w:val="3"/>
  </w:num>
  <w:num w:numId="19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67C4"/>
    <w:rsid w:val="00133EEB"/>
    <w:rsid w:val="001F0BC7"/>
    <w:rsid w:val="00393D19"/>
    <w:rsid w:val="004633DA"/>
    <w:rsid w:val="004F6693"/>
    <w:rsid w:val="005509A0"/>
    <w:rsid w:val="005D6F6A"/>
    <w:rsid w:val="007F4617"/>
    <w:rsid w:val="00845F60"/>
    <w:rsid w:val="008B2792"/>
    <w:rsid w:val="009E1528"/>
    <w:rsid w:val="00AB18E8"/>
    <w:rsid w:val="00B20842"/>
    <w:rsid w:val="00B27C07"/>
    <w:rsid w:val="00B32151"/>
    <w:rsid w:val="00CF551E"/>
    <w:rsid w:val="00D31453"/>
    <w:rsid w:val="00E209E2"/>
    <w:rsid w:val="00F41759"/>
    <w:rsid w:val="00FE1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84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F4617"/>
    <w:rPr>
      <w:color w:val="0000FF" w:themeColor="hyperlink"/>
      <w:u w:val="single"/>
    </w:rPr>
  </w:style>
  <w:style w:type="paragraph" w:styleId="a6">
    <w:name w:val="footer"/>
    <w:basedOn w:val="a"/>
    <w:link w:val="a7"/>
    <w:rsid w:val="007F461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7F46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7F46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191.pdf&amp;show=dcatalogues/1/1136674/3191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filosofskie-problemy-nauki-i-tehniki-451524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492.pdf&amp;show=dcatalogues/1/1124023/1492.pdf&amp;view=tru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footer" Target="footer4.xml"/><Relationship Id="rId28" Type="http://schemas.openxmlformats.org/officeDocument/2006/relationships/customXml" Target="../customXml/item3.xml"/><Relationship Id="rId10" Type="http://schemas.openxmlformats.org/officeDocument/2006/relationships/hyperlink" Target="https://magtu.informsystema.ru/uploader/fileUpload?name=2892.pdf&amp;show=dcatalogues/1/1134226/2892.pdf&amp;view=true" TargetMode="External"/><Relationship Id="rId19" Type="http://schemas.openxmlformats.org/officeDocument/2006/relationships/hyperlink" Target="http://samlib.ru/h/ha_i_l/wiener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filosofskie-problemy-nauki-i-tehniki-450956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footer" Target="footer3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D54F20-EA71-4693-81D5-99597D9D571C}"/>
</file>

<file path=customXml/itemProps2.xml><?xml version="1.0" encoding="utf-8"?>
<ds:datastoreItem xmlns:ds="http://schemas.openxmlformats.org/officeDocument/2006/customXml" ds:itemID="{A28AF281-9EE4-40D6-9FA7-FEF4D36799D0}"/>
</file>

<file path=customXml/itemProps3.xml><?xml version="1.0" encoding="utf-8"?>
<ds:datastoreItem xmlns:ds="http://schemas.openxmlformats.org/officeDocument/2006/customXml" ds:itemID="{EB4DA131-F3F5-460E-907F-7018F1C4DF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9687</Words>
  <Characters>55216</Characters>
  <Application>Microsoft Office Word</Application>
  <DocSecurity>0</DocSecurity>
  <Lines>460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2019-2020_m15_04_02-МТМм-19_43_plx_Философские проблемы науки и техники</dc:title>
  <dc:creator>FastReport.NET</dc:creator>
  <cp:lastModifiedBy>v.kononenko</cp:lastModifiedBy>
  <cp:revision>4</cp:revision>
  <cp:lastPrinted>2020-03-25T04:59:00Z</cp:lastPrinted>
  <dcterms:created xsi:type="dcterms:W3CDTF">2020-09-25T04:39:00Z</dcterms:created>
  <dcterms:modified xsi:type="dcterms:W3CDTF">2020-10-27T05:47:00Z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